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3EEE74" w:rsidP="74482B0A" w:rsidRDefault="713EEE74" w14:paraId="06B4A204" w14:textId="6792D20B">
      <w:pPr>
        <w:shd w:val="clear" w:color="auto" w:fill="FFFFFF" w:themeFill="background1"/>
        <w:spacing w:before="0" w:beforeAutospacing="off" w:after="0" w:afterAutospacing="off" w:line="240" w:lineRule="auto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475B"/>
          <w:sz w:val="24"/>
          <w:szCs w:val="24"/>
          <w:u w:val="single"/>
          <w:lang w:val="en-US"/>
        </w:rPr>
      </w:pPr>
      <w:r w:rsidRPr="74482B0A" w:rsidR="713EEE7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475B"/>
          <w:sz w:val="24"/>
          <w:szCs w:val="24"/>
          <w:u w:val="single"/>
          <w:lang w:val="en-US"/>
        </w:rPr>
        <w:t>Quick bites</w:t>
      </w:r>
    </w:p>
    <w:p w:rsidR="74482B0A" w:rsidP="74482B0A" w:rsidRDefault="74482B0A" w14:paraId="181A8B8C" w14:textId="6DE9110B">
      <w:pPr>
        <w:pStyle w:val="Normal"/>
        <w:spacing w:before="0" w:beforeAutospacing="off" w:after="0" w:afterAutospacing="off" w:line="240" w:lineRule="auto"/>
      </w:pPr>
    </w:p>
    <w:p w:rsidR="13D36866" w:rsidP="74482B0A" w:rsidRDefault="13D36866" w14:paraId="43F2F1DF" w14:textId="589FDB3F">
      <w:pPr>
        <w:pStyle w:val="Normal"/>
        <w:spacing w:before="0" w:beforeAutospacing="off" w:after="0" w:afterAutospacing="off" w:line="240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📊 India's pharma exports surged 9.67% to ₹2.79 lakh crore in FY 2024.</w:t>
      </w:r>
    </w:p>
    <w:p w:rsidR="13D36866" w:rsidP="74482B0A" w:rsidRDefault="13D36866" w14:paraId="5325F8E5" w14:textId="374E5953">
      <w:pPr>
        <w:pStyle w:val="Normal"/>
        <w:shd w:val="clear" w:color="auto" w:fill="FFFFFF" w:themeFill="background1"/>
        <w:spacing w:before="300" w:beforeAutospacing="off" w:after="30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🏦 RBI mandates ARCs to hold a minimum capital of ₹300 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new master directions.</w:t>
      </w:r>
    </w:p>
    <w:p w:rsidR="13D36866" w:rsidP="74482B0A" w:rsidRDefault="13D36866" w14:paraId="65858E92" w14:textId="36D79B5A">
      <w:pPr>
        <w:pStyle w:val="Normal"/>
        <w:shd w:val="clear" w:color="auto" w:fill="FFFFFF" w:themeFill="background1"/>
        <w:spacing w:before="300" w:beforeAutospacing="off" w:after="30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🚗 Macquarie's 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Vertelo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, an EV financing firm, debuts in India with a ₹15,000 crore investment.</w:t>
      </w:r>
    </w:p>
    <w:p w:rsidR="13D36866" w:rsidP="74482B0A" w:rsidRDefault="13D36866" w14:paraId="734C1687" w14:textId="350B2AB2">
      <w:pPr>
        <w:pStyle w:val="Normal"/>
        <w:shd w:val="clear" w:color="auto" w:fill="FFFFFF" w:themeFill="background1"/>
        <w:spacing w:before="300" w:beforeAutospacing="off" w:after="30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📈 India's Composite PMI hits a 14-year high at 62.2 in April: HSBC PMI Flash.</w:t>
      </w:r>
    </w:p>
    <w:p w:rsidR="13D36866" w:rsidP="74482B0A" w:rsidRDefault="13D36866" w14:paraId="1E772341" w14:textId="3E8889B1">
      <w:pPr>
        <w:pStyle w:val="Normal"/>
        <w:shd w:val="clear" w:color="auto" w:fill="FFFFFF" w:themeFill="background1"/>
        <w:spacing w:before="300" w:beforeAutospacing="off" w:after="30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💳 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BharatPe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unveils India's inaugural all-in-one payment device integrating POS, QR code, and speaker.</w:t>
      </w:r>
    </w:p>
    <w:p w:rsidR="13D36866" w:rsidP="74482B0A" w:rsidRDefault="13D36866" w14:paraId="522473B1" w14:textId="14532B74">
      <w:pPr>
        <w:pStyle w:val="Normal"/>
        <w:shd w:val="clear" w:color="auto" w:fill="FFFFFF" w:themeFill="background1"/>
        <w:spacing w:before="300" w:beforeAutospacing="off" w:after="30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🌍 EU relaxes visa rules for Indians in the Schengen area, extending validity and allowing multiple entries.</w:t>
      </w:r>
    </w:p>
    <w:p w:rsidR="13D36866" w:rsidP="74482B0A" w:rsidRDefault="13D36866" w14:paraId="0695ED3F" w14:textId="03094104">
      <w:pPr>
        <w:pStyle w:val="Normal"/>
        <w:shd w:val="clear" w:color="auto" w:fill="FFFFFF" w:themeFill="background1"/>
        <w:spacing w:before="300" w:beforeAutospacing="off" w:after="30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📱 Telecom sector registers a 1.88% AGR rise to ₹67,835 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Q3 2023: TRAI.</w:t>
      </w:r>
    </w:p>
    <w:p w:rsidR="13D36866" w:rsidP="74482B0A" w:rsidRDefault="13D36866" w14:paraId="208A4A9E" w14:textId="0EBCF1B3">
      <w:pPr>
        <w:pStyle w:val="Normal"/>
        <w:shd w:val="clear" w:color="auto" w:fill="FFFFFF" w:themeFill="background1"/>
        <w:spacing w:before="300" w:beforeAutospacing="off" w:after="30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💰 India's direct tax collection climbs 17.7% to ₹19.58 lakh 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FY 2024.</w:t>
      </w:r>
    </w:p>
    <w:p w:rsidR="13D36866" w:rsidP="74482B0A" w:rsidRDefault="13D36866" w14:paraId="2819E916" w14:textId="48B2616F">
      <w:pPr>
        <w:pStyle w:val="Normal"/>
        <w:shd w:val="clear" w:color="auto" w:fill="FFFFFF" w:themeFill="background1"/>
        <w:spacing w:before="300" w:beforeAutospacing="off" w:after="30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🇮🇳 Indians rank 2nd in new US citizenship acquisitions with 65,960 in FY 2022, behind Mexicans.</w:t>
      </w:r>
    </w:p>
    <w:p w:rsidR="13D36866" w:rsidP="74482B0A" w:rsidRDefault="13D36866" w14:paraId="68F84A35" w14:textId="054C9D84">
      <w:pPr>
        <w:pStyle w:val="Normal"/>
        <w:shd w:val="clear" w:color="auto" w:fill="FFFFFF" w:themeFill="background1"/>
        <w:spacing w:before="300" w:beforeAutospacing="off" w:after="30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⚔️ India ranks 4th in global military expenditure in 2023, trailing the US, China, and Russia: SIPRI.</w:t>
      </w:r>
    </w:p>
    <w:p w:rsidR="13D36866" w:rsidP="74482B0A" w:rsidRDefault="13D36866" w14:paraId="310C5580" w14:textId="56EB0387">
      <w:pPr>
        <w:pStyle w:val="Normal"/>
        <w:shd w:val="clear" w:color="auto" w:fill="FFFFFF" w:themeFill="background1"/>
        <w:spacing w:before="300" w:beforeAutospacing="off" w:after="30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🏦 China's central bank 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maintains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lending rates at 3.95% (5-year loan prime rate).</w:t>
      </w:r>
    </w:p>
    <w:p w:rsidR="13D36866" w:rsidP="74482B0A" w:rsidRDefault="13D36866" w14:paraId="11800EC5" w14:textId="59F62632">
      <w:pPr>
        <w:pStyle w:val="Normal"/>
        <w:shd w:val="clear" w:color="auto" w:fill="FFFFFF" w:themeFill="background1"/>
        <w:spacing w:before="300" w:beforeAutospacing="off" w:after="30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📈 India's service exports grow by 11.4% to ₹34.5 lakh crore in 2023: UN.</w:t>
      </w:r>
    </w:p>
    <w:p w:rsidR="13D36866" w:rsidP="74482B0A" w:rsidRDefault="13D36866" w14:paraId="6AF3FD5C" w14:textId="26071560">
      <w:pPr>
        <w:pStyle w:val="Normal"/>
        <w:shd w:val="clear" w:color="auto" w:fill="FFFFFF" w:themeFill="background1"/>
        <w:spacing w:before="300" w:beforeAutospacing="off" w:after="0" w:afterAutospacing="off"/>
        <w:ind w:left="0"/>
      </w:pP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🍔 Swiggy gets shareholder nod for IPO, aiming to raise ₹3,750 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via new shares and ₹6,664 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13D368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through OFS.</w:t>
      </w:r>
    </w:p>
    <w:p w:rsidR="74482B0A" w:rsidP="74482B0A" w:rsidRDefault="74482B0A" w14:paraId="61B15BEB" w14:textId="298E05F8">
      <w:pPr>
        <w:pStyle w:val="Normal"/>
        <w:spacing w:before="0" w:beforeAutospacing="off" w:after="0" w:afterAutospacing="off" w:line="240" w:lineRule="auto"/>
        <w:ind w:left="0"/>
      </w:pPr>
    </w:p>
    <w:p w:rsidR="0E361D46" w:rsidP="74482B0A" w:rsidRDefault="0E361D46" w14:paraId="36DDE5F8" w14:textId="59A470EC">
      <w:pPr>
        <w:pStyle w:val="Normal"/>
        <w:spacing w:before="0" w:beforeAutospacing="off" w:after="0" w:afterAutospacing="off" w:line="240" w:lineRule="auto"/>
      </w:pPr>
      <w:r w:rsidR="0E361D46">
        <w:rPr/>
        <w:t xml:space="preserve"> </w:t>
      </w:r>
    </w:p>
    <w:p w:rsidR="0E361D46" w:rsidP="74482B0A" w:rsidRDefault="0E361D46" w14:paraId="5BBABD37" w14:textId="4AB4DDE1">
      <w:pPr>
        <w:pStyle w:val="Normal"/>
        <w:spacing w:before="0" w:beforeAutospacing="off" w:after="0" w:afterAutospacing="off" w:line="240" w:lineRule="auto"/>
      </w:pPr>
      <w:r w:rsidR="0E361D46">
        <w:rPr/>
        <w:t xml:space="preserve"> </w:t>
      </w:r>
    </w:p>
    <w:p w:rsidR="0E361D46" w:rsidP="74482B0A" w:rsidRDefault="0E361D46" w14:paraId="0ED291CA" w14:textId="49B67524">
      <w:pPr>
        <w:pStyle w:val="Normal"/>
        <w:spacing w:before="0" w:beforeAutospacing="off" w:after="0" w:afterAutospacing="off" w:line="240" w:lineRule="auto"/>
      </w:pPr>
      <w:r w:rsidR="0E361D46">
        <w:rPr/>
        <w:t xml:space="preserve"> </w:t>
      </w:r>
    </w:p>
    <w:p w:rsidR="74482B0A" w:rsidP="74482B0A" w:rsidRDefault="74482B0A" w14:paraId="684DB8AC" w14:textId="0862C439">
      <w:pPr>
        <w:pStyle w:val="Normal"/>
        <w:spacing w:before="0" w:beforeAutospacing="off" w:after="0" w:afterAutospacing="off" w:line="240" w:lineRule="auto"/>
      </w:pPr>
    </w:p>
    <w:p w:rsidR="74482B0A" w:rsidP="74482B0A" w:rsidRDefault="74482B0A" w14:paraId="1F880CEE" w14:textId="401DD884">
      <w:pPr>
        <w:pStyle w:val="Normal"/>
        <w:spacing w:before="0" w:beforeAutospacing="off" w:after="0" w:afterAutospacing="off" w:line="240" w:lineRule="auto"/>
      </w:pPr>
    </w:p>
    <w:p w:rsidR="74482B0A" w:rsidP="74482B0A" w:rsidRDefault="74482B0A" w14:paraId="79532F5C" w14:textId="49A1FFBC">
      <w:pPr>
        <w:pStyle w:val="Normal"/>
        <w:spacing w:before="0" w:beforeAutospacing="off" w:after="0" w:afterAutospacing="off" w:line="240" w:lineRule="auto"/>
      </w:pPr>
    </w:p>
    <w:p w:rsidR="713EEE74" w:rsidP="74482B0A" w:rsidRDefault="713EEE74" w14:paraId="116208C8" w14:textId="4DCC5E00">
      <w:pPr>
        <w:pStyle w:val="Normal"/>
        <w:spacing w:before="0" w:beforeAutospacing="off" w:after="0" w:afterAutospacing="off" w:line="240" w:lineRule="auto"/>
        <w:rPr>
          <w:b w:val="1"/>
          <w:bCs w:val="1"/>
          <w:u w:val="single"/>
        </w:rPr>
      </w:pPr>
      <w:r w:rsidRPr="74482B0A" w:rsidR="713EEE74">
        <w:rPr>
          <w:b w:val="1"/>
          <w:bCs w:val="1"/>
          <w:u w:val="single"/>
        </w:rPr>
        <w:t>Stock news</w:t>
      </w:r>
    </w:p>
    <w:p w:rsidR="0D44812B" w:rsidP="74482B0A" w:rsidRDefault="0D44812B" w14:paraId="60E77F0F" w14:textId="7E8A7C8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📦 Welspun Corp received orders worth ₹611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from the South American region. </w:t>
      </w:r>
    </w:p>
    <w:p w:rsidR="74482B0A" w:rsidP="74482B0A" w:rsidRDefault="74482B0A" w14:paraId="795B39E6" w14:textId="34A94F3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70236F01" w14:textId="7D04766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🚗 Tata Motors subsidiary TPEM secured a supply order of 2,000 electric cars from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Vertelo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</w:t>
      </w:r>
    </w:p>
    <w:p w:rsidR="74482B0A" w:rsidP="74482B0A" w:rsidRDefault="74482B0A" w14:paraId="21FAB20C" w14:textId="2AFE7FB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3B345A60" w14:textId="1493457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📱 Reliance, Jio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emerged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as the world's top telecom company in terms of data consumption according to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Tefficient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</w:t>
      </w:r>
    </w:p>
    <w:p w:rsidR="74482B0A" w:rsidP="74482B0A" w:rsidRDefault="74482B0A" w14:paraId="45C0B911" w14:textId="619569A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1EE2953F" w14:textId="7863862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💼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LTIMindtree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recorded a decline in net profit by 5.86% year-on-year to ₹1,100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Jan-March quarter with dividend declared ₹45 per share.</w:t>
      </w:r>
    </w:p>
    <w:p w:rsidR="74482B0A" w:rsidP="74482B0A" w:rsidRDefault="74482B0A" w14:paraId="75D2F609" w14:textId="4E623BA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52893BF4" w14:textId="2B1944E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⛽ Chennai Petroleum recorded a net profit of ₹628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Jan-March quarter with dividend declared ₹55 per share. </w:t>
      </w:r>
    </w:p>
    <w:p w:rsidR="74482B0A" w:rsidP="74482B0A" w:rsidRDefault="74482B0A" w14:paraId="7B1DF15C" w14:textId="66C7460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7C8C08DC" w14:textId="6942B2A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🏦 Equitas Bank reported an increase of 39% in net profit after tax to ₹799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financial year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2024 with dividend declared Re 1 per share. </w:t>
      </w:r>
    </w:p>
    <w:p w:rsidR="74482B0A" w:rsidP="74482B0A" w:rsidRDefault="74482B0A" w14:paraId="75796ECD" w14:textId="39B7A27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3A6B0DE5" w14:textId="3ECD773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🏦 Nippon Life reported a net profit increase of 73.2% year-on-year to ₹343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 the Jan-March quarter with final dividend proposed ₹11 per share. </w:t>
      </w:r>
      <w:r>
        <w:br/>
      </w:r>
    </w:p>
    <w:p w:rsidR="0D44812B" w:rsidP="74482B0A" w:rsidRDefault="0D44812B" w14:paraId="76B2F359" w14:textId="0D33154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💹 MCX reported a net profit of ₹87.8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Jan-March quarter (from a loss in the same quarter previous year). </w:t>
      </w:r>
    </w:p>
    <w:p w:rsidR="74482B0A" w:rsidP="74482B0A" w:rsidRDefault="74482B0A" w14:paraId="61F4F7C6" w14:textId="6950077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1CF9534C" w14:textId="2D00BA2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✈️ HAL awarded as Outstanding PSU of the Year in AIMA’s Managing India Awards after recording its highest-ever revenue for the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financial year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2024. </w:t>
      </w:r>
    </w:p>
    <w:p w:rsidR="74482B0A" w:rsidP="74482B0A" w:rsidRDefault="74482B0A" w14:paraId="2F1F2246" w14:textId="79456C0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6569D0C3" w14:textId="642B998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💼 360 One recorded a 24.3% quarter-on-quarter net profit increase to ₹241 cr. </w:t>
      </w:r>
    </w:p>
    <w:p w:rsidR="74482B0A" w:rsidP="74482B0A" w:rsidRDefault="74482B0A" w14:paraId="79ABAB21" w14:textId="1EDEB04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7A3A3DCD" w14:textId="44D8ACE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🏦 ICICI Prudential recorded a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nearly 26%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year-on-year decline in net profit to ₹174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Jan-March quarter. </w:t>
      </w:r>
    </w:p>
    <w:p w:rsidR="74482B0A" w:rsidP="74482B0A" w:rsidRDefault="74482B0A" w14:paraId="0E2863B4" w14:textId="08BF8CA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3AB7DB47" w14:textId="0B8F685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💰 Axis Bank will raise ₹55,000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funding this year from debt and equity with net profit of Jan-March quarter stood at ₹7,130 cr. </w:t>
      </w:r>
    </w:p>
    <w:p w:rsidR="74482B0A" w:rsidP="74482B0A" w:rsidRDefault="74482B0A" w14:paraId="4E2286C9" w14:textId="3552B8F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59B4666C" w14:textId="5E696B6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🛍️ Hindustan Unilever reported a 6% year-on-year decline in net profit for the Jan-March quarter with dividend declared ₹24 per share. </w:t>
      </w:r>
    </w:p>
    <w:p w:rsidR="74482B0A" w:rsidP="74482B0A" w:rsidRDefault="74482B0A" w14:paraId="1983C041" w14:textId="3756361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0FC1D98C" w14:textId="17A3682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🏦 Kotak Mahindra, RBI directed to stop issuing new credit cards and onboarding new online customers after finding non-compliance issues. </w:t>
      </w:r>
    </w:p>
    <w:p w:rsidR="74482B0A" w:rsidP="74482B0A" w:rsidRDefault="74482B0A" w14:paraId="35098E3E" w14:textId="139B502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308B28BE" w14:textId="7D4CD3A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🍵 Tata Consumer recorded a net profit decline of 19% year-on-year to ₹217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Jan-March quarter with dividend declared ₹7.75 per share. </w:t>
      </w:r>
    </w:p>
    <w:p w:rsidR="74482B0A" w:rsidP="74482B0A" w:rsidRDefault="74482B0A" w14:paraId="4CB9FBA4" w14:textId="16DD635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3A6C2B53" w14:textId="5D6C46A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🔧 Tejas Networks reported a net profit of ₹146.78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 the Jan-March quarter, from a loss of ₹11.47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same quarter last year. </w:t>
      </w:r>
    </w:p>
    <w:p w:rsidR="74482B0A" w:rsidP="74482B0A" w:rsidRDefault="74482B0A" w14:paraId="1D9495FC" w14:textId="3FC246F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7F2A95E8" w14:textId="38A808C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🥛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Hatsun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Agro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recorded a year-on-year net profit increase of 109% to ₹52.2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 the Jan-March quarter. </w:t>
      </w:r>
    </w:p>
    <w:p w:rsidR="74482B0A" w:rsidP="74482B0A" w:rsidRDefault="74482B0A" w14:paraId="0318B3E6" w14:textId="591783B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61A012C5" w14:textId="497DE9F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🏦 IFCI got ₹500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by a sale of its shares to Government of India on preferential basis. </w:t>
      </w:r>
    </w:p>
    <w:p w:rsidR="74482B0A" w:rsidP="74482B0A" w:rsidRDefault="74482B0A" w14:paraId="7F65F0EC" w14:textId="70F6CB4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2D97DAF3" w14:textId="2C66D48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💰 Reliance Industries net profit fell by 1.8% year-on-year in the Jan-March quarter with dividend declared at ₹10 per share and Jio's average revenue per user (ARPU) was ₹181.7. </w:t>
      </w:r>
    </w:p>
    <w:p w:rsidR="74482B0A" w:rsidP="74482B0A" w:rsidRDefault="74482B0A" w14:paraId="18B6D8A1" w14:textId="0DB7E3B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7CBF039D" w14:textId="1759E41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📶 Vodafone Idea (Vi) FPO was subscribed 6.36 times. </w:t>
      </w:r>
    </w:p>
    <w:p w:rsidR="74482B0A" w:rsidP="74482B0A" w:rsidRDefault="74482B0A" w14:paraId="2800D99B" w14:textId="1D2C8EE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6490B1D4" w14:textId="73FFEC0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💊 Lupin launched a generic drug to treat bladder problems in the US. </w:t>
      </w:r>
    </w:p>
    <w:p w:rsidR="74482B0A" w:rsidP="74482B0A" w:rsidRDefault="74482B0A" w14:paraId="57D28118" w14:textId="148FF7F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2BC8142B" w14:textId="411D51F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🔋 IREDA recorded a year-on-year net profit increase of 32.67% in the Jan-March quarter. </w:t>
      </w:r>
    </w:p>
    <w:p w:rsidR="74482B0A" w:rsidP="74482B0A" w:rsidRDefault="74482B0A" w14:paraId="47AAD7AE" w14:textId="454E099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21032F73" w14:textId="12F4705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☀️ JSW Energy got a 700 MW solar project from NTPC. </w:t>
      </w:r>
    </w:p>
    <w:p w:rsidR="74482B0A" w:rsidP="74482B0A" w:rsidRDefault="74482B0A" w14:paraId="3BC8DAA1" w14:textId="57157AC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5DE6813C" w14:textId="72569C5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💊 Zydus launched a medication in the US to treat overactive bladder problems. 🏍️ Hero Moto started a new assembly plant in Nepal with a capacity of 75,000 units per year. </w:t>
      </w:r>
    </w:p>
    <w:p w:rsidR="74482B0A" w:rsidP="74482B0A" w:rsidRDefault="74482B0A" w14:paraId="28D33752" w14:textId="2E06744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6268CCC8" w14:textId="7D9F2E2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🏢 Oberoi Realty sales bookings fell by 53% to ₹4,007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financial year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2024. </w:t>
      </w:r>
    </w:p>
    <w:p w:rsidR="74482B0A" w:rsidP="74482B0A" w:rsidRDefault="74482B0A" w14:paraId="6BF452EF" w14:textId="6804886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32AA9250" w14:textId="3D185FD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📦 Welspun Corp has received orders of multiple-line pipes from India &amp; US, worth ₹872 cr. </w:t>
      </w:r>
    </w:p>
    <w:p w:rsidR="74482B0A" w:rsidP="74482B0A" w:rsidRDefault="74482B0A" w14:paraId="45064F1B" w14:textId="2EED80D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6FFAD28D" w14:textId="47E955B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🏭 Sona BLW has commissioned a new factory in Mexico to produce parts of EVs for North America. </w:t>
      </w:r>
    </w:p>
    <w:p w:rsidR="74482B0A" w:rsidP="74482B0A" w:rsidRDefault="74482B0A" w14:paraId="298CEA60" w14:textId="28A3FEB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72614AD1" w14:textId="23477D3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✈️ Indigo placed an order for 30 new Airbus A350 aircrafts with Rolls Royce engines. </w:t>
      </w:r>
    </w:p>
    <w:p w:rsidR="74482B0A" w:rsidP="74482B0A" w:rsidRDefault="74482B0A" w14:paraId="3286A7A2" w14:textId="12C2F7B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579F759E" w14:textId="5050688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💼 L&amp;T Tech recorded a net profit of ₹341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Jan-March quarter with dividend declared ₹33 per share. </w:t>
      </w:r>
    </w:p>
    <w:p w:rsidR="74482B0A" w:rsidP="74482B0A" w:rsidRDefault="74482B0A" w14:paraId="04C3FF63" w14:textId="03ABA01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17CB47B4" w14:textId="3999804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🏦 IndusInd recorded a net profit increase of 14.9% year-on-year to ₹2,349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Jan-March quarter with dividend declared ₹16.50 per share. </w:t>
      </w:r>
    </w:p>
    <w:p w:rsidR="74482B0A" w:rsidP="74482B0A" w:rsidRDefault="74482B0A" w14:paraId="0F2D31E5" w14:textId="6810F65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2FD41E61" w14:textId="04036CC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💼 Oracle Financial declared a dividend of ₹240 per share with record date 7 May. </w:t>
      </w:r>
    </w:p>
    <w:p w:rsidR="74482B0A" w:rsidP="74482B0A" w:rsidRDefault="74482B0A" w14:paraId="6EB3D01A" w14:textId="5B7B5A5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2292907C" w14:textId="32DD37A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💻 Tech Mahindra recorded a net profit decrease of 41% year-on-year to ₹661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Jan-March quarter with dividend declared ₹28 per share. </w:t>
      </w:r>
    </w:p>
    <w:p w:rsidR="74482B0A" w:rsidP="74482B0A" w:rsidRDefault="74482B0A" w14:paraId="507E67DB" w14:textId="467463F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721AA80D" w14:textId="0663818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🍫 Nestle recorded a net profit increase of 27% year-on-year to ₹934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Jan-March quarter with dividend declared ₹8.5 per share. </w:t>
      </w:r>
    </w:p>
    <w:p w:rsidR="74482B0A" w:rsidP="74482B0A" w:rsidRDefault="74482B0A" w14:paraId="4E605D5B" w14:textId="6271F95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4337BDB0" w14:textId="6301EBA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💊 Dr Reddy’s formed a joint venture with Nestle India to increase sales of Nestle’s nutritional products across the country. </w:t>
      </w:r>
    </w:p>
    <w:p w:rsidR="74482B0A" w:rsidP="74482B0A" w:rsidRDefault="74482B0A" w14:paraId="5DF0BAA6" w14:textId="1B11B54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7874DC2A" w14:textId="17FE0AD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💨 Inox Wind announced issue of 3 bonus shares for each share held by investors. </w:t>
      </w:r>
    </w:p>
    <w:p w:rsidR="74482B0A" w:rsidP="74482B0A" w:rsidRDefault="74482B0A" w14:paraId="48F90E19" w14:textId="108E7A7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1BBBB35B" w14:textId="022987C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🏢 Happiest Minds will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acquire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PureSoftware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Technologies for ₹779 cr. </w:t>
      </w:r>
    </w:p>
    <w:p w:rsidR="74482B0A" w:rsidP="74482B0A" w:rsidRDefault="74482B0A" w14:paraId="51E672B0" w14:textId="28C0C15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68B2E5D3" w14:textId="4E937CA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💼 ACC recorded a net profit increase of 300% year-on-year to ₹945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the Jan-March quarter with dividend declared ₹7.5 per share. </w:t>
      </w:r>
    </w:p>
    <w:p w:rsidR="74482B0A" w:rsidP="74482B0A" w:rsidRDefault="74482B0A" w14:paraId="28128A4E" w14:textId="2881E12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6B5A75A9" w14:textId="364CFDA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🏢 Macrotech recorded a net profit decrease of 10.61% year-on-year to ₹667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dividend declared ₹2.25 per share. </w:t>
      </w:r>
    </w:p>
    <w:p w:rsidR="74482B0A" w:rsidP="74482B0A" w:rsidRDefault="74482B0A" w14:paraId="26DEAB0D" w14:textId="2668782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2CF8FAF1" w14:textId="502F32A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🏢 Indian Hotels recorded a net profit increase of 27.43% year-on-year to ₹418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dividend declared ₹1.75 per share. </w:t>
      </w:r>
    </w:p>
    <w:p w:rsidR="74482B0A" w:rsidP="74482B0A" w:rsidRDefault="74482B0A" w14:paraId="3A4D572D" w14:textId="6B05ECB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44812B" w:rsidP="74482B0A" w:rsidRDefault="0D44812B" w14:paraId="5D64743E" w14:textId="6EC80C4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💼 Dalmia Bharat recorded a net profit decrease of 48% year-on-year to ₹320 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cr</w:t>
      </w:r>
      <w:r w:rsidRPr="74482B0A" w:rsidR="0D44812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dividend declared ₹5 per share.</w:t>
      </w:r>
    </w:p>
    <w:p w:rsidR="74482B0A" w:rsidP="74482B0A" w:rsidRDefault="74482B0A" w14:paraId="5A06F60C" w14:textId="7FEF799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noProof w:val="0"/>
          <w:lang w:val="en-US"/>
        </w:rPr>
      </w:pPr>
    </w:p>
    <w:p w:rsidR="74482B0A" w:rsidP="74482B0A" w:rsidRDefault="74482B0A" w14:paraId="0468317D" w14:textId="26432525">
      <w:pPr>
        <w:pStyle w:val="Normal"/>
        <w:shd w:val="clear" w:color="auto" w:fill="FFFFFF" w:themeFill="background1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74482B0A" w:rsidP="74482B0A" w:rsidRDefault="74482B0A" w14:paraId="549DCA42" w14:textId="35F728E7">
      <w:pPr>
        <w:pStyle w:val="Normal"/>
        <w:shd w:val="clear" w:color="auto" w:fill="FFFFFF" w:themeFill="background1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74482B0A" w:rsidP="74482B0A" w:rsidRDefault="74482B0A" w14:paraId="11FD4721" w14:textId="3A15AD6F">
      <w:pPr>
        <w:pStyle w:val="Normal"/>
        <w:shd w:val="clear" w:color="auto" w:fill="FFFFFF" w:themeFill="background1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137A8DC0" w:rsidP="74482B0A" w:rsidRDefault="137A8DC0" w14:paraId="01483A7F" w14:textId="1F68C416">
      <w:pPr>
        <w:pStyle w:val="Normal"/>
        <w:spacing w:before="0" w:beforeAutospacing="off" w:after="0" w:afterAutospacing="off" w:line="240" w:lineRule="auto"/>
      </w:pPr>
      <w:r w:rsidR="137A8DC0">
        <w:rPr/>
        <w:t>IPO corner:</w:t>
      </w:r>
    </w:p>
    <w:p w:rsidR="137A8DC0" w:rsidP="74482B0A" w:rsidRDefault="137A8DC0" w14:paraId="35A2350E" w14:textId="22482971">
      <w:pPr>
        <w:pStyle w:val="Normal"/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482B0A" w:rsidR="137A8D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JNK India IPO was subscribed 28.13 times. Retail subscription: 4.11 times. Closed for subscription.</w:t>
      </w:r>
    </w:p>
    <w:p w:rsidR="74482B0A" w:rsidP="74482B0A" w:rsidRDefault="74482B0A" w14:paraId="74A22B6F" w14:textId="1BFC8C83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74482B0A" w:rsidP="74482B0A" w:rsidRDefault="74482B0A" w14:paraId="4893D9C2" w14:textId="4E72E0CB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25F35F91" w:rsidP="74482B0A" w:rsidRDefault="25F35F91" w14:paraId="4C4457DB" w14:textId="54CE81FD">
      <w:pPr>
        <w:shd w:val="clear" w:color="auto" w:fill="F4F5F6"/>
        <w:spacing w:before="210" w:beforeAutospacing="off" w:after="210" w:afterAutospacing="off" w:line="240" w:lineRule="auto"/>
      </w:pPr>
      <w:r w:rsidRPr="74482B0A" w:rsidR="25F35F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SENSEX</w:t>
      </w:r>
    </w:p>
    <w:p w:rsidR="25F35F91" w:rsidP="74482B0A" w:rsidRDefault="25F35F91" w14:paraId="044C62AE" w14:textId="4F45765B">
      <w:pPr>
        <w:shd w:val="clear" w:color="auto" w:fill="F4F5F6"/>
        <w:spacing w:before="0" w:beforeAutospacing="off" w:after="0" w:afterAutospacing="off"/>
      </w:pPr>
      <w:r w:rsidRPr="74482B0A" w:rsidR="25F35F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+641.83</w:t>
      </w:r>
    </w:p>
    <w:p w:rsidR="25F35F91" w:rsidP="74482B0A" w:rsidRDefault="25F35F91" w14:paraId="666A9ADD" w14:textId="40188E1B">
      <w:pPr>
        <w:shd w:val="clear" w:color="auto" w:fill="F4F5F6"/>
        <w:spacing w:before="225" w:beforeAutospacing="off" w:after="225" w:afterAutospacing="off" w:line="240" w:lineRule="auto"/>
        <w:jc w:val="right"/>
      </w:pPr>
      <w:r w:rsidRPr="74482B0A" w:rsidR="25F35F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73730.16</w:t>
      </w:r>
    </w:p>
    <w:p w:rsidR="25F35F91" w:rsidP="74482B0A" w:rsidRDefault="25F35F91" w14:paraId="4F219AC0" w14:textId="104621F4">
      <w:pPr>
        <w:shd w:val="clear" w:color="auto" w:fill="F4F5F6"/>
        <w:spacing w:before="0" w:beforeAutospacing="off" w:after="0" w:afterAutospacing="off"/>
        <w:jc w:val="right"/>
      </w:pPr>
      <w:r w:rsidRPr="74482B0A" w:rsidR="25F35F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▲+0.88%</w:t>
      </w:r>
    </w:p>
    <w:p w:rsidR="25F35F91" w:rsidP="74482B0A" w:rsidRDefault="25F35F91" w14:paraId="01574FF0" w14:textId="44C59CCE">
      <w:pPr>
        <w:shd w:val="clear" w:color="auto" w:fill="FFFFFF" w:themeFill="background1"/>
        <w:spacing w:before="210" w:beforeAutospacing="off" w:after="210" w:afterAutospacing="off" w:line="240" w:lineRule="auto"/>
      </w:pPr>
      <w:r w:rsidRPr="74482B0A" w:rsidR="25F35F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NIFTY</w:t>
      </w:r>
    </w:p>
    <w:p w:rsidR="25F35F91" w:rsidP="74482B0A" w:rsidRDefault="25F35F91" w14:paraId="4E36CB66" w14:textId="37E7A08D">
      <w:pPr>
        <w:shd w:val="clear" w:color="auto" w:fill="FFFFFF" w:themeFill="background1"/>
        <w:spacing w:before="0" w:beforeAutospacing="off" w:after="0" w:afterAutospacing="off"/>
      </w:pPr>
      <w:r w:rsidRPr="74482B0A" w:rsidR="25F35F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+272.95</w:t>
      </w:r>
    </w:p>
    <w:p w:rsidR="25F35F91" w:rsidP="74482B0A" w:rsidRDefault="25F35F91" w14:paraId="0E22BFB6" w14:textId="50015BDA">
      <w:pPr>
        <w:shd w:val="clear" w:color="auto" w:fill="FFFFFF" w:themeFill="background1"/>
        <w:spacing w:before="225" w:beforeAutospacing="off" w:after="225" w:afterAutospacing="off" w:line="240" w:lineRule="auto"/>
        <w:jc w:val="right"/>
      </w:pPr>
      <w:r w:rsidRPr="74482B0A" w:rsidR="25F35F9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22419.95</w:t>
      </w:r>
    </w:p>
    <w:p w:rsidR="25F35F91" w:rsidP="74482B0A" w:rsidRDefault="25F35F91" w14:paraId="2BC0B5E4" w14:textId="037347C3">
      <w:pPr>
        <w:shd w:val="clear" w:color="auto" w:fill="FFFFFF" w:themeFill="background1"/>
        <w:spacing w:before="0" w:beforeAutospacing="off" w:after="0" w:afterAutospacing="off"/>
        <w:jc w:val="right"/>
      </w:pPr>
      <w:r w:rsidRPr="74482B0A" w:rsidR="25F35F9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▲+1.23%</w:t>
      </w:r>
    </w:p>
    <w:p w:rsidR="74482B0A" w:rsidP="74482B0A" w:rsidRDefault="74482B0A" w14:paraId="1791AFB8" w14:textId="6B1FB708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4482B0A" w:rsidP="74482B0A" w:rsidRDefault="74482B0A" w14:paraId="43A1F92B" w14:textId="52769A4E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CDF00E6" w:rsidP="74482B0A" w:rsidRDefault="0CDF00E6" w14:paraId="2B1CF2FF" w14:textId="5583F5DD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4482B0A" w:rsidR="0CDF00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Sector spotlight: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73"/>
        <w:gridCol w:w="1934"/>
        <w:gridCol w:w="1767"/>
        <w:gridCol w:w="1684"/>
      </w:tblGrid>
      <w:tr w:rsidR="74482B0A" w:rsidTr="74482B0A" w14:paraId="5A4FD7A3">
        <w:trPr>
          <w:trHeight w:val="300"/>
        </w:trPr>
        <w:tc>
          <w:tcPr>
            <w:tcW w:w="2073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63AC4972" w14:textId="2F0CC117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68D7"/>
                <w:sz w:val="21"/>
                <w:szCs w:val="21"/>
              </w:rPr>
              <w:t>BSE IT</w:t>
            </w:r>
          </w:p>
        </w:tc>
        <w:tc>
          <w:tcPr>
            <w:tcW w:w="1934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684B6578" w14:textId="4C1459CF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34420.81</w:t>
            </w:r>
          </w:p>
        </w:tc>
        <w:tc>
          <w:tcPr>
            <w:tcW w:w="176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251F6164" w14:textId="65D2C885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281.03</w:t>
            </w:r>
          </w:p>
        </w:tc>
        <w:tc>
          <w:tcPr>
            <w:tcW w:w="1684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1D5E6FE7" w14:textId="3F868A29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0.82 %</w:t>
            </w:r>
          </w:p>
        </w:tc>
      </w:tr>
      <w:tr w:rsidR="74482B0A" w:rsidTr="74482B0A" w14:paraId="27D31CB2">
        <w:trPr>
          <w:trHeight w:val="300"/>
        </w:trPr>
        <w:tc>
          <w:tcPr>
            <w:tcW w:w="2073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2CF0C4BD" w14:textId="7018C02E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68D7"/>
                <w:sz w:val="21"/>
                <w:szCs w:val="21"/>
              </w:rPr>
              <w:t>BSEFMC</w:t>
            </w:r>
          </w:p>
        </w:tc>
        <w:tc>
          <w:tcPr>
            <w:tcW w:w="1934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39FE71E8" w14:textId="6E8E5D3B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19629.8</w:t>
            </w:r>
          </w:p>
        </w:tc>
        <w:tc>
          <w:tcPr>
            <w:tcW w:w="176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497BCDEA" w14:textId="5E3517AC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520.84</w:t>
            </w:r>
          </w:p>
        </w:tc>
        <w:tc>
          <w:tcPr>
            <w:tcW w:w="1684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2C508CD8" w14:textId="709C6E2D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2.73 %</w:t>
            </w:r>
          </w:p>
        </w:tc>
      </w:tr>
      <w:tr w:rsidR="74482B0A" w:rsidTr="74482B0A" w14:paraId="546A7654">
        <w:trPr>
          <w:trHeight w:val="300"/>
        </w:trPr>
        <w:tc>
          <w:tcPr>
            <w:tcW w:w="2073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1DA51FC4" w14:textId="12DF2BB9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68D7"/>
                <w:sz w:val="21"/>
                <w:szCs w:val="21"/>
              </w:rPr>
              <w:t>BSE CG</w:t>
            </w:r>
          </w:p>
        </w:tc>
        <w:tc>
          <w:tcPr>
            <w:tcW w:w="1934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411DB1EF" w14:textId="1D5DF0BA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63115.05</w:t>
            </w:r>
          </w:p>
        </w:tc>
        <w:tc>
          <w:tcPr>
            <w:tcW w:w="176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0FBD85D1" w14:textId="3CEFE243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2079.66</w:t>
            </w:r>
          </w:p>
        </w:tc>
        <w:tc>
          <w:tcPr>
            <w:tcW w:w="1684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34C58633" w14:textId="7AD1AC7B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3.41 %</w:t>
            </w:r>
          </w:p>
        </w:tc>
      </w:tr>
      <w:tr w:rsidR="74482B0A" w:rsidTr="74482B0A" w14:paraId="13F5A8C1">
        <w:trPr>
          <w:trHeight w:val="300"/>
        </w:trPr>
        <w:tc>
          <w:tcPr>
            <w:tcW w:w="2073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356A9ABF" w14:textId="4FC30643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68D7"/>
                <w:sz w:val="21"/>
                <w:szCs w:val="21"/>
              </w:rPr>
              <w:t>BSE CD</w:t>
            </w:r>
          </w:p>
        </w:tc>
        <w:tc>
          <w:tcPr>
            <w:tcW w:w="1934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378EDA03" w14:textId="414EA97C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54995.94</w:t>
            </w:r>
          </w:p>
        </w:tc>
        <w:tc>
          <w:tcPr>
            <w:tcW w:w="176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266E21B8" w14:textId="182B9B3C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2612.31</w:t>
            </w:r>
          </w:p>
        </w:tc>
        <w:tc>
          <w:tcPr>
            <w:tcW w:w="1684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34A1BCC7" w14:textId="099992EB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4.99 %</w:t>
            </w:r>
          </w:p>
        </w:tc>
      </w:tr>
      <w:tr w:rsidR="74482B0A" w:rsidTr="74482B0A" w14:paraId="5F726632">
        <w:trPr>
          <w:trHeight w:val="300"/>
        </w:trPr>
        <w:tc>
          <w:tcPr>
            <w:tcW w:w="2073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1D816365" w14:textId="479CB849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68D7"/>
                <w:sz w:val="21"/>
                <w:szCs w:val="21"/>
              </w:rPr>
              <w:t>BSE HC</w:t>
            </w:r>
          </w:p>
        </w:tc>
        <w:tc>
          <w:tcPr>
            <w:tcW w:w="1934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15E917EB" w14:textId="23CF4DC7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35441.04</w:t>
            </w:r>
          </w:p>
        </w:tc>
        <w:tc>
          <w:tcPr>
            <w:tcW w:w="1767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46786C0A" w14:textId="1F6371BA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1018.37</w:t>
            </w:r>
          </w:p>
        </w:tc>
        <w:tc>
          <w:tcPr>
            <w:tcW w:w="1684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4482B0A" w:rsidP="74482B0A" w:rsidRDefault="74482B0A" w14:paraId="7D8C97CD" w14:textId="3C919AAA">
            <w:pPr>
              <w:spacing w:before="0" w:beforeAutospacing="off" w:after="0" w:afterAutospacing="off"/>
              <w:jc w:val="left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2.96 %</w:t>
            </w:r>
          </w:p>
        </w:tc>
      </w:tr>
    </w:tbl>
    <w:p w:rsidR="74482B0A" w:rsidP="74482B0A" w:rsidRDefault="74482B0A" w14:paraId="7395963F" w14:textId="65CAE8FC">
      <w:pPr>
        <w:pStyle w:val="Normal"/>
        <w:shd w:val="clear" w:color="auto" w:fill="FFFFFF" w:themeFill="background1"/>
        <w:spacing w:before="0" w:beforeAutospacing="off" w:after="0" w:afterAutospacing="off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4482B0A" w:rsidP="74482B0A" w:rsidRDefault="74482B0A" w14:paraId="09E4683C" w14:textId="24DB7197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74482B0A" w:rsidP="74482B0A" w:rsidRDefault="74482B0A" w14:paraId="01CE6C81" w14:textId="2676DE27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2A52268E" w:rsidP="74482B0A" w:rsidRDefault="2A52268E" w14:paraId="2FB948B9" w14:textId="04244235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  <w:r w:rsidRPr="74482B0A" w:rsidR="2A5226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Winners and Losers: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331"/>
        <w:gridCol w:w="2573"/>
        <w:gridCol w:w="2573"/>
      </w:tblGrid>
      <w:tr w:rsidR="74482B0A" w:rsidTr="74482B0A" w14:paraId="7905799F">
        <w:trPr>
          <w:trHeight w:val="300"/>
        </w:trPr>
        <w:tc>
          <w:tcPr>
            <w:tcW w:w="3331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3B8B3E0D" w14:textId="3A244922">
            <w:pPr>
              <w:spacing w:before="0" w:beforeAutospacing="off" w:after="0" w:afterAutospacing="off"/>
            </w:pPr>
            <w:hyperlink r:id="Reab92abe703043f4">
              <w:r w:rsidRPr="74482B0A" w:rsidR="74482B0A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0068D7"/>
                  <w:sz w:val="24"/>
                  <w:szCs w:val="24"/>
                  <w:u w:val="none"/>
                </w:rPr>
                <w:t>Axis Bank</w:t>
              </w:r>
              <w:r>
                <w:br/>
              </w:r>
            </w:hyperlink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1130.05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041A6457" w14:textId="22471C47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1141.05/1122.6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137288D6" w14:textId="5C2D550A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▲+9.77%</w:t>
            </w:r>
          </w:p>
        </w:tc>
      </w:tr>
      <w:tr w:rsidR="74482B0A" w:rsidTr="74482B0A" w14:paraId="00436EC7">
        <w:trPr>
          <w:trHeight w:val="300"/>
        </w:trPr>
        <w:tc>
          <w:tcPr>
            <w:tcW w:w="3331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1553948F" w14:textId="296CC184">
            <w:pPr>
              <w:spacing w:before="0" w:beforeAutospacing="off" w:after="0" w:afterAutospacing="off"/>
            </w:pPr>
            <w:hyperlink r:id="Rb5d93289ad8d46a9">
              <w:r w:rsidRPr="74482B0A" w:rsidR="74482B0A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0068D7"/>
                  <w:sz w:val="24"/>
                  <w:szCs w:val="24"/>
                  <w:u w:val="none"/>
                </w:rPr>
                <w:t>Divi's Lab.</w:t>
              </w:r>
              <w:r>
                <w:br/>
              </w:r>
            </w:hyperlink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4025.35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0D7D5842" w14:textId="17FCC919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4040/3840.75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2F6FF5AA" w14:textId="59786DFC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▲+9.7%</w:t>
            </w:r>
          </w:p>
        </w:tc>
      </w:tr>
      <w:tr w:rsidR="74482B0A" w:rsidTr="74482B0A" w14:paraId="130817D5">
        <w:trPr>
          <w:trHeight w:val="300"/>
        </w:trPr>
        <w:tc>
          <w:tcPr>
            <w:tcW w:w="3331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29C5B0D0" w14:textId="096E5C1D">
            <w:pPr>
              <w:spacing w:before="0" w:beforeAutospacing="off" w:after="0" w:afterAutospacing="off"/>
            </w:pPr>
            <w:hyperlink r:id="R1912a2ad5bbb49f3">
              <w:r w:rsidRPr="74482B0A" w:rsidR="74482B0A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0068D7"/>
                  <w:sz w:val="24"/>
                  <w:szCs w:val="24"/>
                  <w:u w:val="none"/>
                </w:rPr>
                <w:t>Tech Mahindra</w:t>
              </w:r>
              <w:r>
                <w:br/>
              </w:r>
            </w:hyperlink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1277.45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533B8B52" w14:textId="459AAE6D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1344.95/1242.4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480B2748" w14:textId="66123FD9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▲+7.01%</w:t>
            </w:r>
          </w:p>
        </w:tc>
      </w:tr>
      <w:tr w:rsidR="74482B0A" w:rsidTr="74482B0A" w14:paraId="1FB0341A">
        <w:trPr>
          <w:trHeight w:val="300"/>
        </w:trPr>
        <w:tc>
          <w:tcPr>
            <w:tcW w:w="3331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5A327BCD" w14:textId="39C1D0D2">
            <w:pPr>
              <w:spacing w:before="0" w:beforeAutospacing="off" w:after="0" w:afterAutospacing="off"/>
            </w:pPr>
            <w:hyperlink r:id="R626ee78e4bc84c78">
              <w:r w:rsidRPr="74482B0A" w:rsidR="74482B0A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0068D7"/>
                  <w:sz w:val="24"/>
                  <w:szCs w:val="24"/>
                  <w:u w:val="none"/>
                </w:rPr>
                <w:t>St Bk of India</w:t>
              </w:r>
              <w:r>
                <w:br/>
              </w:r>
            </w:hyperlink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801.4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4ACFCAC2" w14:textId="5761D002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816.85/799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21A1F401" w14:textId="6CDB4ADE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▲+6.74%</w:t>
            </w:r>
          </w:p>
        </w:tc>
      </w:tr>
      <w:tr w:rsidR="74482B0A" w:rsidTr="74482B0A" w14:paraId="16925E35">
        <w:trPr>
          <w:trHeight w:val="300"/>
        </w:trPr>
        <w:tc>
          <w:tcPr>
            <w:tcW w:w="3331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6C760C91" w14:textId="25CC11C8">
            <w:pPr>
              <w:spacing w:before="0" w:beforeAutospacing="off" w:after="0" w:afterAutospacing="off"/>
            </w:pPr>
            <w:hyperlink r:id="Rbf1d2b8473454eac">
              <w:r w:rsidRPr="74482B0A" w:rsidR="74482B0A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0068D7"/>
                  <w:sz w:val="24"/>
                  <w:szCs w:val="24"/>
                  <w:u w:val="none"/>
                </w:rPr>
                <w:t>Hero MotoCorp</w:t>
              </w:r>
              <w:r>
                <w:br/>
              </w:r>
            </w:hyperlink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4487.75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1CD39FC3" w14:textId="71369976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4538.7/4468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3A64BF2B" w14:textId="392BC4A4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▲+6.47%</w:t>
            </w:r>
          </w:p>
        </w:tc>
      </w:tr>
    </w:tbl>
    <w:p w:rsidR="74482B0A" w:rsidP="74482B0A" w:rsidRDefault="74482B0A" w14:paraId="1BEDB7C6" w14:textId="0FAC5A79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74482B0A" w:rsidP="74482B0A" w:rsidRDefault="74482B0A" w14:paraId="75AFD19A" w14:textId="68193075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74482B0A" w:rsidP="74482B0A" w:rsidRDefault="74482B0A" w14:paraId="3A8609D9" w14:textId="158A5A19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331"/>
        <w:gridCol w:w="2573"/>
        <w:gridCol w:w="2573"/>
      </w:tblGrid>
      <w:tr w:rsidR="74482B0A" w:rsidTr="74482B0A" w14:paraId="5D2C81C4">
        <w:trPr>
          <w:trHeight w:val="300"/>
        </w:trPr>
        <w:tc>
          <w:tcPr>
            <w:tcW w:w="3331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57438CC5" w14:textId="6408B8E3">
            <w:pPr>
              <w:spacing w:before="0" w:beforeAutospacing="off" w:after="0" w:afterAutospacing="off"/>
            </w:pPr>
            <w:hyperlink r:id="R2188a1fce11d4d1b">
              <w:r w:rsidRPr="74482B0A" w:rsidR="74482B0A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0068D7"/>
                  <w:sz w:val="24"/>
                  <w:szCs w:val="24"/>
                  <w:u w:val="none"/>
                </w:rPr>
                <w:t>Kotak Mah. Bank</w:t>
              </w:r>
              <w:r>
                <w:br/>
              </w:r>
            </w:hyperlink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1608.4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7CD3DF95" w14:textId="615DEDAA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1654.8/1605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6F19336C" w14:textId="5270CF92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▼-10.31%</w:t>
            </w:r>
          </w:p>
        </w:tc>
      </w:tr>
      <w:tr w:rsidR="74482B0A" w:rsidTr="74482B0A" w14:paraId="457EABDA">
        <w:trPr>
          <w:trHeight w:val="300"/>
        </w:trPr>
        <w:tc>
          <w:tcPr>
            <w:tcW w:w="3331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0ECD86EC" w14:textId="156FCB20">
            <w:pPr>
              <w:spacing w:before="0" w:beforeAutospacing="off" w:after="0" w:afterAutospacing="off"/>
            </w:pPr>
            <w:hyperlink r:id="R30c4a7744d0a419f">
              <w:r w:rsidRPr="74482B0A" w:rsidR="74482B0A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0068D7"/>
                  <w:sz w:val="24"/>
                  <w:szCs w:val="24"/>
                  <w:u w:val="none"/>
                </w:rPr>
                <w:t>Bajaj Finance</w:t>
              </w:r>
              <w:r>
                <w:br/>
              </w:r>
            </w:hyperlink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6729.85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6116FEE4" w14:textId="180B35CB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7008.6/6691.4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50404762" w14:textId="37A66C7A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▼-5.51%</w:t>
            </w:r>
          </w:p>
        </w:tc>
      </w:tr>
      <w:tr w:rsidR="74482B0A" w:rsidTr="74482B0A" w14:paraId="5E4DD98C">
        <w:trPr>
          <w:trHeight w:val="300"/>
        </w:trPr>
        <w:tc>
          <w:tcPr>
            <w:tcW w:w="3331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3C6E3A47" w14:textId="4C95ABA0">
            <w:pPr>
              <w:spacing w:before="0" w:beforeAutospacing="off" w:after="0" w:afterAutospacing="off"/>
            </w:pPr>
            <w:hyperlink r:id="R750658939c4242a2">
              <w:r w:rsidRPr="74482B0A" w:rsidR="74482B0A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0068D7"/>
                  <w:sz w:val="24"/>
                  <w:szCs w:val="24"/>
                  <w:u w:val="none"/>
                </w:rPr>
                <w:t>Tata Consumer</w:t>
              </w:r>
              <w:r>
                <w:br/>
              </w:r>
            </w:hyperlink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1102.65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051BE41A" w14:textId="25E51D4B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1111.8/1084.05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1100A869" w14:textId="74F46BEC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▼-3.11%</w:t>
            </w:r>
          </w:p>
        </w:tc>
      </w:tr>
      <w:tr w:rsidR="74482B0A" w:rsidTr="74482B0A" w14:paraId="4293E8B3">
        <w:trPr>
          <w:trHeight w:val="300"/>
        </w:trPr>
        <w:tc>
          <w:tcPr>
            <w:tcW w:w="3331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42C374B3" w14:textId="2A0447DA">
            <w:pPr>
              <w:spacing w:before="0" w:beforeAutospacing="off" w:after="0" w:afterAutospacing="off"/>
            </w:pPr>
            <w:hyperlink r:id="Rea74136d3b5e4dc9">
              <w:r w:rsidRPr="74482B0A" w:rsidR="74482B0A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0068D7"/>
                  <w:sz w:val="24"/>
                  <w:szCs w:val="24"/>
                  <w:u w:val="none"/>
                </w:rPr>
                <w:t>IndusInd Bank</w:t>
              </w:r>
              <w:r>
                <w:br/>
              </w:r>
            </w:hyperlink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1445.85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1DB0BCF9" w14:textId="7E981C1C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1519.45/1442.65</w:t>
            </w:r>
          </w:p>
        </w:tc>
        <w:tc>
          <w:tcPr>
            <w:tcW w:w="2573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54DE88E7" w14:textId="3195B9E5">
            <w:pPr>
              <w:spacing w:before="0" w:beforeAutospacing="off" w:after="0" w:afterAutospacing="off"/>
            </w:pPr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▼-2.51%</w:t>
            </w:r>
          </w:p>
        </w:tc>
      </w:tr>
      <w:tr w:rsidR="74482B0A" w:rsidTr="74482B0A" w14:paraId="4F91DAA7">
        <w:trPr>
          <w:trHeight w:val="300"/>
        </w:trPr>
        <w:tc>
          <w:tcPr>
            <w:tcW w:w="3331" w:type="dxa"/>
            <w:shd w:val="clear" w:color="auto" w:fill="FFFFFF" w:themeFill="background1"/>
            <w:tcMar>
              <w:top w:w="120" w:type="dxa"/>
              <w:left w:w="270" w:type="dxa"/>
              <w:bottom w:w="120" w:type="dxa"/>
              <w:right w:w="270" w:type="dxa"/>
            </w:tcMar>
            <w:vAlign w:val="center"/>
          </w:tcPr>
          <w:p w:rsidR="74482B0A" w:rsidP="74482B0A" w:rsidRDefault="74482B0A" w14:paraId="05E9C364" w14:textId="4C7EBDEF">
            <w:pPr>
              <w:spacing w:before="0" w:beforeAutospacing="off" w:after="0" w:afterAutospacing="off"/>
            </w:pPr>
            <w:hyperlink r:id="R83ff9e06adca4742">
              <w:r w:rsidRPr="74482B0A" w:rsidR="74482B0A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0068D7"/>
                  <w:sz w:val="24"/>
                  <w:szCs w:val="24"/>
                  <w:u w:val="none"/>
                </w:rPr>
                <w:t>HDFC Life Insur.</w:t>
              </w:r>
              <w:r>
                <w:br/>
              </w:r>
            </w:hyperlink>
            <w:r w:rsidRPr="74482B0A" w:rsidR="74482B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587.8</w:t>
            </w:r>
          </w:p>
        </w:tc>
        <w:tc>
          <w:tcPr>
            <w:tcW w:w="2573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74482B0A" w:rsidRDefault="74482B0A" w14:paraId="57465B2D" w14:textId="75F725CD"/>
        </w:tc>
        <w:tc>
          <w:tcPr>
            <w:tcW w:w="2573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74482B0A" w:rsidRDefault="74482B0A" w14:paraId="06826969" w14:textId="6DAC9E58"/>
        </w:tc>
      </w:tr>
    </w:tbl>
    <w:p w:rsidR="74482B0A" w:rsidP="74482B0A" w:rsidRDefault="74482B0A" w14:paraId="518F8B90" w14:textId="5FD274EB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74482B0A" w:rsidP="74482B0A" w:rsidRDefault="74482B0A" w14:paraId="0AEE9B89" w14:textId="713269F3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6C66BF8D" w:rsidP="74482B0A" w:rsidRDefault="6C66BF8D" w14:paraId="000D3CF3" w14:textId="4DDAB8E6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Rupee report:</w:t>
      </w:r>
    </w:p>
    <w:p w:rsidR="6C66BF8D" w:rsidP="74482B0A" w:rsidRDefault="6C66BF8D" w14:paraId="58D0E53A" w14:textId="7B6B7076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Rupee Closes Weaker Against U.S. Dollar</w:t>
      </w:r>
    </w:p>
    <w:p w:rsidR="6C66BF8D" w:rsidP="74482B0A" w:rsidRDefault="6C66BF8D" w14:paraId="1F519208" w14:textId="54F479C4">
      <w:pPr>
        <w:pStyle w:val="Normal"/>
        <w:spacing w:before="0" w:beforeAutospacing="off" w:after="0" w:afterAutospacing="off" w:line="240" w:lineRule="auto"/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The local currency closed 2 paise weaker against the U.S. Dollar at 83.35</w:t>
      </w:r>
    </w:p>
    <w:p w:rsidR="6C66BF8D" w:rsidP="74482B0A" w:rsidRDefault="6C66BF8D" w14:paraId="2C0ECD8C" w14:textId="659CAC3B">
      <w:pPr>
        <w:pStyle w:val="Normal"/>
        <w:spacing w:before="0" w:beforeAutospacing="off" w:after="0" w:afterAutospacing="off" w:line="240" w:lineRule="auto"/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It closed at 83.33 on Thursday.</w:t>
      </w:r>
    </w:p>
    <w:p w:rsidR="74482B0A" w:rsidP="74482B0A" w:rsidRDefault="74482B0A" w14:paraId="489F9BC6" w14:textId="67A712EA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6C66BF8D" w:rsidP="74482B0A" w:rsidRDefault="6C66BF8D" w14:paraId="38923C7A" w14:textId="66860E43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Borader markets:</w:t>
      </w:r>
    </w:p>
    <w:p w:rsidR="6C66BF8D" w:rsidP="74482B0A" w:rsidRDefault="6C66BF8D" w14:paraId="0D1E7148" w14:textId="2BFFF2E5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Broader markets outperformed. The S&amp;P BSE Midcap ended 0.83% up and the S&amp;P BSE Smallcap ended 0.27% up.</w:t>
      </w:r>
    </w:p>
    <w:p w:rsidR="6C66BF8D" w:rsidP="74482B0A" w:rsidRDefault="6C66BF8D" w14:paraId="2782DBAC" w14:textId="133D0154">
      <w:pPr>
        <w:pStyle w:val="Normal"/>
        <w:spacing w:before="0" w:beforeAutospacing="off" w:after="0" w:afterAutospacing="off" w:line="240" w:lineRule="auto"/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On BSE, 12 sectors out of 20 advanced, and eight declined. The S&amp;P BSE Consumer Durables rose the most</w:t>
      </w:r>
    </w:p>
    <w:p w:rsidR="6C66BF8D" w:rsidP="74482B0A" w:rsidRDefault="6C66BF8D" w14:paraId="2B0C411D" w14:textId="4DF84660">
      <w:pPr>
        <w:pStyle w:val="Normal"/>
        <w:spacing w:before="0" w:beforeAutospacing="off" w:after="0" w:afterAutospacing="off" w:line="240" w:lineRule="auto"/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Market Breadth</w:t>
      </w:r>
    </w:p>
    <w:p w:rsidR="6C66BF8D" w:rsidP="74482B0A" w:rsidRDefault="6C66BF8D" w14:paraId="2E941ECB" w14:textId="52AB1F8C">
      <w:pPr>
        <w:pStyle w:val="Normal"/>
        <w:spacing w:before="0" w:beforeAutospacing="off" w:after="0" w:afterAutospacing="off" w:line="240" w:lineRule="auto"/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Advance (52%)</w:t>
      </w:r>
    </w:p>
    <w:p w:rsidR="6C66BF8D" w:rsidP="74482B0A" w:rsidRDefault="6C66BF8D" w14:paraId="57C825A7" w14:textId="4CA10B85">
      <w:pPr>
        <w:pStyle w:val="Normal"/>
        <w:spacing w:before="0" w:beforeAutospacing="off" w:after="0" w:afterAutospacing="off" w:line="240" w:lineRule="auto"/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Decline (45%)</w:t>
      </w:r>
    </w:p>
    <w:p w:rsidR="6C66BF8D" w:rsidP="74482B0A" w:rsidRDefault="6C66BF8D" w14:paraId="3F925441" w14:textId="78812BD4">
      <w:pPr>
        <w:pStyle w:val="Normal"/>
        <w:spacing w:before="0" w:beforeAutospacing="off" w:after="0" w:afterAutospacing="off" w:line="240" w:lineRule="auto"/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Unchanged (3.3%%)</w:t>
      </w:r>
    </w:p>
    <w:p w:rsidR="74482B0A" w:rsidP="74482B0A" w:rsidRDefault="74482B0A" w14:paraId="4683DF02" w14:textId="1E9C285D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74482B0A" w:rsidP="74482B0A" w:rsidRDefault="74482B0A" w14:paraId="2B6F9C38" w14:textId="1FB91108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6C66BF8D" w:rsidP="74482B0A" w:rsidRDefault="6C66BF8D" w14:paraId="648CCD3E" w14:textId="03824F31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Market breadth:</w:t>
      </w:r>
    </w:p>
    <w:p w:rsidR="6C66BF8D" w:rsidP="74482B0A" w:rsidRDefault="6C66BF8D" w14:paraId="02A1CAAB" w14:textId="1A4F1AB8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  <w:r w:rsidRPr="74482B0A" w:rsidR="6C66BF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  <w:t>Market breadth was skewed in favour of the buyers. Around 2,016 stock rose, 1,766 stocks declined, and 131 stocks remained unchanged on BSE.</w:t>
      </w:r>
    </w:p>
    <w:p w:rsidR="74482B0A" w:rsidP="74482B0A" w:rsidRDefault="74482B0A" w14:paraId="02DB0883" w14:textId="4BABE791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74482B0A" w:rsidP="74482B0A" w:rsidRDefault="74482B0A" w14:paraId="53FD6AA6" w14:textId="6F8D7CCA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74482B0A" w:rsidP="74482B0A" w:rsidRDefault="74482B0A" w14:paraId="4FF65AED" w14:textId="6608D63D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p w:rsidR="74482B0A" w:rsidP="74482B0A" w:rsidRDefault="74482B0A" w14:paraId="0035390F" w14:textId="2AE2010E">
      <w:pPr>
        <w:pStyle w:val="Normal"/>
        <w:spacing w:before="0" w:beforeAutospacing="off" w:after="0" w:afterAutospacing="off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475B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2010f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6ddc68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40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C37AA"/>
    <w:rsid w:val="0CDF00E6"/>
    <w:rsid w:val="0D44812B"/>
    <w:rsid w:val="0E0905EC"/>
    <w:rsid w:val="0E361D46"/>
    <w:rsid w:val="12F5CB93"/>
    <w:rsid w:val="137A8DC0"/>
    <w:rsid w:val="13D36866"/>
    <w:rsid w:val="173012E9"/>
    <w:rsid w:val="22B789AE"/>
    <w:rsid w:val="2359D5A0"/>
    <w:rsid w:val="256905D0"/>
    <w:rsid w:val="25F35F91"/>
    <w:rsid w:val="282D46C3"/>
    <w:rsid w:val="2A52268E"/>
    <w:rsid w:val="2AC09CAB"/>
    <w:rsid w:val="2DF2B471"/>
    <w:rsid w:val="31BB00AC"/>
    <w:rsid w:val="34E62BF4"/>
    <w:rsid w:val="3D922905"/>
    <w:rsid w:val="3F9AF5A9"/>
    <w:rsid w:val="40BA16F4"/>
    <w:rsid w:val="4136C60A"/>
    <w:rsid w:val="44FC37AA"/>
    <w:rsid w:val="4DEE71B3"/>
    <w:rsid w:val="4F1EA792"/>
    <w:rsid w:val="5161E351"/>
    <w:rsid w:val="5161E351"/>
    <w:rsid w:val="5AEF9D3A"/>
    <w:rsid w:val="5D501295"/>
    <w:rsid w:val="5D6A3711"/>
    <w:rsid w:val="5E0C8303"/>
    <w:rsid w:val="660B1F6E"/>
    <w:rsid w:val="67A6EFCF"/>
    <w:rsid w:val="6B261187"/>
    <w:rsid w:val="6C66BF8D"/>
    <w:rsid w:val="711C1301"/>
    <w:rsid w:val="713EEE74"/>
    <w:rsid w:val="72AC5AA9"/>
    <w:rsid w:val="74482B0A"/>
    <w:rsid w:val="7801D7B7"/>
    <w:rsid w:val="7D779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B537"/>
  <w15:chartTrackingRefBased/>
  <w15:docId w15:val="{B9E8691D-7ADA-4BDD-B9D6-F7AA86DE84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dtvprofit.com/stock/112501/axis-bank" TargetMode="External" Id="Reab92abe703043f4" /><Relationship Type="http://schemas.openxmlformats.org/officeDocument/2006/relationships/hyperlink" Target="https://www.ndtvprofit.com/stock/509760/divi's-lab" TargetMode="External" Id="Rb5d93289ad8d46a9" /><Relationship Type="http://schemas.openxmlformats.org/officeDocument/2006/relationships/hyperlink" Target="https://www.ndtvprofit.com/stock/779228/tech-mahindra" TargetMode="External" Id="R1912a2ad5bbb49f3" /><Relationship Type="http://schemas.openxmlformats.org/officeDocument/2006/relationships/hyperlink" Target="https://www.ndtvprofit.com/stock/347516/st-bk-of-india" TargetMode="External" Id="R626ee78e4bc84c78" /><Relationship Type="http://schemas.openxmlformats.org/officeDocument/2006/relationships/hyperlink" Target="https://www.ndtvprofit.com/stock/191974/hero-motocorp" TargetMode="External" Id="Rbf1d2b8473454eac" /><Relationship Type="http://schemas.openxmlformats.org/officeDocument/2006/relationships/hyperlink" Target="https://www.ndtvprofit.com/stock/621403/kotak-mah-bank" TargetMode="External" Id="R2188a1fce11d4d1b" /><Relationship Type="http://schemas.openxmlformats.org/officeDocument/2006/relationships/hyperlink" Target="https://www.ndtvprofit.com/stock/959222/bajaj-finance" TargetMode="External" Id="R30c4a7744d0a419f" /><Relationship Type="http://schemas.openxmlformats.org/officeDocument/2006/relationships/hyperlink" Target="https://www.ndtvprofit.com/stock/272806/tata-consumer" TargetMode="External" Id="R750658939c4242a2" /><Relationship Type="http://schemas.openxmlformats.org/officeDocument/2006/relationships/hyperlink" Target="https://www.ndtvprofit.com/stock/250217/indusind-bank" TargetMode="External" Id="Rea74136d3b5e4dc9" /><Relationship Type="http://schemas.openxmlformats.org/officeDocument/2006/relationships/hyperlink" Target="https://www.ndtvprofit.com/stock/1002872/hdfc-life-insur" TargetMode="External" Id="R83ff9e06adca4742" /><Relationship Type="http://schemas.openxmlformats.org/officeDocument/2006/relationships/numbering" Target="numbering.xml" Id="R1a837e3fbbfd44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2024-04-25T03:36:56.4194187Z</dcterms:created>
  <dcterms:modified xsi:type="dcterms:W3CDTF">2024-04-26T11:03:39.2033166Z</dcterms:modified>
  <dc:creator>Donna Dei Peris</dc:creator>
  <lastModifiedBy>Donna Dei Peris</lastModifiedBy>
</coreProperties>
</file>