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left"/>
        <w:rPr>
          <w:rFonts w:ascii="Palatino Linotype" w:cs="Palatino Linotype" w:eastAsia="Palatino Linotype" w:hAnsi="Palatino Linotype"/>
          <w:b w:val="1"/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rFonts w:ascii="Palatino Linotype" w:cs="Palatino Linotype" w:eastAsia="Palatino Linotype" w:hAnsi="Palatino Linotype"/>
          <w:color w:val="262626"/>
          <w:sz w:val="36"/>
          <w:szCs w:val="36"/>
          <w:rtl w:val="0"/>
        </w:rPr>
        <w:t xml:space="preserve">-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color w:val="262626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36"/>
          <w:szCs w:val="36"/>
          <w:rtl w:val="0"/>
        </w:rPr>
        <w:t xml:space="preserve">Neelam Mukati</w:t>
      </w:r>
      <w:r w:rsidDel="00000000" w:rsidR="00000000" w:rsidRPr="00000000">
        <w:rPr>
          <w:rFonts w:ascii="Palatino Linotype" w:cs="Palatino Linotype" w:eastAsia="Palatino Linotype" w:hAnsi="Palatino Linotype"/>
          <w:color w:val="262626"/>
          <w:sz w:val="36"/>
          <w:szCs w:val="36"/>
          <w:rtl w:val="0"/>
        </w:rPr>
        <w:t xml:space="preserve"> 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Saat Rasta, Mohan Talkies Road, Mhow, 3086 </w:t>
      </w:r>
      <w:r w:rsidDel="00000000" w:rsidR="00000000" w:rsidRPr="00000000">
        <w:rPr>
          <w:rFonts w:ascii="Calibri" w:cs="Calibri" w:eastAsia="Calibri" w:hAnsi="Calibri"/>
          <w:color w:val="262626"/>
          <w:sz w:val="21"/>
          <w:szCs w:val="21"/>
          <w:rtl w:val="0"/>
        </w:rPr>
        <w:t xml:space="preserve">• </w:t>
      </w:r>
      <w:r w:rsidDel="00000000" w:rsidR="00000000" w:rsidRPr="00000000">
        <w:rPr>
          <w:rtl w:val="0"/>
        </w:rPr>
        <w:t xml:space="preserve">09584654918</w:t>
      </w:r>
      <w:r w:rsidDel="00000000" w:rsidR="00000000" w:rsidRPr="00000000">
        <w:rPr>
          <w:rFonts w:ascii="Calibri" w:cs="Calibri" w:eastAsia="Calibri" w:hAnsi="Calibri"/>
          <w:color w:val="262626"/>
          <w:sz w:val="21"/>
          <w:szCs w:val="21"/>
          <w:rtl w:val="0"/>
        </w:rPr>
        <w:t xml:space="preserve"> • </w:t>
      </w:r>
      <w:r w:rsidDel="00000000" w:rsidR="00000000" w:rsidRPr="00000000">
        <w:rPr>
          <w:rtl w:val="0"/>
        </w:rPr>
        <w:t xml:space="preserve">neelam25mukati@gmail.com</w:t>
      </w:r>
      <w:r w:rsidDel="00000000" w:rsidR="00000000" w:rsidRPr="00000000">
        <w:rPr>
          <w:rFonts w:ascii="Calibri" w:cs="Calibri" w:eastAsia="Calibri" w:hAnsi="Calibri"/>
          <w:color w:val="262626"/>
          <w:sz w:val="21"/>
          <w:szCs w:val="21"/>
          <w:rtl w:val="0"/>
        </w:rPr>
        <w:t xml:space="preserve"> • linkedin.com/in/your-name-here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295910</wp:posOffset>
            </wp:positionV>
            <wp:extent cx="6309360" cy="207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0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Executive Assistant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Experienced Executive Assistant with 16 years of comprehensive experience in providing top-tier administrative support to senior executives. Skilled in financial management, marketing strategies, and operational planning with a proven track record in enhancing organisational efficiency. Adept at coordinating with multicultural teams, managing high-level administrative functions, and ensuring seamless office operations.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Arihant Capital Markets Ltd., Indore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Executive Assistant to Vice President</w:t>
        <w:br w:type="textWrapping"/>
        <w:t xml:space="preserve">20/09/2023 – Present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Optimised executive operations by 30% through improved scheduling and administrative processes.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Increased cross-functional coordination efficiency by 25% by implementing new liaison protocols.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invoice management accuracy by 20% through streamlined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Madhur </w:t>
      </w:r>
      <w:r w:rsidDel="00000000" w:rsidR="00000000" w:rsidRPr="00000000">
        <w:rPr>
          <w:b w:val="1"/>
          <w:rtl w:val="0"/>
        </w:rPr>
        <w:t xml:space="preserve">Confectioners</w:t>
      </w:r>
      <w:r w:rsidDel="00000000" w:rsidR="00000000" w:rsidRPr="00000000">
        <w:rPr>
          <w:b w:val="1"/>
          <w:rtl w:val="0"/>
        </w:rPr>
        <w:t xml:space="preserve"> Pvt. Ltd., Indore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Executive Assistant to Managing Director</w:t>
        <w:br w:type="textWrapping"/>
        <w:t xml:space="preserve">02/08/2020 – 10/2022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Improved meeting scheduling efficiency by 35%, leading to better time management for the executive team.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Reduced document retrieval time by 40% with enhanced document management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Nile Agro Industries Ltd., Jinja, Uganda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Executive Assistant to Managing Director</w:t>
        <w:br w:type="textWrapping"/>
        <w:t xml:space="preserve">02/09/2019 – 01/2020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Enhanced executive travel arrangements efficiency by 25%, ensuring smooth and timely travel plans.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Increased administrative task completion speed by 30% through better task prioritisation.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Ankit LLC., Indore</w:t>
      </w: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i w:val="1"/>
          <w:rtl w:val="0"/>
        </w:rPr>
        <w:t xml:space="preserve">Executive Assistant to US-based CEO</w:t>
        <w:br w:type="textWrapping"/>
        <w:t xml:space="preserve">10/2017 –  07/2019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Streamlined international travel coordination, reducing planning time by 20%.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Improved stakeholder communication efficiency by 25%, resulting in better project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ITL Industries Ltd., Indore</w:t>
      </w: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i w:val="1"/>
          <w:rtl w:val="0"/>
        </w:rPr>
        <w:t xml:space="preserve">Executive Assistant to Managing Director</w:t>
        <w:br w:type="textWrapping"/>
        <w:t xml:space="preserve">10/02/2015 – 09/2017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Increased overall office coordination efficiency by 30% through improved scheduling and task management.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Reduced travel arrangement costs by 15% with more efficient planning and negotiation.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Procon Financial Services India Pvt. Ltd., Indore</w:t>
      </w: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i w:val="1"/>
          <w:rtl w:val="0"/>
        </w:rPr>
        <w:t xml:space="preserve">Executive Assistant to Branch Head</w:t>
        <w:br w:type="textWrapping"/>
        <w:t xml:space="preserve">04/2010 – 01/2015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Improved client communication processes by 25%, leading to better customer satisfaction.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meeting scheduling efficiency by 30%, allowing for more effective time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Vertex Spinning Limited, Indore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i w:val="1"/>
          <w:rtl w:val="0"/>
        </w:rPr>
        <w:t xml:space="preserve">Personal Assistant to Director</w:t>
        <w:br w:type="textWrapping"/>
        <w:t xml:space="preserve">06/2006 – 02/2010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Increased office operation efficiency by 20% through improved administrative support.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Streamlined executive scheduling, enhancing overall coordination by 25%.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&amp; Competencies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Executive Support &amp; Administration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&amp; Account Management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Marketing Management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Operations &amp; Production Management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Strategic Planning &amp; Scheduling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&amp; Competitor Analysis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Management &amp; Reporting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Recruitment &amp; Interview Scheduling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Itinerary &amp; Travel Desk Management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Meeting Coordination &amp; Minute Taking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CFA          </w:t>
      </w:r>
      <w:r w:rsidDel="00000000" w:rsidR="00000000" w:rsidRPr="00000000">
        <w:rPr>
          <w:rtl w:val="0"/>
        </w:rPr>
        <w:t xml:space="preserve">                          Present</w:t>
      </w:r>
      <w:r w:rsidDel="00000000" w:rsidR="00000000" w:rsidRPr="00000000">
        <w:rPr>
          <w:b w:val="1"/>
          <w:rtl w:val="0"/>
        </w:rPr>
        <w:t xml:space="preserve">                                   </w:t>
      </w:r>
      <w:r w:rsidDel="00000000" w:rsidR="00000000" w:rsidRPr="00000000">
        <w:rPr>
          <w:rtl w:val="0"/>
        </w:rPr>
        <w:t xml:space="preserve">Madhya Pradesh, Indore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ICFAI University</w:t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Ph.D. in Finance (Indian Economy)     </w:t>
      </w:r>
      <w:r w:rsidDel="00000000" w:rsidR="00000000" w:rsidRPr="00000000">
        <w:rPr>
          <w:rtl w:val="0"/>
        </w:rPr>
        <w:t xml:space="preserve">Madhya Pradesh, Indore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Devi Ahilya Vishwavidyalaya (DAVV)</w:t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Integrated MBA (Finance &amp; Marketing)                                    </w:t>
      </w:r>
      <w:r w:rsidDel="00000000" w:rsidR="00000000" w:rsidRPr="00000000">
        <w:rPr>
          <w:i w:val="1"/>
          <w:rtl w:val="0"/>
        </w:rPr>
        <w:t xml:space="preserve">2008</w:t>
      </w:r>
      <w:r w:rsidDel="00000000" w:rsidR="00000000" w:rsidRPr="00000000">
        <w:rPr>
          <w:b w:val="1"/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Madhya Pradesh, Indore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International Institute of Professional Studies, DAVV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Skills: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Proficient in MS Office (Word, Excel, PowerPoint)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Computer Applications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Internet Research and Applications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Strengths: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Highly motivated and dedicated professional with excellent communication skills.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analytical abilities with a focus on achieving organisational goals and quality improvements.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