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Shri Ramdeobaba College of Engineering and Management, Nagpur</w:t>
      </w:r>
    </w:p>
    <w:p>
      <w:pPr>
        <w:spacing w:after="60"/>
        <w:jc w:val="center"/>
      </w:pPr>
      <w:r>
        <w:rPr>
          <w:rFonts w:ascii="Times New Roman" w:cs="Times New Roman" w:eastAsia="Times New Roman" w:hAnsi="Times New Roman"/>
          <w:sz w:val="24"/>
          <w:szCs w:val="24"/>
        </w:rPr>
        <w:t xml:space="preserve">Department of Computer Engineering</w:t>
      </w:r>
    </w:p>
    <w:p>
      <w:pPr>
        <w:spacing w:after="240"/>
        <w:jc w:val="center"/>
      </w:pPr>
      <w:r>
        <w:rPr>
          <w:rFonts w:ascii="Times New Roman" w:cs="Times New Roman" w:eastAsia="Times New Roman" w:hAnsi="Times New Roman"/>
          <w:sz w:val="24"/>
          <w:szCs w:val="24"/>
        </w:rPr>
        <w:t xml:space="preserve">Academic Year: 2024-25  |  Semester: II</w:t>
      </w:r>
    </w:p>
    <w:p>
      <w:pPr>
        <w:pBdr>
          <w:bottom w:val="single" w:color="2E75B6" w:sz="6" w:space="1"/>
        </w:pBdr>
        <w:spacing w:after="240"/>
      </w:pPr>
      <w:r>
        <w:t xml:space="preserve"/>
      </w:r>
    </w:p>
    <w:p>
      <w:pPr>
        <w:spacing w:after="120" w:before="120"/>
        <w:jc w:val="center"/>
      </w:pPr>
      <w:r>
        <w:rPr>
          <w:rFonts w:ascii="Times New Roman" w:cs="Times New Roman" w:eastAsia="Times New Roman" w:hAnsi="Times New Roman"/>
          <w:b/>
          <w:bCs/>
          <w:sz w:val="32"/>
          <w:szCs w:val="32"/>
        </w:rPr>
        <w:t xml:space="preserve">Mini Project Report</w:t>
      </w:r>
    </w:p>
    <w:p>
      <w:pPr>
        <w:spacing w:after="60" w:before="120"/>
      </w:pPr>
      <w:r>
        <w:rPr>
          <w:rFonts w:ascii="Times New Roman" w:cs="Times New Roman" w:eastAsia="Times New Roman" w:hAnsi="Times New Roman"/>
          <w:b/>
          <w:bCs/>
          <w:sz w:val="24"/>
          <w:szCs w:val="24"/>
        </w:rPr>
        <w:t xml:space="preserve">Project Title:</w:t>
      </w:r>
    </w:p>
    <w:p>
      <w:pPr>
        <w:spacing w:after="240" w:before="60"/>
        <w:jc w:val="center"/>
      </w:pPr>
      <w:r>
        <w:rPr>
          <w:rFonts w:ascii="Times New Roman" w:cs="Times New Roman" w:eastAsia="Times New Roman" w:hAnsi="Times New Roman"/>
          <w:b/>
          <w:bCs/>
          <w:sz w:val="28"/>
          <w:szCs w:val="28"/>
        </w:rPr>
        <w:t xml:space="preserve">Healthcare Patient Data Analysis – Liver Disease Detection and Trend Analysis using Excel, SQL and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 Name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Dipesh Patil</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Roll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B25CE1180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Class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Second Year B.Tech – Computer Engineering</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Subject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 Analysis Mini Project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Tools Used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Microsoft Excel  |  MySQL  |  Tableau Public</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Dataset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Indian Liver Patient Dataset (ILPD) – 19,368 Records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Submitted To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Department of Computer Engineering</w:t>
            </w:r>
          </w:p>
        </w:tc>
      </w:tr>
    </w:tbl>
    <w:p>
      <w:pPr>
        <w:spacing w:after="60" w:before="60"/>
      </w:pPr>
      <w:r>
        <w:t xml:space="preserve"/>
      </w:r>
    </w:p>
    <w:p>
      <w:pPr>
        <w:pBdr>
          <w:bottom w:val="single" w:color="2E75B6" w:sz="6" w:space="1"/>
        </w:pBdr>
        <w:spacing w:after="240"/>
      </w:pPr>
      <w:r>
        <w:t xml:space="preserve"/>
      </w:r>
    </w:p>
    <w:p>
      <w:pPr>
        <w:spacing w:after="120" w:before="240"/>
      </w:pPr>
      <w:r>
        <w:rPr>
          <w:rFonts w:ascii="Times New Roman" w:cs="Times New Roman" w:eastAsia="Times New Roman" w:hAnsi="Times New Roman"/>
          <w:b/>
          <w:bCs/>
          <w:sz w:val="24"/>
          <w:szCs w:val="24"/>
        </w:rPr>
        <w:t xml:space="preserve">1. Objective</w:t>
      </w:r>
    </w:p>
    <w:p>
      <w:pPr>
        <w:spacing w:after="60" w:before="60"/>
        <w:jc w:val="both"/>
      </w:pPr>
      <w:r>
        <w:rPr>
          <w:rFonts w:ascii="Times New Roman" w:cs="Times New Roman" w:eastAsia="Times New Roman" w:hAnsi="Times New Roman"/>
          <w:sz w:val="24"/>
          <w:szCs w:val="24"/>
        </w:rPr>
        <w:t xml:space="preserve">The main objective of this project is to analyze a real-world healthcare dataset containing information about 19,368 liver disease patients and identify key trends, patterns, and differences between patients who have liver disease and those who are healthy. The project uses three tools — Microsoft Excel for data cleaning and statistical analysis, MySQL for querying the database, and Tableau Public for building an interactive visual dashboard. The goal is to understand which blood test markers are most useful in identifying liver disease and to present the findings clearly through charts and visualizations.</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2. Dataset Description</w:t>
      </w:r>
    </w:p>
    <w:p>
      <w:pPr>
        <w:spacing w:after="60" w:before="60"/>
        <w:jc w:val="both"/>
      </w:pPr>
      <w:r>
        <w:rPr>
          <w:rFonts w:ascii="Times New Roman" w:cs="Times New Roman" w:eastAsia="Times New Roman" w:hAnsi="Times New Roman"/>
          <w:sz w:val="24"/>
          <w:szCs w:val="24"/>
        </w:rPr>
        <w:t xml:space="preserve">The dataset used in this project is the Indian Liver Patient Dataset (ILPD). It contains records of patients who visited a hospital with symptoms related to liver disease. Each row represents one patient and each column represents a different blood test result or demographic detail.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Column</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Age of the patient in years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gender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Male or Female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total_bilirubin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 Bilirubin level in blood (mg/dL). High value = liver cannot filter waste properly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direct_bilirubin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Direct Bilirubin (mg/dL). Rises when bile duct is blocked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alkaline_phosphotase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ALP enzyme level (U/L). Elevated in liver or bone disease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Alanine Aminotransferase (U/L). Most important marker – rises when liver cells are damaged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Aspartate Aminotransferase (U/L). Also rises in liver damage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total_proteins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 Proteins (g/dL). Low value means liver is not producing enough protein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albumin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Albumin (g/dL). Main protein made by liver. Low value indicates declining liver function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albumin_globulin_ratio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Albumin to Globulin ratio. Low ratio can indicate liver disease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disease_label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 = Patient has Liver Disease,  2 = Patient is Healthy (this is the target column)</w:t>
            </w:r>
          </w:p>
        </w:tc>
      </w:tr>
    </w:tbl>
    <w:p>
      <w:pPr>
        <w:spacing w:after="60" w:before="60"/>
      </w:pPr>
      <w:r>
        <w:t xml:space="preserve"/>
      </w:r>
    </w:p>
    <w:p>
      <w:pPr>
        <w:spacing w:after="120" w:before="240"/>
      </w:pPr>
      <w:r>
        <w:rPr>
          <w:rFonts w:ascii="Times New Roman" w:cs="Times New Roman" w:eastAsia="Times New Roman" w:hAnsi="Times New Roman"/>
          <w:b/>
          <w:bCs/>
          <w:sz w:val="24"/>
          <w:szCs w:val="24"/>
        </w:rPr>
        <w:t xml:space="preserve">3. Existing System</w:t>
      </w:r>
    </w:p>
    <w:p>
      <w:pPr>
        <w:spacing w:after="60" w:before="60"/>
        <w:jc w:val="both"/>
      </w:pPr>
      <w:r>
        <w:rPr>
          <w:rFonts w:ascii="Times New Roman" w:cs="Times New Roman" w:eastAsia="Times New Roman" w:hAnsi="Times New Roman"/>
          <w:sz w:val="24"/>
          <w:szCs w:val="24"/>
        </w:rPr>
        <w:t xml:space="preserve">Currently, liver disease diagnosis is done manually by doctors who look at blood test results one by one and compare them to normal reference ranges. While this method works, it does not give a clear visual picture of how disease patients differ from healthy patients across multiple blood tests at the same time. There is no easy way for non-medical staff to look at raw data and understand patterns quickly. Also, paper-based records or basic spreadsheets are commonly used which do not support interactive filtering or trend analysis.</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4. Proposed System</w:t>
      </w:r>
    </w:p>
    <w:p>
      <w:pPr>
        <w:spacing w:after="60" w:before="60"/>
        <w:jc w:val="both"/>
      </w:pPr>
      <w:r>
        <w:rPr>
          <w:rFonts w:ascii="Times New Roman" w:cs="Times New Roman" w:eastAsia="Times New Roman" w:hAnsi="Times New Roman"/>
          <w:sz w:val="24"/>
          <w:szCs w:val="24"/>
        </w:rPr>
        <w:t xml:space="preserve">The proposed system uses a structured three-phase data analysis approach to analyze liver patient data and present meaningful findings through an interactive dashboard.</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Phase 1 – Excel: The raw dataset is cleaned, missing values are handled, new columns are added (disease_status and age_group), and statistical analysis is performed using pivot tables and charts.</w:t>
      </w:r>
    </w:p>
    <w:p>
      <w:pPr>
        <w:pStyle w:val="ListParagraph"/>
        <w:numPr>
          <w:ilvl w:val="0"/>
          <w:numId w:val="2"/>
        </w:numPr>
        <w:spacing w:after="40" w:before="40"/>
      </w:pPr>
      <w:r>
        <w:rPr>
          <w:rFonts w:ascii="Times New Roman" w:cs="Times New Roman" w:eastAsia="Times New Roman" w:hAnsi="Times New Roman"/>
          <w:sz w:val="24"/>
          <w:szCs w:val="24"/>
        </w:rPr>
        <w:t xml:space="preserve">Phase 2 – SQL: The cleaned data is imported into MySQL and queried to aggregate key health metrics by disease status, gender, and age group. This helps in understanding treatment patterns and patient demographics.</w:t>
      </w:r>
    </w:p>
    <w:p>
      <w:pPr>
        <w:pStyle w:val="ListParagraph"/>
        <w:numPr>
          <w:ilvl w:val="0"/>
          <w:numId w:val="2"/>
        </w:numPr>
        <w:spacing w:after="40" w:before="40"/>
      </w:pPr>
      <w:r>
        <w:rPr>
          <w:rFonts w:ascii="Times New Roman" w:cs="Times New Roman" w:eastAsia="Times New Roman" w:hAnsi="Times New Roman"/>
          <w:sz w:val="24"/>
          <w:szCs w:val="24"/>
        </w:rPr>
        <w:t xml:space="preserve">Phase 3 – Tableau: An interactive dashboard is built that allows users to click on any chart and filter all other charts simultaneously. The dashboard includes KPI cards, a donut chart, heatmap, treemap, lollipop chart, area chart, scatter plot, and a biomarker comparison chart.</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5. Methodology</w:t>
      </w:r>
    </w:p>
    <w:p>
      <w:pPr>
        <w:spacing w:after="60" w:before="60"/>
        <w:jc w:val="both"/>
      </w:pPr>
      <w:r>
        <w:rPr>
          <w:rFonts w:ascii="Times New Roman" w:cs="Times New Roman" w:eastAsia="Times New Roman" w:hAnsi="Times New Roman"/>
          <w:sz w:val="24"/>
          <w:szCs w:val="24"/>
        </w:rPr>
        <w:t xml:space="preserve">The project was completed in three phases:</w:t>
      </w:r>
    </w:p>
    <w:p>
      <w:pPr>
        <w:spacing w:after="60" w:before="60"/>
      </w:pPr>
      <w:r>
        <w:t xml:space="preserve"/>
      </w:r>
    </w:p>
    <w:p>
      <w:pPr>
        <w:spacing w:after="60" w:before="60"/>
        <w:jc w:val="both"/>
      </w:pPr>
      <w:r>
        <w:rPr>
          <w:rFonts w:ascii="Times New Roman" w:cs="Times New Roman" w:eastAsia="Times New Roman" w:hAnsi="Times New Roman"/>
          <w:sz w:val="24"/>
          <w:szCs w:val="24"/>
        </w:rPr>
        <w:t xml:space="preserve">Phase 1 – Data Cleaning and Analysis in Excel:</w:t>
      </w:r>
    </w:p>
    <w:p>
      <w:pPr>
        <w:pStyle w:val="ListParagraph"/>
        <w:numPr>
          <w:ilvl w:val="0"/>
          <w:numId w:val="3"/>
        </w:numPr>
        <w:spacing w:after="40" w:before="40"/>
      </w:pPr>
      <w:r>
        <w:rPr>
          <w:rFonts w:ascii="Times New Roman" w:cs="Times New Roman" w:eastAsia="Times New Roman" w:hAnsi="Times New Roman"/>
          <w:sz w:val="24"/>
          <w:szCs w:val="24"/>
        </w:rPr>
        <w:t xml:space="preserve">Imported the CSV file into Microsoft Excel using Data → Get Data → From Text/CSV.</w:t>
      </w:r>
    </w:p>
    <w:p>
      <w:pPr>
        <w:pStyle w:val="ListParagraph"/>
        <w:numPr>
          <w:ilvl w:val="0"/>
          <w:numId w:val="3"/>
        </w:numPr>
        <w:spacing w:after="40" w:before="40"/>
      </w:pPr>
      <w:r>
        <w:rPr>
          <w:rFonts w:ascii="Times New Roman" w:cs="Times New Roman" w:eastAsia="Times New Roman" w:hAnsi="Times New Roman"/>
          <w:sz w:val="24"/>
          <w:szCs w:val="24"/>
        </w:rPr>
        <w:t xml:space="preserve">Removed 11,323 duplicate rows using Data → Remove Duplicates, leaving 19,368 clean records.</w:t>
      </w:r>
    </w:p>
    <w:p>
      <w:pPr>
        <w:pStyle w:val="ListParagraph"/>
        <w:numPr>
          <w:ilvl w:val="0"/>
          <w:numId w:val="3"/>
        </w:numPr>
        <w:spacing w:after="40" w:before="40"/>
      </w:pPr>
      <w:r>
        <w:rPr>
          <w:rFonts w:ascii="Times New Roman" w:cs="Times New Roman" w:eastAsia="Times New Roman" w:hAnsi="Times New Roman"/>
          <w:sz w:val="24"/>
          <w:szCs w:val="24"/>
        </w:rPr>
        <w:t xml:space="preserve">Filled missing values using median for numerical columns (ALT, AST, Bilirubin etc.) and mode for the gender column.</w:t>
      </w:r>
    </w:p>
    <w:p>
      <w:pPr>
        <w:pStyle w:val="ListParagraph"/>
        <w:numPr>
          <w:ilvl w:val="0"/>
          <w:numId w:val="3"/>
        </w:numPr>
        <w:spacing w:after="40" w:before="40"/>
      </w:pPr>
      <w:r>
        <w:rPr>
          <w:rFonts w:ascii="Times New Roman" w:cs="Times New Roman" w:eastAsia="Times New Roman" w:hAnsi="Times New Roman"/>
          <w:sz w:val="24"/>
          <w:szCs w:val="24"/>
        </w:rPr>
        <w:t xml:space="preserve">Added a disease_status column using the formula: =IF(K2=1,"Liver Disease","Healthy") to make labels readable.</w:t>
      </w:r>
    </w:p>
    <w:p>
      <w:pPr>
        <w:pStyle w:val="ListParagraph"/>
        <w:numPr>
          <w:ilvl w:val="0"/>
          <w:numId w:val="3"/>
        </w:numPr>
        <w:spacing w:after="40" w:before="40"/>
      </w:pPr>
      <w:r>
        <w:rPr>
          <w:rFonts w:ascii="Times New Roman" w:cs="Times New Roman" w:eastAsia="Times New Roman" w:hAnsi="Times New Roman"/>
          <w:sz w:val="24"/>
          <w:szCs w:val="24"/>
        </w:rPr>
        <w:t xml:space="preserve">Added an age_group column to categorize patients into Under 30, 30-44, 45-59, and 60+ age brackets.</w:t>
      </w:r>
    </w:p>
    <w:p>
      <w:pPr>
        <w:pStyle w:val="ListParagraph"/>
        <w:numPr>
          <w:ilvl w:val="0"/>
          <w:numId w:val="3"/>
        </w:numPr>
        <w:spacing w:after="40" w:before="40"/>
      </w:pPr>
      <w:r>
        <w:rPr>
          <w:rFonts w:ascii="Times New Roman" w:cs="Times New Roman" w:eastAsia="Times New Roman" w:hAnsi="Times New Roman"/>
          <w:sz w:val="24"/>
          <w:szCs w:val="24"/>
        </w:rPr>
        <w:t xml:space="preserve">Built four pivot tables to analyze disease split, gender breakdown, age group distribution, and average enzyme levels.</w:t>
      </w:r>
    </w:p>
    <w:p>
      <w:pPr>
        <w:pStyle w:val="ListParagraph"/>
        <w:numPr>
          <w:ilvl w:val="0"/>
          <w:numId w:val="3"/>
        </w:numPr>
        <w:spacing w:after="40" w:before="40"/>
      </w:pPr>
      <w:r>
        <w:rPr>
          <w:rFonts w:ascii="Times New Roman" w:cs="Times New Roman" w:eastAsia="Times New Roman" w:hAnsi="Times New Roman"/>
          <w:sz w:val="24"/>
          <w:szCs w:val="24"/>
        </w:rPr>
        <w:t xml:space="preserve">Created a correlation matrix to find relationships between biomarkers.</w:t>
      </w:r>
    </w:p>
    <w:p>
      <w:pPr>
        <w:spacing w:after="60" w:before="60"/>
      </w:pPr>
      <w:r>
        <w:t xml:space="preserve"/>
      </w:r>
    </w:p>
    <w:p>
      <w:pPr>
        <w:spacing w:after="60" w:before="60"/>
        <w:jc w:val="both"/>
      </w:pPr>
      <w:r>
        <w:rPr>
          <w:rFonts w:ascii="Times New Roman" w:cs="Times New Roman" w:eastAsia="Times New Roman" w:hAnsi="Times New Roman"/>
          <w:sz w:val="24"/>
          <w:szCs w:val="24"/>
        </w:rPr>
        <w:t xml:space="preserve">Phase 2 – SQL Queries in MySQL:</w:t>
      </w:r>
    </w:p>
    <w:p>
      <w:pPr>
        <w:pStyle w:val="ListParagraph"/>
        <w:numPr>
          <w:ilvl w:val="0"/>
          <w:numId w:val="3"/>
        </w:numPr>
        <w:spacing w:after="40" w:before="40"/>
      </w:pPr>
      <w:r>
        <w:rPr>
          <w:rFonts w:ascii="Times New Roman" w:cs="Times New Roman" w:eastAsia="Times New Roman" w:hAnsi="Times New Roman"/>
          <w:sz w:val="24"/>
          <w:szCs w:val="24"/>
        </w:rPr>
        <w:t xml:space="preserve">Created a database called liver_project and imported the cleaned CSV using LOAD DATA INFILE.</w:t>
      </w:r>
    </w:p>
    <w:p>
      <w:pPr>
        <w:pStyle w:val="ListParagraph"/>
        <w:numPr>
          <w:ilvl w:val="0"/>
          <w:numId w:val="3"/>
        </w:numPr>
        <w:spacing w:after="40" w:before="40"/>
      </w:pPr>
      <w:r>
        <w:rPr>
          <w:rFonts w:ascii="Times New Roman" w:cs="Times New Roman" w:eastAsia="Times New Roman" w:hAnsi="Times New Roman"/>
          <w:sz w:val="24"/>
          <w:szCs w:val="24"/>
        </w:rPr>
        <w:t xml:space="preserve">Wrote six queries to find disease split percentage, average enzyme levels by disease status, gender breakdown, age group analysis, high risk patients with abnormal values, and a full summary comparison table.</w:t>
      </w:r>
    </w:p>
    <w:p>
      <w:pPr>
        <w:pStyle w:val="ListParagraph"/>
        <w:numPr>
          <w:ilvl w:val="0"/>
          <w:numId w:val="3"/>
        </w:numPr>
        <w:spacing w:after="40" w:before="40"/>
      </w:pPr>
      <w:r>
        <w:rPr>
          <w:rFonts w:ascii="Times New Roman" w:cs="Times New Roman" w:eastAsia="Times New Roman" w:hAnsi="Times New Roman"/>
          <w:sz w:val="24"/>
          <w:szCs w:val="24"/>
        </w:rPr>
        <w:t xml:space="preserve">Exported each query result as CSV for use in reporting.</w:t>
      </w:r>
    </w:p>
    <w:p>
      <w:pPr>
        <w:spacing w:after="60" w:before="60"/>
      </w:pPr>
      <w:r>
        <w:t xml:space="preserve"/>
      </w:r>
    </w:p>
    <w:p>
      <w:pPr>
        <w:spacing w:after="60" w:before="60"/>
        <w:jc w:val="both"/>
      </w:pPr>
      <w:r>
        <w:rPr>
          <w:rFonts w:ascii="Times New Roman" w:cs="Times New Roman" w:eastAsia="Times New Roman" w:hAnsi="Times New Roman"/>
          <w:sz w:val="24"/>
          <w:szCs w:val="24"/>
        </w:rPr>
        <w:t xml:space="preserve">Phase 3 – Interactive Dashboard in Tableau Public:</w:t>
      </w:r>
    </w:p>
    <w:p>
      <w:pPr>
        <w:pStyle w:val="ListParagraph"/>
        <w:numPr>
          <w:ilvl w:val="0"/>
          <w:numId w:val="3"/>
        </w:numPr>
        <w:spacing w:after="40" w:before="40"/>
      </w:pPr>
      <w:r>
        <w:rPr>
          <w:rFonts w:ascii="Times New Roman" w:cs="Times New Roman" w:eastAsia="Times New Roman" w:hAnsi="Times New Roman"/>
          <w:sz w:val="24"/>
          <w:szCs w:val="24"/>
        </w:rPr>
        <w:t xml:space="preserve">Connected the CSV file to Tableau Public and created calculated fields for Disease Status, Age Group, Risk Level, and seven normalized biomarker fields.</w:t>
      </w:r>
    </w:p>
    <w:p>
      <w:pPr>
        <w:pStyle w:val="ListParagraph"/>
        <w:numPr>
          <w:ilvl w:val="0"/>
          <w:numId w:val="3"/>
        </w:numPr>
        <w:spacing w:after="40" w:before="40"/>
      </w:pPr>
      <w:r>
        <w:rPr>
          <w:rFonts w:ascii="Times New Roman" w:cs="Times New Roman" w:eastAsia="Times New Roman" w:hAnsi="Times New Roman"/>
          <w:sz w:val="24"/>
          <w:szCs w:val="24"/>
        </w:rPr>
        <w:t xml:space="preserve">Built eight chart sheets: Donut Chart (disease split), Heatmap (gender vs age group), Treemap (age group count), Lollipop Chart (ALT by disease), Area Chart (age distribution), Scatter Plot (ALT vs AST), Biomarker Comparison Chart, and KPI cards.</w:t>
      </w:r>
    </w:p>
    <w:p>
      <w:pPr>
        <w:pStyle w:val="ListParagraph"/>
        <w:numPr>
          <w:ilvl w:val="0"/>
          <w:numId w:val="3"/>
        </w:numPr>
        <w:spacing w:after="40" w:before="40"/>
      </w:pPr>
      <w:r>
        <w:rPr>
          <w:rFonts w:ascii="Times New Roman" w:cs="Times New Roman" w:eastAsia="Times New Roman" w:hAnsi="Times New Roman"/>
          <w:sz w:val="24"/>
          <w:szCs w:val="24"/>
        </w:rPr>
        <w:t xml:space="preserve">Combined all charts into one dashboard with a Master Filter action so clicking any chart filters all others automatically.</w:t>
      </w:r>
    </w:p>
    <w:p>
      <w:pPr>
        <w:pStyle w:val="ListParagraph"/>
        <w:numPr>
          <w:ilvl w:val="0"/>
          <w:numId w:val="3"/>
        </w:numPr>
        <w:spacing w:after="40" w:before="40"/>
      </w:pPr>
      <w:r>
        <w:rPr>
          <w:rFonts w:ascii="Times New Roman" w:cs="Times New Roman" w:eastAsia="Times New Roman" w:hAnsi="Times New Roman"/>
          <w:sz w:val="24"/>
          <w:szCs w:val="24"/>
        </w:rPr>
        <w:t xml:space="preserve">Published the dashboard to Tableau Public and generated a shareable link.</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6. Key Findings</w:t>
      </w:r>
    </w:p>
    <w:p>
      <w:pPr>
        <w:pStyle w:val="ListParagraph"/>
        <w:numPr>
          <w:ilvl w:val="0"/>
          <w:numId w:val="2"/>
        </w:numPr>
        <w:spacing w:after="40" w:before="40"/>
      </w:pPr>
      <w:r>
        <w:rPr>
          <w:rFonts w:ascii="Times New Roman" w:cs="Times New Roman" w:eastAsia="Times New Roman" w:hAnsi="Times New Roman"/>
          <w:sz w:val="24"/>
          <w:szCs w:val="24"/>
        </w:rPr>
        <w:t xml:space="preserve">71.3% of the 19,368 patients in this dataset have liver disease and 28.7% are healthy.</w:t>
      </w:r>
    </w:p>
    <w:p>
      <w:pPr>
        <w:pStyle w:val="ListParagraph"/>
        <w:numPr>
          <w:ilvl w:val="0"/>
          <w:numId w:val="2"/>
        </w:numPr>
        <w:spacing w:after="40" w:before="40"/>
      </w:pPr>
      <w:r>
        <w:rPr>
          <w:rFonts w:ascii="Times New Roman" w:cs="Times New Roman" w:eastAsia="Times New Roman" w:hAnsi="Times New Roman"/>
          <w:sz w:val="24"/>
          <w:szCs w:val="24"/>
        </w:rPr>
        <w:t xml:space="preserve">Both male and female patients have exactly the same disease rate of 71.3%, which means gender alone is not a useful predictor of liver disease.</w:t>
      </w:r>
    </w:p>
    <w:p>
      <w:pPr>
        <w:pStyle w:val="ListParagraph"/>
        <w:numPr>
          <w:ilvl w:val="0"/>
          <w:numId w:val="2"/>
        </w:numPr>
        <w:spacing w:after="40" w:before="40"/>
      </w:pPr>
      <w:r>
        <w:rPr>
          <w:rFonts w:ascii="Times New Roman" w:cs="Times New Roman" w:eastAsia="Times New Roman" w:hAnsi="Times New Roman"/>
          <w:sz w:val="24"/>
          <w:szCs w:val="24"/>
        </w:rPr>
        <w:t xml:space="preserve">The 45 to 59 age group has the highest number of liver disease patients (4,171 patients), suggesting that liver damage accumulates over many years.</w:t>
      </w:r>
    </w:p>
    <w:p>
      <w:pPr>
        <w:pStyle w:val="ListParagraph"/>
        <w:numPr>
          <w:ilvl w:val="0"/>
          <w:numId w:val="2"/>
        </w:numPr>
        <w:spacing w:after="40" w:before="40"/>
      </w:pPr>
      <w:r>
        <w:rPr>
          <w:rFonts w:ascii="Times New Roman" w:cs="Times New Roman" w:eastAsia="Times New Roman" w:hAnsi="Times New Roman"/>
          <w:sz w:val="24"/>
          <w:szCs w:val="24"/>
        </w:rPr>
        <w:t xml:space="preserve">ALT levels are significantly higher in liver disease patients (average 89 U/L) compared to healthy patients (average 58 U/L), confirming ALT is the strongest indicator of liver damage.</w:t>
      </w:r>
    </w:p>
    <w:p>
      <w:pPr>
        <w:pStyle w:val="ListParagraph"/>
        <w:numPr>
          <w:ilvl w:val="0"/>
          <w:numId w:val="2"/>
        </w:numPr>
        <w:spacing w:after="40" w:before="40"/>
      </w:pPr>
      <w:r>
        <w:rPr>
          <w:rFonts w:ascii="Times New Roman" w:cs="Times New Roman" w:eastAsia="Times New Roman" w:hAnsi="Times New Roman"/>
          <w:sz w:val="24"/>
          <w:szCs w:val="24"/>
        </w:rPr>
        <w:t xml:space="preserve">AST and Bilirubin also show clear differences between sick and healthy patients, while Total Proteins shows very little difference between the two groups.</w:t>
      </w:r>
    </w:p>
    <w:p>
      <w:pPr>
        <w:pStyle w:val="ListParagraph"/>
        <w:numPr>
          <w:ilvl w:val="0"/>
          <w:numId w:val="2"/>
        </w:numPr>
        <w:spacing w:after="40" w:before="40"/>
      </w:pPr>
      <w:r>
        <w:rPr>
          <w:rFonts w:ascii="Times New Roman" w:cs="Times New Roman" w:eastAsia="Times New Roman" w:hAnsi="Times New Roman"/>
          <w:sz w:val="24"/>
          <w:szCs w:val="24"/>
        </w:rPr>
        <w:t xml:space="preserve">Albumin levels are lower in disease patients, which makes sense because a damaged liver produces less protein.</w:t>
      </w:r>
    </w:p>
    <w:p>
      <w:pPr>
        <w:pStyle w:val="ListParagraph"/>
        <w:numPr>
          <w:ilvl w:val="0"/>
          <w:numId w:val="2"/>
        </w:numPr>
        <w:spacing w:after="40" w:before="40"/>
      </w:pPr>
      <w:r>
        <w:rPr>
          <w:rFonts w:ascii="Times New Roman" w:cs="Times New Roman" w:eastAsia="Times New Roman" w:hAnsi="Times New Roman"/>
          <w:sz w:val="24"/>
          <w:szCs w:val="24"/>
        </w:rPr>
        <w:t xml:space="preserve">ALT and AST have a strong positive correlation of 0.76, meaning when one rises the other usually rises as well. This is expected since both are liver enzymes.</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7. SQL Queries Used</w:t>
      </w:r>
    </w:p>
    <w:p>
      <w:pPr>
        <w:spacing w:after="60" w:before="60"/>
        <w:jc w:val="both"/>
      </w:pPr>
      <w:r>
        <w:rPr>
          <w:rFonts w:ascii="Times New Roman" w:cs="Times New Roman" w:eastAsia="Times New Roman" w:hAnsi="Times New Roman"/>
          <w:sz w:val="24"/>
          <w:szCs w:val="24"/>
        </w:rPr>
        <w:t xml:space="preserve">The following six queries were written and executed in MySQL to analyze the patient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Query No.</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Purpose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Query 1</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Disease split – count of liver disease vs healthy patients with percentage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Query 2</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Average enzyme levels (ALT, AST, Bilirubin, Albumin) grouped by disease status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Query 3</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Gender breakdown – total patients, disease count, healthy count and disease percentage for each gender</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Query 4</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Age group analysis – count of patients by age bracket with disease percentage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Query 5</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High risk patients – patients with ALT above 200 or Bilirubin above 10, ordered by severity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Query 6</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 summary table – all key averages and counts grouped by disease status for report use</w:t>
            </w:r>
          </w:p>
        </w:tc>
      </w:tr>
    </w:tbl>
    <w:p>
      <w:pPr>
        <w:spacing w:after="60" w:before="60"/>
      </w:pPr>
      <w:r>
        <w:t xml:space="preserve"/>
      </w:r>
    </w:p>
    <w:p>
      <w:pPr>
        <w:spacing w:after="120" w:before="240"/>
      </w:pPr>
      <w:r>
        <w:rPr>
          <w:rFonts w:ascii="Times New Roman" w:cs="Times New Roman" w:eastAsia="Times New Roman" w:hAnsi="Times New Roman"/>
          <w:b/>
          <w:bCs/>
          <w:sz w:val="24"/>
          <w:szCs w:val="24"/>
        </w:rPr>
        <w:t xml:space="preserve">8. Advantages</w:t>
      </w:r>
    </w:p>
    <w:p>
      <w:pPr>
        <w:pStyle w:val="ListParagraph"/>
        <w:numPr>
          <w:ilvl w:val="0"/>
          <w:numId w:val="2"/>
        </w:numPr>
        <w:spacing w:after="40" w:before="40"/>
      </w:pPr>
      <w:r>
        <w:rPr>
          <w:rFonts w:ascii="Times New Roman" w:cs="Times New Roman" w:eastAsia="Times New Roman" w:hAnsi="Times New Roman"/>
          <w:sz w:val="24"/>
          <w:szCs w:val="24"/>
        </w:rPr>
        <w:t xml:space="preserve">The interactive Tableau dashboard allows any user to explore the data without needing technical knowledge. Clicking any chart automatically updates all other charts.</w:t>
      </w:r>
    </w:p>
    <w:p>
      <w:pPr>
        <w:pStyle w:val="ListParagraph"/>
        <w:numPr>
          <w:ilvl w:val="0"/>
          <w:numId w:val="2"/>
        </w:numPr>
        <w:spacing w:after="40" w:before="40"/>
      </w:pPr>
      <w:r>
        <w:rPr>
          <w:rFonts w:ascii="Times New Roman" w:cs="Times New Roman" w:eastAsia="Times New Roman" w:hAnsi="Times New Roman"/>
          <w:sz w:val="24"/>
          <w:szCs w:val="24"/>
        </w:rPr>
        <w:t xml:space="preserve">Using three different tools (Excel, SQL, Tableau) demonstrates a complete data analysis pipeline from raw data to visual insights.</w:t>
      </w:r>
    </w:p>
    <w:p>
      <w:pPr>
        <w:pStyle w:val="ListParagraph"/>
        <w:numPr>
          <w:ilvl w:val="0"/>
          <w:numId w:val="2"/>
        </w:numPr>
        <w:spacing w:after="40" w:before="40"/>
      </w:pPr>
      <w:r>
        <w:rPr>
          <w:rFonts w:ascii="Times New Roman" w:cs="Times New Roman" w:eastAsia="Times New Roman" w:hAnsi="Times New Roman"/>
          <w:sz w:val="24"/>
          <w:szCs w:val="24"/>
        </w:rPr>
        <w:t xml:space="preserve">The normalized biomarker comparison chart shows all seven blood test values in one single view, making it easy to compare which tests are most different between disease and healthy patients.</w:t>
      </w:r>
    </w:p>
    <w:p>
      <w:pPr>
        <w:pStyle w:val="ListParagraph"/>
        <w:numPr>
          <w:ilvl w:val="0"/>
          <w:numId w:val="2"/>
        </w:numPr>
        <w:spacing w:after="40" w:before="40"/>
      </w:pPr>
      <w:r>
        <w:rPr>
          <w:rFonts w:ascii="Times New Roman" w:cs="Times New Roman" w:eastAsia="Times New Roman" w:hAnsi="Times New Roman"/>
          <w:sz w:val="24"/>
          <w:szCs w:val="24"/>
        </w:rPr>
        <w:t xml:space="preserve">SQL queries can be run on updated datasets in the future without changing the query structure, making the system reusable.</w:t>
      </w:r>
    </w:p>
    <w:p>
      <w:pPr>
        <w:pStyle w:val="ListParagraph"/>
        <w:numPr>
          <w:ilvl w:val="0"/>
          <w:numId w:val="2"/>
        </w:numPr>
        <w:spacing w:after="40" w:before="40"/>
      </w:pPr>
      <w:r>
        <w:rPr>
          <w:rFonts w:ascii="Times New Roman" w:cs="Times New Roman" w:eastAsia="Times New Roman" w:hAnsi="Times New Roman"/>
          <w:sz w:val="24"/>
          <w:szCs w:val="24"/>
        </w:rPr>
        <w:t xml:space="preserve">The Excel statistical analysis provides clear documentation of how missing values were handled and what methods were used, making the project transparent and reproducible.</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9. Applications</w:t>
      </w:r>
    </w:p>
    <w:p>
      <w:pPr>
        <w:pStyle w:val="ListParagraph"/>
        <w:numPr>
          <w:ilvl w:val="0"/>
          <w:numId w:val="2"/>
        </w:numPr>
        <w:spacing w:after="40" w:before="40"/>
      </w:pPr>
      <w:r>
        <w:rPr>
          <w:rFonts w:ascii="Times New Roman" w:cs="Times New Roman" w:eastAsia="Times New Roman" w:hAnsi="Times New Roman"/>
          <w:sz w:val="24"/>
          <w:szCs w:val="24"/>
        </w:rPr>
        <w:t xml:space="preserve">Hospital management systems can use this type of analysis to track patient health trends and identify high risk patients early.</w:t>
      </w:r>
    </w:p>
    <w:p>
      <w:pPr>
        <w:pStyle w:val="ListParagraph"/>
        <w:numPr>
          <w:ilvl w:val="0"/>
          <w:numId w:val="2"/>
        </w:numPr>
        <w:spacing w:after="40" w:before="40"/>
      </w:pPr>
      <w:r>
        <w:rPr>
          <w:rFonts w:ascii="Times New Roman" w:cs="Times New Roman" w:eastAsia="Times New Roman" w:hAnsi="Times New Roman"/>
          <w:sz w:val="24"/>
          <w:szCs w:val="24"/>
        </w:rPr>
        <w:t xml:space="preserve">Medical researchers can use the correlation findings to decide which blood tests are most important for liver disease screening.</w:t>
      </w:r>
    </w:p>
    <w:p>
      <w:pPr>
        <w:pStyle w:val="ListParagraph"/>
        <w:numPr>
          <w:ilvl w:val="0"/>
          <w:numId w:val="2"/>
        </w:numPr>
        <w:spacing w:after="40" w:before="40"/>
      </w:pPr>
      <w:r>
        <w:rPr>
          <w:rFonts w:ascii="Times New Roman" w:cs="Times New Roman" w:eastAsia="Times New Roman" w:hAnsi="Times New Roman"/>
          <w:sz w:val="24"/>
          <w:szCs w:val="24"/>
        </w:rPr>
        <w:t xml:space="preserve">The dashboard can be embedded in hospital portals so doctors can filter patient data by age group, gender or risk level and see results immediately.</w:t>
      </w:r>
    </w:p>
    <w:p>
      <w:pPr>
        <w:pStyle w:val="ListParagraph"/>
        <w:numPr>
          <w:ilvl w:val="0"/>
          <w:numId w:val="2"/>
        </w:numPr>
        <w:spacing w:after="40" w:before="40"/>
      </w:pPr>
      <w:r>
        <w:rPr>
          <w:rFonts w:ascii="Times New Roman" w:cs="Times New Roman" w:eastAsia="Times New Roman" w:hAnsi="Times New Roman"/>
          <w:sz w:val="24"/>
          <w:szCs w:val="24"/>
        </w:rPr>
        <w:t xml:space="preserve">The SQL queries can be used as a backend for healthcare reporting tools that need to aggregate patient data by demographics or treatment type.</w:t>
      </w:r>
    </w:p>
    <w:p>
      <w:pPr>
        <w:pStyle w:val="ListParagraph"/>
        <w:numPr>
          <w:ilvl w:val="0"/>
          <w:numId w:val="2"/>
        </w:numPr>
        <w:spacing w:after="40" w:before="40"/>
      </w:pPr>
      <w:r>
        <w:rPr>
          <w:rFonts w:ascii="Times New Roman" w:cs="Times New Roman" w:eastAsia="Times New Roman" w:hAnsi="Times New Roman"/>
          <w:sz w:val="24"/>
          <w:szCs w:val="24"/>
        </w:rPr>
        <w:t xml:space="preserve">The methodology used in this project can be extended to other diseases where blood test data is available, such as kidney disease or diabetes.</w:t>
      </w:r>
    </w:p>
    <w:p>
      <w:pPr>
        <w:spacing w:after="60" w:before="60"/>
      </w:pPr>
      <w:r>
        <w:t xml:space="preserve"/>
      </w:r>
    </w:p>
    <w:p>
      <w:pPr>
        <w:spacing w:after="120" w:before="240"/>
      </w:pPr>
      <w:r>
        <w:rPr>
          <w:rFonts w:ascii="Times New Roman" w:cs="Times New Roman" w:eastAsia="Times New Roman" w:hAnsi="Times New Roman"/>
          <w:b/>
          <w:bCs/>
          <w:sz w:val="24"/>
          <w:szCs w:val="24"/>
        </w:rPr>
        <w:t xml:space="preserve">10. Conclusion</w:t>
      </w:r>
    </w:p>
    <w:p>
      <w:pPr>
        <w:spacing w:after="60" w:before="60"/>
        <w:jc w:val="both"/>
      </w:pPr>
      <w:r>
        <w:rPr>
          <w:rFonts w:ascii="Times New Roman" w:cs="Times New Roman" w:eastAsia="Times New Roman" w:hAnsi="Times New Roman"/>
          <w:sz w:val="24"/>
          <w:szCs w:val="24"/>
        </w:rPr>
        <w:t xml:space="preserve">This mini project successfully analyzed a real-world liver disease dataset with 19,368 patient records using three tools — Microsoft Excel, MySQL, and Tableau Public. The data cleaning phase in Excel ensured the dataset was complete and consistent. The SQL queries provided clear aggregated summaries that answered specific questions about disease patterns by gender, age group and blood test values. The Tableau dashboard brought all the findings together in an interactive format that any person can use without any technical background.</w:t>
      </w:r>
    </w:p>
    <w:p>
      <w:pPr>
        <w:spacing w:after="60" w:before="60"/>
        <w:jc w:val="both"/>
      </w:pPr>
      <w:r>
        <w:rPr>
          <w:rFonts w:ascii="Times New Roman" w:cs="Times New Roman" w:eastAsia="Times New Roman" w:hAnsi="Times New Roman"/>
          <w:sz w:val="24"/>
          <w:szCs w:val="24"/>
        </w:rPr>
        <w:t xml:space="preserve">The most important finding is that ALT and AST enzyme levels are the strongest indicators of liver disease, while gender and age alone do not strongly predict whether a patient has liver disease. This project gave practical experience in data cleaning, statistical analysis, database querying, and data visualization — which are core skills required in any data analysis or data science role.</w:t>
      </w:r>
    </w:p>
    <w:p>
      <w:pPr>
        <w:spacing w:after="60" w:before="60"/>
      </w:pPr>
      <w:r>
        <w:t xml:space="preserve"/>
      </w:r>
    </w:p>
    <w:p>
      <w:pPr>
        <w:pBdr>
          <w:top w:val="single" w:color="2E75B6" w:sz="6" w:space="1"/>
        </w:pBdr>
        <w:spacing w:before="240"/>
        <w:jc w:val="center"/>
      </w:pPr>
      <w:r>
        <w:rPr>
          <w:rFonts w:ascii="Times New Roman" w:cs="Times New Roman" w:eastAsia="Times New Roman" w:hAnsi="Times New Roman"/>
          <w:color w:val="555555"/>
          <w:sz w:val="20"/>
          <w:szCs w:val="20"/>
        </w:rPr>
        <w:t xml:space="preserve">Department of Computer Engineering  |  Mini Project Report  |  2024-25</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2026-04-28T16:27:47.413Z</dcterms:created>
  <dcterms:modified xsi:type="dcterms:W3CDTF">2026-04-28T16:27:47.414Z</dcterms:modified>
</cp:coreProperties>
</file>

<file path=docProps/custom.xml><?xml version="1.0" encoding="utf-8"?>
<Properties xmlns="http://schemas.openxmlformats.org/officeDocument/2006/custom-properties" xmlns:vt="http://schemas.openxmlformats.org/officeDocument/2006/docPropsVTypes"/>
</file>