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rPr/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 Bidding Optimization Agent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44"/>
          <w:szCs w:val="44"/>
          <w:rtl w:val="0"/>
        </w:rPr>
        <w:t xml:space="preserve">Overbidding inflates CPM.Underbidding kills reach. Neither should require guesswork.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rPr/>
      </w:pPr>
      <w:r w:rsidDel="00000000" w:rsidR="00000000" w:rsidRPr="00000000">
        <w:rPr>
          <w:color w:val="6b7280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ontinuously adjusts bids across campaigns to maximise delivery efficiency — keep</w:t>
      </w:r>
      <w:r w:rsidDel="00000000" w:rsidR="00000000" w:rsidRPr="00000000">
        <w:rPr>
          <w:color w:val="6b7280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6b7280"/>
          <w:sz w:val="24"/>
          <w:szCs w:val="24"/>
          <w:rtl w:val="0"/>
        </w:rPr>
        <w:t xml:space="preserve"> you competitive in LinkedIn auction without burning budget on overpriced impressions.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00"/>
        <w:gridCol w:w="320"/>
        <w:gridCol w:w="4640"/>
        <w:tblGridChange w:id="0">
          <w:tblGrid>
            <w:gridCol w:w="4400"/>
            <w:gridCol w:w="320"/>
            <w:gridCol w:w="46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sdt>
              <w:sdtPr>
                <w:id w:val="29858196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→ Start for Free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4" w:val="single"/>
              <w:left w:color="1a56ff" w:space="0" w:sz="4" w:val="single"/>
              <w:bottom w:color="1a56ff" w:space="0" w:sz="4" w:val="single"/>
              <w:right w:color="1a56ff" w:space="0" w:sz="4" w:val="single"/>
            </w:tcBorders>
            <w:shd w:fill="ffffff" w:val="clear"/>
            <w:tcMar>
              <w:top w:w="220.0" w:type="dxa"/>
              <w:left w:w="440.0" w:type="dxa"/>
              <w:bottom w:w="220.0" w:type="dxa"/>
              <w:right w:w="44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24"/>
                <w:szCs w:val="24"/>
                <w:rtl w:val="0"/>
              </w:rPr>
              <w:t xml:space="preserve">Book a Demo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LinkedIn's auction is dynamic. Manual bids are static. The gap costs you every 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f1b2d"/>
          <w:sz w:val="22"/>
          <w:szCs w:val="22"/>
          <w:rtl w:val="0"/>
        </w:rPr>
        <w:t xml:space="preserve">Most teams set their LinkedIn bids once — at campaign launch — and leave them. Maybe they revisit during a quarterly review. Maybe they adjust when CPL spikes enough to trigger alarm. But the LinkedIn auction doesn't wait for quarterly reviews. Competition for your target audience fluctuates continuously, and a static bid navigates a dynamic market with a fixed compass.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Av</w:t>
            </w:r>
            <w:r w:rsidDel="00000000" w:rsidR="00000000" w:rsidRPr="00000000">
              <w:rPr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 monthly budget recovered when bid strategy is actively optimised vs.</w:t>
            </w:r>
            <w:r w:rsidDel="00000000" w:rsidR="00000000" w:rsidRPr="00000000">
              <w:rPr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 static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Budget not recovered from overbidding is gone — it doesn't carry 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5+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LinkedIn bidding in Campaign Manager </w:t>
            </w:r>
            <w:r w:rsidDel="00000000" w:rsidR="00000000" w:rsidRPr="00000000">
              <w:rPr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have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no dynamic guidance on </w:t>
            </w:r>
            <w:r w:rsidDel="00000000" w:rsidR="00000000" w:rsidRPr="00000000">
              <w:rPr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what to optimize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Target cost, max cost, enhanced CPC</w:t>
            </w:r>
            <w:r w:rsidDel="00000000" w:rsidR="00000000" w:rsidRPr="00000000">
              <w:rPr>
                <w:color w:val="6b7280"/>
                <w:sz w:val="19"/>
                <w:szCs w:val="19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decision quality depends on operator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48"/>
                <w:szCs w:val="4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Native LinkedIn tools to optimise bids dynamically across multiple campaigns simultaneously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Manual bid review is the only option — wh</w:t>
            </w:r>
            <w:r w:rsidDel="00000000" w:rsidR="00000000" w:rsidRPr="00000000">
              <w:rPr>
                <w:color w:val="6b7280"/>
                <w:sz w:val="19"/>
                <w:szCs w:val="19"/>
                <w:rtl w:val="0"/>
              </w:rPr>
              <w:t xml:space="preserve">ere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 optimisation is always reactive and always 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Reviewing bids weekly isn't optimisation. It's damage control.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Manual bid management on LinkedIn requires the operator to interpret auction signals, diagnose whether the issue is bid-level or structural, and make adjustments across multiple campaigns — all from lagging data that reflects what happened, not what is happening.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6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d97706"/>
                <w:sz w:val="22"/>
                <w:szCs w:val="22"/>
                <w:rtl w:val="0"/>
              </w:rPr>
              <w:t xml:space="preserve">Manual bidding — LinkedIn Campaign Manager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Static bids set at launch, reviewed infrequently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Generic suggested ranges — not campaign-specific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detection of overbidding or underdelivery patterns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Bid strategy selection left to operator judgement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Optimisation is weekly at best — reactive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No cross-campaign bid coordination or prioritisation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59669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1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59669"/>
                <w:sz w:val="22"/>
                <w:szCs w:val="22"/>
                <w:rtl w:val="0"/>
              </w:rPr>
              <w:t xml:space="preserve">AdRadar Bidding Optimization Agent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Continuous bid monitoring across linked campaigns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Campaign-specific optimisation based on delivery history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Overbid and underdelivery patterns detected automatically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Bid strategy recommendations backed by performance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Real-time adjustments — no manual reviews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0f1b2d"/>
                <w:sz w:val="21"/>
                <w:szCs w:val="21"/>
                <w:rtl w:val="0"/>
              </w:rPr>
              <w:t xml:space="preserve">Cross-campaign budget coordination for maximum efficiency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Monitor. Detect. Adjust. Repeat — without manual intervention.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Bidding Optimization Agent runs continuously across all linked campaigns — analysing auction performance, detecting inefficiency, and surfacing precise bid adjustments that improve delivery efficiency without sacrificing reach.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"/>
        <w:gridCol w:w="8720"/>
        <w:tblGridChange w:id="0">
          <w:tblGrid>
            <w:gridCol w:w="640"/>
            <w:gridCol w:w="87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8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Agent monitors auction performance across all linked campaigns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From the moment campaigns are linked, the agent tracks CPM trends, win rate patterns, delivery pacing, cost-per-click trajectory, and bid competitiveness against the auction clearing price — across every active campaign simultaneously.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Overbidding and underdelivery patterns are detected in real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agent identifies when bids are consistently above the auction clearing price — paying a premium for impressions that didn't require it — and when bids are too low to compete effectively, causing underdelivery against available audience.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Bid adjustment recommendations are surfaced with context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When </w:t>
            </w:r>
            <w:r w:rsidDel="00000000" w:rsidR="00000000" w:rsidRPr="00000000">
              <w:rPr>
                <w:color w:val="6b7280"/>
                <w:rtl w:val="0"/>
              </w:rPr>
              <w:t xml:space="preserve">there is a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 bid </w:t>
            </w:r>
            <w:r w:rsidDel="00000000" w:rsidR="00000000" w:rsidRPr="00000000">
              <w:rPr>
                <w:color w:val="6b7280"/>
                <w:rtl w:val="0"/>
              </w:rPr>
              <w:t xml:space="preserve">optimization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 opportunity, the agent surfaces </w:t>
            </w:r>
            <w:r w:rsidDel="00000000" w:rsidR="00000000" w:rsidRPr="00000000">
              <w:rPr>
                <w:color w:val="6b7280"/>
                <w:rtl w:val="0"/>
              </w:rPr>
              <w:t xml:space="preserve">precise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color w:val="6b7280"/>
                <w:rtl w:val="0"/>
              </w:rPr>
              <w:t xml:space="preserve">recommendations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: which campaign, which bid lever, what adjustment direction, </w:t>
            </w:r>
            <w:r w:rsidDel="00000000" w:rsidR="00000000" w:rsidRPr="00000000">
              <w:rPr>
                <w:color w:val="6b7280"/>
                <w:rtl w:val="0"/>
              </w:rPr>
              <w:t xml:space="preserve">avg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 impact on CPM and delivery. Every recommendation explained — not just flagged.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3060ff" w:space="0" w:sz="4" w:val="single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Budget efficiency is tracked across the full campaign portfolio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6b7280"/>
                <w:rtl w:val="0"/>
              </w:rPr>
              <w:t xml:space="preserve">T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rack bid efficiency at portfolio level — identify where budget is working hardest and where it</w:t>
            </w:r>
            <w:r w:rsidDel="00000000" w:rsidR="00000000" w:rsidRPr="00000000">
              <w:rPr>
                <w:color w:val="6b7280"/>
                <w:rtl w:val="0"/>
              </w:rPr>
              <w:t xml:space="preserve">’s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 absorbed by auction overhead. Cross-campaign reallocation opportunities are surfaced when better-performing campaigns are budget-constrained.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60.0" w:type="dxa"/>
              <w:left w:w="16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8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4"/>
                <w:szCs w:val="24"/>
                <w:rtl w:val="0"/>
              </w:rPr>
              <w:t xml:space="preserve">You approve every adjustment. Always.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2"/>
                <w:szCs w:val="22"/>
                <w:rtl w:val="0"/>
              </w:rPr>
              <w:t xml:space="preserve">The agent recommends — it never adjusts bids without your approval. Every suggestion includes the rationale, the expected outcome, and the campaign context. Human-in-the-loop by design. You are always in control of what changes.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What changes when bids are actively optimised.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00"/>
        <w:gridCol w:w="3285"/>
        <w:tblGridChange w:id="0">
          <w:tblGrid>
            <w:gridCol w:w="3360"/>
            <w:gridCol w:w="3000"/>
            <w:gridCol w:w="328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Without Bidding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56ff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 AdRadar Bidding Agent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Bid review 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Weekly at best — reactive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Continuous</w:t>
            </w:r>
            <w:r w:rsidDel="00000000" w:rsidR="00000000" w:rsidRPr="00000000">
              <w:rPr>
                <w:color w:val="059669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 real-time monitoring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Overbid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Invisible until CPM trend is obvious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Flagged as soon as pattern emerges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Underdelivery diagnosis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Assumed to be low demand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Identified as bid competitiveness 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Bid strategy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Set at launch, rarely revisited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Evaluated against live delivery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Cross-campaign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Managed in silos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Coordinated across full portfolio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0"/>
                <w:szCs w:val="20"/>
                <w:rtl w:val="0"/>
              </w:rPr>
              <w:t xml:space="preserve">Recovered budget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d97706"/>
                <w:sz w:val="20"/>
                <w:szCs w:val="20"/>
                <w:rtl w:val="0"/>
              </w:rPr>
              <w:t xml:space="preserve">Not tracked or surfaced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d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059669"/>
                <w:sz w:val="20"/>
                <w:szCs w:val="20"/>
                <w:rtl w:val="0"/>
              </w:rPr>
              <w:t xml:space="preserve">Identified and reallocation recommended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What teams see when bids </w:t>
      </w: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optimi</w:t>
      </w: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ed. Automatically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0"/>
        <w:gridCol w:w="240"/>
        <w:gridCol w:w="2880"/>
        <w:gridCol w:w="240"/>
        <w:gridCol w:w="3120"/>
        <w:tblGridChange w:id="0">
          <w:tblGrid>
            <w:gridCol w:w="2880"/>
            <w:gridCol w:w="240"/>
            <w:gridCol w:w="2880"/>
            <w:gridCol w:w="24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Av</w:t>
            </w:r>
            <w:r w:rsidDel="00000000" w:rsidR="00000000" w:rsidRPr="00000000">
              <w:rPr>
                <w:b w:val="1"/>
                <w:bCs w:val="1"/>
                <w:color w:val="0f1b2d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 spend recovered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Monthly budget recaptured from overbidding</w:t>
            </w:r>
            <w:r w:rsidDel="00000000" w:rsidR="00000000" w:rsidRPr="00000000">
              <w:rPr>
                <w:color w:val="6b7280"/>
                <w:sz w:val="19"/>
                <w:szCs w:val="19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 redeployed to</w:t>
            </w:r>
            <w:r w:rsidDel="00000000" w:rsidR="00000000" w:rsidRPr="00000000">
              <w:rPr>
                <w:color w:val="6b7280"/>
                <w:sz w:val="19"/>
                <w:szCs w:val="19"/>
                <w:rtl w:val="0"/>
              </w:rPr>
              <w:t xml:space="preserve"> optimized 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60" w:before="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4"/>
                <w:szCs w:val="54"/>
                <w:rtl w:val="0"/>
              </w:rPr>
              <w:t xml:space="preserve">Real-time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Bid monitoring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vs. weekly manual review — auction patterns detected and surfaced as they emerge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56ff" w:space="0" w:sz="8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0f4ff" w:val="clear"/>
            <w:tcMar>
              <w:top w:w="240.0" w:type="dxa"/>
              <w:left w:w="180.0" w:type="dxa"/>
              <w:bottom w:w="24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6ff"/>
                <w:sz w:val="56"/>
                <w:szCs w:val="56"/>
                <w:rtl w:val="0"/>
              </w:rPr>
              <w:t xml:space="preserve">0 hrs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6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2"/>
                <w:szCs w:val="22"/>
                <w:rtl w:val="0"/>
              </w:rPr>
              <w:t xml:space="preserve">Manual bid management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19"/>
                <w:szCs w:val="19"/>
                <w:rtl w:val="0"/>
              </w:rPr>
              <w:t xml:space="preserve">Agent handles continuous monitoring across all campaigns — no weekly review overhead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color w:val="1a56ff"/>
          <w:sz w:val="18"/>
          <w:szCs w:val="18"/>
          <w:rtl w:val="0"/>
        </w:rPr>
        <w:t xml:space="preserve">WHAT TEAMS ARE SAYING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Bid optimi</w:t>
      </w:r>
      <w:r w:rsidDel="00000000" w:rsidR="00000000" w:rsidRPr="00000000">
        <w:rPr>
          <w:b w:val="1"/>
          <w:bCs w:val="1"/>
          <w:color w:val="0f1b2d"/>
          <w:sz w:val="36"/>
          <w:szCs w:val="36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b2d"/>
          <w:sz w:val="36"/>
          <w:szCs w:val="36"/>
          <w:rtl w:val="0"/>
        </w:rPr>
        <w:t xml:space="preserve">ation is one layer. Six agents work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color w:val="6b7280"/>
          <w:sz w:val="22"/>
          <w:szCs w:val="22"/>
          <w:rtl w:val="0"/>
        </w:rPr>
        <w:t xml:space="preserve">The Bidding Optimization Agent coordinates with every other agent — ensuring that bid efficiency improvements translate directly into better reach, smarter distribution, and more effective scheduling.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0"/>
        <w:gridCol w:w="320"/>
        <w:gridCol w:w="4480"/>
        <w:tblGridChange w:id="0">
          <w:tblGrid>
            <w:gridCol w:w="4560"/>
            <w:gridCol w:w="320"/>
            <w:gridCol w:w="4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after="60" w:before="0" w:lineRule="auto"/>
              <w:rPr/>
            </w:pPr>
            <w:sdt>
              <w:sdtPr>
                <w:id w:val="151676663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b2d"/>
                    <w:sz w:val="21"/>
                    <w:szCs w:val="21"/>
                    <w:rtl w:val="0"/>
                  </w:rPr>
                  <w:t xml:space="preserve">⏱  Impression Capping 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As budget redistributes to under-served accounts when caps are reached, the Bidding Agent optimises CPM for newly eligible companies — maximising reach efficiency as impression distribution broadens.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e5e7eb" w:space="0" w:sz="4" w:val="single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after="60" w:before="0" w:lineRule="auto"/>
              <w:rPr/>
            </w:pPr>
            <w:sdt>
              <w:sdtPr>
                <w:id w:val="-147265979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f1b2d"/>
                    <w:sz w:val="21"/>
                    <w:szCs w:val="21"/>
                    <w:rtl w:val="0"/>
                  </w:rPr>
                  <w:t xml:space="preserve">⏰  Campaign Scheduling Agent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Bid </w:t>
            </w: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optimization</w:t>
            </w: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 runs inside active schedule windows — bids are tuned for peak-hour auction competitiveness, not averaged across hours when buyers aren't active and auction dynamics differ.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2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💸  Spend &amp; Risk Copilot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Bid efficiency data feeds into the Spend &amp; Risk Copilot's cost anomaly monitoring — so overbidding spikes are caught as spend anomalies, not just as bid inefficiency.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1b2d"/>
                <w:sz w:val="21"/>
                <w:szCs w:val="21"/>
                <w:rtl w:val="0"/>
              </w:rPr>
              <w:t xml:space="preserve">🗺  Strategy Copilot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6b7280"/>
                <w:sz w:val="20"/>
                <w:szCs w:val="20"/>
                <w:rtl w:val="0"/>
              </w:rPr>
              <w:t xml:space="preserve">Recovered budget from bid optimisation feeds into Strategy Copilot reallocation — connecting micro-level bid efficiency to macro-level campaign structure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0" w:before="120" w:lineRule="auto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V5Lf1Jj5FMhDXR3Z7Gmp8/jOkw==">CgMxLjAaJAoBMBIfCh0IB0IZCgVBcmlhbBIQQXJpYWwgVW5pY29kZSBNUxokCgExEh8KHQgHQhkKBUFyaWFsEhBBcmlhbCBVbmljb2RlIE1TGiQKATISHwodCAdCGQoFQXJpYWwSEEFyaWFsIFVuaWNvZGUgTVM4AHIhMXhlM1NOZHFZaDlmemlZd0lPZUNZdGtkZVB0RnB4S0JS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2026-03-25T09:07:20.986Z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