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b w:val="1"/>
          <w:bCs w:val="1"/>
          <w:color w:val="0f1b2d"/>
          <w:sz w:val="52"/>
          <w:szCs w:val="52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Competitor Ads Intelligence Copilot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48"/>
          <w:szCs w:val="48"/>
          <w:rtl w:val="0"/>
        </w:rPr>
        <w:t xml:space="preserve">Your competitors are running LinkedIn Ads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48"/>
          <w:szCs w:val="48"/>
          <w:rtl w:val="0"/>
        </w:rPr>
        <w:t xml:space="preserve">right now. But </w:t>
      </w:r>
      <w:r w:rsidDel="00000000" w:rsidR="00000000" w:rsidRPr="00000000">
        <w:rPr>
          <w:b w:val="1"/>
          <w:bCs w:val="1"/>
          <w:color w:val="0f1b2d"/>
          <w:sz w:val="48"/>
          <w:szCs w:val="48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48"/>
          <w:szCs w:val="48"/>
          <w:rtl w:val="0"/>
        </w:rPr>
        <w:t xml:space="preserve">ou</w:t>
      </w:r>
      <w:r w:rsidDel="00000000" w:rsidR="00000000" w:rsidRPr="00000000">
        <w:rPr>
          <w:b w:val="1"/>
          <w:bCs w:val="1"/>
          <w:color w:val="0f1b2d"/>
          <w:sz w:val="48"/>
          <w:szCs w:val="48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48"/>
          <w:szCs w:val="48"/>
          <w:rtl w:val="0"/>
        </w:rPr>
        <w:t xml:space="preserve">ve no idea what they're saying.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rPr/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onitor rival campaigns in real time — track creative changes, new ad launches, messaging pivots, positioning shifts</w:t>
      </w:r>
      <w:r w:rsidDel="00000000" w:rsidR="00000000" w:rsidRPr="00000000">
        <w:rPr>
          <w:color w:val="6b728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 respond before their strategy </w:t>
      </w:r>
      <w:r w:rsidDel="00000000" w:rsidR="00000000" w:rsidRPr="00000000">
        <w:rPr>
          <w:color w:val="6b7280"/>
          <w:sz w:val="24"/>
          <w:szCs w:val="24"/>
          <w:rtl w:val="0"/>
        </w:rPr>
        <w:t xml:space="preserve">reaches </w:t>
      </w: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your buyers.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320"/>
        <w:gridCol w:w="4640"/>
        <w:tblGridChange w:id="0">
          <w:tblGrid>
            <w:gridCol w:w="4400"/>
            <w:gridCol w:w="320"/>
            <w:gridCol w:w="4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220.0" w:type="dxa"/>
              <w:left w:w="440.0" w:type="dxa"/>
              <w:bottom w:w="220.0" w:type="dxa"/>
              <w:right w:w="44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sdt>
              <w:sdtPr>
                <w:id w:val="-72513105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→ Start for Free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ff" w:space="0" w:sz="4" w:val="single"/>
              <w:left w:color="1a56ff" w:space="0" w:sz="4" w:val="single"/>
              <w:bottom w:color="1a56ff" w:space="0" w:sz="4" w:val="single"/>
              <w:right w:color="1a56ff" w:space="0" w:sz="4" w:val="single"/>
            </w:tcBorders>
            <w:shd w:fill="ffffff" w:val="clear"/>
            <w:tcMar>
              <w:top w:w="220.0" w:type="dxa"/>
              <w:left w:w="440.0" w:type="dxa"/>
              <w:bottom w:w="220.0" w:type="dxa"/>
              <w:right w:w="44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24"/>
                <w:szCs w:val="24"/>
                <w:rtl w:val="0"/>
              </w:rPr>
              <w:t xml:space="preserve">Book a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Your competitors are shaping your buyers' perceptions — and you're the last to know.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b2d"/>
          <w:sz w:val="22"/>
          <w:szCs w:val="22"/>
          <w:rtl w:val="0"/>
        </w:rPr>
        <w:t xml:space="preserve">You</w:t>
      </w:r>
      <w:r w:rsidDel="00000000" w:rsidR="00000000" w:rsidRPr="00000000">
        <w:rPr>
          <w:color w:val="0f1b2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b2d"/>
          <w:sz w:val="22"/>
          <w:szCs w:val="22"/>
          <w:rtl w:val="0"/>
        </w:rPr>
        <w:t xml:space="preserve">run </w:t>
      </w:r>
      <w:r w:rsidDel="00000000" w:rsidR="00000000" w:rsidRPr="00000000">
        <w:rPr>
          <w:color w:val="0f1b2d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b2d"/>
          <w:sz w:val="22"/>
          <w:szCs w:val="22"/>
          <w:rtl w:val="0"/>
        </w:rPr>
        <w:t xml:space="preserve">LinkedIn Ads. Your targeting is tight, creative fresh, budget is well allocated. </w:t>
      </w:r>
      <w:r w:rsidDel="00000000" w:rsidR="00000000" w:rsidRPr="00000000">
        <w:rPr>
          <w:color w:val="0f1b2d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b2d"/>
          <w:sz w:val="22"/>
          <w:szCs w:val="22"/>
          <w:rtl w:val="0"/>
        </w:rPr>
        <w:t xml:space="preserve">hen a competitor launches a new campaign — repositioning against your core value prop, </w:t>
      </w:r>
      <w:r w:rsidDel="00000000" w:rsidR="00000000" w:rsidRPr="00000000">
        <w:rPr>
          <w:color w:val="0f1b2d"/>
          <w:rtl w:val="0"/>
        </w:rPr>
        <w:t xml:space="preserve">targeting the 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b2d"/>
          <w:sz w:val="22"/>
          <w:szCs w:val="22"/>
          <w:rtl w:val="0"/>
        </w:rPr>
        <w:t xml:space="preserve"> accounts, using messaging that undercuts yours.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40"/>
        <w:gridCol w:w="2880"/>
        <w:gridCol w:w="240"/>
        <w:gridCol w:w="3120"/>
        <w:tblGridChange w:id="0">
          <w:tblGrid>
            <w:gridCol w:w="2880"/>
            <w:gridCol w:w="240"/>
            <w:gridCol w:w="2880"/>
            <w:gridCol w:w="24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48"/>
                <w:szCs w:val="48"/>
                <w:rtl w:val="0"/>
              </w:rPr>
              <w:t xml:space="preserve">3 weeks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Av</w:t>
            </w:r>
            <w:r w:rsidDel="00000000" w:rsidR="00000000" w:rsidRPr="00000000">
              <w:rPr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 lag before teams notice a competitor's new LinkedIn campaign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By which time it has already reached your major target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48"/>
                <w:szCs w:val="4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Native LinkedIn tools to monitor what competitors are running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LinkedIn Ad Library shows ads — not intelligence, timing, or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48"/>
                <w:szCs w:val="48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of top-performing B2B companies regularly review competitor 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Most do it manually and inconsistently — missing the signal entirely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Checking the LinkedIn Ad Library once a week is not competitive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Manual ad monitoring is inconsistent, time-consuming, always reactive. By the time you spot a competitor's new campaign and formulate a response, they've had weeks of uncontested reach.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320"/>
        <w:gridCol w:w="4480"/>
        <w:tblGridChange w:id="0">
          <w:tblGrid>
            <w:gridCol w:w="4560"/>
            <w:gridCol w:w="320"/>
            <w:gridCol w:w="4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18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LinkedIn Ad Library + Manual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Shows currently active ads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No launch date or creative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No messaging pattern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No counter-positioning recommendations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Requires manual check-in — weekly at best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No alerts when competitors launch new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9669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20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AdRadar Competitor Ads Intelligence Copilot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Continuous monitoring — new launches detected fast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Creative refresh cadence tracked over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Messaging angle and positioning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Specific counter-messaging recommendations surfaced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Automated — no manual check-in 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Alerts when a competitor launches or pivots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Tell it who to watch. It never stops watching.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The Competitor Ads Intelligence Copilot runs continuously — monitoring, analysing, and surfacing intelligence so your team can act, not react.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8720"/>
        <w:tblGridChange w:id="0">
          <w:tblGrid>
            <w:gridCol w:w="640"/>
            <w:gridCol w:w="8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Select competitors to monitor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Add the LinkedIn company pages of competitors you want to track. The Copilot begins monitoring their ad activity immediately — no manual setup beyond a list of company names.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Copilot detects new ad launches in real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The moment a competitor publishes a new LinkedIn ad, the Copilot captures it — including the creative, copy, format, and timing. No waiting for a weekly manual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Creative refresh cadence is tracked over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The Copilot tracks how frequently each competitor refreshes their creatives, which formats they favour, and how their messaging evolves across campaigns — building a pattern map you can act 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Messaging pivots are flagged automatically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When a competitor changes their core messaging — a new value prop, a new ICP target, a new objection they're handling in their ads — the Copilot surfaces it as a competitive signal, not a footnote in a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Counter-positioning angles are recommended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The Copilot doesn't just show you what competitors are doing. It recommends specific counter-messaging angles — based on your positioning, their creative patterns, and gaps in their narrative — so you can respond with precision.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What changes when competitive intelligence is automated.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000"/>
        <w:gridCol w:w="3000"/>
        <w:tblGridChange w:id="0">
          <w:tblGrid>
            <w:gridCol w:w="336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Without Competitor 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With AdRadar Copilot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New campaign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Noticed 2–3 weeks after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Detected within 48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Messaging change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Spotted by accident or not at 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Flagged automatically as a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Counter-messaging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Weeks to formulate a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Angles recommended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Creative pattern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Manual, ad hoc, inconsistent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Continuous structured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Monitoring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Hours of manual research per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Zero — fully automated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Response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Reactive — after buyers have seen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Proactive — before perception shifts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What teams see when competitive monitoring is continuous.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40"/>
        <w:gridCol w:w="2880"/>
        <w:gridCol w:w="240"/>
        <w:gridCol w:w="3120"/>
        <w:tblGridChange w:id="0">
          <w:tblGrid>
            <w:gridCol w:w="2880"/>
            <w:gridCol w:w="240"/>
            <w:gridCol w:w="2880"/>
            <w:gridCol w:w="24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f" w:val="clear"/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56"/>
                <w:szCs w:val="56"/>
                <w:rtl w:val="0"/>
              </w:rPr>
              <w:t xml:space="preserve">48 hrs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Average detection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vs. 2–3 weeks with manual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f" w:val="clear"/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56"/>
                <w:szCs w:val="56"/>
                <w:rtl w:val="0"/>
              </w:rPr>
              <w:t xml:space="preserve">0 hrs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Manual monitoring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Competitor tracking runs fully automatically in the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f" w:val="clear"/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56"/>
                <w:szCs w:val="56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Faster counter-response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Teams with structured competitive intelligence respond faster to positioning pivots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00" w:lineRule="auto"/>
        <w:rPr/>
      </w:pPr>
      <w:sdt>
        <w:sdtPr>
          <w:id w:val="-1321246848"/>
          <w:tag w:val="goog_rdk_1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smallCaps w:val="1"/>
          <w:color w:val="1a56ff"/>
          <w:sz w:val="18"/>
          <w:szCs w:val="18"/>
          <w:rtl w:val="0"/>
        </w:rPr>
        <w:t xml:space="preserve">WHAT TEAMS ARE SAYING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Competitor intelligence feeds every other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The Competitor Ads Copilot doesn't operate in isolation. What it learns about competitor messaging informs creative decisions, audience strategy, and spend allocation across the full AdRadar suite.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320"/>
        <w:gridCol w:w="4480"/>
        <w:tblGridChange w:id="0">
          <w:tblGrid>
            <w:gridCol w:w="4560"/>
            <w:gridCol w:w="320"/>
            <w:gridCol w:w="4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🎨  Creative Intelligence Copilot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Competitor messaging patterns feed directly into creative recommendations — so your next ad brief is informed by what's working in the market, not just your own account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🗺  Strategy Copilot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When a competitor repositions, the Strategy Copilot flags whether your current campaign structure is equipped to respond — or whether funnel weighting and audience sequencing need to shift.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after="60" w:before="0" w:lineRule="auto"/>
              <w:rPr/>
            </w:pPr>
            <w:sdt>
              <w:sdtPr>
                <w:id w:val="-125316246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b2d"/>
                    <w:sz w:val="21"/>
                    <w:szCs w:val="21"/>
                    <w:rtl w:val="0"/>
                  </w:rPr>
                  <w:t xml:space="preserve">⏱  Impression Capping 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When competitive pressure increases in a segment, the capping agent can deprioritise low-value accounts and concentrate budget on accounts where you need to win the impression share battle.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🔄  Ad Rotation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When a competitor launches new creative, the rotation agent surfaces fresh counter-messaging angles and flags when your current creative cycle needs to accelerate in response.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mitra Karnik" w:id="0" w:date="2026-03-25T07:55:18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from homepage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cIKb1YbW+lllonQmeZfnqixcKA==">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2026-03-25T07:32:42.142Z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