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AD95" w14:textId="797DC84E" w:rsidR="00496586" w:rsidRDefault="00A0382D">
      <w:r>
        <w:t>Dipsundar majhi</w:t>
      </w:r>
    </w:p>
    <w:sectPr w:rsidR="00496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99"/>
    <w:rsid w:val="003A5899"/>
    <w:rsid w:val="00496586"/>
    <w:rsid w:val="00A0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0A28"/>
  <w15:chartTrackingRefBased/>
  <w15:docId w15:val="{894885F6-3F7F-4238-A64D-5A19CACF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Dipsundar Majhi</dc:creator>
  <cp:keywords/>
  <dc:description/>
  <cp:lastModifiedBy>Dipsundar Majhi</cp:lastModifiedBy>
  <cp:revision>2</cp:revision>
  <dcterms:created xsi:type="dcterms:W3CDTF">2022-04-14T07:33:00Z</dcterms:created>
  <dcterms:modified xsi:type="dcterms:W3CDTF">2022-04-14T07:34:00Z</dcterms:modified>
</cp:coreProperties>
</file>