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5EF1" w14:textId="6B4740A7" w:rsidR="00D540B0" w:rsidRDefault="00D540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40B0">
        <w:rPr>
          <w:rFonts w:ascii="Arial" w:hAnsi="Arial" w:cs="Arial"/>
          <w:sz w:val="21"/>
          <w:szCs w:val="21"/>
          <w:shd w:val="clear" w:color="auto" w:fill="FFFFFF"/>
        </w:rPr>
        <w:t>https://www.kaggle.com/c/predict-volcanic-eruptions-ingv-oe/discussion/190766</w:t>
      </w:r>
    </w:p>
    <w:p w14:paraId="03425564" w14:textId="576AC3E7" w:rsidR="00E511CE" w:rsidRDefault="00E511C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What is the sampling rate of the raw and what is the time units?</w:t>
      </w:r>
    </w:p>
    <w:p w14:paraId="14B7C654" w14:textId="790F0169" w:rsidR="00E511CE" w:rsidRDefault="00E511CE">
      <w:pP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Both are based on 100th of a second, so the times to eruption in the training data set vary from one minute to 5 1/2 days.</w:t>
      </w:r>
    </w:p>
    <w:p w14:paraId="15740094" w14:textId="38D26E2C" w:rsidR="00966142" w:rsidRDefault="00E511CE">
      <w:pP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</w:pPr>
      <w:r w:rsidRPr="00E511CE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I see that it says that the observations are 10 min long, there are 60,000 rows per segment. 600 seconds per second. Meaning that the observations must be every 1/100 of a second. </w:t>
      </w:r>
    </w:p>
    <w:p w14:paraId="5CD93B6D" w14:textId="53C40AF8" w:rsidR="00966142" w:rsidRPr="00966142" w:rsidRDefault="00966142" w:rsidP="00966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66142">
        <w:rPr>
          <w:rFonts w:ascii="Helvetica" w:eastAsia="Times New Roman" w:hAnsi="Helvetica" w:cs="Times New Roman"/>
          <w:b/>
          <w:bCs/>
          <w:color w:val="231F20"/>
          <w:sz w:val="24"/>
          <w:szCs w:val="24"/>
          <w:shd w:val="clear" w:color="auto" w:fill="FFFFFF"/>
          <w:lang w:eastAsia="en-IN" w:bidi="hi-IN"/>
        </w:rPr>
        <w:t>Probability distribution (5 pts)</w:t>
      </w:r>
    </w:p>
    <w:p w14:paraId="14C99DEA" w14:textId="77777777" w:rsidR="00966142" w:rsidRPr="00966142" w:rsidRDefault="00966142" w:rsidP="00966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966142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Use probability distributions to describe some selected variables.</w:t>
      </w:r>
    </w:p>
    <w:p w14:paraId="15BBE144" w14:textId="77777777" w:rsidR="00966142" w:rsidRPr="00966142" w:rsidRDefault="00966142" w:rsidP="00966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966142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What are the parameters in the distribution? Estimate these parameters.</w:t>
      </w:r>
    </w:p>
    <w:p w14:paraId="63BDBD93" w14:textId="77777777" w:rsidR="00966142" w:rsidRPr="00966142" w:rsidRDefault="00966142" w:rsidP="00966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966142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Use hypothesis testing to show some interesting conclusions.</w:t>
      </w:r>
    </w:p>
    <w:p w14:paraId="1F2DA55B" w14:textId="7E458624" w:rsidR="00966142" w:rsidRDefault="00A3762E">
      <w:pPr>
        <w:rPr>
          <w:b/>
          <w:bCs/>
        </w:rPr>
      </w:pPr>
      <w:hyperlink r:id="rId5" w:history="1">
        <w:r w:rsidR="00C9420B" w:rsidRPr="006B38D5">
          <w:rPr>
            <w:rStyle w:val="Hyperlink"/>
            <w:b/>
            <w:bCs/>
          </w:rPr>
          <w:t>https://contactsunny.medium.com/linear-regression-in-python-using-scikit-learn-f0f7b125a204</w:t>
        </w:r>
      </w:hyperlink>
    </w:p>
    <w:p w14:paraId="1C6AA5EA" w14:textId="3DC12118" w:rsidR="00C9420B" w:rsidRDefault="00C9420B">
      <w:pPr>
        <w:rPr>
          <w:rFonts w:ascii="Georgia" w:hAnsi="Georgia"/>
          <w:color w:val="3D3E3F"/>
          <w:spacing w:val="-1"/>
          <w:shd w:val="clear" w:color="auto" w:fill="FDFDFD"/>
        </w:rPr>
      </w:pPr>
      <w:r w:rsidRPr="00C9420B">
        <w:rPr>
          <w:b/>
          <w:bCs/>
        </w:rPr>
        <w:t>A</w:t>
      </w:r>
      <w:r w:rsidRPr="00C9420B">
        <w:rPr>
          <w:rFonts w:ascii="Georgia" w:hAnsi="Georgia"/>
          <w:color w:val="3D3E3F"/>
          <w:spacing w:val="-1"/>
          <w:shd w:val="clear" w:color="auto" w:fill="FDFDFD"/>
        </w:rPr>
        <w:t>fter that you have to make sure all your features are in the same range for the model so that one feature is not dominating the whole output; and for this, you need </w:t>
      </w:r>
      <w:hyperlink r:id="rId6" w:history="1">
        <w:r w:rsidRPr="00C9420B">
          <w:rPr>
            <w:rStyle w:val="Hyperlink"/>
            <w:rFonts w:ascii="Georgia" w:hAnsi="Georgia"/>
            <w:spacing w:val="-1"/>
            <w:shd w:val="clear" w:color="auto" w:fill="FDFDFD"/>
          </w:rPr>
          <w:t>feature scaling</w:t>
        </w:r>
      </w:hyperlink>
      <w:r w:rsidRPr="00C9420B">
        <w:rPr>
          <w:rFonts w:ascii="Georgia" w:hAnsi="Georgia"/>
          <w:color w:val="3D3E3F"/>
          <w:spacing w:val="-1"/>
          <w:shd w:val="clear" w:color="auto" w:fill="FDFDFD"/>
        </w:rPr>
        <w:t>. Finally, </w:t>
      </w:r>
      <w:hyperlink r:id="rId7" w:history="1">
        <w:r w:rsidRPr="00C9420B">
          <w:rPr>
            <w:rStyle w:val="Hyperlink"/>
            <w:rFonts w:ascii="Georgia" w:hAnsi="Georgia"/>
            <w:spacing w:val="-1"/>
            <w:shd w:val="clear" w:color="auto" w:fill="FDFDFD"/>
          </w:rPr>
          <w:t>split your data into training and testing sets</w:t>
        </w:r>
      </w:hyperlink>
      <w:r w:rsidRPr="00C9420B">
        <w:rPr>
          <w:rFonts w:ascii="Georgia" w:hAnsi="Georgia"/>
          <w:color w:val="3D3E3F"/>
          <w:spacing w:val="-1"/>
          <w:shd w:val="clear" w:color="auto" w:fill="FDFDFD"/>
        </w:rPr>
        <w:t>.</w:t>
      </w:r>
    </w:p>
    <w:p w14:paraId="351F7481" w14:textId="12C54A17" w:rsidR="00B271AD" w:rsidRDefault="00B271AD">
      <w:pPr>
        <w:rPr>
          <w:rFonts w:ascii="Georgia" w:hAnsi="Georgia"/>
          <w:color w:val="3D3E3F"/>
          <w:spacing w:val="-1"/>
          <w:shd w:val="clear" w:color="auto" w:fill="FDFDFD"/>
        </w:rPr>
      </w:pPr>
    </w:p>
    <w:p w14:paraId="35B803F0" w14:textId="7DDA6AA5" w:rsidR="00B271AD" w:rsidRDefault="00B271AD">
      <w:pPr>
        <w:rPr>
          <w:rFonts w:ascii="Georgia" w:hAnsi="Georgia"/>
          <w:color w:val="3D3E3F"/>
          <w:spacing w:val="-1"/>
          <w:shd w:val="clear" w:color="auto" w:fill="FDFDFD"/>
        </w:rPr>
      </w:pPr>
      <w:r w:rsidRPr="00B271AD">
        <w:rPr>
          <w:rFonts w:ascii="Georgia" w:hAnsi="Georgia"/>
          <w:color w:val="3D3E3F"/>
          <w:spacing w:val="-1"/>
          <w:shd w:val="clear" w:color="auto" w:fill="FDFDFD"/>
        </w:rPr>
        <w:t xml:space="preserve">Because our data is all numbers and there’s no text in it, we don’t have to label encode or one hot encode our data. And because we’re using the </w:t>
      </w:r>
      <w:proofErr w:type="spellStart"/>
      <w:r w:rsidRPr="00B271AD">
        <w:rPr>
          <w:rFonts w:ascii="Georgia" w:hAnsi="Georgia"/>
          <w:color w:val="3D3E3F"/>
          <w:spacing w:val="-1"/>
          <w:shd w:val="clear" w:color="auto" w:fill="FDFDFD"/>
        </w:rPr>
        <w:t>LinearRegression</w:t>
      </w:r>
      <w:proofErr w:type="spellEnd"/>
      <w:r w:rsidRPr="00B271AD">
        <w:rPr>
          <w:rFonts w:ascii="Georgia" w:hAnsi="Georgia"/>
          <w:color w:val="3D3E3F"/>
          <w:spacing w:val="-1"/>
          <w:shd w:val="clear" w:color="auto" w:fill="FDFDFD"/>
        </w:rPr>
        <w:t xml:space="preserve"> class, we don’t even have to worry about feature scaling, as this is taken care of by the library itself.</w:t>
      </w:r>
    </w:p>
    <w:p w14:paraId="3F3A485B" w14:textId="5F7FEC82" w:rsidR="00FA4946" w:rsidRPr="00532D5A" w:rsidRDefault="00532D5A">
      <w:pPr>
        <w:rPr>
          <w:rFonts w:ascii="Georgia" w:hAnsi="Georgia"/>
          <w:b/>
          <w:bCs/>
          <w:color w:val="3D3E3F"/>
          <w:spacing w:val="-1"/>
          <w:shd w:val="clear" w:color="auto" w:fill="FDFDFD"/>
        </w:rPr>
      </w:pPr>
      <w:r w:rsidRPr="00532D5A">
        <w:rPr>
          <w:rFonts w:ascii="Georgia" w:hAnsi="Georgia"/>
          <w:b/>
          <w:bCs/>
          <w:color w:val="3D3E3F"/>
          <w:spacing w:val="-1"/>
          <w:shd w:val="clear" w:color="auto" w:fill="FDFDFD"/>
        </w:rPr>
        <w:t>Split data into Test, train, Validation:</w:t>
      </w:r>
    </w:p>
    <w:p w14:paraId="49A11D0E" w14:textId="1BDBEA31" w:rsidR="00532D5A" w:rsidRDefault="00A3762E">
      <w:pPr>
        <w:rPr>
          <w:rFonts w:ascii="Georgia" w:hAnsi="Georgia"/>
          <w:color w:val="3D3E3F"/>
          <w:spacing w:val="-1"/>
          <w:shd w:val="clear" w:color="auto" w:fill="FDFDFD"/>
        </w:rPr>
      </w:pPr>
      <w:hyperlink r:id="rId8" w:history="1">
        <w:r w:rsidR="003843BC" w:rsidRPr="00A34CAF">
          <w:rPr>
            <w:rStyle w:val="Hyperlink"/>
            <w:rFonts w:ascii="Georgia" w:hAnsi="Georgia"/>
            <w:spacing w:val="-1"/>
            <w:shd w:val="clear" w:color="auto" w:fill="FDFDFD"/>
          </w:rPr>
          <w:t>https://datascience.stackexchange.com/questions/15135/train-test-validation-set-splitting-in-sklearn</w:t>
        </w:r>
      </w:hyperlink>
    </w:p>
    <w:p w14:paraId="739F9856" w14:textId="4A4B1C41" w:rsidR="003843BC" w:rsidRDefault="001775E6">
      <w:pPr>
        <w:rPr>
          <w:rFonts w:ascii="Georgia" w:hAnsi="Georgia"/>
          <w:color w:val="3D3E3F"/>
          <w:spacing w:val="-1"/>
          <w:shd w:val="clear" w:color="auto" w:fill="FDFDFD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</w:t>
      </w:r>
      <w:r w:rsidR="00BF66E7">
        <w:rPr>
          <w:rFonts w:ascii="Arial" w:hAnsi="Arial" w:cs="Arial"/>
          <w:color w:val="242729"/>
          <w:sz w:val="23"/>
          <w:szCs w:val="23"/>
          <w:shd w:val="clear" w:color="auto" w:fill="FFFFFF"/>
        </w:rPr>
        <w:t>ould just use </w:t>
      </w:r>
      <w:proofErr w:type="spellStart"/>
      <w:proofErr w:type="gramStart"/>
      <w:r w:rsidR="00BF66E7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sklearn.model</w:t>
      </w:r>
      <w:proofErr w:type="gramEnd"/>
      <w:r w:rsidR="00BF66E7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_selection.train_test_split</w:t>
      </w:r>
      <w:proofErr w:type="spellEnd"/>
      <w:r w:rsidR="00BF66E7">
        <w:rPr>
          <w:rFonts w:ascii="Arial" w:hAnsi="Arial" w:cs="Arial"/>
          <w:color w:val="242729"/>
          <w:sz w:val="23"/>
          <w:szCs w:val="23"/>
          <w:shd w:val="clear" w:color="auto" w:fill="FFFFFF"/>
        </w:rPr>
        <w:t> twice. First to split to train, test and then split train again into validation and train. Something like this:</w:t>
      </w:r>
    </w:p>
    <w:p w14:paraId="1D83201E" w14:textId="77777777" w:rsidR="003843BC" w:rsidRPr="003843BC" w:rsidRDefault="003843BC" w:rsidP="0038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</w:pP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X_train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X_test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y_train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y_test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</w:t>
      </w:r>
    </w:p>
    <w:p w14:paraId="4A73E7CE" w14:textId="77777777" w:rsidR="003843BC" w:rsidRPr="003843BC" w:rsidRDefault="003843BC" w:rsidP="0038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</w:pPr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   =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train_test_</w:t>
      </w:r>
      <w:proofErr w:type="gram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split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(</w:t>
      </w:r>
      <w:proofErr w:type="gram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X, y,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test_size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=0.2,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random_state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=1)</w:t>
      </w:r>
    </w:p>
    <w:p w14:paraId="5B90998F" w14:textId="77777777" w:rsidR="003843BC" w:rsidRPr="003843BC" w:rsidRDefault="003843BC" w:rsidP="0038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</w:pPr>
    </w:p>
    <w:p w14:paraId="555FE6FA" w14:textId="77777777" w:rsidR="003843BC" w:rsidRPr="003843BC" w:rsidRDefault="003843BC" w:rsidP="0038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</w:pPr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X_train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X_val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y_train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y_val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</w:t>
      </w:r>
    </w:p>
    <w:p w14:paraId="5B2CF177" w14:textId="77777777" w:rsidR="003843BC" w:rsidRPr="003843BC" w:rsidRDefault="003843BC" w:rsidP="0038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   =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train_test_</w:t>
      </w:r>
      <w:proofErr w:type="gram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split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(</w:t>
      </w:r>
      <w:proofErr w:type="spellStart"/>
      <w:proofErr w:type="gram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X_train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y_train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test_size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=0.25, </w:t>
      </w:r>
      <w:proofErr w:type="spellStart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random_state</w:t>
      </w:r>
      <w:proofErr w:type="spellEnd"/>
      <w:r w:rsidRPr="003843B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=1) # 0.25 x 0.8 = 0.2</w:t>
      </w:r>
    </w:p>
    <w:p w14:paraId="412E17C3" w14:textId="68527769" w:rsidR="003843BC" w:rsidRDefault="003843BC">
      <w:pPr>
        <w:rPr>
          <w:rFonts w:ascii="Georgia" w:hAnsi="Georgia"/>
          <w:color w:val="3D3E3F"/>
          <w:spacing w:val="-1"/>
          <w:shd w:val="clear" w:color="auto" w:fill="FDFDFD"/>
        </w:rPr>
      </w:pPr>
    </w:p>
    <w:p w14:paraId="3EBBD781" w14:textId="77777777" w:rsidR="003843BC" w:rsidRDefault="003843BC">
      <w:pPr>
        <w:rPr>
          <w:rFonts w:ascii="Georgia" w:hAnsi="Georgia"/>
          <w:color w:val="3D3E3F"/>
          <w:spacing w:val="-1"/>
          <w:shd w:val="clear" w:color="auto" w:fill="FDFDFD"/>
        </w:rPr>
      </w:pPr>
    </w:p>
    <w:p w14:paraId="486B42D8" w14:textId="51EBE77F" w:rsidR="00FA4946" w:rsidRPr="00FA4946" w:rsidRDefault="00FA4946">
      <w:pPr>
        <w:rPr>
          <w:rFonts w:ascii="Georgia" w:hAnsi="Georgia"/>
          <w:b/>
          <w:bCs/>
          <w:color w:val="3D3E3F"/>
          <w:spacing w:val="-1"/>
          <w:shd w:val="clear" w:color="auto" w:fill="FDFDFD"/>
        </w:rPr>
      </w:pPr>
      <w:r w:rsidRPr="00FA4946">
        <w:rPr>
          <w:rFonts w:ascii="Georgia" w:hAnsi="Georgia"/>
          <w:b/>
          <w:bCs/>
          <w:color w:val="3D3E3F"/>
          <w:spacing w:val="-1"/>
          <w:shd w:val="clear" w:color="auto" w:fill="FDFDFD"/>
        </w:rPr>
        <w:t xml:space="preserve">What is meant by </w:t>
      </w:r>
      <w:proofErr w:type="spellStart"/>
      <w:r w:rsidRPr="00FA4946">
        <w:rPr>
          <w:rFonts w:ascii="Georgia" w:hAnsi="Georgia"/>
          <w:b/>
          <w:bCs/>
          <w:color w:val="3D3E3F"/>
          <w:spacing w:val="-1"/>
          <w:shd w:val="clear" w:color="auto" w:fill="FDFDFD"/>
        </w:rPr>
        <w:t>guassian</w:t>
      </w:r>
      <w:proofErr w:type="spellEnd"/>
      <w:r w:rsidRPr="00FA4946">
        <w:rPr>
          <w:rFonts w:ascii="Georgia" w:hAnsi="Georgia"/>
          <w:b/>
          <w:bCs/>
          <w:color w:val="3D3E3F"/>
          <w:spacing w:val="-1"/>
          <w:shd w:val="clear" w:color="auto" w:fill="FDFDFD"/>
        </w:rPr>
        <w:t xml:space="preserve"> </w:t>
      </w:r>
      <w:proofErr w:type="gramStart"/>
      <w:r w:rsidRPr="00FA4946">
        <w:rPr>
          <w:rFonts w:ascii="Georgia" w:hAnsi="Georgia"/>
          <w:b/>
          <w:bCs/>
          <w:color w:val="3D3E3F"/>
          <w:spacing w:val="-1"/>
          <w:shd w:val="clear" w:color="auto" w:fill="FDFDFD"/>
        </w:rPr>
        <w:t>curve:</w:t>
      </w:r>
      <w:proofErr w:type="gramEnd"/>
    </w:p>
    <w:p w14:paraId="621CC7E1" w14:textId="385C6D29" w:rsidR="00FA4946" w:rsidRDefault="00FA4946">
      <w:pPr>
        <w:rPr>
          <w:color w:val="000000"/>
          <w:sz w:val="27"/>
          <w:szCs w:val="27"/>
          <w:shd w:val="clear" w:color="auto" w:fill="FFFFCC"/>
        </w:rPr>
      </w:pPr>
      <w:r w:rsidRPr="00FA4946">
        <w:rPr>
          <w:rFonts w:ascii="Georgia" w:hAnsi="Georgia"/>
          <w:color w:val="3D3E3F"/>
          <w:spacing w:val="-1"/>
          <w:shd w:val="clear" w:color="auto" w:fill="FDFDFD"/>
        </w:rPr>
        <w:t>Normal distribution, also known as the Gaussian distribution, is a </w:t>
      </w:r>
      <w:hyperlink r:id="rId9" w:history="1">
        <w:r w:rsidRPr="00FA4946">
          <w:rPr>
            <w:rFonts w:ascii="Georgia" w:hAnsi="Georgia"/>
            <w:color w:val="3D3E3F"/>
            <w:spacing w:val="-1"/>
            <w:shd w:val="clear" w:color="auto" w:fill="FDFDFD"/>
          </w:rPr>
          <w:t>probability distribution</w:t>
        </w:r>
      </w:hyperlink>
      <w:r w:rsidRPr="00FA4946">
        <w:rPr>
          <w:rFonts w:ascii="Georgia" w:hAnsi="Georgia"/>
          <w:color w:val="3D3E3F"/>
          <w:spacing w:val="-1"/>
          <w:shd w:val="clear" w:color="auto" w:fill="FDFDFD"/>
        </w:rPr>
        <w:t> that is symmetric about the mean, showing that data near the mean are more frequent in occurrence than data far from the mean. </w:t>
      </w:r>
      <w:r w:rsidR="00BD71D0" w:rsidRPr="001B2C10">
        <w:rPr>
          <w:rFonts w:ascii="Georgia" w:hAnsi="Georgia"/>
          <w:color w:val="3D3E3F"/>
          <w:spacing w:val="-1"/>
          <w:shd w:val="clear" w:color="auto" w:fill="FDFDFD"/>
        </w:rPr>
        <w:t>The standard normal distribution has two parameters: the mean and the </w:t>
      </w:r>
      <w:hyperlink r:id="rId10" w:history="1">
        <w:r w:rsidR="00BD71D0" w:rsidRPr="001B2C10">
          <w:rPr>
            <w:rFonts w:ascii="Georgia" w:hAnsi="Georgia"/>
            <w:color w:val="3D3E3F"/>
            <w:spacing w:val="-1"/>
            <w:shd w:val="clear" w:color="auto" w:fill="FDFDFD"/>
          </w:rPr>
          <w:t>standard deviation</w:t>
        </w:r>
      </w:hyperlink>
      <w:r w:rsidR="00BD71D0" w:rsidRPr="001B2C10">
        <w:rPr>
          <w:rFonts w:ascii="Georgia" w:hAnsi="Georgia"/>
          <w:color w:val="3D3E3F"/>
          <w:spacing w:val="-1"/>
          <w:shd w:val="clear" w:color="auto" w:fill="FDFDFD"/>
        </w:rPr>
        <w:t>.</w:t>
      </w:r>
      <w:r w:rsidR="00615C51">
        <w:rPr>
          <w:rFonts w:ascii="Georgia" w:hAnsi="Georgia"/>
          <w:color w:val="3D3E3F"/>
          <w:spacing w:val="-1"/>
          <w:shd w:val="clear" w:color="auto" w:fill="FDFDFD"/>
        </w:rPr>
        <w:t xml:space="preserve"> </w:t>
      </w:r>
      <w:r w:rsidR="00615C51">
        <w:rPr>
          <w:color w:val="000000"/>
          <w:sz w:val="27"/>
          <w:szCs w:val="27"/>
          <w:shd w:val="clear" w:color="auto" w:fill="FFFFCC"/>
        </w:rPr>
        <w:t>The shape of the normal distribution is symmetric and unimodal.</w:t>
      </w:r>
    </w:p>
    <w:p w14:paraId="4CD49DBA" w14:textId="13B3CEA0" w:rsidR="00617D7F" w:rsidRDefault="00617D7F">
      <w:pPr>
        <w:rPr>
          <w:color w:val="000000"/>
          <w:sz w:val="27"/>
          <w:szCs w:val="27"/>
          <w:shd w:val="clear" w:color="auto" w:fill="FFFFCC"/>
        </w:rPr>
      </w:pPr>
    </w:p>
    <w:p w14:paraId="740A92BC" w14:textId="7B5876D9" w:rsidR="00617D7F" w:rsidRDefault="00617D7F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lastRenderedPageBreak/>
        <w:t>The model fits theoretical distributions to observed duration data and relies on past eruptions being a good indicator of future activity.</w:t>
      </w:r>
    </w:p>
    <w:p w14:paraId="0BD44A50" w14:textId="6A338CB1" w:rsidR="00610C56" w:rsidRDefault="00610C56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14:paraId="56A953E4" w14:textId="2847BE32" w:rsidR="00610C56" w:rsidRDefault="00610C56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The null hypothesis of this test is that the observed sample can be said to have derived from the theoretical distribution being tested</w:t>
      </w:r>
      <w:r w:rsidR="00C122DE">
        <w:rPr>
          <w:rFonts w:ascii="Georgia" w:hAnsi="Georgia"/>
          <w:color w:val="333333"/>
          <w:sz w:val="27"/>
          <w:szCs w:val="27"/>
          <w:shd w:val="clear" w:color="auto" w:fill="FCFCFC"/>
        </w:rPr>
        <w:t>.</w:t>
      </w:r>
    </w:p>
    <w:p w14:paraId="63583A43" w14:textId="4ABFFBB9" w:rsidR="00C122DE" w:rsidRDefault="00C122DE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14:paraId="4A3DD23A" w14:textId="77777777" w:rsidR="00A55286" w:rsidRDefault="00C122DE">
      <w:pPr>
        <w:rPr>
          <w:rFonts w:ascii="Georgia" w:hAnsi="Georgia"/>
          <w:b/>
          <w:bCs/>
          <w:color w:val="333333"/>
          <w:sz w:val="27"/>
          <w:szCs w:val="27"/>
          <w:u w:val="single"/>
          <w:shd w:val="clear" w:color="auto" w:fill="FCFCFC"/>
        </w:rPr>
      </w:pPr>
      <w:r w:rsidRPr="00CE73B0">
        <w:rPr>
          <w:rFonts w:ascii="Georgia" w:hAnsi="Georgia"/>
          <w:b/>
          <w:bCs/>
          <w:color w:val="333333"/>
          <w:sz w:val="27"/>
          <w:szCs w:val="27"/>
          <w:u w:val="single"/>
          <w:shd w:val="clear" w:color="auto" w:fill="FCFCFC"/>
        </w:rPr>
        <w:t>Null hypothesi</w:t>
      </w:r>
      <w:r w:rsidR="00A55286">
        <w:rPr>
          <w:rFonts w:ascii="Georgia" w:hAnsi="Georgia"/>
          <w:b/>
          <w:bCs/>
          <w:color w:val="333333"/>
          <w:sz w:val="27"/>
          <w:szCs w:val="27"/>
          <w:u w:val="single"/>
          <w:shd w:val="clear" w:color="auto" w:fill="FCFCFC"/>
        </w:rPr>
        <w:t>s:</w:t>
      </w:r>
    </w:p>
    <w:p w14:paraId="741A8AB9" w14:textId="2BBC5987" w:rsidR="00C122DE" w:rsidRDefault="00A55286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 w:rsidRPr="00A55286">
        <w:rPr>
          <w:rFonts w:ascii="Georgia" w:hAnsi="Georgia"/>
          <w:color w:val="333333"/>
          <w:sz w:val="27"/>
          <w:szCs w:val="27"/>
          <w:shd w:val="clear" w:color="auto" w:fill="FCFCFC"/>
        </w:rPr>
        <w:t>Two</w:t>
      </w:r>
      <w:r w:rsidR="00CE73B0" w:rsidRPr="00A5528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sensors having high correlation </w:t>
      </w:r>
      <w:r w:rsidR="00324EB5">
        <w:rPr>
          <w:rFonts w:ascii="Georgia" w:hAnsi="Georgia"/>
          <w:color w:val="333333"/>
          <w:sz w:val="27"/>
          <w:szCs w:val="27"/>
          <w:shd w:val="clear" w:color="auto" w:fill="FCFCFC"/>
        </w:rPr>
        <w:t>results in the same time of eruption.</w:t>
      </w:r>
    </w:p>
    <w:p w14:paraId="73C35FFD" w14:textId="7C3A687A" w:rsidR="00BC76F0" w:rsidRDefault="00BC76F0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mu1 = mu</w:t>
      </w:r>
      <w:proofErr w:type="gram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2</w:t>
      </w:r>
      <w:r w:rsidR="00AB6804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?</w:t>
      </w:r>
      <w:proofErr w:type="gramEnd"/>
    </w:p>
    <w:p w14:paraId="1B4D35DF" w14:textId="7C186661" w:rsidR="00A55286" w:rsidRDefault="00A55286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14:paraId="4F1C842F" w14:textId="32343BF9" w:rsidR="00A55286" w:rsidRPr="00A55286" w:rsidRDefault="00A55286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Two sensors having low correlation </w:t>
      </w:r>
      <w:r w:rsidR="00324EB5">
        <w:rPr>
          <w:rFonts w:ascii="Georgia" w:hAnsi="Georgia"/>
          <w:color w:val="333333"/>
          <w:sz w:val="27"/>
          <w:szCs w:val="27"/>
          <w:shd w:val="clear" w:color="auto" w:fill="FCFCFC"/>
        </w:rPr>
        <w:t>result in different time of eruption</w:t>
      </w:r>
    </w:p>
    <w:p w14:paraId="74CAAAC2" w14:textId="58C23E1E" w:rsidR="004002BF" w:rsidRDefault="00BC76F0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mu1 not equal to mu</w:t>
      </w:r>
      <w:proofErr w:type="gram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2</w:t>
      </w:r>
      <w:r w:rsidR="00AB6804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?</w:t>
      </w:r>
      <w:proofErr w:type="gramEnd"/>
    </w:p>
    <w:p w14:paraId="55B8DC4A" w14:textId="2FE7EEB5" w:rsidR="00AB6804" w:rsidRDefault="00AB6804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14:paraId="5DDD0A10" w14:textId="0ED45457" w:rsidR="004002BF" w:rsidRDefault="00DE348F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 w:rsidRPr="00DE348F">
        <w:rPr>
          <w:rFonts w:ascii="Georgia" w:hAnsi="Georgia"/>
          <w:color w:val="333333"/>
          <w:sz w:val="27"/>
          <w:szCs w:val="27"/>
          <w:shd w:val="clear" w:color="auto" w:fill="FCFCFC"/>
        </w:rPr>
        <w:t>https://www.youtube.com/watch?v=Nz4WB8-gNBg&amp;t=475s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1540"/>
        <w:gridCol w:w="1720"/>
        <w:gridCol w:w="1320"/>
      </w:tblGrid>
      <w:tr w:rsidR="004002BF" w:rsidRPr="004002BF" w14:paraId="3E1181C7" w14:textId="77777777" w:rsidTr="00C570E8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B560" w14:textId="48B77350" w:rsidR="004002BF" w:rsidRPr="004002BF" w:rsidRDefault="004002BF" w:rsidP="00400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8025B" w14:textId="597716ED" w:rsidR="004002BF" w:rsidRPr="004002BF" w:rsidRDefault="004002BF" w:rsidP="00400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F5F23" w14:textId="18B7AD11" w:rsidR="004002BF" w:rsidRPr="004002BF" w:rsidRDefault="004002BF" w:rsidP="00400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827EE7" w:rsidRPr="004002BF" w14:paraId="02E908B2" w14:textId="77777777" w:rsidTr="00C570E8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C94BF" w14:textId="05D07F8C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3AFB" w14:textId="7A8CFA32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A6F9F" w14:textId="40CFAF83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827EE7" w:rsidRPr="004002BF" w14:paraId="4ABCB537" w14:textId="77777777" w:rsidTr="00C570E8">
        <w:trPr>
          <w:trHeight w:val="31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A3826" w14:textId="7E484DC1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IN" w:bidi="hi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8DAE0" w14:textId="1021DDD7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IN" w:bidi="hi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1B1BE" w14:textId="0196C576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IN" w:bidi="hi-IN"/>
              </w:rPr>
            </w:pPr>
          </w:p>
        </w:tc>
      </w:tr>
      <w:tr w:rsidR="00827EE7" w:rsidRPr="004002BF" w14:paraId="0BD4814A" w14:textId="77777777" w:rsidTr="00C570E8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0EE19" w14:textId="7CDCDCCA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B1D3C" w14:textId="2DA70E50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D4CB4" w14:textId="36DBE9DA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827EE7" w:rsidRPr="004002BF" w14:paraId="0BD45A8A" w14:textId="77777777" w:rsidTr="00C570E8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0BCEF" w14:textId="30E2D864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D20D8" w14:textId="20672AD4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200C6" w14:textId="400F2765" w:rsidR="00827EE7" w:rsidRPr="004002BF" w:rsidRDefault="00827EE7" w:rsidP="0082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14:paraId="078A8C04" w14:textId="692A319E" w:rsidR="00827EE7" w:rsidRDefault="00827EE7">
      <w:pPr>
        <w:rPr>
          <w:rFonts w:ascii="Georgia" w:hAnsi="Georgia"/>
          <w:color w:val="3D3E3F"/>
          <w:spacing w:val="-1"/>
          <w:shd w:val="clear" w:color="auto" w:fill="FDFDFD"/>
        </w:rPr>
      </w:pPr>
    </w:p>
    <w:p w14:paraId="7D49C771" w14:textId="4523B0DB" w:rsidR="00827EE7" w:rsidRPr="004002BF" w:rsidRDefault="00827EE7" w:rsidP="00827EE7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 w:rsidRPr="00827EE7">
        <w:rPr>
          <w:rFonts w:ascii="Calibri" w:eastAsia="Times New Roman" w:hAnsi="Calibri" w:cs="Calibri"/>
          <w:color w:val="000000"/>
          <w:lang w:eastAsia="en-IN" w:bidi="hi-IN"/>
        </w:rPr>
        <w:t>Which models: Why and which is better?</w:t>
      </w:r>
      <w:r w:rsidRPr="00827EE7">
        <w:rPr>
          <w:rFonts w:ascii="Calibri" w:eastAsia="Times New Roman" w:hAnsi="Calibri" w:cs="Calibri"/>
          <w:color w:val="000000"/>
          <w:lang w:eastAsia="en-IN" w:bidi="hi-IN"/>
        </w:rPr>
        <w:cr/>
      </w:r>
      <w:r w:rsidRPr="00827EE7">
        <w:rPr>
          <w:rFonts w:ascii="Calibri" w:eastAsia="Times New Roman" w:hAnsi="Calibri" w:cs="Calibri"/>
          <w:color w:val="000000"/>
          <w:lang w:eastAsia="en-IN" w:bidi="hi-IN"/>
        </w:rPr>
        <w:cr/>
        <w:t>​Given the answers to question 1 and 2, what evaluation metric would you choose to validate that your algorithm is "good enough"?</w:t>
      </w:r>
    </w:p>
    <w:p w14:paraId="12BE7522" w14:textId="05448A78" w:rsidR="00827EE7" w:rsidRDefault="00827EE7">
      <w:pPr>
        <w:rPr>
          <w:rFonts w:ascii="Georgia" w:hAnsi="Georgia"/>
          <w:color w:val="3D3E3F"/>
          <w:spacing w:val="-1"/>
          <w:shd w:val="clear" w:color="auto" w:fill="FDFDFD"/>
        </w:rPr>
      </w:pPr>
    </w:p>
    <w:p w14:paraId="3180C6F5" w14:textId="744F619C" w:rsidR="00827EE7" w:rsidRDefault="00827EE7">
      <w:pPr>
        <w:rPr>
          <w:rFonts w:ascii="Georgia" w:hAnsi="Georgia"/>
          <w:color w:val="3D3E3F"/>
          <w:spacing w:val="-1"/>
          <w:shd w:val="clear" w:color="auto" w:fill="FDFDFD"/>
        </w:rPr>
      </w:pPr>
      <w:r>
        <w:rPr>
          <w:rFonts w:ascii="Georgia" w:hAnsi="Georgia"/>
          <w:color w:val="3D3E3F"/>
          <w:spacing w:val="-1"/>
          <w:shd w:val="clear" w:color="auto" w:fill="FDFDFD"/>
        </w:rPr>
        <w:t>SVC model:</w:t>
      </w:r>
    </w:p>
    <w:p w14:paraId="24608FA4" w14:textId="6979D03A" w:rsidR="00827EE7" w:rsidRPr="00A976A5" w:rsidRDefault="00A976A5" w:rsidP="00A976A5">
      <w:pPr>
        <w:pStyle w:val="ListParagraph"/>
        <w:numPr>
          <w:ilvl w:val="0"/>
          <w:numId w:val="4"/>
        </w:numPr>
        <w:rPr>
          <w:rFonts w:ascii="Georgia" w:hAnsi="Georgia"/>
          <w:color w:val="3D3E3F"/>
          <w:spacing w:val="-1"/>
          <w:shd w:val="clear" w:color="auto" w:fill="FDFDFD"/>
        </w:rPr>
      </w:pPr>
      <w:r>
        <w:rPr>
          <w:rFonts w:ascii="Segoe UI" w:hAnsi="Segoe UI" w:cs="Segoe UI"/>
          <w:color w:val="212529"/>
          <w:shd w:val="clear" w:color="auto" w:fill="FFFFFF"/>
        </w:rPr>
        <w:t>Effective in high dimensional spaces.</w:t>
      </w:r>
    </w:p>
    <w:p w14:paraId="013628A0" w14:textId="095637FF" w:rsidR="00A976A5" w:rsidRPr="00A27CEB" w:rsidRDefault="00A976A5" w:rsidP="00A976A5">
      <w:pPr>
        <w:pStyle w:val="ListParagraph"/>
        <w:numPr>
          <w:ilvl w:val="0"/>
          <w:numId w:val="4"/>
        </w:numPr>
        <w:rPr>
          <w:rFonts w:ascii="Georgia" w:hAnsi="Georgia"/>
          <w:color w:val="3D3E3F"/>
          <w:spacing w:val="-1"/>
          <w:shd w:val="clear" w:color="auto" w:fill="FDFDFD"/>
        </w:rPr>
      </w:pPr>
      <w:r>
        <w:rPr>
          <w:rFonts w:ascii="Segoe UI" w:hAnsi="Segoe UI" w:cs="Segoe UI"/>
          <w:color w:val="212529"/>
          <w:shd w:val="clear" w:color="auto" w:fill="FFFFFF"/>
        </w:rPr>
        <w:t>capable of performing binary and multi-class classification on a dataset</w:t>
      </w:r>
    </w:p>
    <w:p w14:paraId="4BAEF380" w14:textId="395F257C" w:rsidR="00A27CEB" w:rsidRPr="00A27CEB" w:rsidRDefault="00A27CEB" w:rsidP="00A27CEB">
      <w:pPr>
        <w:rPr>
          <w:rFonts w:ascii="Georgia" w:hAnsi="Georgia"/>
          <w:color w:val="3D3E3F"/>
          <w:spacing w:val="-1"/>
          <w:shd w:val="clear" w:color="auto" w:fill="FDFDFD"/>
        </w:rPr>
      </w:pPr>
      <m:oMathPara>
        <m:oMath>
          <m:eqArr>
            <m:eqArrPr>
              <m:ctrlPr>
                <w:rPr>
                  <w:rFonts w:ascii="Cambria Math" w:hAnsi="Cambria Math"/>
                  <w:color w:val="3D3E3F"/>
                  <w:spacing w:val="-1"/>
                  <w:shd w:val="clear" w:color="auto" w:fill="FDFDFD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color w:val="3D3E3F"/>
                      <w:spacing w:val="-1"/>
                      <w:shd w:val="clear" w:color="auto" w:fill="FDFDFD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w,b,ζ</m:t>
                      </m:r>
                    </m:lim>
                  </m:limLow>
                  <m:f>
                    <m:fPr>
                      <m:ctrlP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3D3E3F"/>
                      <w:spacing w:val="-1"/>
                      <w:shd w:val="clear" w:color="auto" w:fill="FDFDFD"/>
                    </w:rPr>
                    <m:t>w+C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n</m:t>
                      </m:r>
                    </m:sup>
                    <m:e/>
                  </m:nary>
                  <m:sSub>
                    <m:sSubPr>
                      <m:ctrlP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  <m:t>i</m:t>
                      </m:r>
                    </m:sub>
                  </m:sSub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3D3E3F"/>
                          <w:spacing w:val="-1"/>
                          <w:shd w:val="clear" w:color="auto" w:fill="FDFDFD"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Georgia" w:hAnsi="Georgia"/>
                            <w:color w:val="3D3E3F"/>
                            <w:spacing w:val="-1"/>
                            <w:shd w:val="clear" w:color="auto" w:fill="FDFDFD"/>
                          </w:rPr>
                          <m:t xml:space="preserve">subject to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D3E3F"/>
                            <w:spacing w:val="-1"/>
                            <w:shd w:val="clear" w:color="auto" w:fill="FDFDFD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3D3E3F"/>
                            <w:spacing w:val="-1"/>
                            <w:shd w:val="clear" w:color="auto" w:fill="FDFDFD"/>
                          </w:rPr>
                          <m:t>ϕ(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D3E3F"/>
                            <w:spacing w:val="-1"/>
                            <w:shd w:val="clear" w:color="auto" w:fill="FDFDFD"/>
                          </w:rPr>
                          <m:t>)+b)≥1-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D3E3F"/>
                            <w:spacing w:val="-1"/>
                            <w:shd w:val="clear" w:color="auto" w:fill="FDFDFD"/>
                          </w:rPr>
                          <m:t>,</m:t>
                        </m:r>
                      </m:e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D3E3F"/>
                                <w:spacing w:val="-1"/>
                                <w:shd w:val="clear" w:color="auto" w:fill="FDFDFD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D3E3F"/>
                            <w:spacing w:val="-1"/>
                            <w:shd w:val="clear" w:color="auto" w:fill="FDFDFD"/>
                          </w:rPr>
                          <m:t>≥0,i=1,...,n</m:t>
                        </m:r>
                      </m:e>
                    </m:mr>
                  </m:m>
                </m:e>
              </m:eqArr>
            </m:e>
          </m:eqArr>
        </m:oMath>
      </m:oMathPara>
    </w:p>
    <w:sectPr w:rsidR="00A27CEB" w:rsidRPr="00A2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2FB"/>
    <w:multiLevelType w:val="multilevel"/>
    <w:tmpl w:val="E6A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A37E4"/>
    <w:multiLevelType w:val="multilevel"/>
    <w:tmpl w:val="E7C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A7A4C"/>
    <w:multiLevelType w:val="multilevel"/>
    <w:tmpl w:val="333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84C75"/>
    <w:multiLevelType w:val="hybridMultilevel"/>
    <w:tmpl w:val="38928BC8"/>
    <w:lvl w:ilvl="0" w:tplc="6668F98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1E"/>
    <w:rsid w:val="00037A16"/>
    <w:rsid w:val="0014333C"/>
    <w:rsid w:val="001775E6"/>
    <w:rsid w:val="001B2C10"/>
    <w:rsid w:val="00324EB5"/>
    <w:rsid w:val="00336D41"/>
    <w:rsid w:val="003843BC"/>
    <w:rsid w:val="004002BF"/>
    <w:rsid w:val="00517FAE"/>
    <w:rsid w:val="00532D5A"/>
    <w:rsid w:val="00610C56"/>
    <w:rsid w:val="00615C51"/>
    <w:rsid w:val="00617D7F"/>
    <w:rsid w:val="00827EE7"/>
    <w:rsid w:val="0092658C"/>
    <w:rsid w:val="00966142"/>
    <w:rsid w:val="00997FDF"/>
    <w:rsid w:val="00A27CEB"/>
    <w:rsid w:val="00A3762E"/>
    <w:rsid w:val="00A55286"/>
    <w:rsid w:val="00A976A5"/>
    <w:rsid w:val="00AB6804"/>
    <w:rsid w:val="00B271AD"/>
    <w:rsid w:val="00B76B58"/>
    <w:rsid w:val="00BC76F0"/>
    <w:rsid w:val="00BD71D0"/>
    <w:rsid w:val="00BF66E7"/>
    <w:rsid w:val="00C122DE"/>
    <w:rsid w:val="00C570E8"/>
    <w:rsid w:val="00C9420B"/>
    <w:rsid w:val="00CE73B0"/>
    <w:rsid w:val="00D410F2"/>
    <w:rsid w:val="00D540B0"/>
    <w:rsid w:val="00DE348F"/>
    <w:rsid w:val="00E511CE"/>
    <w:rsid w:val="00FA4946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F950"/>
  <w15:chartTrackingRefBased/>
  <w15:docId w15:val="{0DB8B5A4-BF44-426D-80B9-48ECFE82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11CE"/>
    <w:rPr>
      <w:b/>
      <w:bCs/>
    </w:rPr>
  </w:style>
  <w:style w:type="character" w:styleId="Hyperlink">
    <w:name w:val="Hyperlink"/>
    <w:basedOn w:val="DefaultParagraphFont"/>
    <w:uiPriority w:val="99"/>
    <w:unhideWhenUsed/>
    <w:rsid w:val="00C94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2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3B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843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6804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B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A9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.stackexchange.com/questions/15135/train-test-validation-set-splitting-in-sk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ontactsunny.com/data-science/how-to-split-your-dataset-to-train-and-test-datas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ontactsunny.com/data-science/why-do-we-need-feature-scaling-in-machine-learning-and-how-to-do-it-using-scikit-lea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tactsunny.medium.com/linear-regression-in-python-using-scikit-learn-f0f7b125a204" TargetMode="External"/><Relationship Id="rId10" Type="http://schemas.openxmlformats.org/officeDocument/2006/relationships/hyperlink" Target="https://www.investopedia.com/terms/s/standarddevia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p/probabilitydistribu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Aswal</dc:creator>
  <cp:keywords/>
  <dc:description/>
  <cp:lastModifiedBy>Deepak Aswal</cp:lastModifiedBy>
  <cp:revision>35</cp:revision>
  <dcterms:created xsi:type="dcterms:W3CDTF">2020-12-17T18:29:00Z</dcterms:created>
  <dcterms:modified xsi:type="dcterms:W3CDTF">2021-01-06T21:13:00Z</dcterms:modified>
</cp:coreProperties>
</file>