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9E" w:rsidRDefault="0077579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91659E" w:rsidRDefault="0091659E">
      <w:pPr>
        <w:spacing w:after="0"/>
        <w:rPr>
          <w:b/>
          <w:bCs/>
        </w:rPr>
      </w:pPr>
    </w:p>
    <w:p w:rsidR="0091659E" w:rsidRDefault="0091659E">
      <w:pPr>
        <w:spacing w:after="0"/>
      </w:pPr>
    </w:p>
    <w:p w:rsidR="0091659E" w:rsidRDefault="00775797">
      <w:pPr>
        <w:pStyle w:val="ListParagraph"/>
        <w:numPr>
          <w:ilvl w:val="0"/>
          <w:numId w:val="4"/>
        </w:numPr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μ,σ,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1659E" w:rsidRDefault="0091659E">
      <w:pPr>
        <w:pStyle w:val="ListParagraph"/>
        <w:spacing w:after="0"/>
      </w:pPr>
    </w:p>
    <w:tbl>
      <w:tblPr>
        <w:tblW w:w="3777" w:type="dxa"/>
        <w:tblInd w:w="2936" w:type="dxa"/>
        <w:tblLayout w:type="fixed"/>
        <w:tblLook w:val="04A0" w:firstRow="1" w:lastRow="0" w:firstColumn="1" w:lastColumn="0" w:noHBand="0" w:noVBand="1"/>
      </w:tblPr>
      <w:tblGrid>
        <w:gridCol w:w="2428"/>
        <w:gridCol w:w="1349"/>
      </w:tblGrid>
      <w:tr w:rsidR="0091659E">
        <w:trPr>
          <w:trHeight w:val="3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91659E">
        <w:trPr>
          <w:trHeight w:val="300"/>
        </w:trPr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1659E" w:rsidRDefault="00775797">
            <w:pPr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91659E" w:rsidRDefault="00775797">
      <w:r>
        <w:t xml:space="preserve">                </w:t>
      </w:r>
    </w:p>
    <w:p w:rsidR="0091659E" w:rsidRDefault="00775797">
      <w:r>
        <w:t xml:space="preserve">               </w:t>
      </w:r>
      <w:proofErr w:type="spellStart"/>
      <w:r>
        <w:t>Ans</w:t>
      </w:r>
      <w:proofErr w:type="spellEnd"/>
      <w:r>
        <w:t>: Inference: There is One Outlier: Morgan Stanley at 91.36%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91659E"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408080"/>
              </w:rPr>
            </w:pPr>
            <w:r>
              <w:rPr>
                <w:rFonts w:ascii="monospace" w:hAnsi="monospace"/>
                <w:i/>
                <w:color w:val="408080"/>
              </w:rPr>
              <w:t>Mean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000000"/>
              </w:rPr>
            </w:pPr>
            <w:r>
              <w:rPr>
                <w:rFonts w:ascii="monospace" w:hAnsi="monospace"/>
                <w:color w:val="000000"/>
              </w:rPr>
              <w:t>33.27133333333333</w:t>
            </w:r>
          </w:p>
        </w:tc>
      </w:tr>
      <w:tr w:rsidR="0091659E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408080"/>
              </w:rPr>
            </w:pPr>
            <w:r>
              <w:rPr>
                <w:rFonts w:ascii="monospace" w:hAnsi="monospace"/>
                <w:i/>
                <w:color w:val="408080"/>
              </w:rPr>
              <w:t>Variance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000000"/>
              </w:rPr>
            </w:pPr>
            <w:r>
              <w:rPr>
                <w:rFonts w:ascii="monospace" w:hAnsi="monospace"/>
                <w:color w:val="000000"/>
              </w:rPr>
              <w:t>287.1466123809524</w:t>
            </w:r>
          </w:p>
        </w:tc>
      </w:tr>
      <w:tr w:rsidR="0091659E"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408080"/>
              </w:rPr>
            </w:pPr>
            <w:r>
              <w:rPr>
                <w:rFonts w:ascii="monospace" w:hAnsi="monospace"/>
                <w:i/>
                <w:color w:val="408080"/>
              </w:rPr>
              <w:t>Standard Deviation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1659E" w:rsidRDefault="00775797">
            <w:pPr>
              <w:pStyle w:val="PreformattedText"/>
              <w:widowControl w:val="0"/>
              <w:rPr>
                <w:rFonts w:ascii="monospace" w:hAnsi="monospace"/>
                <w:color w:val="408080"/>
              </w:rPr>
            </w:pPr>
            <w:r>
              <w:rPr>
                <w:rFonts w:ascii="monospace" w:hAnsi="monospace"/>
                <w:color w:val="000000"/>
              </w:rPr>
              <w:t>16.945400921222028</w:t>
            </w:r>
          </w:p>
        </w:tc>
      </w:tr>
    </w:tbl>
    <w:p w:rsidR="0091659E" w:rsidRDefault="0018427C" w:rsidP="0018427C">
      <w:pPr>
        <w:pStyle w:val="PreformattedText"/>
        <w:tabs>
          <w:tab w:val="left" w:pos="5595"/>
        </w:tabs>
        <w:rPr>
          <w:i/>
        </w:rPr>
      </w:pPr>
      <w:r>
        <w:rPr>
          <w:i/>
        </w:rPr>
        <w:tab/>
      </w:r>
    </w:p>
    <w:p w:rsidR="0091659E" w:rsidRDefault="0091659E">
      <w:pPr>
        <w:pStyle w:val="BodyText"/>
        <w:spacing w:after="0"/>
      </w:pPr>
    </w:p>
    <w:p w:rsidR="0091659E" w:rsidRDefault="0091659E"/>
    <w:p w:rsidR="0091659E" w:rsidRDefault="00775797">
      <w:r>
        <w:t xml:space="preserve">       </w:t>
      </w:r>
    </w:p>
    <w:p w:rsidR="0091659E" w:rsidRDefault="00775797">
      <w:pPr>
        <w:pStyle w:val="Footer"/>
        <w:numPr>
          <w:ilvl w:val="0"/>
          <w:numId w:val="4"/>
        </w:numPr>
        <w:ind w:firstLine="0"/>
        <w:contextualSpacing/>
        <w:rPr>
          <w:i/>
          <w:sz w:val="20"/>
        </w:rPr>
      </w:pPr>
      <w:r>
        <w:rPr>
          <w:sz w:val="20"/>
        </w:rPr>
        <w:t xml:space="preserve">Questions referred to from </w:t>
      </w:r>
      <w:proofErr w:type="spellStart"/>
      <w:r>
        <w:rPr>
          <w:i/>
          <w:sz w:val="20"/>
        </w:rPr>
        <w:t>Aczel</w:t>
      </w:r>
      <w:proofErr w:type="spellEnd"/>
      <w:r>
        <w:rPr>
          <w:i/>
          <w:sz w:val="20"/>
        </w:rPr>
        <w:t xml:space="preserve"> A., </w:t>
      </w:r>
      <w:proofErr w:type="spellStart"/>
      <w:r>
        <w:rPr>
          <w:i/>
          <w:sz w:val="20"/>
        </w:rPr>
        <w:t>Sounderpandian</w:t>
      </w:r>
      <w:proofErr w:type="spellEnd"/>
      <w:r>
        <w:rPr>
          <w:i/>
          <w:sz w:val="20"/>
        </w:rPr>
        <w:t xml:space="preserve"> J., Complete Business Statistics (7ed.)</w:t>
      </w:r>
    </w:p>
    <w:p w:rsidR="0091659E" w:rsidRDefault="0091659E">
      <w:pPr>
        <w:pStyle w:val="Footer"/>
        <w:ind w:left="720"/>
        <w:contextualSpacing/>
        <w:rPr>
          <w:i/>
          <w:sz w:val="20"/>
        </w:rPr>
      </w:pPr>
    </w:p>
    <w:p w:rsidR="0091659E" w:rsidRDefault="00775797">
      <w:pPr>
        <w:pStyle w:val="ListParagraph"/>
        <w:spacing w:after="0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0" t="0" r="0" b="0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9E" w:rsidRDefault="00775797">
      <w:pPr>
        <w:pStyle w:val="ListParagraph"/>
        <w:spacing w:after="0"/>
      </w:pPr>
      <w:r>
        <w:t>Answer the following three questions based on the box-plot above.</w:t>
      </w:r>
    </w:p>
    <w:p w:rsidR="0091659E" w:rsidRDefault="00775797">
      <w:pPr>
        <w:pStyle w:val="ListParagraph"/>
        <w:numPr>
          <w:ilvl w:val="0"/>
          <w:numId w:val="2"/>
        </w:numPr>
        <w:spacing w:after="0"/>
      </w:pPr>
      <w:r>
        <w:t>What is inter-quartile range of this dataset? (please approximate the numbers) In one line, explain what this value implies.</w:t>
      </w:r>
    </w:p>
    <w:p w:rsidR="0091659E" w:rsidRDefault="00775797">
      <w:pPr>
        <w:pStyle w:val="ListParagraph"/>
        <w:spacing w:after="0"/>
        <w:ind w:left="2160"/>
        <w:rPr>
          <w:color w:val="00A933"/>
        </w:rPr>
      </w:pPr>
      <w:proofErr w:type="spellStart"/>
      <w:r>
        <w:rPr>
          <w:color w:val="00A933"/>
        </w:rPr>
        <w:t>Ans</w:t>
      </w:r>
      <w:proofErr w:type="spellEnd"/>
      <w:r>
        <w:rPr>
          <w:color w:val="00A933"/>
        </w:rPr>
        <w:t>: IQR=5-12.This means maximum value of x is lies in between 5 to 12</w:t>
      </w:r>
    </w:p>
    <w:p w:rsidR="0091659E" w:rsidRDefault="00775797">
      <w:pPr>
        <w:pStyle w:val="ListParagraph"/>
        <w:numPr>
          <w:ilvl w:val="0"/>
          <w:numId w:val="2"/>
        </w:numPr>
        <w:spacing w:after="0"/>
      </w:pPr>
      <w:r>
        <w:t>What can we say about the skewness of this dataset?</w:t>
      </w:r>
    </w:p>
    <w:p w:rsidR="0091659E" w:rsidRDefault="00775797">
      <w:pPr>
        <w:pStyle w:val="ListParagraph"/>
        <w:spacing w:after="0"/>
        <w:ind w:left="2160"/>
        <w:rPr>
          <w:color w:val="00A933"/>
        </w:rPr>
      </w:pPr>
      <w:proofErr w:type="spellStart"/>
      <w:r>
        <w:rPr>
          <w:color w:val="00A933"/>
        </w:rPr>
        <w:t>Ans</w:t>
      </w:r>
      <w:proofErr w:type="gramStart"/>
      <w:r>
        <w:rPr>
          <w:color w:val="00A933"/>
        </w:rPr>
        <w:t>:The</w:t>
      </w:r>
      <w:proofErr w:type="spellEnd"/>
      <w:proofErr w:type="gramEnd"/>
      <w:r>
        <w:rPr>
          <w:color w:val="00A933"/>
        </w:rPr>
        <w:t xml:space="preserve"> data is skewed right.</w:t>
      </w:r>
    </w:p>
    <w:p w:rsidR="0091659E" w:rsidRDefault="00775797">
      <w:pPr>
        <w:pStyle w:val="ListParagraph"/>
        <w:numPr>
          <w:ilvl w:val="0"/>
          <w:numId w:val="2"/>
        </w:numPr>
        <w:spacing w:after="0"/>
      </w:pPr>
      <w:r>
        <w:t>If it was found that the data point with the value 25 is actually 2.5, how would the new box-plot be affected?</w:t>
      </w:r>
    </w:p>
    <w:p w:rsidR="0091659E" w:rsidRDefault="00775797">
      <w:pPr>
        <w:pStyle w:val="ListParagraph"/>
        <w:spacing w:after="0"/>
        <w:ind w:left="2160"/>
        <w:rPr>
          <w:color w:val="00A933"/>
        </w:rPr>
      </w:pPr>
      <w:proofErr w:type="spellStart"/>
      <w:r>
        <w:rPr>
          <w:color w:val="00A933"/>
        </w:rPr>
        <w:t>Ans</w:t>
      </w:r>
      <w:proofErr w:type="spellEnd"/>
      <w:r>
        <w:rPr>
          <w:color w:val="00A933"/>
        </w:rPr>
        <w:t>: If it was found that the data point with the value 25 is actually 2.5</w:t>
      </w:r>
      <w:proofErr w:type="gramStart"/>
      <w:r>
        <w:rPr>
          <w:color w:val="00A933"/>
        </w:rPr>
        <w:t>,the</w:t>
      </w:r>
      <w:proofErr w:type="gramEnd"/>
      <w:r>
        <w:rPr>
          <w:color w:val="00A933"/>
        </w:rPr>
        <w:t xml:space="preserve"> out lairs will be at lower extreme side.</w:t>
      </w:r>
    </w:p>
    <w:p w:rsidR="0091659E" w:rsidRDefault="0091659E">
      <w:pPr>
        <w:spacing w:after="0"/>
      </w:pPr>
    </w:p>
    <w:p w:rsidR="0091659E" w:rsidRDefault="0091659E">
      <w:pPr>
        <w:pStyle w:val="ListParagraph"/>
        <w:numPr>
          <w:ilvl w:val="0"/>
          <w:numId w:val="4"/>
        </w:numPr>
        <w:tabs>
          <w:tab w:val="left" w:pos="720"/>
        </w:tabs>
        <w:spacing w:after="0"/>
      </w:pPr>
    </w:p>
    <w:p w:rsidR="0091659E" w:rsidRDefault="00775797">
      <w:pPr>
        <w:pStyle w:val="ListParagraph"/>
        <w:spacing w:after="0"/>
        <w:ind w:left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9E" w:rsidRDefault="0091659E">
      <w:pPr>
        <w:pStyle w:val="ListParagraph"/>
        <w:spacing w:after="0"/>
      </w:pPr>
    </w:p>
    <w:p w:rsidR="0091659E" w:rsidRDefault="00775797">
      <w:pPr>
        <w:pStyle w:val="ListParagraph"/>
        <w:spacing w:after="0"/>
      </w:pPr>
      <w:r>
        <w:t>Answer the following three questions based on the histogram above.</w:t>
      </w:r>
    </w:p>
    <w:p w:rsidR="0091659E" w:rsidRDefault="00775797">
      <w:pPr>
        <w:pStyle w:val="ListParagraph"/>
        <w:numPr>
          <w:ilvl w:val="0"/>
          <w:numId w:val="3"/>
        </w:numPr>
        <w:spacing w:after="0"/>
        <w:ind w:left="1440"/>
      </w:pPr>
      <w:r>
        <w:t>Where would the mode of this dataset lie?</w:t>
      </w:r>
    </w:p>
    <w:p w:rsidR="0091659E" w:rsidRDefault="00775797">
      <w:pPr>
        <w:pStyle w:val="ListParagraph"/>
        <w:spacing w:after="0"/>
        <w:ind w:left="2880"/>
        <w:rPr>
          <w:color w:val="00A933"/>
        </w:rPr>
      </w:pPr>
      <w:proofErr w:type="spellStart"/>
      <w:r>
        <w:rPr>
          <w:color w:val="00A933"/>
        </w:rPr>
        <w:t>Ans</w:t>
      </w:r>
      <w:proofErr w:type="spellEnd"/>
      <w:r>
        <w:rPr>
          <w:color w:val="00A933"/>
        </w:rPr>
        <w:t>: Mode of the dataset lies between 4 -8</w:t>
      </w:r>
    </w:p>
    <w:p w:rsidR="0091659E" w:rsidRDefault="00775797">
      <w:pPr>
        <w:pStyle w:val="ListParagraph"/>
        <w:numPr>
          <w:ilvl w:val="0"/>
          <w:numId w:val="3"/>
        </w:numPr>
        <w:spacing w:after="0"/>
        <w:ind w:left="1440"/>
      </w:pPr>
      <w:r>
        <w:t>Comment on the skewness of the dataset.</w:t>
      </w:r>
    </w:p>
    <w:p w:rsidR="0091659E" w:rsidRDefault="00775797">
      <w:pPr>
        <w:pStyle w:val="ListParagraph"/>
        <w:spacing w:after="0"/>
        <w:ind w:left="2880"/>
      </w:pPr>
      <w:proofErr w:type="spellStart"/>
      <w:r>
        <w:rPr>
          <w:color w:val="00A933"/>
        </w:rPr>
        <w:t>Ans</w:t>
      </w:r>
      <w:proofErr w:type="spellEnd"/>
      <w:r>
        <w:rPr>
          <w:color w:val="00A933"/>
        </w:rPr>
        <w:t xml:space="preserve">: Data is skewed </w:t>
      </w:r>
      <w:proofErr w:type="spellStart"/>
      <w:r>
        <w:rPr>
          <w:color w:val="00A933"/>
        </w:rPr>
        <w:t>rignt</w:t>
      </w:r>
      <w:proofErr w:type="spellEnd"/>
      <w:r>
        <w:rPr>
          <w:color w:val="00A933"/>
        </w:rPr>
        <w:t>.</w:t>
      </w:r>
      <w:r>
        <w:tab/>
      </w:r>
    </w:p>
    <w:p w:rsidR="0091659E" w:rsidRDefault="00775797">
      <w:pPr>
        <w:pStyle w:val="ListParagraph"/>
        <w:numPr>
          <w:ilvl w:val="0"/>
          <w:numId w:val="3"/>
        </w:numPr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1659E" w:rsidRDefault="00775797">
      <w:pPr>
        <w:pStyle w:val="ListParagraph"/>
        <w:spacing w:after="0"/>
        <w:ind w:left="2880"/>
        <w:rPr>
          <w:color w:val="00A933"/>
        </w:rPr>
      </w:pPr>
      <w:proofErr w:type="spellStart"/>
      <w:r>
        <w:rPr>
          <w:color w:val="00A933"/>
        </w:rPr>
        <w:t>Ans</w:t>
      </w:r>
      <w:proofErr w:type="spellEnd"/>
      <w:r>
        <w:rPr>
          <w:color w:val="00A933"/>
        </w:rPr>
        <w:t>: The data is skewed right .The outliers are present at upper extreme.</w:t>
      </w:r>
    </w:p>
    <w:p w:rsidR="0091659E" w:rsidRDefault="0091659E">
      <w:pPr>
        <w:tabs>
          <w:tab w:val="left" w:pos="540"/>
        </w:tabs>
        <w:spacing w:after="0"/>
        <w:rPr>
          <w:color w:val="00A933"/>
        </w:rPr>
      </w:pPr>
    </w:p>
    <w:p w:rsidR="0091659E" w:rsidRDefault="0091659E">
      <w:pPr>
        <w:spacing w:after="0"/>
      </w:pPr>
    </w:p>
    <w:p w:rsidR="0091659E" w:rsidRDefault="00775797">
      <w:pPr>
        <w:pStyle w:val="ListParagraph"/>
        <w:numPr>
          <w:ilvl w:val="0"/>
          <w:numId w:val="4"/>
        </w:numPr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1659E" w:rsidRDefault="00457B84" w:rsidP="00457B84">
      <w:pPr>
        <w:spacing w:after="0"/>
        <w:ind w:left="360"/>
      </w:pPr>
      <w:r>
        <w:rPr>
          <w:rFonts w:cs="BaskervilleBE-Regular"/>
          <w:color w:val="00A933"/>
        </w:rPr>
        <w:t xml:space="preserve">     </w:t>
      </w:r>
      <w:proofErr w:type="spellStart"/>
      <w:r w:rsidR="00775797" w:rsidRPr="00457B84">
        <w:rPr>
          <w:rFonts w:cs="BaskervilleBE-Regular"/>
          <w:color w:val="00A933"/>
        </w:rPr>
        <w:t>Ans</w:t>
      </w:r>
      <w:proofErr w:type="gramStart"/>
      <w:r w:rsidR="00775797" w:rsidRPr="00457B84">
        <w:rPr>
          <w:rFonts w:cs="BaskervilleBE-Regular"/>
          <w:color w:val="00A933"/>
        </w:rPr>
        <w:t>:</w:t>
      </w:r>
      <w:r w:rsidR="00775797" w:rsidRPr="00457B84">
        <w:rPr>
          <w:rFonts w:ascii="ProximaNova;Helvetica;Arial;san" w:hAnsi="ProximaNova;Helvetica;Arial;san" w:cs="BaskervilleBE-Regular"/>
          <w:color w:val="00A933"/>
        </w:rPr>
        <w:t>one</w:t>
      </w:r>
      <w:proofErr w:type="spellEnd"/>
      <w:proofErr w:type="gramEnd"/>
      <w:r w:rsidR="00775797" w:rsidRPr="00457B84">
        <w:rPr>
          <w:rFonts w:ascii="ProximaNova;Helvetica;Arial;san" w:hAnsi="ProximaNova;Helvetica;Arial;san" w:cs="BaskervilleBE-Regular"/>
          <w:color w:val="00A933"/>
        </w:rPr>
        <w:t xml:space="preserve"> in 200 long-distance telephone calls is misdirected</w:t>
      </w:r>
    </w:p>
    <w:p w:rsidR="0091659E" w:rsidRDefault="00775797">
      <w:pPr>
        <w:pStyle w:val="BodyText"/>
        <w:spacing w:after="120" w:line="360" w:lineRule="atLeast"/>
      </w:pPr>
      <w:r>
        <w:rPr>
          <w:rFonts w:ascii="ProximaNova;Helvetica;Arial;san" w:hAnsi="ProximaNova;Helvetica;Arial;san"/>
          <w:color w:val="00A933"/>
        </w:rPr>
        <w:t xml:space="preserve">           probab</w:t>
      </w:r>
      <w:bookmarkStart w:id="0" w:name="_GoBack"/>
      <w:bookmarkEnd w:id="0"/>
      <w:r>
        <w:rPr>
          <w:rFonts w:ascii="ProximaNova;Helvetica;Arial;san" w:hAnsi="ProximaNova;Helvetica;Arial;san"/>
          <w:color w:val="00A933"/>
        </w:rPr>
        <w:t>ility of call misdirecting p = 1/200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lastRenderedPageBreak/>
        <w:t xml:space="preserve">          </w:t>
      </w:r>
      <w:r w:rsidR="00775797">
        <w:rPr>
          <w:rFonts w:ascii="ProximaNova;Helvetica;Arial;san" w:hAnsi="ProximaNova;Helvetica;Arial;san"/>
          <w:color w:val="00A933"/>
        </w:rPr>
        <w:t>Probability of call not Misdirecting = 1 - 1/200 = 199/200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 </w:t>
      </w:r>
      <w:r w:rsidR="00775797">
        <w:rPr>
          <w:rFonts w:ascii="ProximaNova;Helvetica;Arial;san" w:hAnsi="ProximaNova;Helvetica;Arial;san"/>
          <w:color w:val="00A933"/>
        </w:rPr>
        <w:t>Number of Calls = 5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 </w:t>
      </w:r>
      <w:r w:rsidR="00775797">
        <w:rPr>
          <w:rFonts w:ascii="ProximaNova;Helvetica;Arial;san" w:hAnsi="ProximaNova;Helvetica;Arial;san"/>
          <w:color w:val="00A933"/>
        </w:rPr>
        <w:t>P(x) = ⁿ</w:t>
      </w:r>
      <w:proofErr w:type="spellStart"/>
      <w:r w:rsidR="00775797">
        <w:rPr>
          <w:rFonts w:ascii="ProximaNova;Helvetica;Arial;san" w:hAnsi="ProximaNova;Helvetica;Arial;san"/>
          <w:color w:val="00A933"/>
        </w:rPr>
        <w:t>Cₓpˣq</w:t>
      </w:r>
      <w:proofErr w:type="spellEnd"/>
      <w:r w:rsidR="00775797">
        <w:rPr>
          <w:rFonts w:ascii="ProximaNova;Helvetica;Arial;san" w:hAnsi="ProximaNova;Helvetica;Arial;san"/>
          <w:color w:val="00A933"/>
        </w:rPr>
        <w:t>ⁿ⁻ˣ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</w:t>
      </w:r>
      <w:r w:rsidR="00775797">
        <w:rPr>
          <w:rFonts w:ascii="ProximaNova;Helvetica;Arial;san" w:hAnsi="ProximaNova;Helvetica;Arial;san"/>
          <w:color w:val="00A933"/>
        </w:rPr>
        <w:t>n = 5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</w:t>
      </w:r>
      <w:r w:rsidR="00775797">
        <w:rPr>
          <w:rFonts w:ascii="ProximaNova;Helvetica;Arial;san" w:hAnsi="ProximaNova;Helvetica;Arial;san"/>
          <w:color w:val="00A933"/>
        </w:rPr>
        <w:t>p = 1/200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</w:t>
      </w:r>
      <w:r w:rsidR="00775797">
        <w:rPr>
          <w:rFonts w:ascii="ProximaNova;Helvetica;Arial;san" w:hAnsi="ProximaNova;Helvetica;Arial;san"/>
          <w:color w:val="00A933"/>
        </w:rPr>
        <w:t>q = 199/200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 </w:t>
      </w:r>
      <w:proofErr w:type="gramStart"/>
      <w:r w:rsidR="00775797">
        <w:rPr>
          <w:rFonts w:ascii="ProximaNova;Helvetica;Arial;san" w:hAnsi="ProximaNova;Helvetica;Arial;san"/>
          <w:color w:val="00A933"/>
        </w:rPr>
        <w:t>at</w:t>
      </w:r>
      <w:proofErr w:type="gramEnd"/>
      <w:r w:rsidR="00775797">
        <w:rPr>
          <w:rFonts w:ascii="ProximaNova;Helvetica;Arial;san" w:hAnsi="ProximaNova;Helvetica;Arial;san"/>
          <w:color w:val="00A933"/>
        </w:rPr>
        <w:t xml:space="preserve"> least one in five attempted telephone calls reaches the wrong number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</w:t>
      </w:r>
      <w:r w:rsidR="00775797">
        <w:rPr>
          <w:rFonts w:ascii="ProximaNova;Helvetica;Arial;san" w:hAnsi="ProximaNova;Helvetica;Arial;san"/>
          <w:color w:val="00A933"/>
        </w:rPr>
        <w:t>= 1 - none of the call reaches the wrong number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</w:t>
      </w:r>
      <w:r w:rsidR="00775797">
        <w:rPr>
          <w:rFonts w:ascii="ProximaNova;Helvetica;Arial;san" w:hAnsi="ProximaNova;Helvetica;Arial;san"/>
          <w:color w:val="00A933"/>
        </w:rPr>
        <w:t xml:space="preserve">= 1 - </w:t>
      </w:r>
      <w:proofErr w:type="gramStart"/>
      <w:r w:rsidR="00775797">
        <w:rPr>
          <w:rFonts w:ascii="ProximaNova;Helvetica;Arial;san" w:hAnsi="ProximaNova;Helvetica;Arial;san"/>
          <w:color w:val="00A933"/>
        </w:rPr>
        <w:t>P(</w:t>
      </w:r>
      <w:proofErr w:type="gramEnd"/>
      <w:r w:rsidR="00775797">
        <w:rPr>
          <w:rFonts w:ascii="ProximaNova;Helvetica;Arial;san" w:hAnsi="ProximaNova;Helvetica;Arial;san"/>
          <w:color w:val="00A933"/>
        </w:rPr>
        <w:t>0)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</w:t>
      </w:r>
      <w:r w:rsidR="00775797">
        <w:rPr>
          <w:rFonts w:ascii="ProximaNova;Helvetica;Arial;san" w:hAnsi="ProximaNova;Helvetica;Arial;san"/>
          <w:color w:val="00A933"/>
        </w:rPr>
        <w:t xml:space="preserve">= </w:t>
      </w:r>
      <w:proofErr w:type="gramStart"/>
      <w:r w:rsidR="00775797">
        <w:rPr>
          <w:rFonts w:ascii="ProximaNova;Helvetica;Arial;san" w:hAnsi="ProximaNova;Helvetica;Arial;san"/>
          <w:color w:val="00A933"/>
        </w:rPr>
        <w:t>1  -</w:t>
      </w:r>
      <w:proofErr w:type="gramEnd"/>
      <w:r w:rsidR="00775797">
        <w:rPr>
          <w:rFonts w:ascii="ProximaNova;Helvetica;Arial;san" w:hAnsi="ProximaNova;Helvetica;Arial;san"/>
          <w:color w:val="00A933"/>
        </w:rPr>
        <w:t xml:space="preserve"> ⁵C₀(1/200)⁰(199/200)⁵⁻⁰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</w:t>
      </w:r>
      <w:r w:rsidR="00775797">
        <w:rPr>
          <w:rFonts w:ascii="ProximaNova;Helvetica;Arial;san" w:hAnsi="ProximaNova;Helvetica;Arial;san"/>
          <w:color w:val="00A933"/>
        </w:rPr>
        <w:t>= 1 - (199/200)⁵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Fonts w:ascii="ProximaNova;Helvetica;Arial;san" w:hAnsi="ProximaNova;Helvetica;Arial;san"/>
          <w:color w:val="00A933"/>
        </w:rPr>
        <w:t xml:space="preserve">        </w:t>
      </w:r>
      <w:r w:rsidR="00775797">
        <w:rPr>
          <w:rFonts w:ascii="ProximaNova;Helvetica;Arial;san" w:hAnsi="ProximaNova;Helvetica;Arial;san"/>
          <w:color w:val="00A933"/>
        </w:rPr>
        <w:t>= 0.02475</w:t>
      </w:r>
    </w:p>
    <w:p w:rsidR="0091659E" w:rsidRDefault="00457B84" w:rsidP="00457B84">
      <w:pPr>
        <w:pStyle w:val="BodyText"/>
        <w:spacing w:after="120" w:line="360" w:lineRule="atLeast"/>
        <w:jc w:val="both"/>
      </w:pPr>
      <w:r>
        <w:rPr>
          <w:rStyle w:val="StrongEmphasis"/>
          <w:rFonts w:ascii="ProximaNova;Helvetica;Arial;san" w:hAnsi="ProximaNova;Helvetica;Arial;san"/>
          <w:b w:val="0"/>
          <w:bCs w:val="0"/>
          <w:color w:val="00A933"/>
        </w:rPr>
        <w:t xml:space="preserve">        </w:t>
      </w:r>
      <w:proofErr w:type="gramStart"/>
      <w:r w:rsidR="00775797">
        <w:rPr>
          <w:rStyle w:val="StrongEmphasis"/>
          <w:rFonts w:ascii="ProximaNova;Helvetica;Arial;san" w:hAnsi="ProximaNova;Helvetica;Arial;san"/>
          <w:b w:val="0"/>
          <w:bCs w:val="0"/>
          <w:color w:val="00A933"/>
        </w:rPr>
        <w:t>probability</w:t>
      </w:r>
      <w:proofErr w:type="gramEnd"/>
      <w:r w:rsidR="00775797">
        <w:rPr>
          <w:rStyle w:val="StrongEmphasis"/>
          <w:rFonts w:ascii="ProximaNova;Helvetica;Arial;san" w:hAnsi="ProximaNova;Helvetica;Arial;san"/>
          <w:b w:val="0"/>
          <w:bCs w:val="0"/>
          <w:color w:val="00A933"/>
        </w:rPr>
        <w:t xml:space="preserve"> that at least one in five attempted telephone calls reaches the wrong number = 0.02475</w:t>
      </w:r>
    </w:p>
    <w:p w:rsidR="0091659E" w:rsidRPr="00457B84" w:rsidRDefault="0091659E" w:rsidP="00457B84">
      <w:pPr>
        <w:spacing w:after="0"/>
        <w:rPr>
          <w:rFonts w:cs="BaskervilleBE-Regular"/>
        </w:rPr>
      </w:pPr>
    </w:p>
    <w:p w:rsidR="0091659E" w:rsidRDefault="00775797">
      <w:pPr>
        <w:pStyle w:val="ListParagraph"/>
        <w:numPr>
          <w:ilvl w:val="0"/>
          <w:numId w:val="4"/>
        </w:numPr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Layout w:type="fixed"/>
        <w:tblLook w:val="04A0" w:firstRow="1" w:lastRow="0" w:firstColumn="1" w:lastColumn="0" w:noHBand="0" w:noVBand="1"/>
      </w:tblPr>
      <w:tblGrid>
        <w:gridCol w:w="2078"/>
        <w:gridCol w:w="2072"/>
      </w:tblGrid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91659E">
        <w:trPr>
          <w:trHeight w:val="276"/>
          <w:jc w:val="center"/>
        </w:trPr>
        <w:tc>
          <w:tcPr>
            <w:tcW w:w="2077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91659E" w:rsidRDefault="00775797">
            <w:pPr>
              <w:pStyle w:val="ListParagraph"/>
              <w:widowControl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:rsidR="0091659E" w:rsidRDefault="0091659E">
      <w:pPr>
        <w:pStyle w:val="ListParagraph"/>
        <w:spacing w:after="0"/>
      </w:pPr>
    </w:p>
    <w:p w:rsidR="0091659E" w:rsidRDefault="00775797">
      <w:pPr>
        <w:pStyle w:val="ListParagraph"/>
        <w:numPr>
          <w:ilvl w:val="0"/>
          <w:numId w:val="1"/>
        </w:numPr>
        <w:spacing w:after="0"/>
      </w:pPr>
      <w:r>
        <w:t>What is the most likely monetary outcome of the business venture?</w:t>
      </w:r>
    </w:p>
    <w:p w:rsidR="0091659E" w:rsidRPr="00457B84" w:rsidRDefault="00775797" w:rsidP="0019314F">
      <w:pPr>
        <w:pStyle w:val="ListParagraph"/>
        <w:spacing w:after="0"/>
        <w:rPr>
          <w:color w:val="00B050"/>
        </w:rPr>
      </w:pPr>
      <w:proofErr w:type="spellStart"/>
      <w:r w:rsidRPr="00457B84">
        <w:rPr>
          <w:color w:val="00B050"/>
        </w:rPr>
        <w:t>Ans</w:t>
      </w:r>
      <w:proofErr w:type="spellEnd"/>
      <w:r w:rsidRPr="00457B84">
        <w:rPr>
          <w:color w:val="00B050"/>
        </w:rPr>
        <w:t xml:space="preserve">:  </w:t>
      </w:r>
      <w:r w:rsidRPr="00457B84">
        <w:rPr>
          <w:rFonts w:ascii="open sans" w:hAnsi="open sans"/>
          <w:color w:val="00B050"/>
          <w:sz w:val="21"/>
        </w:rPr>
        <w:t>It can be seen from the above table that for x = 2000, the value of P(X) most. Hence, the most likely monetary outcome of the business venture is x = 2000.</w:t>
      </w:r>
    </w:p>
    <w:p w:rsidR="0091659E" w:rsidRDefault="00775797">
      <w:pPr>
        <w:pStyle w:val="ListParagraph"/>
        <w:numPr>
          <w:ilvl w:val="0"/>
          <w:numId w:val="1"/>
        </w:numPr>
        <w:spacing w:after="0"/>
      </w:pPr>
      <w:r>
        <w:t>Is the venture likely to be successful? Explain</w:t>
      </w:r>
    </w:p>
    <w:p w:rsidR="0019314F" w:rsidRPr="00457B84" w:rsidRDefault="0019314F" w:rsidP="0018427C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proofErr w:type="spellStart"/>
      <w:r w:rsidRPr="00457B84">
        <w:rPr>
          <w:color w:val="00B050"/>
        </w:rPr>
        <w:t>Ans</w:t>
      </w:r>
      <w:proofErr w:type="spellEnd"/>
      <w:r w:rsidRPr="00457B84">
        <w:rPr>
          <w:color w:val="00B050"/>
        </w:rPr>
        <w:t xml:space="preserve">: Yes, there are 60% chances of getting a positive return and 20% chances of negative returns or debts. </w:t>
      </w:r>
    </w:p>
    <w:p w:rsidR="0091659E" w:rsidRDefault="00775797">
      <w:pPr>
        <w:pStyle w:val="ListParagraph"/>
        <w:numPr>
          <w:ilvl w:val="0"/>
          <w:numId w:val="1"/>
        </w:numPr>
        <w:spacing w:after="0"/>
      </w:pPr>
      <w:r>
        <w:t>What is the long-term average earning of business ventures of this kind? Explain</w:t>
      </w:r>
    </w:p>
    <w:p w:rsidR="0018427C" w:rsidRPr="00457B84" w:rsidRDefault="0018427C" w:rsidP="0018427C">
      <w:pPr>
        <w:autoSpaceDE w:val="0"/>
        <w:autoSpaceDN w:val="0"/>
        <w:adjustRightInd w:val="0"/>
        <w:spacing w:after="0"/>
        <w:ind w:left="720"/>
        <w:rPr>
          <w:color w:val="00B050"/>
        </w:rPr>
      </w:pPr>
      <w:proofErr w:type="spellStart"/>
      <w:r w:rsidRPr="00457B84">
        <w:rPr>
          <w:color w:val="00B050"/>
        </w:rPr>
        <w:t>Ans</w:t>
      </w:r>
      <w:proofErr w:type="spellEnd"/>
      <w:r w:rsidRPr="00457B84">
        <w:rPr>
          <w:color w:val="00B050"/>
        </w:rPr>
        <w:t>: Long term returns = ((-2000*1</w:t>
      </w:r>
      <w:proofErr w:type="gramStart"/>
      <w:r w:rsidRPr="00457B84">
        <w:rPr>
          <w:color w:val="00B050"/>
        </w:rPr>
        <w:t>)+</w:t>
      </w:r>
      <w:proofErr w:type="gramEnd"/>
      <w:r w:rsidRPr="00457B84">
        <w:rPr>
          <w:color w:val="00B050"/>
        </w:rPr>
        <w:t xml:space="preserve"> (-1000*1)+ (1000*2)+ (2000*3)+ (3000*1) / 6) = 8000/6 = 1333</w:t>
      </w:r>
    </w:p>
    <w:p w:rsidR="0091659E" w:rsidRDefault="00775797">
      <w:pPr>
        <w:pStyle w:val="ListParagraph"/>
        <w:numPr>
          <w:ilvl w:val="0"/>
          <w:numId w:val="1"/>
        </w:numPr>
        <w:spacing w:after="0"/>
      </w:pPr>
      <w:r>
        <w:t>What is the good measure of the risk involved in a venture of this kind? Compute this measure</w:t>
      </w:r>
    </w:p>
    <w:p w:rsidR="0018427C" w:rsidRPr="0018427C" w:rsidRDefault="0018427C" w:rsidP="0018427C">
      <w:pPr>
        <w:ind w:left="720"/>
        <w:rPr>
          <w:color w:val="00B050"/>
        </w:rPr>
      </w:pPr>
      <w:proofErr w:type="spellStart"/>
      <w:r w:rsidRPr="0018427C">
        <w:rPr>
          <w:color w:val="00B050"/>
        </w:rPr>
        <w:t>Ans</w:t>
      </w:r>
      <w:proofErr w:type="spellEnd"/>
      <w:r w:rsidRPr="0018427C">
        <w:rPr>
          <w:color w:val="00B050"/>
        </w:rPr>
        <w:t xml:space="preserve">: Good measure is, Positive returns (profits) probability tends to be more than negative returns (loss). </w:t>
      </w:r>
      <w:proofErr w:type="gramStart"/>
      <w:r w:rsidRPr="0018427C">
        <w:rPr>
          <w:color w:val="00B050"/>
        </w:rPr>
        <w:t>i.e</w:t>
      </w:r>
      <w:proofErr w:type="gramEnd"/>
      <w:r w:rsidRPr="0018427C">
        <w:rPr>
          <w:color w:val="00B050"/>
        </w:rPr>
        <w:t>. 60% probability of profits and 20% probability of loss.</w:t>
      </w:r>
    </w:p>
    <w:p w:rsidR="0018427C" w:rsidRDefault="0018427C" w:rsidP="0018427C">
      <w:pPr>
        <w:spacing w:after="0"/>
        <w:ind w:left="720"/>
      </w:pPr>
    </w:p>
    <w:p w:rsidR="0091659E" w:rsidRDefault="0091659E"/>
    <w:sectPr w:rsidR="0091659E">
      <w:footerReference w:type="default" r:id="rId9"/>
      <w:pgSz w:w="12240" w:h="15840"/>
      <w:pgMar w:top="900" w:right="1440" w:bottom="99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2BE" w:rsidRDefault="009512BE">
      <w:pPr>
        <w:spacing w:after="0" w:line="240" w:lineRule="auto"/>
      </w:pPr>
      <w:r>
        <w:separator/>
      </w:r>
    </w:p>
  </w:endnote>
  <w:endnote w:type="continuationSeparator" w:id="0">
    <w:p w:rsidR="009512BE" w:rsidRDefault="0095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Times New Roman"/>
    <w:charset w:val="00"/>
    <w:family w:val="roman"/>
    <w:pitch w:val="variable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oximaNova;Helvetica;Arial;san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59E" w:rsidRDefault="0091659E">
    <w:pPr>
      <w:pStyle w:val="Footer"/>
      <w:rPr>
        <w:i/>
        <w:sz w:val="20"/>
      </w:rPr>
    </w:pPr>
  </w:p>
  <w:p w:rsidR="0091659E" w:rsidRDefault="00916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2BE" w:rsidRDefault="009512BE">
      <w:pPr>
        <w:spacing w:after="0" w:line="240" w:lineRule="auto"/>
      </w:pPr>
      <w:r>
        <w:separator/>
      </w:r>
    </w:p>
  </w:footnote>
  <w:footnote w:type="continuationSeparator" w:id="0">
    <w:p w:rsidR="009512BE" w:rsidRDefault="0095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3EC9"/>
    <w:multiLevelType w:val="multilevel"/>
    <w:tmpl w:val="E9620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F60209A"/>
    <w:multiLevelType w:val="multilevel"/>
    <w:tmpl w:val="BD40F246"/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48CE37C9"/>
    <w:multiLevelType w:val="multilevel"/>
    <w:tmpl w:val="98D831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34C3FF2"/>
    <w:multiLevelType w:val="multilevel"/>
    <w:tmpl w:val="E70A29BC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7343188C"/>
    <w:multiLevelType w:val="multilevel"/>
    <w:tmpl w:val="E8883E5C"/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59E"/>
    <w:rsid w:val="0018427C"/>
    <w:rsid w:val="0019314F"/>
    <w:rsid w:val="00457B84"/>
    <w:rsid w:val="00775797"/>
    <w:rsid w:val="0091659E"/>
    <w:rsid w:val="0095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5A4D8-0C2C-4521-9E35-B648AD75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pPr>
      <w:spacing w:after="200" w:line="276" w:lineRule="auto"/>
    </w:pPr>
    <w:rPr>
      <w:rFonts w:ascii="Calibri" w:eastAsiaTheme="minorEastAsia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E22B2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E22B2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dc:description/>
  <cp:lastModifiedBy>dipti</cp:lastModifiedBy>
  <cp:revision>11</cp:revision>
  <dcterms:created xsi:type="dcterms:W3CDTF">2013-09-25T10:59:00Z</dcterms:created>
  <dcterms:modified xsi:type="dcterms:W3CDTF">2021-08-01T17:16:00Z</dcterms:modified>
  <dc:language>en-IN</dc:language>
</cp:coreProperties>
</file>