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2BE33" w14:textId="7403C7C9" w:rsidR="002B1D7A" w:rsidRPr="005E7C24" w:rsidRDefault="002B1D7A" w:rsidP="002B1D7A">
      <w:pPr>
        <w:pStyle w:val="Heading1"/>
        <w:jc w:val="center"/>
        <w:rPr>
          <w:sz w:val="44"/>
          <w:szCs w:val="44"/>
        </w:rPr>
      </w:pPr>
      <w:r w:rsidRPr="005E7C24">
        <w:rPr>
          <w:sz w:val="44"/>
          <w:szCs w:val="44"/>
        </w:rPr>
        <w:t xml:space="preserve">Project </w:t>
      </w:r>
      <w:r>
        <w:rPr>
          <w:sz w:val="44"/>
          <w:szCs w:val="44"/>
        </w:rPr>
        <w:t>2</w:t>
      </w:r>
    </w:p>
    <w:p w14:paraId="6C875E4D" w14:textId="7299391E" w:rsidR="002B1D7A" w:rsidRPr="005E7C24" w:rsidRDefault="00984515" w:rsidP="002B1D7A">
      <w:pPr>
        <w:pStyle w:val="Heading1"/>
        <w:jc w:val="center"/>
        <w:rPr>
          <w:sz w:val="48"/>
          <w:szCs w:val="48"/>
        </w:rPr>
      </w:pPr>
      <w:r w:rsidRPr="00984515">
        <w:rPr>
          <w:sz w:val="48"/>
          <w:szCs w:val="48"/>
        </w:rPr>
        <w:t>Student Performance Analysis</w:t>
      </w:r>
    </w:p>
    <w:p w14:paraId="20399D85" w14:textId="77777777" w:rsidR="002B1D7A" w:rsidRPr="0038462C" w:rsidRDefault="002B1D7A" w:rsidP="002B1D7A">
      <w:pPr>
        <w:pStyle w:val="Heading2"/>
        <w:rPr>
          <w:sz w:val="40"/>
          <w:szCs w:val="40"/>
        </w:rPr>
      </w:pPr>
      <w:r w:rsidRPr="0038462C">
        <w:rPr>
          <w:sz w:val="40"/>
          <w:szCs w:val="40"/>
        </w:rPr>
        <w:t>Overview</w:t>
      </w:r>
    </w:p>
    <w:p w14:paraId="4A4CDA2C" w14:textId="6CBC77CC" w:rsidR="002B1D7A" w:rsidRPr="006431E0" w:rsidRDefault="00984515" w:rsidP="002B1D7A">
      <w:r w:rsidRPr="00984515">
        <w:t>This project analyzes student academic performance across three major subjects</w:t>
      </w:r>
      <w:r>
        <w:t xml:space="preserve"> </w:t>
      </w:r>
      <w:r w:rsidRPr="00984515">
        <w:t>Maths, Science, and English. The analysis includes pass/fail evaluation, subject-wise score comparison, attendance impact, and overall score distribution. These insights help identify learning gaps and provide data-driven suggestions to improve academic outcomes.</w:t>
      </w:r>
    </w:p>
    <w:p w14:paraId="015AA5C7" w14:textId="77777777" w:rsidR="002B1D7A" w:rsidRPr="0038462C" w:rsidRDefault="002B1D7A" w:rsidP="002B1D7A">
      <w:pPr>
        <w:pStyle w:val="Heading2"/>
        <w:rPr>
          <w:sz w:val="40"/>
          <w:szCs w:val="40"/>
        </w:rPr>
      </w:pPr>
      <w:r w:rsidRPr="0038462C">
        <w:rPr>
          <w:sz w:val="40"/>
          <w:szCs w:val="40"/>
        </w:rPr>
        <w:t>Key Insights</w:t>
      </w:r>
    </w:p>
    <w:p w14:paraId="0E07E3CF" w14:textId="77777777" w:rsidR="000A4B01" w:rsidRPr="000A4B01" w:rsidRDefault="000A4B01" w:rsidP="000A4B01">
      <w:pPr>
        <w:rPr>
          <w:b/>
          <w:bCs/>
          <w:lang w:val="en-IN"/>
        </w:rPr>
      </w:pPr>
      <w:r w:rsidRPr="000A4B01">
        <w:rPr>
          <w:b/>
          <w:bCs/>
          <w:lang w:val="en-IN"/>
        </w:rPr>
        <w:t>1. Majority of Students Passed the Exam</w:t>
      </w:r>
    </w:p>
    <w:p w14:paraId="5FBB37C4" w14:textId="77777777" w:rsidR="000A4B01" w:rsidRPr="000A4B01" w:rsidRDefault="000A4B01" w:rsidP="000A4B01">
      <w:pPr>
        <w:rPr>
          <w:lang w:val="en-IN"/>
        </w:rPr>
      </w:pPr>
      <w:r w:rsidRPr="000A4B01">
        <w:rPr>
          <w:lang w:val="en-IN"/>
        </w:rPr>
        <w:t>Using a 40% pass threshold, most students qualified. Only a smaller portion fell below the passing mark, indicating overall good academic standing.</w:t>
      </w:r>
    </w:p>
    <w:p w14:paraId="2C57438E" w14:textId="77777777" w:rsidR="000A4B01" w:rsidRPr="000A4B01" w:rsidRDefault="000A4B01" w:rsidP="000A4B01">
      <w:pPr>
        <w:rPr>
          <w:b/>
          <w:bCs/>
          <w:lang w:val="en-IN"/>
        </w:rPr>
      </w:pPr>
      <w:r w:rsidRPr="000A4B01">
        <w:rPr>
          <w:b/>
          <w:bCs/>
          <w:lang w:val="en-IN"/>
        </w:rPr>
        <w:t>2. Highest Average Performance in English</w:t>
      </w:r>
    </w:p>
    <w:p w14:paraId="2AC760E6" w14:textId="77777777" w:rsidR="000A4B01" w:rsidRPr="000A4B01" w:rsidRDefault="000A4B01" w:rsidP="000A4B01">
      <w:pPr>
        <w:rPr>
          <w:lang w:val="en-IN"/>
        </w:rPr>
      </w:pPr>
      <w:r w:rsidRPr="000A4B01">
        <w:rPr>
          <w:lang w:val="en-IN"/>
        </w:rPr>
        <w:t xml:space="preserve">Among the three subjects, </w:t>
      </w:r>
      <w:r w:rsidRPr="000A4B01">
        <w:rPr>
          <w:b/>
          <w:bCs/>
          <w:lang w:val="en-IN"/>
        </w:rPr>
        <w:t>English</w:t>
      </w:r>
      <w:r w:rsidRPr="000A4B01">
        <w:rPr>
          <w:lang w:val="en-IN"/>
        </w:rPr>
        <w:t xml:space="preserve"> recorded the highest mean score.</w:t>
      </w:r>
      <w:r w:rsidRPr="000A4B01">
        <w:rPr>
          <w:lang w:val="en-IN"/>
        </w:rPr>
        <w:br/>
        <w:t>Maths displayed comparatively lower average performance, suggesting that many students may find it more challenging.</w:t>
      </w:r>
    </w:p>
    <w:p w14:paraId="3DDD27E1" w14:textId="77777777" w:rsidR="000A4B01" w:rsidRPr="000A4B01" w:rsidRDefault="000A4B01" w:rsidP="000A4B01">
      <w:pPr>
        <w:rPr>
          <w:b/>
          <w:bCs/>
          <w:lang w:val="en-IN"/>
        </w:rPr>
      </w:pPr>
      <w:r w:rsidRPr="000A4B01">
        <w:rPr>
          <w:b/>
          <w:bCs/>
          <w:lang w:val="en-IN"/>
        </w:rPr>
        <w:t>3. Attendance Does Not Strongly Correlate in This Dataset</w:t>
      </w:r>
    </w:p>
    <w:p w14:paraId="684FB1C9" w14:textId="77777777" w:rsidR="000A4B01" w:rsidRPr="000A4B01" w:rsidRDefault="000A4B01" w:rsidP="000A4B01">
      <w:pPr>
        <w:rPr>
          <w:lang w:val="en-IN"/>
        </w:rPr>
      </w:pPr>
      <w:r w:rsidRPr="000A4B01">
        <w:rPr>
          <w:lang w:val="en-IN"/>
        </w:rPr>
        <w:t xml:space="preserve">Although attendance typically impacts performance, this dataset shows a </w:t>
      </w:r>
      <w:r w:rsidRPr="000A4B01">
        <w:rPr>
          <w:b/>
          <w:bCs/>
          <w:lang w:val="en-IN"/>
        </w:rPr>
        <w:t>uniform spread</w:t>
      </w:r>
      <w:r w:rsidRPr="000A4B01">
        <w:rPr>
          <w:lang w:val="en-IN"/>
        </w:rPr>
        <w:t>, meaning students with both high and low attendance achieved varied scores.</w:t>
      </w:r>
      <w:r w:rsidRPr="000A4B01">
        <w:rPr>
          <w:lang w:val="en-IN"/>
        </w:rPr>
        <w:br/>
        <w:t>(This is due to the dataset being synthetic/random.)</w:t>
      </w:r>
    </w:p>
    <w:p w14:paraId="54645E0F" w14:textId="77777777" w:rsidR="000A4B01" w:rsidRPr="000A4B01" w:rsidRDefault="000A4B01" w:rsidP="000A4B01">
      <w:pPr>
        <w:rPr>
          <w:b/>
          <w:bCs/>
          <w:lang w:val="en-IN"/>
        </w:rPr>
      </w:pPr>
      <w:r w:rsidRPr="000A4B01">
        <w:rPr>
          <w:b/>
          <w:bCs/>
          <w:lang w:val="en-IN"/>
        </w:rPr>
        <w:t>4. Score Distribution Shows Moderate Variation</w:t>
      </w:r>
    </w:p>
    <w:p w14:paraId="297950D3" w14:textId="77777777" w:rsidR="000A4B01" w:rsidRPr="000A4B01" w:rsidRDefault="000A4B01" w:rsidP="000A4B01">
      <w:pPr>
        <w:rPr>
          <w:lang w:val="en-IN"/>
        </w:rPr>
      </w:pPr>
      <w:r w:rsidRPr="000A4B01">
        <w:rPr>
          <w:lang w:val="en-IN"/>
        </w:rPr>
        <w:t>The histogram indicates that most students score between 50–80, with some high achievers above 90 and a few lower scores below 40.</w:t>
      </w:r>
    </w:p>
    <w:p w14:paraId="59077552" w14:textId="77777777" w:rsidR="002B1D7A" w:rsidRDefault="002B1D7A" w:rsidP="002B1D7A"/>
    <w:p w14:paraId="0E2C9F29" w14:textId="77777777" w:rsidR="002B1D7A" w:rsidRDefault="002B1D7A" w:rsidP="002B1D7A"/>
    <w:p w14:paraId="60E2AF99" w14:textId="77777777" w:rsidR="002B1D7A" w:rsidRDefault="002B1D7A" w:rsidP="002B1D7A"/>
    <w:p w14:paraId="73777A43" w14:textId="77777777" w:rsidR="002B1D7A" w:rsidRDefault="002B1D7A" w:rsidP="002B1D7A"/>
    <w:p w14:paraId="499A5BF1" w14:textId="77777777" w:rsidR="002B1D7A" w:rsidRPr="006431E0" w:rsidRDefault="002B1D7A" w:rsidP="002B1D7A"/>
    <w:p w14:paraId="41C61347" w14:textId="77777777" w:rsidR="002B1D7A" w:rsidRDefault="002B1D7A" w:rsidP="0037424E">
      <w:pPr>
        <w:pStyle w:val="Heading2"/>
        <w:ind w:firstLine="720"/>
        <w:jc w:val="center"/>
        <w:rPr>
          <w:sz w:val="40"/>
          <w:szCs w:val="40"/>
        </w:rPr>
      </w:pPr>
      <w:r w:rsidRPr="0038462C">
        <w:rPr>
          <w:sz w:val="40"/>
          <w:szCs w:val="40"/>
        </w:rPr>
        <w:t>Visualizations</w:t>
      </w:r>
    </w:p>
    <w:p w14:paraId="5C4A7AA2" w14:textId="77777777" w:rsidR="00107E28" w:rsidRPr="00107E28" w:rsidRDefault="00107E28" w:rsidP="00107E28"/>
    <w:p w14:paraId="7A9457D0" w14:textId="77777777" w:rsidR="00E01FEA" w:rsidRPr="0037424E" w:rsidRDefault="00E01FEA" w:rsidP="00E01FEA">
      <w:pPr>
        <w:rPr>
          <w:b/>
          <w:bCs/>
          <w:sz w:val="28"/>
          <w:szCs w:val="28"/>
        </w:rPr>
      </w:pPr>
      <w:r w:rsidRPr="0037424E">
        <w:rPr>
          <w:b/>
          <w:bCs/>
          <w:sz w:val="28"/>
          <w:szCs w:val="28"/>
        </w:rPr>
        <w:t>Pass vs Fail Pie Chart</w:t>
      </w:r>
    </w:p>
    <w:p w14:paraId="75B92CF7" w14:textId="44FA4773" w:rsidR="0037424E" w:rsidRPr="0037424E" w:rsidRDefault="0037424E" w:rsidP="00E01FEA">
      <w:pPr>
        <w:rPr>
          <w:b/>
          <w:bCs/>
          <w:sz w:val="28"/>
          <w:szCs w:val="28"/>
        </w:rPr>
      </w:pPr>
      <w:r w:rsidRPr="0037424E">
        <w:rPr>
          <w:noProof/>
          <w:sz w:val="28"/>
          <w:szCs w:val="28"/>
        </w:rPr>
        <w:drawing>
          <wp:inline distT="0" distB="0" distL="0" distR="0" wp14:anchorId="5093D214" wp14:editId="51EF3829">
            <wp:extent cx="2743200" cy="2743200"/>
            <wp:effectExtent l="0" t="0" r="0" b="0"/>
            <wp:docPr id="3224509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9CDBC" w14:textId="77777777" w:rsidR="00E01FEA" w:rsidRPr="0037424E" w:rsidRDefault="00E01FEA" w:rsidP="00E01FEA">
      <w:pPr>
        <w:rPr>
          <w:b/>
          <w:bCs/>
          <w:sz w:val="28"/>
          <w:szCs w:val="28"/>
        </w:rPr>
      </w:pPr>
    </w:p>
    <w:p w14:paraId="355672D9" w14:textId="17474B84" w:rsidR="00E01FEA" w:rsidRPr="0037424E" w:rsidRDefault="00E01FEA" w:rsidP="00E01FEA">
      <w:pPr>
        <w:rPr>
          <w:b/>
          <w:bCs/>
          <w:sz w:val="28"/>
          <w:szCs w:val="28"/>
        </w:rPr>
      </w:pPr>
      <w:r w:rsidRPr="0037424E">
        <w:rPr>
          <w:b/>
          <w:bCs/>
          <w:sz w:val="28"/>
          <w:szCs w:val="28"/>
        </w:rPr>
        <w:t xml:space="preserve">Average Score by Subject </w:t>
      </w:r>
    </w:p>
    <w:p w14:paraId="5080C898" w14:textId="77777777" w:rsidR="00E01FEA" w:rsidRPr="0037424E" w:rsidRDefault="00E01FEA" w:rsidP="00E01FEA">
      <w:pPr>
        <w:rPr>
          <w:b/>
          <w:bCs/>
          <w:sz w:val="28"/>
          <w:szCs w:val="28"/>
        </w:rPr>
      </w:pPr>
    </w:p>
    <w:p w14:paraId="47F0ABA1" w14:textId="695243CD" w:rsidR="0037424E" w:rsidRDefault="00107E28" w:rsidP="00E01FEA">
      <w:pPr>
        <w:rPr>
          <w:b/>
          <w:bCs/>
          <w:sz w:val="28"/>
          <w:szCs w:val="28"/>
        </w:rPr>
      </w:pPr>
      <w:r w:rsidRPr="00107E28">
        <w:rPr>
          <w:b/>
          <w:bCs/>
          <w:noProof/>
          <w:sz w:val="28"/>
          <w:szCs w:val="28"/>
        </w:rPr>
        <w:drawing>
          <wp:inline distT="0" distB="0" distL="0" distR="0" wp14:anchorId="13FFF11B" wp14:editId="289F5DB6">
            <wp:extent cx="3021999" cy="1966224"/>
            <wp:effectExtent l="0" t="0" r="6985" b="0"/>
            <wp:docPr id="162580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02970" name=""/>
                    <pic:cNvPicPr/>
                  </pic:nvPicPr>
                  <pic:blipFill rotWithShape="1">
                    <a:blip r:embed="rId7"/>
                    <a:srcRect l="1039" t="1805" b="2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924" cy="1973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7FDEAB" w14:textId="77777777" w:rsidR="0037424E" w:rsidRDefault="0037424E" w:rsidP="00E01FEA">
      <w:pPr>
        <w:rPr>
          <w:b/>
          <w:bCs/>
          <w:sz w:val="28"/>
          <w:szCs w:val="28"/>
        </w:rPr>
      </w:pPr>
    </w:p>
    <w:p w14:paraId="7F5C09D5" w14:textId="77777777" w:rsidR="0037424E" w:rsidRDefault="0037424E" w:rsidP="00E01FEA">
      <w:pPr>
        <w:rPr>
          <w:b/>
          <w:bCs/>
          <w:sz w:val="28"/>
          <w:szCs w:val="28"/>
        </w:rPr>
      </w:pPr>
    </w:p>
    <w:p w14:paraId="45DD4D89" w14:textId="1CABC341" w:rsidR="005E68AD" w:rsidRDefault="005E68AD" w:rsidP="009D7DF8">
      <w:pPr>
        <w:pStyle w:val="Heading2"/>
        <w:rPr>
          <w:sz w:val="40"/>
          <w:szCs w:val="40"/>
        </w:rPr>
      </w:pPr>
      <w:r>
        <w:rPr>
          <w:sz w:val="40"/>
          <w:szCs w:val="40"/>
        </w:rPr>
        <w:lastRenderedPageBreak/>
        <w:t>CODE:</w:t>
      </w:r>
    </w:p>
    <w:p w14:paraId="1A3099C5" w14:textId="37C8556A" w:rsidR="009D7DF8" w:rsidRDefault="009C79C8" w:rsidP="009D7DF8">
      <w:r w:rsidRPr="009C79C8">
        <w:lastRenderedPageBreak/>
        <w:drawing>
          <wp:inline distT="0" distB="0" distL="0" distR="0" wp14:anchorId="1B81915C" wp14:editId="54B245B2">
            <wp:extent cx="4906645" cy="8229600"/>
            <wp:effectExtent l="0" t="0" r="8255" b="0"/>
            <wp:docPr id="211030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09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66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BB5E5" w14:textId="4C8A899B" w:rsidR="009C79C8" w:rsidRDefault="009C79C8" w:rsidP="009D7DF8">
      <w:r w:rsidRPr="009C79C8">
        <w:lastRenderedPageBreak/>
        <w:drawing>
          <wp:inline distT="0" distB="0" distL="0" distR="0" wp14:anchorId="79CDD938" wp14:editId="691343CF">
            <wp:extent cx="4291330" cy="8229600"/>
            <wp:effectExtent l="0" t="0" r="0" b="0"/>
            <wp:docPr id="139149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952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13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C2D1" w14:textId="66D98D0C" w:rsidR="009C79C8" w:rsidRDefault="009C79C8" w:rsidP="009D7DF8">
      <w:r w:rsidRPr="009C79C8">
        <w:lastRenderedPageBreak/>
        <w:drawing>
          <wp:inline distT="0" distB="0" distL="0" distR="0" wp14:anchorId="43050603" wp14:editId="235D6CD5">
            <wp:extent cx="5486400" cy="4525645"/>
            <wp:effectExtent l="0" t="0" r="0" b="8255"/>
            <wp:docPr id="35719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94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D342" w14:textId="5936ADE4" w:rsidR="0061708A" w:rsidRDefault="0061708A" w:rsidP="009D7DF8">
      <w:r w:rsidRPr="0061708A">
        <w:lastRenderedPageBreak/>
        <w:drawing>
          <wp:inline distT="0" distB="0" distL="0" distR="0" wp14:anchorId="21B9F63F" wp14:editId="5BBDE384">
            <wp:extent cx="5486400" cy="4381500"/>
            <wp:effectExtent l="0" t="0" r="0" b="0"/>
            <wp:docPr id="79345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523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D9E95" w14:textId="27B8029A" w:rsidR="0061708A" w:rsidRDefault="0061708A" w:rsidP="009D7DF8">
      <w:r w:rsidRPr="0061708A">
        <w:drawing>
          <wp:inline distT="0" distB="0" distL="0" distR="0" wp14:anchorId="594890B5" wp14:editId="596C7DE8">
            <wp:extent cx="5486400" cy="3380105"/>
            <wp:effectExtent l="0" t="0" r="0" b="0"/>
            <wp:docPr id="57961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10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C7E3" w14:textId="727D78F1" w:rsidR="0061708A" w:rsidRPr="009D7DF8" w:rsidRDefault="0061708A" w:rsidP="009D7DF8">
      <w:r w:rsidRPr="0061708A">
        <w:lastRenderedPageBreak/>
        <w:drawing>
          <wp:inline distT="0" distB="0" distL="0" distR="0" wp14:anchorId="5295A545" wp14:editId="51F21B50">
            <wp:extent cx="5258534" cy="3096057"/>
            <wp:effectExtent l="0" t="0" r="0" b="9525"/>
            <wp:docPr id="19198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40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4662C" w14:textId="77777777" w:rsidR="0037424E" w:rsidRDefault="0037424E" w:rsidP="00E01FEA">
      <w:pPr>
        <w:rPr>
          <w:b/>
          <w:bCs/>
          <w:sz w:val="28"/>
          <w:szCs w:val="28"/>
        </w:rPr>
      </w:pPr>
    </w:p>
    <w:p w14:paraId="3FD2441B" w14:textId="77777777" w:rsidR="0037424E" w:rsidRDefault="0037424E" w:rsidP="00E01FEA">
      <w:pPr>
        <w:rPr>
          <w:b/>
          <w:bCs/>
          <w:sz w:val="28"/>
          <w:szCs w:val="28"/>
        </w:rPr>
      </w:pPr>
    </w:p>
    <w:p w14:paraId="03ACA859" w14:textId="77777777" w:rsidR="0037424E" w:rsidRDefault="0037424E" w:rsidP="00E01FEA">
      <w:pPr>
        <w:rPr>
          <w:b/>
          <w:bCs/>
          <w:sz w:val="28"/>
          <w:szCs w:val="28"/>
        </w:rPr>
      </w:pPr>
    </w:p>
    <w:p w14:paraId="01DA2308" w14:textId="77777777" w:rsidR="0037424E" w:rsidRDefault="0037424E" w:rsidP="00E01FEA">
      <w:pPr>
        <w:rPr>
          <w:b/>
          <w:bCs/>
          <w:sz w:val="28"/>
          <w:szCs w:val="28"/>
        </w:rPr>
      </w:pPr>
    </w:p>
    <w:p w14:paraId="779C6048" w14:textId="11C3066C" w:rsidR="00E01FEA" w:rsidRPr="0037424E" w:rsidRDefault="00E01FEA" w:rsidP="00E01FEA">
      <w:pPr>
        <w:rPr>
          <w:b/>
          <w:bCs/>
          <w:sz w:val="28"/>
          <w:szCs w:val="28"/>
        </w:rPr>
      </w:pPr>
      <w:r w:rsidRPr="0037424E">
        <w:rPr>
          <w:b/>
          <w:bCs/>
          <w:sz w:val="28"/>
          <w:szCs w:val="28"/>
        </w:rPr>
        <w:t xml:space="preserve">Attendance vs Average Score </w:t>
      </w:r>
    </w:p>
    <w:p w14:paraId="140781EB" w14:textId="6E73A601" w:rsidR="0037424E" w:rsidRPr="0037424E" w:rsidRDefault="0037424E" w:rsidP="00E01FEA">
      <w:pPr>
        <w:rPr>
          <w:b/>
          <w:bCs/>
          <w:sz w:val="28"/>
          <w:szCs w:val="28"/>
        </w:rPr>
      </w:pPr>
      <w:r w:rsidRPr="0037424E">
        <w:rPr>
          <w:noProof/>
          <w:sz w:val="28"/>
          <w:szCs w:val="28"/>
        </w:rPr>
        <w:drawing>
          <wp:inline distT="0" distB="0" distL="0" distR="0" wp14:anchorId="65B45432" wp14:editId="394525FE">
            <wp:extent cx="5486400" cy="2743200"/>
            <wp:effectExtent l="0" t="0" r="0" b="0"/>
            <wp:docPr id="10226104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6AE08" w14:textId="77777777" w:rsidR="00E01FEA" w:rsidRPr="0037424E" w:rsidRDefault="00E01FEA" w:rsidP="00E01FEA">
      <w:pPr>
        <w:rPr>
          <w:b/>
          <w:bCs/>
          <w:sz w:val="28"/>
          <w:szCs w:val="28"/>
        </w:rPr>
      </w:pPr>
    </w:p>
    <w:p w14:paraId="2A6A0EC1" w14:textId="77EF36C1" w:rsidR="002B1D7A" w:rsidRPr="0037424E" w:rsidRDefault="00E01FEA" w:rsidP="0037424E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37424E">
        <w:rPr>
          <w:b/>
          <w:bCs/>
          <w:sz w:val="28"/>
          <w:szCs w:val="28"/>
        </w:rPr>
        <w:t>Score Distribution (Histogram)</w:t>
      </w:r>
    </w:p>
    <w:p w14:paraId="41C4DDFA" w14:textId="1A1F73C0" w:rsidR="002B1D7A" w:rsidRDefault="0037424E" w:rsidP="002B1D7A">
      <w:r>
        <w:rPr>
          <w:noProof/>
        </w:rPr>
        <w:drawing>
          <wp:inline distT="0" distB="0" distL="0" distR="0" wp14:anchorId="168E8651" wp14:editId="43A8476B">
            <wp:extent cx="5486400" cy="2057400"/>
            <wp:effectExtent l="0" t="0" r="0" b="0"/>
            <wp:docPr id="162569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48DD2" w14:textId="77777777" w:rsidR="002B1D7A" w:rsidRDefault="002B1D7A" w:rsidP="002B1D7A"/>
    <w:p w14:paraId="50418E80" w14:textId="77777777" w:rsidR="002B1D7A" w:rsidRPr="006431E0" w:rsidRDefault="002B1D7A" w:rsidP="002B1D7A"/>
    <w:p w14:paraId="7E049CD6" w14:textId="77777777" w:rsidR="002B1D7A" w:rsidRPr="0038462C" w:rsidRDefault="002B1D7A" w:rsidP="00107E28">
      <w:pPr>
        <w:pStyle w:val="Heading2"/>
        <w:jc w:val="center"/>
        <w:rPr>
          <w:sz w:val="40"/>
          <w:szCs w:val="40"/>
        </w:rPr>
      </w:pPr>
      <w:r w:rsidRPr="0038462C">
        <w:rPr>
          <w:sz w:val="40"/>
          <w:szCs w:val="40"/>
        </w:rPr>
        <w:t>Business Recommendations</w:t>
      </w:r>
    </w:p>
    <w:p w14:paraId="3576D1D0" w14:textId="77777777" w:rsidR="00057406" w:rsidRPr="00057406" w:rsidRDefault="00057406" w:rsidP="00107E28">
      <w:pPr>
        <w:rPr>
          <w:b/>
          <w:bCs/>
          <w:lang w:val="en-IN"/>
        </w:rPr>
      </w:pPr>
      <w:r w:rsidRPr="00057406">
        <w:rPr>
          <w:b/>
          <w:bCs/>
          <w:lang w:val="en-IN"/>
        </w:rPr>
        <w:t>1. Strengthen Mathematics Support Programs</w:t>
      </w:r>
    </w:p>
    <w:p w14:paraId="2A5BF999" w14:textId="2BF28B4F" w:rsidR="00057406" w:rsidRPr="00057406" w:rsidRDefault="00057406" w:rsidP="00107E28">
      <w:pPr>
        <w:rPr>
          <w:lang w:val="en-IN"/>
        </w:rPr>
      </w:pPr>
      <w:r w:rsidRPr="00057406">
        <w:rPr>
          <w:lang w:val="en-IN"/>
        </w:rPr>
        <w:t>Extra coaching sessions, practice worksheets, and regular assessments can help improve Maths performance</w:t>
      </w:r>
      <w:r>
        <w:rPr>
          <w:lang w:val="en-IN"/>
        </w:rPr>
        <w:t xml:space="preserve"> </w:t>
      </w:r>
      <w:r w:rsidRPr="00057406">
        <w:rPr>
          <w:lang w:val="en-IN"/>
        </w:rPr>
        <w:t>the weakest subject in this dataset.</w:t>
      </w:r>
    </w:p>
    <w:p w14:paraId="25831EAD" w14:textId="77777777" w:rsidR="00057406" w:rsidRPr="00057406" w:rsidRDefault="00057406" w:rsidP="00107E28">
      <w:pPr>
        <w:rPr>
          <w:b/>
          <w:bCs/>
          <w:lang w:val="en-IN"/>
        </w:rPr>
      </w:pPr>
      <w:r w:rsidRPr="00057406">
        <w:rPr>
          <w:b/>
          <w:bCs/>
          <w:lang w:val="en-IN"/>
        </w:rPr>
        <w:t>2. Encourage Consistent Attendance</w:t>
      </w:r>
    </w:p>
    <w:p w14:paraId="323CA040" w14:textId="77777777" w:rsidR="00057406" w:rsidRPr="00057406" w:rsidRDefault="00057406" w:rsidP="00107E28">
      <w:pPr>
        <w:rPr>
          <w:lang w:val="en-IN"/>
        </w:rPr>
      </w:pPr>
      <w:r w:rsidRPr="00057406">
        <w:rPr>
          <w:lang w:val="en-IN"/>
        </w:rPr>
        <w:t>Even though the dataset doesn’t show strong correlation, improving attendance generally enhances learning outcomes.</w:t>
      </w:r>
      <w:r w:rsidRPr="00057406">
        <w:rPr>
          <w:lang w:val="en-IN"/>
        </w:rPr>
        <w:br/>
        <w:t>Schools can introduce attendance-based incentives or reminders.</w:t>
      </w:r>
    </w:p>
    <w:p w14:paraId="5ADC8313" w14:textId="77777777" w:rsidR="00057406" w:rsidRPr="00057406" w:rsidRDefault="00057406" w:rsidP="00107E28">
      <w:pPr>
        <w:rPr>
          <w:b/>
          <w:bCs/>
          <w:lang w:val="en-IN"/>
        </w:rPr>
      </w:pPr>
      <w:r w:rsidRPr="00057406">
        <w:rPr>
          <w:b/>
          <w:bCs/>
          <w:lang w:val="en-IN"/>
        </w:rPr>
        <w:t>3. Provide Targeted Help for Low-Performing Students</w:t>
      </w:r>
    </w:p>
    <w:p w14:paraId="589D6936" w14:textId="77777777" w:rsidR="00057406" w:rsidRPr="00057406" w:rsidRDefault="00057406" w:rsidP="00107E28">
      <w:pPr>
        <w:rPr>
          <w:lang w:val="en-IN"/>
        </w:rPr>
      </w:pPr>
      <w:r w:rsidRPr="00057406">
        <w:rPr>
          <w:lang w:val="en-IN"/>
        </w:rPr>
        <w:t>Identify students scoring below 40 early and arrange remedial classes, mentorship, or personalized study plans.</w:t>
      </w:r>
    </w:p>
    <w:p w14:paraId="29DA1961" w14:textId="77777777" w:rsidR="00057406" w:rsidRPr="00057406" w:rsidRDefault="00057406" w:rsidP="00107E28">
      <w:pPr>
        <w:rPr>
          <w:b/>
          <w:bCs/>
          <w:lang w:val="en-IN"/>
        </w:rPr>
      </w:pPr>
      <w:r w:rsidRPr="00057406">
        <w:rPr>
          <w:b/>
          <w:bCs/>
          <w:lang w:val="en-IN"/>
        </w:rPr>
        <w:t>4. Promote Peer Learning and Study Groups</w:t>
      </w:r>
    </w:p>
    <w:p w14:paraId="2F0C7322" w14:textId="77777777" w:rsidR="00057406" w:rsidRPr="00057406" w:rsidRDefault="00057406" w:rsidP="00107E28">
      <w:pPr>
        <w:rPr>
          <w:lang w:val="en-IN"/>
        </w:rPr>
      </w:pPr>
      <w:r w:rsidRPr="00057406">
        <w:rPr>
          <w:lang w:val="en-IN"/>
        </w:rPr>
        <w:t>Strong performers in certain subjects can assist weaker students.</w:t>
      </w:r>
      <w:r w:rsidRPr="00057406">
        <w:rPr>
          <w:lang w:val="en-IN"/>
        </w:rPr>
        <w:br/>
        <w:t>Peer–peer learning programs often improve confidence and understanding.</w:t>
      </w:r>
    </w:p>
    <w:p w14:paraId="0BA9B17A" w14:textId="77777777" w:rsidR="00057406" w:rsidRPr="00057406" w:rsidRDefault="00057406" w:rsidP="00107E28">
      <w:pPr>
        <w:rPr>
          <w:b/>
          <w:bCs/>
          <w:lang w:val="en-IN"/>
        </w:rPr>
      </w:pPr>
      <w:r w:rsidRPr="00057406">
        <w:rPr>
          <w:b/>
          <w:bCs/>
          <w:lang w:val="en-IN"/>
        </w:rPr>
        <w:t>5. Review Teaching Strategies in Lower Scoring Subjects</w:t>
      </w:r>
    </w:p>
    <w:p w14:paraId="080A4BCC" w14:textId="611CF746" w:rsidR="00057406" w:rsidRPr="00057406" w:rsidRDefault="00057406" w:rsidP="00107E28">
      <w:pPr>
        <w:rPr>
          <w:lang w:val="en-IN"/>
        </w:rPr>
      </w:pPr>
      <w:r w:rsidRPr="00057406">
        <w:rPr>
          <w:lang w:val="en-IN"/>
        </w:rPr>
        <w:lastRenderedPageBreak/>
        <w:t>Courses with lower averages</w:t>
      </w:r>
      <w:r>
        <w:rPr>
          <w:lang w:val="en-IN"/>
        </w:rPr>
        <w:t xml:space="preserve"> </w:t>
      </w:r>
      <w:r w:rsidRPr="00057406">
        <w:rPr>
          <w:lang w:val="en-IN"/>
        </w:rPr>
        <w:t>especially Maths</w:t>
      </w:r>
      <w:r>
        <w:rPr>
          <w:lang w:val="en-IN"/>
        </w:rPr>
        <w:t xml:space="preserve"> </w:t>
      </w:r>
      <w:r w:rsidRPr="00057406">
        <w:rPr>
          <w:lang w:val="en-IN"/>
        </w:rPr>
        <w:t>may need revised teaching methods, updated materials, or interactive learning tools.</w:t>
      </w:r>
    </w:p>
    <w:p w14:paraId="2D0B79DC" w14:textId="77777777" w:rsidR="002B1D7A" w:rsidRDefault="002B1D7A" w:rsidP="00107E28"/>
    <w:p w14:paraId="2C4EB202" w14:textId="77777777" w:rsidR="002B1D7A" w:rsidRDefault="002B1D7A" w:rsidP="00107E28"/>
    <w:p w14:paraId="620FBC55" w14:textId="77777777" w:rsidR="002B1D7A" w:rsidRDefault="002B1D7A" w:rsidP="00107E28"/>
    <w:p w14:paraId="117B02EA" w14:textId="77777777" w:rsidR="00131974" w:rsidRDefault="00131974" w:rsidP="00107E28"/>
    <w:sectPr w:rsidR="00131974" w:rsidSect="002B1D7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90592"/>
    <w:multiLevelType w:val="multilevel"/>
    <w:tmpl w:val="38A2E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1653C1"/>
    <w:multiLevelType w:val="hybridMultilevel"/>
    <w:tmpl w:val="A170BD7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13329475">
    <w:abstractNumId w:val="0"/>
  </w:num>
  <w:num w:numId="2" w16cid:durableId="1704357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974"/>
    <w:rsid w:val="00057406"/>
    <w:rsid w:val="000A4B01"/>
    <w:rsid w:val="000F0999"/>
    <w:rsid w:val="00107E28"/>
    <w:rsid w:val="00131974"/>
    <w:rsid w:val="00171D60"/>
    <w:rsid w:val="00247353"/>
    <w:rsid w:val="002B1D7A"/>
    <w:rsid w:val="0037424E"/>
    <w:rsid w:val="00597D64"/>
    <w:rsid w:val="005E68AD"/>
    <w:rsid w:val="0061708A"/>
    <w:rsid w:val="00984515"/>
    <w:rsid w:val="009C79C8"/>
    <w:rsid w:val="009D7DF8"/>
    <w:rsid w:val="00E01FEA"/>
    <w:rsid w:val="00E86939"/>
    <w:rsid w:val="00EC5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D7875"/>
  <w15:chartTrackingRefBased/>
  <w15:docId w15:val="{9D0797D0-0E43-47D4-8432-5B714F56E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D7A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1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1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9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9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9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19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9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9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9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9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9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9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3AD77-D3B3-4875-AA55-9AF4208AE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Diptokrit Chowdhury</dc:creator>
  <cp:keywords/>
  <dc:description/>
  <cp:lastModifiedBy>Diptokrit Chowdhury</cp:lastModifiedBy>
  <cp:revision>16</cp:revision>
  <dcterms:created xsi:type="dcterms:W3CDTF">2026-02-07T18:15:00Z</dcterms:created>
  <dcterms:modified xsi:type="dcterms:W3CDTF">2026-02-08T04:51:00Z</dcterms:modified>
</cp:coreProperties>
</file>