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E9A0" w14:textId="087CF8CC" w:rsidR="0076311C" w:rsidRPr="005E7C24" w:rsidRDefault="0076311C" w:rsidP="0076311C">
      <w:pPr>
        <w:pStyle w:val="Heading1"/>
        <w:jc w:val="center"/>
        <w:rPr>
          <w:sz w:val="44"/>
          <w:szCs w:val="44"/>
        </w:rPr>
      </w:pPr>
      <w:r w:rsidRPr="005E7C24">
        <w:rPr>
          <w:sz w:val="44"/>
          <w:szCs w:val="44"/>
        </w:rPr>
        <w:t xml:space="preserve">Project </w:t>
      </w:r>
      <w:r>
        <w:rPr>
          <w:sz w:val="44"/>
          <w:szCs w:val="44"/>
        </w:rPr>
        <w:t>4</w:t>
      </w:r>
    </w:p>
    <w:p w14:paraId="54C7645C" w14:textId="4E1219AC" w:rsidR="0076311C" w:rsidRPr="005E7C24" w:rsidRDefault="0076311C" w:rsidP="0076311C">
      <w:pPr>
        <w:pStyle w:val="Heading1"/>
        <w:jc w:val="center"/>
        <w:rPr>
          <w:sz w:val="48"/>
          <w:szCs w:val="48"/>
        </w:rPr>
      </w:pPr>
      <w:r w:rsidRPr="0076311C">
        <w:rPr>
          <w:sz w:val="48"/>
          <w:szCs w:val="48"/>
        </w:rPr>
        <w:t>COVID-19 TRENDS ANALYSIS</w:t>
      </w:r>
    </w:p>
    <w:p w14:paraId="0061F0F9" w14:textId="77777777" w:rsidR="0076311C" w:rsidRDefault="0076311C" w:rsidP="0076311C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59DDA2CA" w14:textId="77777777" w:rsidR="00B81161" w:rsidRPr="00B81161" w:rsidRDefault="00B81161" w:rsidP="00B81161">
      <w:p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This project analyzes one full year of COVID-19 data, including daily new cases, deaths, recoveries, and active cases.</w:t>
      </w:r>
      <w:r w:rsidRPr="00B81161">
        <w:rPr>
          <w:sz w:val="24"/>
          <w:szCs w:val="24"/>
          <w:lang w:val="en-IN"/>
        </w:rPr>
        <w:br/>
        <w:t>The objective is to understand how infections rise and fall over time, identify outbreak peaks, evaluate severity, and derive strategic healthcare recommendations.</w:t>
      </w:r>
    </w:p>
    <w:p w14:paraId="26BAF8C6" w14:textId="77777777" w:rsidR="00B81161" w:rsidRPr="00B81161" w:rsidRDefault="00B81161" w:rsidP="00B81161">
      <w:p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The dataset contains 365 records with the following fields:</w:t>
      </w:r>
    </w:p>
    <w:p w14:paraId="6DE69227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Date</w:t>
      </w:r>
    </w:p>
    <w:p w14:paraId="4181D449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New_Cases</w:t>
      </w:r>
    </w:p>
    <w:p w14:paraId="2CB9C093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Deaths</w:t>
      </w:r>
    </w:p>
    <w:p w14:paraId="6D1D88E3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Recoveries</w:t>
      </w:r>
    </w:p>
    <w:p w14:paraId="2119633A" w14:textId="77777777" w:rsidR="00B81161" w:rsidRPr="00B81161" w:rsidRDefault="00B81161" w:rsidP="00B811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Active_Cases</w:t>
      </w:r>
    </w:p>
    <w:p w14:paraId="66007E29" w14:textId="77777777" w:rsidR="00B81161" w:rsidRPr="00B81161" w:rsidRDefault="00B81161" w:rsidP="00B81161">
      <w:pPr>
        <w:rPr>
          <w:sz w:val="24"/>
          <w:szCs w:val="24"/>
          <w:lang w:val="en-IN"/>
        </w:rPr>
      </w:pPr>
      <w:r w:rsidRPr="00B81161">
        <w:rPr>
          <w:sz w:val="24"/>
          <w:szCs w:val="24"/>
          <w:lang w:val="en-IN"/>
        </w:rPr>
        <w:t>This analysis provides valuable insights for healthcare planning, outbreak readiness, and public safety.</w:t>
      </w:r>
    </w:p>
    <w:p w14:paraId="4FC6DA8B" w14:textId="77777777" w:rsidR="0076311C" w:rsidRPr="00946BAD" w:rsidRDefault="0076311C" w:rsidP="0076311C">
      <w:pPr>
        <w:rPr>
          <w:lang w:val="en-IN"/>
        </w:rPr>
      </w:pPr>
    </w:p>
    <w:p w14:paraId="1ABAF94A" w14:textId="77777777" w:rsidR="0076311C" w:rsidRPr="0038462C" w:rsidRDefault="0076311C" w:rsidP="0076311C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1296C7E5" w14:textId="77777777" w:rsidR="00B23AB4" w:rsidRPr="00B23AB4" w:rsidRDefault="00B23AB4" w:rsidP="00B23AB4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1. Daily New Cases Trend</w:t>
      </w:r>
    </w:p>
    <w:p w14:paraId="3D7F6A0B" w14:textId="77777777" w:rsidR="00B23AB4" w:rsidRPr="00B23AB4" w:rsidRDefault="00B23AB4" w:rsidP="0004130E">
      <w:pPr>
        <w:numPr>
          <w:ilvl w:val="0"/>
          <w:numId w:val="14"/>
        </w:numPr>
        <w:rPr>
          <w:lang w:val="en-IN"/>
        </w:rPr>
      </w:pPr>
      <w:r w:rsidRPr="00B23AB4">
        <w:rPr>
          <w:lang w:val="en-IN"/>
        </w:rPr>
        <w:t>The daily new case numbers fluctuate significantly over the year.</w:t>
      </w:r>
    </w:p>
    <w:p w14:paraId="5C13F745" w14:textId="77777777" w:rsidR="00B23AB4" w:rsidRPr="00B23AB4" w:rsidRDefault="00B23AB4" w:rsidP="0004130E">
      <w:pPr>
        <w:numPr>
          <w:ilvl w:val="0"/>
          <w:numId w:val="14"/>
        </w:numPr>
        <w:rPr>
          <w:lang w:val="en-IN"/>
        </w:rPr>
      </w:pPr>
      <w:r w:rsidRPr="00B23AB4">
        <w:rPr>
          <w:lang w:val="en-IN"/>
        </w:rPr>
        <w:t>Multiple outbreak peaks appear clearly in the data.</w:t>
      </w:r>
    </w:p>
    <w:p w14:paraId="0501F2A7" w14:textId="77777777" w:rsidR="00B23AB4" w:rsidRPr="00B23AB4" w:rsidRDefault="00B23AB4" w:rsidP="0004130E">
      <w:pPr>
        <w:numPr>
          <w:ilvl w:val="0"/>
          <w:numId w:val="14"/>
        </w:numPr>
        <w:rPr>
          <w:lang w:val="en-IN"/>
        </w:rPr>
      </w:pPr>
      <w:r w:rsidRPr="00B23AB4">
        <w:rPr>
          <w:lang w:val="en-IN"/>
        </w:rPr>
        <w:t>Certain weeks show sudden spikes indicating rapid transmission.</w:t>
      </w:r>
    </w:p>
    <w:p w14:paraId="36C6A951" w14:textId="77777777" w:rsidR="00B23AB4" w:rsidRPr="00B23AB4" w:rsidRDefault="00B23AB4" w:rsidP="00B23AB4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2. 7-Day Moving Average (Trend Smoothing)</w:t>
      </w:r>
    </w:p>
    <w:p w14:paraId="7E5A4830" w14:textId="77777777" w:rsidR="00B23AB4" w:rsidRPr="00B23AB4" w:rsidRDefault="00B23AB4" w:rsidP="0004130E">
      <w:pPr>
        <w:numPr>
          <w:ilvl w:val="0"/>
          <w:numId w:val="15"/>
        </w:numPr>
        <w:rPr>
          <w:lang w:val="en-IN"/>
        </w:rPr>
      </w:pPr>
      <w:r w:rsidRPr="00B23AB4">
        <w:rPr>
          <w:lang w:val="en-IN"/>
        </w:rPr>
        <w:t>The moving average helps reduce daily noise.</w:t>
      </w:r>
    </w:p>
    <w:p w14:paraId="68904961" w14:textId="77777777" w:rsidR="00B23AB4" w:rsidRPr="00B23AB4" w:rsidRDefault="00B23AB4" w:rsidP="0004130E">
      <w:pPr>
        <w:numPr>
          <w:ilvl w:val="0"/>
          <w:numId w:val="15"/>
        </w:numPr>
        <w:rPr>
          <w:lang w:val="en-IN"/>
        </w:rPr>
      </w:pPr>
      <w:r w:rsidRPr="00B23AB4">
        <w:rPr>
          <w:lang w:val="en-IN"/>
        </w:rPr>
        <w:t>It reveals a smooth upward trend during outbreak waves.</w:t>
      </w:r>
    </w:p>
    <w:p w14:paraId="025BF678" w14:textId="77777777" w:rsidR="00B23AB4" w:rsidRPr="00B23AB4" w:rsidRDefault="00B23AB4" w:rsidP="0004130E">
      <w:pPr>
        <w:numPr>
          <w:ilvl w:val="0"/>
          <w:numId w:val="15"/>
        </w:numPr>
        <w:rPr>
          <w:lang w:val="en-IN"/>
        </w:rPr>
      </w:pPr>
      <w:r w:rsidRPr="00B23AB4">
        <w:rPr>
          <w:lang w:val="en-IN"/>
        </w:rPr>
        <w:t>Downward slopes indicate periods of recovery and reduced spread.</w:t>
      </w:r>
    </w:p>
    <w:p w14:paraId="1D0B001C" w14:textId="77777777" w:rsidR="00B23AB4" w:rsidRDefault="00B23AB4" w:rsidP="00B23AB4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3. Deaths vs Recoveries</w:t>
      </w:r>
    </w:p>
    <w:p w14:paraId="11388E5D" w14:textId="77777777" w:rsidR="0004130E" w:rsidRPr="00B23AB4" w:rsidRDefault="0004130E" w:rsidP="0004130E">
      <w:pPr>
        <w:numPr>
          <w:ilvl w:val="0"/>
          <w:numId w:val="16"/>
        </w:numPr>
        <w:rPr>
          <w:lang w:val="en-IN"/>
        </w:rPr>
      </w:pPr>
      <w:r w:rsidRPr="00B23AB4">
        <w:rPr>
          <w:lang w:val="en-IN"/>
        </w:rPr>
        <w:lastRenderedPageBreak/>
        <w:t>Recovery numbers are consistently higher than deaths.</w:t>
      </w:r>
    </w:p>
    <w:p w14:paraId="41BA47DF" w14:textId="77777777" w:rsidR="0004130E" w:rsidRPr="00B23AB4" w:rsidRDefault="0004130E" w:rsidP="0004130E">
      <w:pPr>
        <w:numPr>
          <w:ilvl w:val="0"/>
          <w:numId w:val="16"/>
        </w:numPr>
        <w:rPr>
          <w:lang w:val="en-IN"/>
        </w:rPr>
      </w:pPr>
      <w:r w:rsidRPr="00B23AB4">
        <w:rPr>
          <w:lang w:val="en-IN"/>
        </w:rPr>
        <w:t xml:space="preserve">This indicates </w:t>
      </w:r>
      <w:r w:rsidRPr="00B23AB4">
        <w:rPr>
          <w:b/>
          <w:bCs/>
          <w:lang w:val="en-IN"/>
        </w:rPr>
        <w:t>manageable severity</w:t>
      </w:r>
      <w:r w:rsidRPr="00B23AB4">
        <w:rPr>
          <w:lang w:val="en-IN"/>
        </w:rPr>
        <w:t xml:space="preserve"> in most cases.</w:t>
      </w:r>
    </w:p>
    <w:p w14:paraId="226417CC" w14:textId="77777777" w:rsidR="0004130E" w:rsidRPr="00B23AB4" w:rsidRDefault="0004130E" w:rsidP="0004130E">
      <w:pPr>
        <w:numPr>
          <w:ilvl w:val="0"/>
          <w:numId w:val="16"/>
        </w:numPr>
        <w:rPr>
          <w:lang w:val="en-IN"/>
        </w:rPr>
      </w:pPr>
      <w:r w:rsidRPr="00B23AB4">
        <w:rPr>
          <w:lang w:val="en-IN"/>
        </w:rPr>
        <w:t>Death spikes correspond to major infection outbreaks.</w:t>
      </w:r>
    </w:p>
    <w:p w14:paraId="74F1A228" w14:textId="77777777" w:rsidR="0004130E" w:rsidRPr="00B23AB4" w:rsidRDefault="0004130E" w:rsidP="0004130E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4. Active Case Behavior</w:t>
      </w:r>
    </w:p>
    <w:p w14:paraId="74E6C972" w14:textId="77777777" w:rsidR="0004130E" w:rsidRPr="00B23AB4" w:rsidRDefault="0004130E" w:rsidP="0004130E">
      <w:pPr>
        <w:numPr>
          <w:ilvl w:val="0"/>
          <w:numId w:val="17"/>
        </w:numPr>
        <w:rPr>
          <w:lang w:val="en-IN"/>
        </w:rPr>
      </w:pPr>
      <w:r w:rsidRPr="00B23AB4">
        <w:rPr>
          <w:lang w:val="en-IN"/>
        </w:rPr>
        <w:t>Active cases rise when new infections exceed recoveries.</w:t>
      </w:r>
    </w:p>
    <w:p w14:paraId="54CB106D" w14:textId="77777777" w:rsidR="0004130E" w:rsidRPr="00B23AB4" w:rsidRDefault="0004130E" w:rsidP="0004130E">
      <w:pPr>
        <w:numPr>
          <w:ilvl w:val="0"/>
          <w:numId w:val="17"/>
        </w:numPr>
        <w:rPr>
          <w:lang w:val="en-IN"/>
        </w:rPr>
      </w:pPr>
      <w:r w:rsidRPr="00B23AB4">
        <w:rPr>
          <w:lang w:val="en-IN"/>
        </w:rPr>
        <w:t>They fall when recoveries are significantly higher than new cases.</w:t>
      </w:r>
    </w:p>
    <w:p w14:paraId="0D4202BD" w14:textId="77777777" w:rsidR="0004130E" w:rsidRPr="00B23AB4" w:rsidRDefault="0004130E" w:rsidP="0004130E">
      <w:pPr>
        <w:numPr>
          <w:ilvl w:val="0"/>
          <w:numId w:val="17"/>
        </w:numPr>
        <w:rPr>
          <w:lang w:val="en-IN"/>
        </w:rPr>
      </w:pPr>
      <w:r w:rsidRPr="00B23AB4">
        <w:rPr>
          <w:lang w:val="en-IN"/>
        </w:rPr>
        <w:t>Prolonged high active-case periods signal healthcare strain.</w:t>
      </w:r>
    </w:p>
    <w:p w14:paraId="386FB7AB" w14:textId="77777777" w:rsidR="0004130E" w:rsidRPr="00B23AB4" w:rsidRDefault="0004130E" w:rsidP="0004130E">
      <w:pPr>
        <w:rPr>
          <w:b/>
          <w:bCs/>
          <w:lang w:val="en-IN"/>
        </w:rPr>
      </w:pPr>
      <w:r w:rsidRPr="00B23AB4">
        <w:rPr>
          <w:b/>
          <w:bCs/>
          <w:lang w:val="en-IN"/>
        </w:rPr>
        <w:t>5. Peak Case Detection</w:t>
      </w:r>
    </w:p>
    <w:p w14:paraId="30E5FF00" w14:textId="77777777" w:rsidR="0004130E" w:rsidRPr="00B23AB4" w:rsidRDefault="0004130E" w:rsidP="0004130E">
      <w:pPr>
        <w:numPr>
          <w:ilvl w:val="0"/>
          <w:numId w:val="18"/>
        </w:numPr>
        <w:rPr>
          <w:lang w:val="en-IN"/>
        </w:rPr>
      </w:pPr>
      <w:r w:rsidRPr="00B23AB4">
        <w:rPr>
          <w:lang w:val="en-IN"/>
        </w:rPr>
        <w:t>Peak days were identified using:</w:t>
      </w:r>
    </w:p>
    <w:p w14:paraId="027481B7" w14:textId="77777777" w:rsidR="0004130E" w:rsidRPr="0004130E" w:rsidRDefault="0004130E" w:rsidP="0004130E">
      <w:pPr>
        <w:pStyle w:val="ListParagraph"/>
        <w:numPr>
          <w:ilvl w:val="2"/>
          <w:numId w:val="18"/>
        </w:numPr>
        <w:rPr>
          <w:lang w:val="en-IN"/>
        </w:rPr>
      </w:pPr>
      <w:r w:rsidRPr="0004130E">
        <w:rPr>
          <w:lang w:val="en-IN"/>
        </w:rPr>
        <w:t>Mean + Standard Deviation threshold</w:t>
      </w:r>
    </w:p>
    <w:p w14:paraId="4AA0ED5F" w14:textId="77777777" w:rsidR="0004130E" w:rsidRPr="0004130E" w:rsidRDefault="0004130E" w:rsidP="0004130E">
      <w:pPr>
        <w:pStyle w:val="ListParagraph"/>
        <w:numPr>
          <w:ilvl w:val="2"/>
          <w:numId w:val="18"/>
        </w:numPr>
        <w:rPr>
          <w:lang w:val="en-IN"/>
        </w:rPr>
      </w:pPr>
      <w:r w:rsidRPr="0004130E">
        <w:rPr>
          <w:lang w:val="en-IN"/>
        </w:rPr>
        <w:t>Elevated new case counts</w:t>
      </w:r>
    </w:p>
    <w:p w14:paraId="1ABF2F95" w14:textId="77777777" w:rsidR="0004130E" w:rsidRPr="00B23AB4" w:rsidRDefault="0004130E" w:rsidP="0004130E">
      <w:pPr>
        <w:numPr>
          <w:ilvl w:val="0"/>
          <w:numId w:val="18"/>
        </w:numPr>
        <w:rPr>
          <w:lang w:val="en-IN"/>
        </w:rPr>
      </w:pPr>
      <w:r w:rsidRPr="00B23AB4">
        <w:rPr>
          <w:lang w:val="en-IN"/>
        </w:rPr>
        <w:t>These peaks align with periods of increased community transmission.</w:t>
      </w:r>
    </w:p>
    <w:p w14:paraId="1A0EF315" w14:textId="77777777" w:rsidR="0004130E" w:rsidRDefault="0004130E" w:rsidP="00B23AB4">
      <w:pPr>
        <w:rPr>
          <w:b/>
          <w:bCs/>
          <w:lang w:val="en-IN"/>
        </w:rPr>
      </w:pPr>
    </w:p>
    <w:p w14:paraId="15F30012" w14:textId="77777777" w:rsidR="0004130E" w:rsidRDefault="0004130E" w:rsidP="00B23AB4">
      <w:pPr>
        <w:rPr>
          <w:b/>
          <w:bCs/>
          <w:lang w:val="en-IN"/>
        </w:rPr>
      </w:pPr>
    </w:p>
    <w:p w14:paraId="5C5DB012" w14:textId="77777777" w:rsidR="0004130E" w:rsidRDefault="0004130E" w:rsidP="00B23AB4">
      <w:pPr>
        <w:rPr>
          <w:b/>
          <w:bCs/>
          <w:lang w:val="en-IN"/>
        </w:rPr>
      </w:pPr>
    </w:p>
    <w:p w14:paraId="5945C70D" w14:textId="36C69DC1" w:rsidR="00AF3CD2" w:rsidRDefault="00AF3CD2" w:rsidP="00AF3CD2">
      <w:pPr>
        <w:pStyle w:val="Heading2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  <w:r>
        <w:rPr>
          <w:sz w:val="40"/>
          <w:szCs w:val="40"/>
        </w:rPr>
        <w:t>:</w:t>
      </w:r>
    </w:p>
    <w:p w14:paraId="6F74067B" w14:textId="77777777" w:rsidR="00AF3CD2" w:rsidRPr="00AF3CD2" w:rsidRDefault="00AF3CD2" w:rsidP="00AF3CD2"/>
    <w:p w14:paraId="2C95125D" w14:textId="296A6C58" w:rsidR="00AC61C9" w:rsidRDefault="00D37333" w:rsidP="00B23AB4">
      <w:pPr>
        <w:rPr>
          <w:b/>
          <w:bCs/>
          <w:lang w:val="en-IN"/>
        </w:rPr>
      </w:pPr>
      <w:r w:rsidRPr="00D37333">
        <w:rPr>
          <w:b/>
          <w:bCs/>
          <w:lang w:val="en-IN"/>
        </w:rPr>
        <w:lastRenderedPageBreak/>
        <w:drawing>
          <wp:inline distT="0" distB="0" distL="0" distR="0" wp14:anchorId="72CB28F5" wp14:editId="76EF39A9">
            <wp:extent cx="5343525" cy="8863330"/>
            <wp:effectExtent l="0" t="0" r="9525" b="0"/>
            <wp:docPr id="6986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97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9286" w14:textId="796B00E9" w:rsidR="00D37333" w:rsidRDefault="00D37333" w:rsidP="00B23AB4">
      <w:pPr>
        <w:rPr>
          <w:b/>
          <w:bCs/>
          <w:lang w:val="en-IN"/>
        </w:rPr>
      </w:pPr>
      <w:r w:rsidRPr="00D37333">
        <w:rPr>
          <w:b/>
          <w:bCs/>
          <w:lang w:val="en-IN"/>
        </w:rPr>
        <w:lastRenderedPageBreak/>
        <w:drawing>
          <wp:inline distT="0" distB="0" distL="0" distR="0" wp14:anchorId="190EDF3C" wp14:editId="6A96CC8C">
            <wp:extent cx="4401185" cy="8863330"/>
            <wp:effectExtent l="0" t="0" r="0" b="0"/>
            <wp:docPr id="6142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1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CA69" w14:textId="5EBE0827" w:rsidR="00D37333" w:rsidRDefault="00D37333" w:rsidP="00B23AB4">
      <w:pPr>
        <w:rPr>
          <w:b/>
          <w:bCs/>
          <w:lang w:val="en-IN"/>
        </w:rPr>
      </w:pPr>
      <w:r w:rsidRPr="00D37333">
        <w:rPr>
          <w:b/>
          <w:bCs/>
          <w:lang w:val="en-IN"/>
        </w:rPr>
        <w:lastRenderedPageBreak/>
        <w:drawing>
          <wp:inline distT="0" distB="0" distL="0" distR="0" wp14:anchorId="3B4BA52C" wp14:editId="1A53F1EC">
            <wp:extent cx="5731510" cy="2828290"/>
            <wp:effectExtent l="0" t="0" r="2540" b="0"/>
            <wp:docPr id="17265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29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8B6A" w14:textId="69B9DF2B" w:rsidR="00D37333" w:rsidRDefault="00D37333" w:rsidP="00B23AB4">
      <w:pPr>
        <w:rPr>
          <w:b/>
          <w:bCs/>
          <w:lang w:val="en-IN"/>
        </w:rPr>
      </w:pPr>
      <w:r w:rsidRPr="00D37333">
        <w:rPr>
          <w:b/>
          <w:bCs/>
          <w:lang w:val="en-IN"/>
        </w:rPr>
        <w:drawing>
          <wp:inline distT="0" distB="0" distL="0" distR="0" wp14:anchorId="1AB35AC0" wp14:editId="5CF786CB">
            <wp:extent cx="5731510" cy="2613025"/>
            <wp:effectExtent l="0" t="0" r="2540" b="0"/>
            <wp:docPr id="22443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3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FDF9" w14:textId="77777777" w:rsidR="00F453F8" w:rsidRDefault="00F453F8" w:rsidP="00B23AB4">
      <w:pPr>
        <w:rPr>
          <w:b/>
          <w:bCs/>
          <w:lang w:val="en-IN"/>
        </w:rPr>
      </w:pPr>
    </w:p>
    <w:p w14:paraId="72E21F7F" w14:textId="623FF4B4" w:rsidR="00F453F8" w:rsidRPr="00B23AB4" w:rsidRDefault="00F453F8" w:rsidP="00B23AB4">
      <w:pPr>
        <w:rPr>
          <w:b/>
          <w:bCs/>
          <w:lang w:val="en-IN"/>
        </w:rPr>
      </w:pPr>
      <w:r w:rsidRPr="00F453F8">
        <w:rPr>
          <w:b/>
          <w:bCs/>
          <w:lang w:val="en-IN"/>
        </w:rPr>
        <w:lastRenderedPageBreak/>
        <w:drawing>
          <wp:inline distT="0" distB="0" distL="0" distR="0" wp14:anchorId="4A9B926E" wp14:editId="48F389D0">
            <wp:extent cx="5731510" cy="4693920"/>
            <wp:effectExtent l="0" t="0" r="2540" b="0"/>
            <wp:docPr id="18785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4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4809" w14:textId="77777777" w:rsidR="00AC61C9" w:rsidRDefault="00AC61C9" w:rsidP="0076311C">
      <w:pPr>
        <w:pStyle w:val="Heading2"/>
        <w:ind w:firstLine="720"/>
        <w:jc w:val="center"/>
        <w:rPr>
          <w:sz w:val="40"/>
          <w:szCs w:val="40"/>
        </w:rPr>
      </w:pPr>
    </w:p>
    <w:p w14:paraId="3DCBC973" w14:textId="33FB52F4" w:rsidR="0004130E" w:rsidRPr="0004130E" w:rsidRDefault="0076311C" w:rsidP="00E46DC7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Visualizations</w:t>
      </w:r>
    </w:p>
    <w:p w14:paraId="536AE61F" w14:textId="7F85744E" w:rsidR="00205A68" w:rsidRPr="0004130E" w:rsidRDefault="00205A68" w:rsidP="0004130E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04130E">
        <w:rPr>
          <w:b/>
          <w:bCs/>
          <w:lang w:val="en-IN"/>
        </w:rPr>
        <w:t>Daily new case trend</w:t>
      </w:r>
    </w:p>
    <w:p w14:paraId="74CACE33" w14:textId="36DB997A" w:rsidR="009D68EC" w:rsidRDefault="009D68EC" w:rsidP="00205A6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19BBE34" wp14:editId="5129838F">
            <wp:extent cx="4495800" cy="2247900"/>
            <wp:effectExtent l="0" t="0" r="0" b="0"/>
            <wp:docPr id="1570369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7405" w14:textId="77777777" w:rsidR="00E46DC7" w:rsidRDefault="00E46DC7" w:rsidP="00205A68">
      <w:pPr>
        <w:rPr>
          <w:b/>
          <w:bCs/>
          <w:lang w:val="en-IN"/>
        </w:rPr>
      </w:pPr>
    </w:p>
    <w:p w14:paraId="470B217B" w14:textId="2AB3DAFA" w:rsidR="00205A68" w:rsidRPr="0004130E" w:rsidRDefault="00205A68" w:rsidP="00205A68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04130E">
        <w:rPr>
          <w:b/>
          <w:bCs/>
          <w:lang w:val="en-IN"/>
        </w:rPr>
        <w:lastRenderedPageBreak/>
        <w:t>7-day moving average vs daily cases</w:t>
      </w:r>
    </w:p>
    <w:p w14:paraId="7F3923E3" w14:textId="3AF1CB76" w:rsidR="009D68EC" w:rsidRPr="00205A68" w:rsidRDefault="00FA1DC8" w:rsidP="00205A6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684149A0" wp14:editId="3E9983AC">
            <wp:extent cx="5397500" cy="2698750"/>
            <wp:effectExtent l="0" t="0" r="0" b="6350"/>
            <wp:docPr id="208678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4CF2" w14:textId="0D735F2F" w:rsidR="00205A68" w:rsidRPr="0004130E" w:rsidRDefault="00205A68" w:rsidP="0004130E">
      <w:pPr>
        <w:pStyle w:val="ListParagraph"/>
        <w:numPr>
          <w:ilvl w:val="0"/>
          <w:numId w:val="19"/>
        </w:numPr>
        <w:rPr>
          <w:b/>
          <w:bCs/>
          <w:lang w:val="en-IN"/>
        </w:rPr>
      </w:pPr>
      <w:r w:rsidRPr="0004130E">
        <w:rPr>
          <w:b/>
          <w:bCs/>
          <w:lang w:val="en-IN"/>
        </w:rPr>
        <w:t>Deaths vs recoveries comparison</w:t>
      </w:r>
    </w:p>
    <w:p w14:paraId="11060420" w14:textId="7FBCFA52" w:rsidR="009D68EC" w:rsidRPr="00205A68" w:rsidRDefault="009D68EC" w:rsidP="00205A68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FDC0E22" wp14:editId="254711D3">
            <wp:extent cx="6076950" cy="2133600"/>
            <wp:effectExtent l="0" t="0" r="0" b="0"/>
            <wp:docPr id="1493771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87B3" w14:textId="77777777" w:rsidR="006F512A" w:rsidRDefault="006F512A" w:rsidP="00205A68"/>
    <w:p w14:paraId="61AFC318" w14:textId="77777777" w:rsidR="006F512A" w:rsidRDefault="006F512A" w:rsidP="00205A68"/>
    <w:p w14:paraId="3A6E521D" w14:textId="77777777" w:rsidR="00AC61C9" w:rsidRDefault="00AC61C9" w:rsidP="00205A68"/>
    <w:p w14:paraId="7D7BF13A" w14:textId="77777777" w:rsidR="00AC61C9" w:rsidRDefault="00AC61C9" w:rsidP="00205A68"/>
    <w:p w14:paraId="7F98BF51" w14:textId="77777777" w:rsidR="00AC61C9" w:rsidRPr="00205A68" w:rsidRDefault="00AC61C9" w:rsidP="00205A68"/>
    <w:p w14:paraId="70015121" w14:textId="77777777" w:rsidR="0076311C" w:rsidRDefault="0076311C" w:rsidP="0076311C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152E2EAD" w14:textId="77777777" w:rsidR="00D232CA" w:rsidRPr="00D232CA" w:rsidRDefault="00D232CA" w:rsidP="00D232CA"/>
    <w:p w14:paraId="5D0B1199" w14:textId="391AD874" w:rsidR="00120687" w:rsidRPr="001500E7" w:rsidRDefault="00120687" w:rsidP="001500E7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t>Increase Healthcare Capacity During Peak Periods</w:t>
      </w:r>
      <w:r w:rsidR="001500E7">
        <w:rPr>
          <w:b/>
          <w:bCs/>
          <w:lang w:val="en-IN"/>
        </w:rPr>
        <w:t>:</w:t>
      </w:r>
      <w:r w:rsidRPr="001500E7">
        <w:rPr>
          <w:lang w:val="en-IN"/>
        </w:rPr>
        <w:br/>
        <w:t>Hospitals should prepare in advance when moving average trends go upward.</w:t>
      </w:r>
    </w:p>
    <w:p w14:paraId="301FD6AF" w14:textId="55EE9D80" w:rsidR="00120687" w:rsidRPr="00D232CA" w:rsidRDefault="00120687" w:rsidP="00D232CA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lastRenderedPageBreak/>
        <w:t>Improve Early Detection and Response</w:t>
      </w:r>
      <w:r w:rsidR="001500E7">
        <w:rPr>
          <w:b/>
          <w:bCs/>
          <w:lang w:val="en-IN"/>
        </w:rPr>
        <w:t>:</w:t>
      </w:r>
      <w:r w:rsidRPr="00D232CA">
        <w:rPr>
          <w:lang w:val="en-IN"/>
        </w:rPr>
        <w:br/>
        <w:t xml:space="preserve">Rapid test centers and screening can reduce spike severity. </w:t>
      </w:r>
      <w:r w:rsidRPr="001500E7">
        <w:rPr>
          <w:lang w:val="en-IN"/>
        </w:rPr>
        <w:t>Strengthen Public Awareness Campaigns</w:t>
      </w:r>
      <w:r w:rsidRPr="001500E7">
        <w:rPr>
          <w:lang w:val="en-IN"/>
        </w:rPr>
        <w:br/>
      </w:r>
      <w:r w:rsidRPr="00D232CA">
        <w:rPr>
          <w:lang w:val="en-IN"/>
        </w:rPr>
        <w:t>Use peak predictions to inform the public about safety protocols.</w:t>
      </w:r>
    </w:p>
    <w:p w14:paraId="507BB1A5" w14:textId="3E1D1CA7" w:rsidR="00120687" w:rsidRPr="00D232CA" w:rsidRDefault="00120687" w:rsidP="00D232CA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t>Monitor Active Cases Closely</w:t>
      </w:r>
      <w:r w:rsidR="001500E7">
        <w:rPr>
          <w:b/>
          <w:bCs/>
          <w:lang w:val="en-IN"/>
        </w:rPr>
        <w:t>:</w:t>
      </w:r>
      <w:r w:rsidRPr="00D232CA">
        <w:rPr>
          <w:lang w:val="en-IN"/>
        </w:rPr>
        <w:br/>
        <w:t>High active-case days must trigger emergency management measures.</w:t>
      </w:r>
    </w:p>
    <w:p w14:paraId="345AD804" w14:textId="7747E0D6" w:rsidR="00120687" w:rsidRPr="00D232CA" w:rsidRDefault="00120687" w:rsidP="00D232CA">
      <w:pPr>
        <w:pStyle w:val="ListParagraph"/>
        <w:numPr>
          <w:ilvl w:val="0"/>
          <w:numId w:val="13"/>
        </w:numPr>
        <w:rPr>
          <w:lang w:val="en-IN"/>
        </w:rPr>
      </w:pPr>
      <w:r w:rsidRPr="00D232CA">
        <w:rPr>
          <w:b/>
          <w:bCs/>
          <w:lang w:val="en-IN"/>
        </w:rPr>
        <w:t>Use Predictive Modeling for Forecasting</w:t>
      </w:r>
      <w:r w:rsidR="003972F8">
        <w:rPr>
          <w:b/>
          <w:bCs/>
          <w:lang w:val="en-IN"/>
        </w:rPr>
        <w:t>:</w:t>
      </w:r>
      <w:r w:rsidRPr="00D232CA">
        <w:rPr>
          <w:lang w:val="en-IN"/>
        </w:rPr>
        <w:br/>
        <w:t>Forecasting methods can help governments and hospitals prepare for upcoming waves.</w:t>
      </w:r>
    </w:p>
    <w:p w14:paraId="57EBE9D6" w14:textId="7F930442" w:rsidR="00D83A1B" w:rsidRDefault="00D83A1B"/>
    <w:sectPr w:rsidR="00D83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23A"/>
    <w:multiLevelType w:val="multilevel"/>
    <w:tmpl w:val="F88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CD2"/>
    <w:multiLevelType w:val="multilevel"/>
    <w:tmpl w:val="525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5FF4"/>
    <w:multiLevelType w:val="multilevel"/>
    <w:tmpl w:val="D7F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475"/>
    <w:multiLevelType w:val="hybridMultilevel"/>
    <w:tmpl w:val="E564F0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40E16"/>
    <w:multiLevelType w:val="hybridMultilevel"/>
    <w:tmpl w:val="861C4E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800DB5"/>
    <w:multiLevelType w:val="multilevel"/>
    <w:tmpl w:val="FE6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41288"/>
    <w:multiLevelType w:val="hybridMultilevel"/>
    <w:tmpl w:val="3E9085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21D4C"/>
    <w:multiLevelType w:val="multilevel"/>
    <w:tmpl w:val="BED4821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7110D"/>
    <w:multiLevelType w:val="multilevel"/>
    <w:tmpl w:val="C6122BF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665F9"/>
    <w:multiLevelType w:val="multilevel"/>
    <w:tmpl w:val="A9E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47A4"/>
    <w:multiLevelType w:val="multilevel"/>
    <w:tmpl w:val="4FA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9687B"/>
    <w:multiLevelType w:val="multilevel"/>
    <w:tmpl w:val="6368EC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C2458"/>
    <w:multiLevelType w:val="multilevel"/>
    <w:tmpl w:val="F19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2771B"/>
    <w:multiLevelType w:val="multilevel"/>
    <w:tmpl w:val="561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20655"/>
    <w:multiLevelType w:val="multilevel"/>
    <w:tmpl w:val="545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623E2"/>
    <w:multiLevelType w:val="multilevel"/>
    <w:tmpl w:val="B88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73C0C"/>
    <w:multiLevelType w:val="multilevel"/>
    <w:tmpl w:val="C35A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93314"/>
    <w:multiLevelType w:val="hybridMultilevel"/>
    <w:tmpl w:val="7F962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36781D"/>
    <w:multiLevelType w:val="multilevel"/>
    <w:tmpl w:val="2D9C00A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932799">
    <w:abstractNumId w:val="6"/>
  </w:num>
  <w:num w:numId="2" w16cid:durableId="918831361">
    <w:abstractNumId w:val="15"/>
  </w:num>
  <w:num w:numId="3" w16cid:durableId="57363763">
    <w:abstractNumId w:val="0"/>
  </w:num>
  <w:num w:numId="4" w16cid:durableId="1087533029">
    <w:abstractNumId w:val="13"/>
  </w:num>
  <w:num w:numId="5" w16cid:durableId="78017988">
    <w:abstractNumId w:val="1"/>
  </w:num>
  <w:num w:numId="6" w16cid:durableId="916331313">
    <w:abstractNumId w:val="16"/>
  </w:num>
  <w:num w:numId="7" w16cid:durableId="1032992790">
    <w:abstractNumId w:val="10"/>
  </w:num>
  <w:num w:numId="8" w16cid:durableId="604313755">
    <w:abstractNumId w:val="9"/>
  </w:num>
  <w:num w:numId="9" w16cid:durableId="52773233">
    <w:abstractNumId w:val="5"/>
  </w:num>
  <w:num w:numId="10" w16cid:durableId="282081171">
    <w:abstractNumId w:val="14"/>
  </w:num>
  <w:num w:numId="11" w16cid:durableId="1475948356">
    <w:abstractNumId w:val="12"/>
  </w:num>
  <w:num w:numId="12" w16cid:durableId="67774087">
    <w:abstractNumId w:val="2"/>
  </w:num>
  <w:num w:numId="13" w16cid:durableId="2138836591">
    <w:abstractNumId w:val="17"/>
  </w:num>
  <w:num w:numId="14" w16cid:durableId="834149564">
    <w:abstractNumId w:val="18"/>
  </w:num>
  <w:num w:numId="15" w16cid:durableId="1235051375">
    <w:abstractNumId w:val="8"/>
  </w:num>
  <w:num w:numId="16" w16cid:durableId="290406659">
    <w:abstractNumId w:val="7"/>
  </w:num>
  <w:num w:numId="17" w16cid:durableId="50226957">
    <w:abstractNumId w:val="11"/>
  </w:num>
  <w:num w:numId="18" w16cid:durableId="324676043">
    <w:abstractNumId w:val="3"/>
  </w:num>
  <w:num w:numId="19" w16cid:durableId="1242376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1B"/>
    <w:rsid w:val="0004130E"/>
    <w:rsid w:val="000E1D90"/>
    <w:rsid w:val="00120687"/>
    <w:rsid w:val="001500E7"/>
    <w:rsid w:val="00164BD2"/>
    <w:rsid w:val="00205A68"/>
    <w:rsid w:val="003478A5"/>
    <w:rsid w:val="003972F8"/>
    <w:rsid w:val="004B2E9A"/>
    <w:rsid w:val="0059260A"/>
    <w:rsid w:val="006F512A"/>
    <w:rsid w:val="0076311C"/>
    <w:rsid w:val="009B4BC1"/>
    <w:rsid w:val="009D68EC"/>
    <w:rsid w:val="00A9432B"/>
    <w:rsid w:val="00AC61C9"/>
    <w:rsid w:val="00AF3CD2"/>
    <w:rsid w:val="00B23AB4"/>
    <w:rsid w:val="00B81161"/>
    <w:rsid w:val="00D232CA"/>
    <w:rsid w:val="00D37333"/>
    <w:rsid w:val="00D83A1B"/>
    <w:rsid w:val="00E46DC7"/>
    <w:rsid w:val="00F453F8"/>
    <w:rsid w:val="00F70B44"/>
    <w:rsid w:val="00FA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53FE"/>
  <w15:chartTrackingRefBased/>
  <w15:docId w15:val="{949A7812-DA7A-4872-A04A-368FD14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11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24</cp:revision>
  <dcterms:created xsi:type="dcterms:W3CDTF">2026-02-08T03:41:00Z</dcterms:created>
  <dcterms:modified xsi:type="dcterms:W3CDTF">2026-02-08T04:57:00Z</dcterms:modified>
</cp:coreProperties>
</file>