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40"/>
          <w:szCs w:val="40"/>
        </w:rPr>
      </w:pPr>
      <w:bookmarkStart w:colFirst="0" w:colLast="0" w:name="_wm9bvf3n3pfv" w:id="0"/>
      <w:bookmarkEnd w:id="0"/>
      <w:r w:rsidDel="00000000" w:rsidR="00000000" w:rsidRPr="00000000">
        <w:rPr>
          <w:b w:val="1"/>
          <w:sz w:val="40"/>
          <w:szCs w:val="40"/>
          <w:rtl w:val="0"/>
        </w:rPr>
        <w:t xml:space="preserve">Sales Trend Analysis Using SQL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ohiszlf6lz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analyzes monthly revenue and order volume trends from an </w:t>
      </w:r>
      <w:r w:rsidDel="00000000" w:rsidR="00000000" w:rsidRPr="00000000">
        <w:rPr>
          <w:b w:val="1"/>
          <w:rtl w:val="0"/>
        </w:rPr>
        <w:t xml:space="preserve">online sales dataset</w:t>
      </w:r>
      <w:r w:rsidDel="00000000" w:rsidR="00000000" w:rsidRPr="00000000">
        <w:rPr>
          <w:rtl w:val="0"/>
        </w:rPr>
        <w:t xml:space="preserve"> using SQL.</w:t>
        <w:br w:type="textWrapping"/>
        <w:t xml:space="preserve"> The goal is to identify patterns in sales performance over time and highlight key metrics such as total revenue and the number of unique orders per month.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Tools Used: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(can also run on MySQL/SQLite with slight syntax changes)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Interface:</w:t>
      </w:r>
      <w:r w:rsidDel="00000000" w:rsidR="00000000" w:rsidRPr="00000000">
        <w:rPr>
          <w:rtl w:val="0"/>
        </w:rPr>
        <w:t xml:space="preserve"> pgAdmin 4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online_sales_clean.csv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SQL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wd2qn8n7z7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Dataset Details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Columns:</w:t>
      </w:r>
    </w:p>
    <w:tbl>
      <w:tblPr>
        <w:tblStyle w:val="Table1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370"/>
        <w:gridCol w:w="3305"/>
        <w:tblGridChange w:id="0">
          <w:tblGrid>
            <w:gridCol w:w="1715"/>
            <w:gridCol w:w="1370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each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Date when the order was placed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Order value in currency units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Product identifier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wnjgk5l31m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Cleaning Steps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cleaning was performed in Python before loading into PostgreSQL: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Removed any irrelevant or extra columns.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order_date</w:t>
      </w:r>
      <w:r w:rsidDel="00000000" w:rsidR="00000000" w:rsidRPr="00000000">
        <w:rPr>
          <w:rtl w:val="0"/>
        </w:rPr>
        <w:t xml:space="preserve"> is in proper date format.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Checked for missing values and duplicates — none were found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numeric precision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column.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cleaned dataset was saved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online_sales_clean.csv</w:t>
      </w:r>
      <w:r w:rsidDel="00000000" w:rsidR="00000000" w:rsidRPr="00000000">
        <w:rPr>
          <w:rtl w:val="0"/>
        </w:rPr>
        <w:t xml:space="preserve"> for loading into the database.</w:t>
      </w:r>
    </w:p>
    <w:tbl>
      <w:tblPr>
        <w:tblStyle w:val="Table2"/>
        <w:tblW w:w="6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595"/>
        <w:gridCol w:w="1625"/>
        <w:gridCol w:w="1490"/>
        <w:tblGridChange w:id="0">
          <w:tblGrid>
            <w:gridCol w:w="1370"/>
            <w:gridCol w:w="1595"/>
            <w:gridCol w:w="1625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order_year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order_month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total_revenue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total_orders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652,171.77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645,446.43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677,460.63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681,529.77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690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668,924.26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biocofepfe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Insights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January 2020</w:t>
      </w:r>
      <w:r w:rsidDel="00000000" w:rsidR="00000000" w:rsidRPr="00000000">
        <w:rPr>
          <w:rtl w:val="0"/>
        </w:rPr>
        <w:t xml:space="preserve"> recorded the highest order volume in early months with </w:t>
      </w:r>
      <w:r w:rsidDel="00000000" w:rsidR="00000000" w:rsidRPr="00000000">
        <w:rPr>
          <w:b w:val="1"/>
          <w:rtl w:val="0"/>
        </w:rPr>
        <w:t xml:space="preserve">714 unique orders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remained relatively stable from January to May 2020, fluctuating around </w:t>
      </w:r>
      <w:r w:rsidDel="00000000" w:rsidR="00000000" w:rsidRPr="00000000">
        <w:rPr>
          <w:b w:val="1"/>
          <w:rtl w:val="0"/>
        </w:rPr>
        <w:t xml:space="preserve">650k–680k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variations may exist, requiring further year-over-year analysis.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gwsnvu799t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SQL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sales_trend_analysis.sql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Results Table:</w:t>
      </w:r>
      <w:r w:rsidDel="00000000" w:rsidR="00000000" w:rsidRPr="00000000">
        <w:rPr>
          <w:rtl w:val="0"/>
        </w:rPr>
        <w:t xml:space="preserve"> Exported CSV or screenshot from PostgreSQL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 Document:</w:t>
      </w:r>
      <w:r w:rsidDel="00000000" w:rsidR="00000000" w:rsidRPr="00000000">
        <w:rPr>
          <w:rtl w:val="0"/>
        </w:rPr>
        <w:t xml:space="preserve"> This file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30"/>
          <w:szCs w:val="30"/>
        </w:rPr>
      </w:pPr>
      <w:bookmarkStart w:colFirst="0" w:colLast="0" w:name="_f1y1g31khxqz" w:id="6"/>
      <w:bookmarkEnd w:id="6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Conclusion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SQL-based sales trend analysis provided a clear monthly breakdown of revenue and order volume.</w:t>
        <w:br w:type="textWrapping"/>
        <w:t xml:space="preserve"> These results can help stakeholders monitor business performance, identify sales seasonality, and make data-driven decisions for marketing and inventory planning.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