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8D0" w:rsidRPr="000858D0" w:rsidRDefault="000858D0" w:rsidP="000858D0">
      <w:pPr>
        <w:shd w:val="clear" w:color="auto" w:fill="F9FDFC"/>
        <w:spacing w:after="375" w:line="240" w:lineRule="auto"/>
        <w:outlineLvl w:val="1"/>
        <w:rPr>
          <w:rFonts w:ascii="Arial" w:eastAsia="Times New Roman" w:hAnsi="Arial" w:cs="Arial"/>
          <w:color w:val="202E39"/>
          <w:sz w:val="36"/>
          <w:szCs w:val="36"/>
          <w:lang w:eastAsia="en-IN"/>
        </w:rPr>
      </w:pPr>
      <w:r w:rsidRPr="000858D0">
        <w:rPr>
          <w:rFonts w:ascii="Arial" w:eastAsia="Times New Roman" w:hAnsi="Arial" w:cs="Arial"/>
          <w:color w:val="202E39"/>
          <w:sz w:val="36"/>
          <w:szCs w:val="36"/>
          <w:lang w:eastAsia="en-IN"/>
        </w:rPr>
        <w:t>Aims and Objectives</w:t>
      </w:r>
    </w:p>
    <w:p w:rsidR="000858D0" w:rsidRPr="000858D0" w:rsidRDefault="000858D0" w:rsidP="000858D0">
      <w:pPr>
        <w:numPr>
          <w:ilvl w:val="0"/>
          <w:numId w:val="1"/>
        </w:numPr>
        <w:shd w:val="clear" w:color="auto" w:fill="F9FDFC"/>
        <w:spacing w:after="100" w:afterAutospacing="1" w:line="240" w:lineRule="auto"/>
        <w:rPr>
          <w:rFonts w:ascii="Arial" w:eastAsia="Times New Roman" w:hAnsi="Arial" w:cs="Arial"/>
          <w:color w:val="202E39"/>
          <w:sz w:val="24"/>
          <w:szCs w:val="24"/>
          <w:lang w:eastAsia="en-IN"/>
        </w:rPr>
      </w:pPr>
      <w:r w:rsidRPr="000858D0">
        <w:rPr>
          <w:rFonts w:ascii="Arial" w:eastAsia="Times New Roman" w:hAnsi="Arial" w:cs="Arial"/>
          <w:color w:val="202E39"/>
          <w:sz w:val="24"/>
          <w:szCs w:val="24"/>
          <w:lang w:eastAsia="en-IN"/>
        </w:rPr>
        <w:t>To enable India to become a leading global supplier of IP, products and solutions of affordable 5G and 6G and other future telecom solutions;</w:t>
      </w:r>
    </w:p>
    <w:p w:rsidR="000858D0" w:rsidRPr="000858D0" w:rsidRDefault="000858D0" w:rsidP="000858D0">
      <w:pPr>
        <w:numPr>
          <w:ilvl w:val="0"/>
          <w:numId w:val="1"/>
        </w:numPr>
        <w:shd w:val="clear" w:color="auto" w:fill="F9FDFC"/>
        <w:spacing w:before="225" w:after="100" w:afterAutospacing="1" w:line="240" w:lineRule="auto"/>
        <w:rPr>
          <w:rFonts w:ascii="Arial" w:eastAsia="Times New Roman" w:hAnsi="Arial" w:cs="Arial"/>
          <w:color w:val="202E39"/>
          <w:sz w:val="24"/>
          <w:szCs w:val="24"/>
          <w:lang w:eastAsia="en-IN"/>
        </w:rPr>
      </w:pPr>
      <w:r w:rsidRPr="000858D0">
        <w:rPr>
          <w:rFonts w:ascii="Arial" w:eastAsia="Times New Roman" w:hAnsi="Arial" w:cs="Arial"/>
          <w:color w:val="202E39"/>
          <w:sz w:val="24"/>
          <w:szCs w:val="24"/>
          <w:lang w:eastAsia="en-IN"/>
        </w:rPr>
        <w:t>To deploy 6G technologies to act as a powerful force multiplier for India by 2030;</w:t>
      </w:r>
    </w:p>
    <w:p w:rsidR="000858D0" w:rsidRPr="000858D0" w:rsidRDefault="000858D0" w:rsidP="000858D0">
      <w:pPr>
        <w:numPr>
          <w:ilvl w:val="0"/>
          <w:numId w:val="1"/>
        </w:numPr>
        <w:shd w:val="clear" w:color="auto" w:fill="F9FDFC"/>
        <w:spacing w:before="225" w:after="100" w:afterAutospacing="1" w:line="240" w:lineRule="auto"/>
        <w:rPr>
          <w:rFonts w:ascii="Arial" w:eastAsia="Times New Roman" w:hAnsi="Arial" w:cs="Arial"/>
          <w:color w:val="202E39"/>
          <w:sz w:val="24"/>
          <w:szCs w:val="24"/>
          <w:lang w:eastAsia="en-IN"/>
        </w:rPr>
      </w:pPr>
      <w:r w:rsidRPr="000858D0">
        <w:rPr>
          <w:rFonts w:ascii="Arial" w:eastAsia="Times New Roman" w:hAnsi="Arial" w:cs="Arial"/>
          <w:color w:val="202E39"/>
          <w:sz w:val="24"/>
          <w:szCs w:val="24"/>
          <w:lang w:eastAsia="en-IN"/>
        </w:rPr>
        <w:t>To support and energise Indian participation in standard development organizations;</w:t>
      </w:r>
    </w:p>
    <w:p w:rsidR="000858D0" w:rsidRPr="000858D0" w:rsidRDefault="000858D0" w:rsidP="000858D0">
      <w:pPr>
        <w:numPr>
          <w:ilvl w:val="0"/>
          <w:numId w:val="1"/>
        </w:numPr>
        <w:shd w:val="clear" w:color="auto" w:fill="F9FDFC"/>
        <w:spacing w:before="225" w:after="100" w:afterAutospacing="1" w:line="240" w:lineRule="auto"/>
        <w:rPr>
          <w:rFonts w:ascii="Arial" w:eastAsia="Times New Roman" w:hAnsi="Arial" w:cs="Arial"/>
          <w:color w:val="202E39"/>
          <w:sz w:val="24"/>
          <w:szCs w:val="24"/>
          <w:lang w:eastAsia="en-IN"/>
        </w:rPr>
      </w:pPr>
      <w:r w:rsidRPr="000858D0">
        <w:rPr>
          <w:rFonts w:ascii="Arial" w:eastAsia="Times New Roman" w:hAnsi="Arial" w:cs="Arial"/>
          <w:color w:val="202E39"/>
          <w:sz w:val="24"/>
          <w:szCs w:val="24"/>
          <w:lang w:eastAsia="en-IN"/>
        </w:rPr>
        <w:t>To build coalitions with similar 6G Global Alliances and other global technology alliances and associations;</w:t>
      </w:r>
    </w:p>
    <w:p w:rsidR="000858D0" w:rsidRPr="000858D0" w:rsidRDefault="000858D0" w:rsidP="000858D0">
      <w:pPr>
        <w:numPr>
          <w:ilvl w:val="0"/>
          <w:numId w:val="1"/>
        </w:numPr>
        <w:shd w:val="clear" w:color="auto" w:fill="F9FDFC"/>
        <w:spacing w:before="225" w:after="100" w:afterAutospacing="1" w:line="240" w:lineRule="auto"/>
        <w:rPr>
          <w:rFonts w:ascii="Arial" w:eastAsia="Times New Roman" w:hAnsi="Arial" w:cs="Arial"/>
          <w:color w:val="202E39"/>
          <w:sz w:val="24"/>
          <w:szCs w:val="24"/>
          <w:lang w:eastAsia="en-IN"/>
        </w:rPr>
      </w:pPr>
      <w:r w:rsidRPr="000858D0">
        <w:rPr>
          <w:rFonts w:ascii="Arial" w:eastAsia="Times New Roman" w:hAnsi="Arial" w:cs="Arial"/>
          <w:color w:val="202E39"/>
          <w:sz w:val="24"/>
          <w:szCs w:val="24"/>
          <w:lang w:eastAsia="en-IN"/>
        </w:rPr>
        <w:t>To address India’s priorities for contribution to 6G and other future technology-related global standards, deployments, products, operations and services;</w:t>
      </w:r>
    </w:p>
    <w:p w:rsidR="000858D0" w:rsidRPr="000858D0" w:rsidRDefault="000858D0" w:rsidP="000858D0">
      <w:pPr>
        <w:numPr>
          <w:ilvl w:val="0"/>
          <w:numId w:val="1"/>
        </w:numPr>
        <w:shd w:val="clear" w:color="auto" w:fill="F9FDFC"/>
        <w:spacing w:before="225" w:after="100" w:afterAutospacing="1" w:line="240" w:lineRule="auto"/>
        <w:rPr>
          <w:rFonts w:ascii="Arial" w:eastAsia="Times New Roman" w:hAnsi="Arial" w:cs="Arial"/>
          <w:color w:val="202E39"/>
          <w:sz w:val="24"/>
          <w:szCs w:val="24"/>
          <w:lang w:eastAsia="en-IN"/>
        </w:rPr>
      </w:pPr>
      <w:r w:rsidRPr="000858D0">
        <w:rPr>
          <w:rFonts w:ascii="Arial" w:eastAsia="Times New Roman" w:hAnsi="Arial" w:cs="Arial"/>
          <w:color w:val="202E39"/>
          <w:sz w:val="24"/>
          <w:szCs w:val="24"/>
          <w:lang w:eastAsia="en-IN"/>
        </w:rPr>
        <w:t>To promote the ecosystem for research, design, prototyping, development, proof of concept testing, IPR creation, field testing, security, certification and manufacturing of telecom products, end-to-end Solutions, Use-cases, Pilots, inter alia;</w:t>
      </w:r>
    </w:p>
    <w:p w:rsidR="000858D0" w:rsidRPr="000858D0" w:rsidRDefault="000858D0" w:rsidP="000858D0">
      <w:pPr>
        <w:numPr>
          <w:ilvl w:val="0"/>
          <w:numId w:val="2"/>
        </w:numPr>
        <w:shd w:val="clear" w:color="auto" w:fill="F9FDFC"/>
        <w:spacing w:after="100" w:afterAutospacing="1" w:line="240" w:lineRule="auto"/>
        <w:rPr>
          <w:rFonts w:ascii="Arial" w:eastAsia="Times New Roman" w:hAnsi="Arial" w:cs="Arial"/>
          <w:color w:val="202E39"/>
          <w:sz w:val="24"/>
          <w:szCs w:val="24"/>
          <w:lang w:eastAsia="en-IN"/>
        </w:rPr>
      </w:pPr>
      <w:r w:rsidRPr="000858D0">
        <w:rPr>
          <w:rFonts w:ascii="Arial" w:eastAsia="Times New Roman" w:hAnsi="Arial" w:cs="Arial"/>
          <w:color w:val="202E39"/>
          <w:sz w:val="24"/>
          <w:szCs w:val="24"/>
          <w:lang w:eastAsia="en-IN"/>
        </w:rPr>
        <w:t>To study and recommend national requirements and enable their inclusion in Indian and international standardization bodies;</w:t>
      </w:r>
    </w:p>
    <w:p w:rsidR="000858D0" w:rsidRPr="000858D0" w:rsidRDefault="000858D0" w:rsidP="000858D0">
      <w:pPr>
        <w:numPr>
          <w:ilvl w:val="0"/>
          <w:numId w:val="2"/>
        </w:numPr>
        <w:shd w:val="clear" w:color="auto" w:fill="F9FDFC"/>
        <w:spacing w:before="225" w:after="100" w:afterAutospacing="1" w:line="240" w:lineRule="auto"/>
        <w:rPr>
          <w:rFonts w:ascii="Arial" w:eastAsia="Times New Roman" w:hAnsi="Arial" w:cs="Arial"/>
          <w:color w:val="202E39"/>
          <w:sz w:val="24"/>
          <w:szCs w:val="24"/>
          <w:lang w:eastAsia="en-IN"/>
        </w:rPr>
      </w:pPr>
      <w:r w:rsidRPr="000858D0">
        <w:rPr>
          <w:rFonts w:ascii="Arial" w:eastAsia="Times New Roman" w:hAnsi="Arial" w:cs="Arial"/>
          <w:color w:val="202E39"/>
          <w:sz w:val="24"/>
          <w:szCs w:val="24"/>
          <w:lang w:eastAsia="en-IN"/>
        </w:rPr>
        <w:t>To develop recommendations for Bharat 6G Vision implementation readiness in India;</w:t>
      </w:r>
    </w:p>
    <w:p w:rsidR="000858D0" w:rsidRPr="000858D0" w:rsidRDefault="000858D0" w:rsidP="000858D0">
      <w:pPr>
        <w:numPr>
          <w:ilvl w:val="0"/>
          <w:numId w:val="2"/>
        </w:numPr>
        <w:shd w:val="clear" w:color="auto" w:fill="F9FDFC"/>
        <w:spacing w:before="225" w:after="100" w:afterAutospacing="1" w:line="240" w:lineRule="auto"/>
        <w:rPr>
          <w:rFonts w:ascii="Arial" w:eastAsia="Times New Roman" w:hAnsi="Arial" w:cs="Arial"/>
          <w:color w:val="202E39"/>
          <w:sz w:val="24"/>
          <w:szCs w:val="24"/>
          <w:lang w:eastAsia="en-IN"/>
        </w:rPr>
      </w:pPr>
      <w:r w:rsidRPr="000858D0">
        <w:rPr>
          <w:rFonts w:ascii="Arial" w:eastAsia="Times New Roman" w:hAnsi="Arial" w:cs="Arial"/>
          <w:color w:val="202E39"/>
          <w:sz w:val="24"/>
          <w:szCs w:val="24"/>
          <w:lang w:eastAsia="en-IN"/>
        </w:rPr>
        <w:t>To bring together academic institutions, domestic industries, research and development entities, test labs, Government entities, telecommunication service providers, technology and innovation start-ups etc. as well as the Government of India, to help create synergies for a balanced growth of the technology and innovations ecosystem in the country for the benefit of the common people;</w:t>
      </w:r>
    </w:p>
    <w:p w:rsidR="000858D0" w:rsidRPr="000858D0" w:rsidRDefault="000858D0" w:rsidP="000858D0">
      <w:pPr>
        <w:numPr>
          <w:ilvl w:val="0"/>
          <w:numId w:val="2"/>
        </w:numPr>
        <w:shd w:val="clear" w:color="auto" w:fill="F9FDFC"/>
        <w:spacing w:before="225" w:after="100" w:afterAutospacing="1" w:line="240" w:lineRule="auto"/>
        <w:rPr>
          <w:rFonts w:ascii="Arial" w:eastAsia="Times New Roman" w:hAnsi="Arial" w:cs="Arial"/>
          <w:color w:val="202E39"/>
          <w:sz w:val="24"/>
          <w:szCs w:val="24"/>
          <w:lang w:eastAsia="en-IN"/>
        </w:rPr>
      </w:pPr>
      <w:r w:rsidRPr="000858D0">
        <w:rPr>
          <w:rFonts w:ascii="Arial" w:eastAsia="Times New Roman" w:hAnsi="Arial" w:cs="Arial"/>
          <w:color w:val="202E39"/>
          <w:sz w:val="24"/>
          <w:szCs w:val="24"/>
          <w:lang w:eastAsia="en-IN"/>
        </w:rPr>
        <w:t>To identify priority areas for research by involving all stakeholders including industry, academia, and service providers, spanning theoretical and simulation studies, proof-of concept prototypes and demonstrations, and early market interventions led by start-ups;</w:t>
      </w:r>
    </w:p>
    <w:p w:rsidR="00952CAD" w:rsidRDefault="00952CAD">
      <w:bookmarkStart w:id="0" w:name="_GoBack"/>
      <w:bookmarkEnd w:id="0"/>
    </w:p>
    <w:sectPr w:rsidR="00952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27BB6"/>
    <w:multiLevelType w:val="multilevel"/>
    <w:tmpl w:val="B4A0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63584A"/>
    <w:multiLevelType w:val="multilevel"/>
    <w:tmpl w:val="C450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8D0"/>
    <w:rsid w:val="000858D0"/>
    <w:rsid w:val="0087449E"/>
    <w:rsid w:val="0095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61FEB-0E66-472B-A5B6-A2E27E4A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58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58D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85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9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1468</Characters>
  <Application>Microsoft Office Word</Application>
  <DocSecurity>0</DocSecurity>
  <Lines>31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DDG IC</dc:creator>
  <cp:keywords/>
  <dc:description/>
  <cp:lastModifiedBy>DDG IC</cp:lastModifiedBy>
  <cp:revision>2</cp:revision>
  <dcterms:created xsi:type="dcterms:W3CDTF">2023-07-01T08:07:00Z</dcterms:created>
  <dcterms:modified xsi:type="dcterms:W3CDTF">2023-07-01T08:08:00Z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7611aa62f837003bb59b69e6883246ef1d729016d73da25138ce6262112bf146</vt:lpwstr>
  </property>
</Properties>
</file>