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D94E" w14:textId="0AB9266E" w:rsidR="005E2F0A" w:rsidRDefault="002B5828">
      <w:r>
        <w:t>Domain:</w:t>
      </w:r>
    </w:p>
    <w:p w14:paraId="7C040706" w14:textId="3FB57917" w:rsidR="002B5828" w:rsidRDefault="002B5828" w:rsidP="00CB22D1">
      <w:pPr>
        <w:pStyle w:val="ListParagraph"/>
        <w:numPr>
          <w:ilvl w:val="0"/>
          <w:numId w:val="1"/>
        </w:numPr>
      </w:pPr>
      <w:r>
        <w:t>It defines a value range.</w:t>
      </w:r>
    </w:p>
    <w:p w14:paraId="2FF3470A" w14:textId="52D6F73A" w:rsidR="00DF2670" w:rsidRDefault="00DF2670" w:rsidP="00CB22D1">
      <w:pPr>
        <w:pStyle w:val="ListParagraph"/>
        <w:numPr>
          <w:ilvl w:val="0"/>
          <w:numId w:val="1"/>
        </w:numPr>
      </w:pPr>
      <w:r>
        <w:t>Describes technical attributes of a field</w:t>
      </w:r>
      <w:r w:rsidR="00324946">
        <w:t xml:space="preserve"> like data type, length and value range for a table field</w:t>
      </w:r>
    </w:p>
    <w:p w14:paraId="4EF12D3C" w14:textId="1BD741F1" w:rsidR="002B5828" w:rsidRDefault="002B5828" w:rsidP="00CB22D1">
      <w:pPr>
        <w:pStyle w:val="ListParagraph"/>
        <w:numPr>
          <w:ilvl w:val="0"/>
          <w:numId w:val="1"/>
        </w:numPr>
      </w:pPr>
      <w:r>
        <w:t>It is assigned to data element.</w:t>
      </w:r>
    </w:p>
    <w:p w14:paraId="2C09742C" w14:textId="6B68920A" w:rsidR="00324946" w:rsidRDefault="00324946" w:rsidP="00CB22D1">
      <w:pPr>
        <w:pStyle w:val="ListParagraph"/>
        <w:numPr>
          <w:ilvl w:val="0"/>
          <w:numId w:val="1"/>
        </w:numPr>
      </w:pPr>
      <w:r>
        <w:t>Can assign to any number of data elements.</w:t>
      </w:r>
    </w:p>
    <w:p w14:paraId="0418E547" w14:textId="52E9E211" w:rsidR="002B5828" w:rsidRDefault="002B5828" w:rsidP="00CB22D1">
      <w:pPr>
        <w:pStyle w:val="ListParagraph"/>
        <w:numPr>
          <w:ilvl w:val="0"/>
          <w:numId w:val="1"/>
        </w:numPr>
      </w:pPr>
      <w:r>
        <w:t>All table fields or structure components that use this data element then have the value range defined by the domain.</w:t>
      </w:r>
    </w:p>
    <w:p w14:paraId="7192901F" w14:textId="6249E115" w:rsidR="007A50B1" w:rsidRDefault="007A50B1" w:rsidP="007A50B1"/>
    <w:p w14:paraId="68FBA119" w14:textId="18602A61" w:rsidR="000C3757" w:rsidRDefault="007A50B1" w:rsidP="007A50B1">
      <w:r>
        <w:t>SE11 T-code</w:t>
      </w:r>
    </w:p>
    <w:p w14:paraId="55B7A297" w14:textId="3C468D1A" w:rsidR="007A50B1" w:rsidRDefault="007A50B1" w:rsidP="007A50B1">
      <w:r>
        <w:rPr>
          <w:noProof/>
        </w:rPr>
        <w:drawing>
          <wp:inline distT="0" distB="0" distL="0" distR="0" wp14:anchorId="4AE01316" wp14:editId="39072797">
            <wp:extent cx="4578985" cy="174869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909" cy="17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EB52" w14:textId="07139092" w:rsidR="000C3757" w:rsidRDefault="000C3757" w:rsidP="007A50B1"/>
    <w:p w14:paraId="149DD42F" w14:textId="1310961D" w:rsidR="000C3757" w:rsidRDefault="000C3757" w:rsidP="007A50B1">
      <w:r>
        <w:rPr>
          <w:noProof/>
        </w:rPr>
        <w:drawing>
          <wp:inline distT="0" distB="0" distL="0" distR="0" wp14:anchorId="59F585A3" wp14:editId="2D6CBD09">
            <wp:extent cx="5731510" cy="394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898F" w14:textId="67EF9565" w:rsidR="00EC129F" w:rsidRDefault="00EC129F" w:rsidP="007A50B1">
      <w:r>
        <w:rPr>
          <w:noProof/>
        </w:rPr>
        <w:lastRenderedPageBreak/>
        <w:drawing>
          <wp:inline distT="0" distB="0" distL="0" distR="0" wp14:anchorId="6D431F2D" wp14:editId="430FF93C">
            <wp:extent cx="540067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0FF8" w14:textId="4C8F972F" w:rsidR="000C3757" w:rsidRDefault="000C3757" w:rsidP="007A50B1">
      <w:r>
        <w:rPr>
          <w:noProof/>
        </w:rPr>
        <w:drawing>
          <wp:inline distT="0" distB="0" distL="0" distR="0" wp14:anchorId="7B195822" wp14:editId="4FEAD1D2">
            <wp:extent cx="5731510" cy="3741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C8E8" w14:textId="2ED33629" w:rsidR="00DF2670" w:rsidRDefault="00DF2670" w:rsidP="007A50B1"/>
    <w:p w14:paraId="77D1A07A" w14:textId="2ACFEDED" w:rsidR="00DF2670" w:rsidRDefault="00DF2670" w:rsidP="007A50B1">
      <w:r>
        <w:t>Save and activate.</w:t>
      </w:r>
    </w:p>
    <w:p w14:paraId="05E76DE0" w14:textId="1A6ED683" w:rsidR="00D32167" w:rsidRDefault="00D32167" w:rsidP="007A50B1"/>
    <w:p w14:paraId="2928128B" w14:textId="66A52B33" w:rsidR="00D32167" w:rsidRDefault="00D32167" w:rsidP="007A50B1">
      <w:r>
        <w:lastRenderedPageBreak/>
        <w:t xml:space="preserve">Data </w:t>
      </w:r>
      <w:r w:rsidR="00B46131">
        <w:t>Elements</w:t>
      </w:r>
      <w:r>
        <w:t>:</w:t>
      </w:r>
    </w:p>
    <w:p w14:paraId="697733FE" w14:textId="39D6F25B" w:rsidR="00B46131" w:rsidRDefault="00B46131" w:rsidP="00E61C8E">
      <w:pPr>
        <w:pStyle w:val="ListParagraph"/>
        <w:numPr>
          <w:ilvl w:val="0"/>
          <w:numId w:val="2"/>
        </w:numPr>
      </w:pPr>
      <w:r>
        <w:t>Provides field labels and documentation for the table field</w:t>
      </w:r>
      <w:r w:rsidR="00E61C8E">
        <w:t>.</w:t>
      </w:r>
    </w:p>
    <w:p w14:paraId="39691FD8" w14:textId="44C2F1B5" w:rsidR="00D32167" w:rsidRDefault="00D32167" w:rsidP="007A50B1">
      <w:r>
        <w:rPr>
          <w:noProof/>
        </w:rPr>
        <w:drawing>
          <wp:inline distT="0" distB="0" distL="0" distR="0" wp14:anchorId="025F9CC2" wp14:editId="5E8FD770">
            <wp:extent cx="4057650" cy="3011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943" cy="30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8D8" w14:textId="32C997F4" w:rsidR="003429C2" w:rsidRDefault="003429C2" w:rsidP="007A50B1">
      <w:r>
        <w:rPr>
          <w:noProof/>
        </w:rPr>
        <w:drawing>
          <wp:inline distT="0" distB="0" distL="0" distR="0" wp14:anchorId="7AD74327" wp14:editId="43049E59">
            <wp:extent cx="4114800" cy="234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646" cy="23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790"/>
    <w:multiLevelType w:val="hybridMultilevel"/>
    <w:tmpl w:val="ACAA6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426B4"/>
    <w:multiLevelType w:val="hybridMultilevel"/>
    <w:tmpl w:val="40660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NLAwMjUyMjMyNDBT0lEKTi0uzszPAykwrAUATcvNSywAAAA="/>
  </w:docVars>
  <w:rsids>
    <w:rsidRoot w:val="00144B50"/>
    <w:rsid w:val="000C3757"/>
    <w:rsid w:val="00144B50"/>
    <w:rsid w:val="002B5828"/>
    <w:rsid w:val="00324946"/>
    <w:rsid w:val="003429C2"/>
    <w:rsid w:val="00540627"/>
    <w:rsid w:val="005E2F0A"/>
    <w:rsid w:val="007A50B1"/>
    <w:rsid w:val="00B46131"/>
    <w:rsid w:val="00CB22D1"/>
    <w:rsid w:val="00D32167"/>
    <w:rsid w:val="00DF2670"/>
    <w:rsid w:val="00E61C8E"/>
    <w:rsid w:val="00E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2955"/>
  <w15:chartTrackingRefBased/>
  <w15:docId w15:val="{DD8D2280-A713-4D65-AD53-49A546E6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2021-12-18T14:20:00Z</dcterms:created>
  <dcterms:modified xsi:type="dcterms:W3CDTF">2021-12-18T14:30:00Z</dcterms:modified>
</cp:coreProperties>
</file>