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Gold Nanoparticle Synthesis via Turkevich Method — Experimental Protocol</w:t>
      </w:r>
    </w:p>
    <w:p>
      <w:r>
        <w:t>Objective: Synthesize monodisperse gold nanoparticles (AuNPs) with controlled size via citrate reduction of HAuCl4.</w:t>
      </w:r>
    </w:p>
    <w:p>
      <w:r>
        <w:t>Materials:
- Hydrogen tetrachloroaurate(III) trihydrate (HAuCl4·3H2O, ≥99.9%)
- Trisodium citrate dihydrate (Na3C6H5O7·2H2O, ≥99%)
- Ultrapure water (18.2 MΩ·cm, Milli-Q)
- Round-bottom flask (250 mL), condenser, magnetic stir bar
- Hot plate with magnetic stirring
- UV-Vis spectrophotometer (Shimadzu UV-2600)
- Transmission electron microscope (JEOL JEM-2100F, 200 kV)
- Dynamic light scattering (Malvern Zetasizer Nano ZS)</w:t>
      </w:r>
    </w:p>
    <w:p>
      <w:r>
        <w:t>Procedure:
1. Prepare 50 mL of 0.25 mM HAuCl4 solution in a 250 mL round-bottom flask
2. Heat the solution to boiling (100°C) under reflux with vigorous stirring (600 rpm)
3. Rapidly inject 2.5 mL of 1% (w/v) sodium citrate solution
4. Observe color change: pale yellow → colorless → dark blue → deep red (within ~2 min)
5. Continue boiling and stirring for additional 15 min
6. Remove from heat and allow to cool to room temperature
7. Store at 4°C in amber glass vials, protected from light</w:t>
      </w:r>
    </w:p>
    <w:p>
      <w:r>
        <w:t>Characterization:
- UV-Vis: Record spectrum 400-800 nm (SPR peak ~520 nm for 15 nm AuNPs)
- TEM: Drop-cast 5 μL on carbon-coated Cu grid, dry overnight, image at 200 kV
- DLS/Zeta: Measure size distribution and zeta potential in triplicate
- Size analysis: Count ≥200 particles per sample using ImageJ</w:t>
      </w:r>
    </w:p>
    <w:p>
      <w:r>
        <w:t>Safety Notes:
- HAuCl4 is corrosive; wear appropriate PPE
- Hot plate and boiling solution present burn hazard
- Nanoparticles should be handled in fume hood when in powder form</w:t>
      </w:r>
    </w:p>
    <w:p>
      <w:r>
        <w:t>Expected Results:
- TEM diameter: 13-17 nm (uniform, spherical)
- DLS hydrodynamic diameter: 16-22 nm (slightly larger than TEM due to citrate layer)
- SPR peak: 518-525 nm (sharp, indicating monodispersity)
- Zeta potential: -30 to -40 mV (stable colloidal dispersion)
- Polydispersity index (PDI): &lt;0.2</w:t>
      </w:r>
    </w:p>
  </w:body>
</w:document>
</file>