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695"/>
        <w:gridCol w:w="1590"/>
        <w:gridCol w:w="1515"/>
        <w:gridCol w:w="1185"/>
        <w:gridCol w:w="1425"/>
        <w:tblGridChange w:id="0">
          <w:tblGrid>
            <w:gridCol w:w="1470"/>
            <w:gridCol w:w="1695"/>
            <w:gridCol w:w="1590"/>
            <w:gridCol w:w="1515"/>
            <w:gridCol w:w="1185"/>
            <w:gridCol w:w="14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Ventajas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Desventajas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Fabricante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de control de versiones.</w:t>
              <w:br w:type="textWrapping"/>
              <w:t xml:space="preserve"> Gestiona Proyectos</w:t>
              <w:br w:type="textWrapping"/>
              <w:t xml:space="preserve"> Crea archivos estáticos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 software para trabajos colaborativos</w:t>
              <w:br w:type="textWrapping"/>
              <w:t xml:space="preserve"> Es de costo accesible</w:t>
              <w:br w:type="textWrapping"/>
              <w:t xml:space="preserve"> Fácil manejo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 más complejo La curva de aprendizaje es empinada. Los comandos y algunos conceptos que usa pueden llegar a ser confusos se lleva mal  archivos binarios muy grandes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Version gratis o de team desde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3.67 dolares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Nmp inc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CVS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Conjunto de caracteres que identifican la forma única Su formato es único y universal, está disponible casi en cualquier programa operativo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cliente mantendrá actualizada la copia de trabajo del archivo y requiere intervención manual sólo cuando ocurre un conflicto de edición.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os cambios de CVS consumen mucho tiempo.</w:t>
            </w:r>
          </w:p>
          <w:p w:rsidR="00000000" w:rsidDel="00000000" w:rsidP="00000000" w:rsidRDefault="00000000" w:rsidRPr="00000000" w14:paraId="00000014">
            <w:pPr>
              <w:shd w:fill="fafafa" w:val="clear"/>
              <w:spacing w:after="30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CVS no se compromete si hay un error en la confirmación.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Gratuito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The cvs team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Apache Subversion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Los directorios están versionados Junto operaciones de copia eliminación y movimiento y cambio de nombre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herramienta permite acceso a los archivos de un proyecto, observar el trabajo, realizar cambios y guardar estos cambios en su repositorio, donde se almacenan todos los archivos involucrados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El manejo de cambio de nombres de archivos no es completo. Lo maneja como la suma de una operación de copia y una de borrado.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No resuelve el problema de aplicar repetidamente parches entre ramas, no facilita llevar la cuenta de qué cambios se han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Gratuita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Comunidad, y desarrolladores de CollabNet, Elego, VisualSVN, WANdisco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Mercurial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Los sistemas operativos que permite son similares a Unix, Windows, mac Os ,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Tiene un alto rendimiento y escalabilidad con capacidades avanzadas de ramificación y fusión y un desarrollo colaborativo totalmente distribuido. Además, posee una interfaz web integrada.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color w:val="0011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1133"/>
                <w:sz w:val="23"/>
                <w:szCs w:val="23"/>
                <w:rtl w:val="0"/>
              </w:rPr>
              <w:t xml:space="preserve">Pocas características añadidas por default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before="60" w:lineRule="auto"/>
              <w:ind w:left="0" w:firstLine="0"/>
              <w:rPr>
                <w:color w:val="001133"/>
                <w:sz w:val="23"/>
                <w:szCs w:val="23"/>
              </w:rPr>
            </w:pPr>
            <w:r w:rsidDel="00000000" w:rsidR="00000000" w:rsidRPr="00000000">
              <w:rPr>
                <w:color w:val="001133"/>
                <w:sz w:val="23"/>
                <w:szCs w:val="23"/>
                <w:rtl w:val="0"/>
              </w:rPr>
              <w:t xml:space="preserve">Comunidad de desarrollo muy pequeña.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before="60" w:lineRule="auto"/>
              <w:ind w:left="0" w:firstLine="0"/>
              <w:rPr>
                <w:color w:val="0011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Gratuito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Software libre desarrollado el phyton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Monotone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Está escrito en C ++ y es una herramienta para el control de versiones distribuidas. El sistema operativo que admite incluye Unix, Linux, BSD, Mac OS X y Windows.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Brinda un buen apoyo para la internacionalización y localización. Además, utiliza un protocolo personalizado muy eficiente y robusto llamado Netsync.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Menor popularidad que algunos sistemas en competencia, com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 </w:t>
            </w:r>
            <w:hyperlink r:id="rId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 o </w:t>
            </w:r>
            <w:hyperlink r:id="rId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Mercurial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Problemas de rapidez en ciertas operaciones (más evidente en la clonación inicial)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20" w:before="60" w:lineRule="auto"/>
              <w:ind w:left="0" w:firstLine="0"/>
              <w:rPr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Ausencia general de interfaces </w:t>
            </w:r>
            <w:hyperlink r:id="rId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gráficas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sz w:val="21"/>
                <w:szCs w:val="21"/>
                <w:rtl w:val="0"/>
              </w:rPr>
              <w:t xml:space="preserve">estables, aunque hay algunas en vías de desarrollo,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Gratuito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Software libre desarrollado en C++</w:t>
            </w:r>
          </w:p>
        </w:tc>
      </w:tr>
    </w:tbl>
    <w:p w:rsidR="00000000" w:rsidDel="00000000" w:rsidP="00000000" w:rsidRDefault="00000000" w:rsidRPr="00000000" w14:paraId="00000035">
      <w:pPr>
        <w:ind w:right="-607.795275590551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Git" TargetMode="External"/><Relationship Id="rId7" Type="http://schemas.openxmlformats.org/officeDocument/2006/relationships/hyperlink" Target="https://es.wikipedia.org/wiki/Mercurial" TargetMode="External"/><Relationship Id="rId8" Type="http://schemas.openxmlformats.org/officeDocument/2006/relationships/hyperlink" Target="https://es.wikipedia.org/wiki/Interfaz_gr%C3%A1fica_de_usu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