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90C" w14:textId="22189312" w:rsidR="00510B96" w:rsidRPr="00084E45" w:rsidRDefault="00510B96" w:rsidP="00CF29CA">
      <w:pPr>
        <w:pStyle w:val="Heading1"/>
        <w:rPr>
          <w:b/>
          <w:bCs/>
          <w:sz w:val="40"/>
          <w:szCs w:val="40"/>
        </w:rPr>
      </w:pPr>
      <w:r w:rsidRPr="00CF29CA">
        <w:rPr>
          <w:b/>
          <w:bCs/>
          <w:noProof/>
          <w:sz w:val="40"/>
          <w:szCs w:val="40"/>
        </w:rPr>
        <w:drawing>
          <wp:anchor distT="0" distB="0" distL="114300" distR="114300" simplePos="0" relativeHeight="251658240" behindDoc="0" locked="0" layoutInCell="1" allowOverlap="1" wp14:anchorId="07BD45C2" wp14:editId="0C1AAF15">
            <wp:simplePos x="0" y="0"/>
            <wp:positionH relativeFrom="margin">
              <wp:align>right</wp:align>
            </wp:positionH>
            <wp:positionV relativeFrom="paragraph">
              <wp:posOffset>-665480</wp:posOffset>
            </wp:positionV>
            <wp:extent cx="1869440" cy="67056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3895" t="18605" r="6513" b="18412"/>
                    <a:stretch/>
                  </pic:blipFill>
                  <pic:spPr bwMode="auto">
                    <a:xfrm>
                      <a:off x="0" y="0"/>
                      <a:ext cx="186944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DA5" w:rsidRPr="00084E45">
        <w:rPr>
          <w:b/>
          <w:bCs/>
          <w:sz w:val="40"/>
          <w:szCs w:val="40"/>
        </w:rPr>
        <w:t>LocationFinder</w:t>
      </w:r>
    </w:p>
    <w:p w14:paraId="2E56973B" w14:textId="19F71330" w:rsidR="00BE0DA5" w:rsidRPr="00084E45" w:rsidRDefault="00BE0DA5" w:rsidP="00CF29CA">
      <w:pPr>
        <w:tabs>
          <w:tab w:val="left" w:pos="960"/>
        </w:tabs>
        <w:rPr>
          <w:rFonts w:ascii="Arial" w:hAnsi="Arial" w:cs="Arial"/>
        </w:rPr>
      </w:pPr>
    </w:p>
    <w:p w14:paraId="5872BEFD" w14:textId="4522BB3B" w:rsidR="00B661CF" w:rsidRPr="00B661CF" w:rsidRDefault="00B661CF" w:rsidP="00B661CF">
      <w:pPr>
        <w:rPr>
          <w:rFonts w:ascii="Arial" w:hAnsi="Arial" w:cs="Arial"/>
        </w:rPr>
      </w:pPr>
      <w:r w:rsidRPr="00B661CF">
        <w:rPr>
          <w:rFonts w:ascii="Arial" w:hAnsi="Arial" w:cs="Arial"/>
        </w:rPr>
        <w:t xml:space="preserve">Dira GeoSystem's LocationFinder is an extremely fast and user-friendly interactive search for named locations such as place names, addresses, plot numbers, points of interest, etc. The LocationFinder is an </w:t>
      </w:r>
      <w:r w:rsidR="00126299">
        <w:rPr>
          <w:rFonts w:ascii="Arial" w:hAnsi="Arial" w:cs="Arial"/>
        </w:rPr>
        <w:t>“</w:t>
      </w:r>
      <w:r w:rsidRPr="00B661CF">
        <w:rPr>
          <w:rFonts w:ascii="Arial" w:hAnsi="Arial" w:cs="Arial"/>
        </w:rPr>
        <w:t>on-premise</w:t>
      </w:r>
      <w:r w:rsidR="00126299">
        <w:rPr>
          <w:rFonts w:ascii="Arial" w:hAnsi="Arial" w:cs="Arial"/>
        </w:rPr>
        <w:t>”</w:t>
      </w:r>
      <w:r w:rsidRPr="00B661CF">
        <w:rPr>
          <w:rFonts w:ascii="Arial" w:hAnsi="Arial" w:cs="Arial"/>
        </w:rPr>
        <w:t xml:space="preserve"> solution and can therefore be used for sensitive in-house data.</w:t>
      </w:r>
    </w:p>
    <w:p w14:paraId="7F094AF7" w14:textId="6FF42BC1" w:rsidR="00846F63" w:rsidRPr="0030301B" w:rsidRDefault="00B661CF">
      <w:pPr>
        <w:rPr>
          <w:rFonts w:ascii="Arial" w:hAnsi="Arial" w:cs="Arial"/>
        </w:rPr>
      </w:pPr>
      <w:r w:rsidRPr="00B661CF">
        <w:rPr>
          <w:rFonts w:ascii="Arial" w:hAnsi="Arial" w:cs="Arial"/>
        </w:rPr>
        <w:t>The LocationFinder allows for interactive searching of named locations through a single text field. Locations can include addresses, place names, postal codes, glaciers, hydrants, and general points of interest.</w:t>
      </w:r>
    </w:p>
    <w:p w14:paraId="5DBE77C1" w14:textId="2A144FDC" w:rsidR="00846F63" w:rsidRPr="003348FE" w:rsidRDefault="00126299" w:rsidP="00CF29CA">
      <w:pPr>
        <w:pStyle w:val="Heading2"/>
      </w:pPr>
      <w:r w:rsidRPr="003348FE">
        <w:t>Your own data</w:t>
      </w:r>
    </w:p>
    <w:p w14:paraId="417A5181" w14:textId="04B7215B" w:rsidR="00846F63" w:rsidRPr="003348FE" w:rsidRDefault="003348FE">
      <w:pPr>
        <w:rPr>
          <w:rFonts w:ascii="Arial" w:hAnsi="Arial" w:cs="Arial"/>
        </w:rPr>
      </w:pPr>
      <w:r w:rsidRPr="003348FE">
        <w:rPr>
          <w:rFonts w:ascii="Arial" w:hAnsi="Arial" w:cs="Arial"/>
        </w:rPr>
        <w:t>The LocationFinder operates on your own data (no data is supplied) and provides access to an interactive search, for example, to correctly position a map.</w:t>
      </w:r>
    </w:p>
    <w:p w14:paraId="34B74140" w14:textId="7EFD05CC" w:rsidR="00846F63" w:rsidRPr="00084E45" w:rsidRDefault="007F7CFE" w:rsidP="00CF29CA">
      <w:pPr>
        <w:pStyle w:val="Heading2"/>
      </w:pPr>
      <w:r w:rsidRPr="00084E45">
        <w:t>Examples of Applications</w:t>
      </w:r>
    </w:p>
    <w:p w14:paraId="3FECE3AE" w14:textId="14DBE380" w:rsidR="00846F63" w:rsidRPr="00EE4EC5" w:rsidRDefault="00EE4EC5" w:rsidP="00846F63">
      <w:pPr>
        <w:rPr>
          <w:rFonts w:ascii="Arial" w:hAnsi="Arial" w:cs="Arial"/>
        </w:rPr>
      </w:pPr>
      <w:r w:rsidRPr="00EE4EC5">
        <w:rPr>
          <w:rFonts w:ascii="Arial" w:hAnsi="Arial" w:cs="Arial"/>
        </w:rPr>
        <w:t>The LocationFinder operates on your own data (no data is supplied) and makes them accessible for an interactive search, for example, to correctly position a map.</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F63" w:rsidRPr="00B070FE" w14:paraId="5ED11767" w14:textId="77777777" w:rsidTr="00846F63">
        <w:tc>
          <w:tcPr>
            <w:tcW w:w="4508" w:type="dxa"/>
          </w:tcPr>
          <w:p w14:paraId="2B8050DD" w14:textId="37123D27" w:rsidR="00846F63" w:rsidRPr="00B070FE" w:rsidRDefault="00084E45" w:rsidP="00846F63">
            <w:pPr>
              <w:rPr>
                <w:rFonts w:ascii="Arial" w:hAnsi="Arial" w:cs="Arial"/>
                <w:b/>
                <w:bCs/>
                <w:lang w:val="de-CH"/>
              </w:rPr>
            </w:pPr>
            <w:r>
              <w:rPr>
                <w:rFonts w:ascii="Arial" w:hAnsi="Arial" w:cs="Arial"/>
                <w:b/>
                <w:bCs/>
                <w:lang w:val="de-CH"/>
              </w:rPr>
              <w:t>Industry/sector</w:t>
            </w:r>
          </w:p>
        </w:tc>
        <w:tc>
          <w:tcPr>
            <w:tcW w:w="4508" w:type="dxa"/>
          </w:tcPr>
          <w:p w14:paraId="74AAFDA2" w14:textId="1C066575" w:rsidR="00846F63" w:rsidRPr="00B070FE" w:rsidRDefault="00DA04DC" w:rsidP="00846F63">
            <w:pPr>
              <w:rPr>
                <w:rFonts w:ascii="Arial" w:hAnsi="Arial" w:cs="Arial"/>
                <w:b/>
                <w:bCs/>
                <w:lang w:val="de-CH"/>
              </w:rPr>
            </w:pPr>
            <w:r>
              <w:rPr>
                <w:rFonts w:ascii="Arial" w:hAnsi="Arial" w:cs="Arial"/>
                <w:b/>
                <w:bCs/>
                <w:lang w:val="de-CH"/>
              </w:rPr>
              <w:t>Search for</w:t>
            </w:r>
            <w:r w:rsidR="00846F63" w:rsidRPr="00B070FE">
              <w:rPr>
                <w:rFonts w:ascii="Arial" w:hAnsi="Arial" w:cs="Arial"/>
                <w:b/>
                <w:bCs/>
                <w:lang w:val="de-CH"/>
              </w:rPr>
              <w:t xml:space="preserve"> (</w:t>
            </w:r>
            <w:r>
              <w:rPr>
                <w:rFonts w:ascii="Arial" w:hAnsi="Arial" w:cs="Arial"/>
                <w:b/>
                <w:bCs/>
                <w:lang w:val="de-CH"/>
              </w:rPr>
              <w:t>examples</w:t>
            </w:r>
            <w:r w:rsidR="00846F63" w:rsidRPr="00B070FE">
              <w:rPr>
                <w:rFonts w:ascii="Arial" w:hAnsi="Arial" w:cs="Arial"/>
                <w:b/>
                <w:bCs/>
                <w:lang w:val="de-CH"/>
              </w:rPr>
              <w:t>)</w:t>
            </w:r>
          </w:p>
        </w:tc>
      </w:tr>
      <w:tr w:rsidR="00846F63" w:rsidRPr="00B070FE" w14:paraId="00D1DCF3" w14:textId="77777777" w:rsidTr="00846F63">
        <w:tc>
          <w:tcPr>
            <w:tcW w:w="4508" w:type="dxa"/>
          </w:tcPr>
          <w:p w14:paraId="167BA575" w14:textId="34F575CF" w:rsidR="00846F63" w:rsidRPr="00B070FE" w:rsidRDefault="00644DA7" w:rsidP="00846F63">
            <w:pPr>
              <w:rPr>
                <w:rFonts w:ascii="Arial" w:hAnsi="Arial" w:cs="Arial"/>
                <w:lang w:val="de-CH"/>
              </w:rPr>
            </w:pPr>
            <w:r>
              <w:rPr>
                <w:rFonts w:ascii="Arial" w:hAnsi="Arial" w:cs="Arial"/>
                <w:lang w:val="de-CH"/>
              </w:rPr>
              <w:t>Large retailers</w:t>
            </w:r>
          </w:p>
        </w:tc>
        <w:tc>
          <w:tcPr>
            <w:tcW w:w="4508" w:type="dxa"/>
          </w:tcPr>
          <w:p w14:paraId="20874795" w14:textId="51CA7EF6" w:rsidR="00846F63" w:rsidRPr="00644DA7" w:rsidRDefault="00644DA7" w:rsidP="00846F63">
            <w:pPr>
              <w:rPr>
                <w:rFonts w:ascii="Arial" w:hAnsi="Arial" w:cs="Arial"/>
              </w:rPr>
            </w:pPr>
            <w:r w:rsidRPr="00644DA7">
              <w:rPr>
                <w:rFonts w:ascii="Arial" w:hAnsi="Arial" w:cs="Arial"/>
              </w:rPr>
              <w:t>Addresses, branches, possibly competitor locations.</w:t>
            </w:r>
          </w:p>
        </w:tc>
      </w:tr>
      <w:tr w:rsidR="00846F63" w:rsidRPr="007F4063" w14:paraId="67B3B81C" w14:textId="77777777" w:rsidTr="00846F63">
        <w:tc>
          <w:tcPr>
            <w:tcW w:w="4508" w:type="dxa"/>
          </w:tcPr>
          <w:p w14:paraId="0E160423" w14:textId="2E4F6491" w:rsidR="00846F63" w:rsidRPr="00B070FE" w:rsidRDefault="000300DE" w:rsidP="00846F63">
            <w:pPr>
              <w:rPr>
                <w:rFonts w:ascii="Arial" w:hAnsi="Arial" w:cs="Arial"/>
                <w:lang w:val="de-CH"/>
              </w:rPr>
            </w:pPr>
            <w:r w:rsidRPr="000300DE">
              <w:rPr>
                <w:rFonts w:ascii="Arial" w:hAnsi="Arial" w:cs="Arial"/>
                <w:lang w:val="de-CH"/>
              </w:rPr>
              <w:t>Emergency services</w:t>
            </w:r>
          </w:p>
        </w:tc>
        <w:tc>
          <w:tcPr>
            <w:tcW w:w="4508" w:type="dxa"/>
          </w:tcPr>
          <w:p w14:paraId="7DA96C7B" w14:textId="19DDD123" w:rsidR="00846F63" w:rsidRPr="007F4063" w:rsidRDefault="007F4063" w:rsidP="00846F63">
            <w:pPr>
              <w:rPr>
                <w:rFonts w:ascii="Arial" w:hAnsi="Arial" w:cs="Arial"/>
              </w:rPr>
            </w:pPr>
            <w:r w:rsidRPr="007F4063">
              <w:rPr>
                <w:rFonts w:ascii="Arial" w:hAnsi="Arial" w:cs="Arial"/>
              </w:rPr>
              <w:t>Places, field names, mountains, hospitals, air bases</w:t>
            </w:r>
          </w:p>
        </w:tc>
      </w:tr>
      <w:tr w:rsidR="00846F63" w:rsidRPr="00B070FE" w14:paraId="748A6AC4" w14:textId="77777777" w:rsidTr="00846F63">
        <w:tc>
          <w:tcPr>
            <w:tcW w:w="4508" w:type="dxa"/>
          </w:tcPr>
          <w:p w14:paraId="74AAF158" w14:textId="013D8023" w:rsidR="00846F63" w:rsidRPr="0090368B" w:rsidRDefault="0090368B" w:rsidP="00846F63">
            <w:pPr>
              <w:rPr>
                <w:rFonts w:ascii="Arial" w:hAnsi="Arial" w:cs="Arial"/>
              </w:rPr>
            </w:pPr>
            <w:r w:rsidRPr="0090368B">
              <w:rPr>
                <w:rFonts w:ascii="Arial" w:hAnsi="Arial" w:cs="Arial"/>
              </w:rPr>
              <w:t>Police, fire department, emergency medical services</w:t>
            </w:r>
          </w:p>
        </w:tc>
        <w:tc>
          <w:tcPr>
            <w:tcW w:w="4508" w:type="dxa"/>
          </w:tcPr>
          <w:p w14:paraId="5CF9C1BE" w14:textId="1B55AB43" w:rsidR="00846F63" w:rsidRPr="00B070FE" w:rsidRDefault="0090368B" w:rsidP="00846F63">
            <w:pPr>
              <w:rPr>
                <w:rFonts w:ascii="Arial" w:hAnsi="Arial" w:cs="Arial"/>
                <w:lang w:val="de-CH"/>
              </w:rPr>
            </w:pPr>
            <w:r w:rsidRPr="0090368B">
              <w:rPr>
                <w:rFonts w:ascii="Arial" w:hAnsi="Arial" w:cs="Arial"/>
                <w:lang w:val="de-CH"/>
              </w:rPr>
              <w:t>Addresses, streets, neighborhood</w:t>
            </w:r>
            <w:r>
              <w:rPr>
                <w:rFonts w:ascii="Arial" w:hAnsi="Arial" w:cs="Arial"/>
                <w:lang w:val="de-CH"/>
              </w:rPr>
              <w:t>s</w:t>
            </w:r>
          </w:p>
        </w:tc>
      </w:tr>
      <w:tr w:rsidR="00846F63" w:rsidRPr="00B070FE" w14:paraId="732D84F1" w14:textId="77777777" w:rsidTr="00846F63">
        <w:tc>
          <w:tcPr>
            <w:tcW w:w="4508" w:type="dxa"/>
          </w:tcPr>
          <w:p w14:paraId="7D2ECBBF" w14:textId="6DBE414D" w:rsidR="00846F63" w:rsidRPr="00B070FE" w:rsidRDefault="009A36B2" w:rsidP="00846F63">
            <w:pPr>
              <w:rPr>
                <w:rFonts w:ascii="Arial" w:hAnsi="Arial" w:cs="Arial"/>
                <w:lang w:val="de-CH"/>
              </w:rPr>
            </w:pPr>
            <w:r w:rsidRPr="009A36B2">
              <w:rPr>
                <w:rFonts w:ascii="Arial" w:hAnsi="Arial" w:cs="Arial"/>
                <w:lang w:val="de-CH"/>
              </w:rPr>
              <w:t>Municipalities, offices</w:t>
            </w:r>
          </w:p>
        </w:tc>
        <w:tc>
          <w:tcPr>
            <w:tcW w:w="4508" w:type="dxa"/>
          </w:tcPr>
          <w:p w14:paraId="074B69FB" w14:textId="3ADD2880" w:rsidR="00846F63" w:rsidRPr="00E600B6" w:rsidRDefault="00E600B6" w:rsidP="00846F63">
            <w:pPr>
              <w:rPr>
                <w:rFonts w:ascii="Arial" w:hAnsi="Arial" w:cs="Arial"/>
              </w:rPr>
            </w:pPr>
            <w:r w:rsidRPr="00E600B6">
              <w:rPr>
                <w:rFonts w:ascii="Arial" w:hAnsi="Arial" w:cs="Arial"/>
              </w:rPr>
              <w:t>Field names, parcels, offices, workshops</w:t>
            </w:r>
          </w:p>
        </w:tc>
      </w:tr>
      <w:tr w:rsidR="00846F63" w:rsidRPr="00B070FE" w14:paraId="211D3902" w14:textId="77777777" w:rsidTr="00840B54">
        <w:trPr>
          <w:trHeight w:val="644"/>
        </w:trPr>
        <w:tc>
          <w:tcPr>
            <w:tcW w:w="4508" w:type="dxa"/>
          </w:tcPr>
          <w:p w14:paraId="34520BAF" w14:textId="47DAA048" w:rsidR="00846F63" w:rsidRPr="00B070FE" w:rsidRDefault="000564FA" w:rsidP="00846F63">
            <w:pPr>
              <w:rPr>
                <w:rFonts w:ascii="Arial" w:hAnsi="Arial" w:cs="Arial"/>
                <w:lang w:val="de-CH"/>
              </w:rPr>
            </w:pPr>
            <w:r w:rsidRPr="000564FA">
              <w:rPr>
                <w:rFonts w:ascii="Arial" w:hAnsi="Arial" w:cs="Arial"/>
                <w:lang w:val="de-CH"/>
              </w:rPr>
              <w:t>Telecommunications</w:t>
            </w:r>
          </w:p>
        </w:tc>
        <w:tc>
          <w:tcPr>
            <w:tcW w:w="4508" w:type="dxa"/>
          </w:tcPr>
          <w:p w14:paraId="4A971569" w14:textId="64C4855E" w:rsidR="00846F63" w:rsidRPr="00B070FE" w:rsidRDefault="00262AE7" w:rsidP="00846F63">
            <w:pPr>
              <w:rPr>
                <w:rFonts w:ascii="Arial" w:hAnsi="Arial" w:cs="Arial"/>
                <w:lang w:val="de-CH"/>
              </w:rPr>
            </w:pPr>
            <w:r w:rsidRPr="00262AE7">
              <w:rPr>
                <w:rFonts w:ascii="Arial" w:hAnsi="Arial" w:cs="Arial"/>
                <w:lang w:val="de-CH"/>
              </w:rPr>
              <w:t>Antennas, addresses, administrative regions</w:t>
            </w:r>
          </w:p>
        </w:tc>
      </w:tr>
    </w:tbl>
    <w:p w14:paraId="349321C9" w14:textId="77777777" w:rsidR="00846F63" w:rsidRPr="00B070FE" w:rsidRDefault="00846F63" w:rsidP="00846F63">
      <w:pPr>
        <w:rPr>
          <w:rFonts w:ascii="Arial" w:hAnsi="Arial" w:cs="Arial"/>
          <w:lang w:val="de-CH"/>
        </w:rPr>
      </w:pPr>
    </w:p>
    <w:p w14:paraId="5FF7554C" w14:textId="77777777" w:rsidR="00EF2871" w:rsidRDefault="00200F52" w:rsidP="00846F63">
      <w:pPr>
        <w:rPr>
          <w:rFonts w:ascii="Arial" w:hAnsi="Arial" w:cs="Arial"/>
          <w:lang w:val="de-CH"/>
        </w:rPr>
      </w:pPr>
      <w:r w:rsidRPr="00200F52">
        <w:rPr>
          <w:rFonts w:ascii="Arial" w:hAnsi="Arial" w:cs="Arial"/>
          <w:noProof/>
          <w:lang w:val="de-CH"/>
        </w:rPr>
        <w:drawing>
          <wp:inline distT="0" distB="0" distL="0" distR="0" wp14:anchorId="5655FF12" wp14:editId="2FBBEFEB">
            <wp:extent cx="4770967" cy="2656645"/>
            <wp:effectExtent l="0" t="0" r="0" b="0"/>
            <wp:docPr id="559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497" name=""/>
                    <pic:cNvPicPr/>
                  </pic:nvPicPr>
                  <pic:blipFill>
                    <a:blip r:embed="rId10"/>
                    <a:stretch>
                      <a:fillRect/>
                    </a:stretch>
                  </pic:blipFill>
                  <pic:spPr>
                    <a:xfrm>
                      <a:off x="0" y="0"/>
                      <a:ext cx="4784684" cy="2664283"/>
                    </a:xfrm>
                    <a:prstGeom prst="rect">
                      <a:avLst/>
                    </a:prstGeom>
                  </pic:spPr>
                </pic:pic>
              </a:graphicData>
            </a:graphic>
          </wp:inline>
        </w:drawing>
      </w:r>
    </w:p>
    <w:p w14:paraId="42AAF99D" w14:textId="1F872540" w:rsidR="00846F63" w:rsidRPr="00B8636B" w:rsidRDefault="00B8636B" w:rsidP="00846F63">
      <w:pPr>
        <w:rPr>
          <w:rFonts w:ascii="Arial" w:hAnsi="Arial" w:cs="Arial"/>
        </w:rPr>
      </w:pPr>
      <w:r w:rsidRPr="00B8636B">
        <w:rPr>
          <w:rFonts w:ascii="Arial" w:hAnsi="Arial" w:cs="Arial"/>
        </w:rPr>
        <w:t>LocationFinder as an integrated search in ArcGIS</w:t>
      </w:r>
    </w:p>
    <w:p w14:paraId="76E1508A" w14:textId="77777777" w:rsidR="007B44E0" w:rsidRPr="00B8636B" w:rsidRDefault="007B44E0" w:rsidP="00846F63">
      <w:pPr>
        <w:rPr>
          <w:rFonts w:ascii="Arial" w:hAnsi="Arial" w:cs="Arial"/>
        </w:rPr>
      </w:pPr>
    </w:p>
    <w:p w14:paraId="6B222E55" w14:textId="1548CB7F" w:rsidR="00B8636B" w:rsidRDefault="00B8636B" w:rsidP="00CF29CA">
      <w:pPr>
        <w:pStyle w:val="Heading2"/>
        <w:rPr>
          <w:rFonts w:ascii="Arial" w:eastAsiaTheme="minorHAnsi" w:hAnsi="Arial" w:cs="Arial"/>
          <w:color w:val="auto"/>
          <w:sz w:val="22"/>
          <w:szCs w:val="22"/>
        </w:rPr>
      </w:pPr>
      <w:r w:rsidRPr="00B8636B">
        <w:rPr>
          <w:rFonts w:ascii="Arial" w:eastAsiaTheme="minorHAnsi" w:hAnsi="Arial" w:cs="Arial"/>
          <w:color w:val="auto"/>
          <w:sz w:val="22"/>
          <w:szCs w:val="22"/>
        </w:rPr>
        <w:lastRenderedPageBreak/>
        <w:t>The LocationFinder is optimi</w:t>
      </w:r>
      <w:r w:rsidR="005278A7">
        <w:rPr>
          <w:rFonts w:ascii="Arial" w:eastAsiaTheme="minorHAnsi" w:hAnsi="Arial" w:cs="Arial"/>
          <w:color w:val="auto"/>
          <w:sz w:val="22"/>
          <w:szCs w:val="22"/>
        </w:rPr>
        <w:t>s</w:t>
      </w:r>
      <w:r w:rsidRPr="00B8636B">
        <w:rPr>
          <w:rFonts w:ascii="Arial" w:eastAsiaTheme="minorHAnsi" w:hAnsi="Arial" w:cs="Arial"/>
          <w:color w:val="auto"/>
          <w:sz w:val="22"/>
          <w:szCs w:val="22"/>
        </w:rPr>
        <w:t>ed for speed, easy administration (no dependencies), and extensive configurability.</w:t>
      </w:r>
    </w:p>
    <w:p w14:paraId="34CF52A5" w14:textId="51E8CD40" w:rsidR="007B44E0" w:rsidRPr="00B8636B" w:rsidRDefault="003E0506" w:rsidP="00CF29CA">
      <w:pPr>
        <w:pStyle w:val="Heading2"/>
      </w:pPr>
      <w:r>
        <w:t>Features</w:t>
      </w:r>
    </w:p>
    <w:p w14:paraId="7A8A0716" w14:textId="65AECBF0" w:rsidR="003F38B9" w:rsidRPr="003F38B9" w:rsidRDefault="003F38B9" w:rsidP="003F38B9">
      <w:pPr>
        <w:pStyle w:val="ListParagraph"/>
        <w:numPr>
          <w:ilvl w:val="0"/>
          <w:numId w:val="1"/>
        </w:numPr>
        <w:rPr>
          <w:rFonts w:ascii="Arial" w:hAnsi="Arial" w:cs="Arial"/>
        </w:rPr>
      </w:pPr>
      <w:r w:rsidRPr="003F38B9">
        <w:rPr>
          <w:rFonts w:ascii="Arial" w:hAnsi="Arial" w:cs="Arial"/>
        </w:rPr>
        <w:t>Interactive geocoding (given name/address, find coordinates)</w:t>
      </w:r>
    </w:p>
    <w:p w14:paraId="1C3ECFC7" w14:textId="1695188C" w:rsidR="003F38B9" w:rsidRPr="003F38B9" w:rsidRDefault="003F38B9" w:rsidP="003F38B9">
      <w:pPr>
        <w:pStyle w:val="ListParagraph"/>
        <w:numPr>
          <w:ilvl w:val="0"/>
          <w:numId w:val="1"/>
        </w:numPr>
        <w:rPr>
          <w:rFonts w:ascii="Arial" w:hAnsi="Arial" w:cs="Arial"/>
        </w:rPr>
      </w:pPr>
      <w:r w:rsidRPr="003F38B9">
        <w:rPr>
          <w:rFonts w:ascii="Arial" w:hAnsi="Arial" w:cs="Arial"/>
        </w:rPr>
        <w:t>Lexicographically sorted result list, even for partial queries</w:t>
      </w:r>
    </w:p>
    <w:p w14:paraId="30B5D7A4" w14:textId="2E4D67C2" w:rsidR="003F38B9" w:rsidRPr="003F38B9" w:rsidRDefault="003F38B9" w:rsidP="003F38B9">
      <w:pPr>
        <w:pStyle w:val="ListParagraph"/>
        <w:numPr>
          <w:ilvl w:val="0"/>
          <w:numId w:val="1"/>
        </w:numPr>
        <w:rPr>
          <w:rFonts w:ascii="Arial" w:hAnsi="Arial" w:cs="Arial"/>
        </w:rPr>
      </w:pPr>
      <w:r w:rsidRPr="003F38B9">
        <w:rPr>
          <w:rFonts w:ascii="Arial" w:hAnsi="Arial" w:cs="Arial"/>
        </w:rPr>
        <w:t>Reverse geocoding (given point, find nearest address/place name)</w:t>
      </w:r>
    </w:p>
    <w:p w14:paraId="4B1E79F5" w14:textId="07E535DD" w:rsidR="003F38B9" w:rsidRPr="003F38B9" w:rsidRDefault="003F38B9" w:rsidP="003F38B9">
      <w:pPr>
        <w:pStyle w:val="ListParagraph"/>
        <w:numPr>
          <w:ilvl w:val="0"/>
          <w:numId w:val="1"/>
        </w:numPr>
        <w:rPr>
          <w:rFonts w:ascii="Arial" w:hAnsi="Arial" w:cs="Arial"/>
        </w:rPr>
      </w:pPr>
      <w:r w:rsidRPr="003F38B9">
        <w:rPr>
          <w:rFonts w:ascii="Arial" w:hAnsi="Arial" w:cs="Arial"/>
        </w:rPr>
        <w:t>Very high speed, even with a large number of locations</w:t>
      </w:r>
    </w:p>
    <w:p w14:paraId="6B397B80" w14:textId="3FF7BCFA" w:rsidR="003F38B9" w:rsidRPr="003F38B9" w:rsidRDefault="003F38B9" w:rsidP="003F38B9">
      <w:pPr>
        <w:pStyle w:val="ListParagraph"/>
        <w:numPr>
          <w:ilvl w:val="0"/>
          <w:numId w:val="1"/>
        </w:numPr>
        <w:rPr>
          <w:rFonts w:ascii="Arial" w:hAnsi="Arial" w:cs="Arial"/>
        </w:rPr>
      </w:pPr>
      <w:r w:rsidRPr="003F38B9">
        <w:rPr>
          <w:rFonts w:ascii="Arial" w:hAnsi="Arial" w:cs="Arial"/>
        </w:rPr>
        <w:t>Simple REST interface for queries</w:t>
      </w:r>
    </w:p>
    <w:p w14:paraId="1743D2FE" w14:textId="545FF650" w:rsidR="003F38B9" w:rsidRPr="003F38B9" w:rsidRDefault="003F38B9" w:rsidP="003F38B9">
      <w:pPr>
        <w:pStyle w:val="ListParagraph"/>
        <w:numPr>
          <w:ilvl w:val="0"/>
          <w:numId w:val="1"/>
        </w:numPr>
        <w:rPr>
          <w:rFonts w:ascii="Arial" w:hAnsi="Arial" w:cs="Arial"/>
        </w:rPr>
      </w:pPr>
      <w:r w:rsidRPr="003F38B9">
        <w:rPr>
          <w:rFonts w:ascii="Arial" w:hAnsi="Arial" w:cs="Arial"/>
        </w:rPr>
        <w:t>Queries can narrow down search results using Boolean filters</w:t>
      </w:r>
    </w:p>
    <w:p w14:paraId="2002068F" w14:textId="44821881" w:rsidR="003F38B9" w:rsidRPr="003F38B9" w:rsidRDefault="003F38B9" w:rsidP="003F38B9">
      <w:pPr>
        <w:pStyle w:val="ListParagraph"/>
        <w:numPr>
          <w:ilvl w:val="0"/>
          <w:numId w:val="1"/>
        </w:numPr>
        <w:rPr>
          <w:rFonts w:ascii="Arial" w:hAnsi="Arial" w:cs="Arial"/>
        </w:rPr>
      </w:pPr>
      <w:r w:rsidRPr="003F38B9">
        <w:rPr>
          <w:rFonts w:ascii="Arial" w:hAnsi="Arial" w:cs="Arial"/>
        </w:rPr>
        <w:t>Developed in 100% .NET, no additional dependencies</w:t>
      </w:r>
    </w:p>
    <w:p w14:paraId="08C25CD7" w14:textId="7AF0DFDE" w:rsidR="003F38B9" w:rsidRPr="003F38B9" w:rsidRDefault="003F38B9" w:rsidP="003F38B9">
      <w:pPr>
        <w:pStyle w:val="ListParagraph"/>
        <w:numPr>
          <w:ilvl w:val="0"/>
          <w:numId w:val="1"/>
        </w:numPr>
        <w:rPr>
          <w:rFonts w:ascii="Arial" w:hAnsi="Arial" w:cs="Arial"/>
        </w:rPr>
      </w:pPr>
      <w:r w:rsidRPr="003F38B9">
        <w:rPr>
          <w:rFonts w:ascii="Arial" w:hAnsi="Arial" w:cs="Arial"/>
        </w:rPr>
        <w:t>Operates on-premise, making it suitable for sensitive data</w:t>
      </w:r>
    </w:p>
    <w:p w14:paraId="2370631F" w14:textId="1554EDD7" w:rsidR="003F38B9" w:rsidRPr="003F38B9" w:rsidRDefault="003F38B9" w:rsidP="003F38B9">
      <w:pPr>
        <w:pStyle w:val="ListParagraph"/>
        <w:numPr>
          <w:ilvl w:val="0"/>
          <w:numId w:val="1"/>
        </w:numPr>
        <w:rPr>
          <w:rFonts w:ascii="Arial" w:hAnsi="Arial" w:cs="Arial"/>
          <w:lang w:val="de-CH"/>
        </w:rPr>
      </w:pPr>
      <w:r w:rsidRPr="003F38B9">
        <w:rPr>
          <w:rFonts w:ascii="Arial" w:hAnsi="Arial" w:cs="Arial"/>
          <w:lang w:val="de-CH"/>
        </w:rPr>
        <w:t>Easy installation and administration</w:t>
      </w:r>
    </w:p>
    <w:p w14:paraId="11A28FA5" w14:textId="4A619AA9" w:rsidR="00793C44" w:rsidRPr="003F38B9" w:rsidRDefault="003F38B9" w:rsidP="003F38B9">
      <w:pPr>
        <w:pStyle w:val="ListParagraph"/>
        <w:numPr>
          <w:ilvl w:val="0"/>
          <w:numId w:val="1"/>
        </w:numPr>
        <w:rPr>
          <w:rFonts w:ascii="Arial" w:hAnsi="Arial" w:cs="Arial"/>
        </w:rPr>
      </w:pPr>
      <w:r w:rsidRPr="003F38B9">
        <w:rPr>
          <w:rFonts w:ascii="Arial" w:hAnsi="Arial" w:cs="Arial"/>
        </w:rPr>
        <w:t>Optional integration into the ArcGIS platform (ArcGIS Online, ArcGIS Enterprise, ArcGIS Pro</w:t>
      </w:r>
      <w:r w:rsidR="00CA094C">
        <w:rPr>
          <w:rFonts w:ascii="Arial" w:hAnsi="Arial" w:cs="Arial"/>
        </w:rPr>
        <w:t>)</w:t>
      </w:r>
    </w:p>
    <w:p w14:paraId="26E6C03A" w14:textId="43270C41" w:rsidR="00B21712" w:rsidRPr="00B21712" w:rsidRDefault="007B44E0" w:rsidP="00B21712">
      <w:pPr>
        <w:pStyle w:val="Heading2"/>
        <w:rPr>
          <w:lang w:val="de-CH"/>
        </w:rPr>
      </w:pPr>
      <w:r w:rsidRPr="00B070FE">
        <w:rPr>
          <w:lang w:val="de-CH"/>
        </w:rPr>
        <w:t>Limitati</w:t>
      </w:r>
      <w:r w:rsidR="00E06106">
        <w:rPr>
          <w:lang w:val="de-CH"/>
        </w:rPr>
        <w:t>ons</w:t>
      </w:r>
    </w:p>
    <w:p w14:paraId="7D69328E" w14:textId="4EC2D4FE" w:rsidR="00B21712" w:rsidRPr="00B21712" w:rsidRDefault="00B21712" w:rsidP="00B21712">
      <w:pPr>
        <w:pStyle w:val="ListParagraph"/>
        <w:numPr>
          <w:ilvl w:val="0"/>
          <w:numId w:val="3"/>
        </w:numPr>
        <w:rPr>
          <w:rFonts w:ascii="Arial" w:hAnsi="Arial" w:cs="Arial"/>
        </w:rPr>
      </w:pPr>
      <w:r w:rsidRPr="00B21712">
        <w:rPr>
          <w:rFonts w:ascii="Arial" w:hAnsi="Arial" w:cs="Arial"/>
        </w:rPr>
        <w:t>The LocationFinder does not include its own data.</w:t>
      </w:r>
    </w:p>
    <w:p w14:paraId="47C56859" w14:textId="65ABB5FD" w:rsidR="00B21712" w:rsidRPr="00B21712" w:rsidRDefault="00B21712" w:rsidP="00B21712">
      <w:pPr>
        <w:pStyle w:val="ListParagraph"/>
        <w:numPr>
          <w:ilvl w:val="0"/>
          <w:numId w:val="3"/>
        </w:numPr>
        <w:rPr>
          <w:rFonts w:ascii="Arial" w:hAnsi="Arial" w:cs="Arial"/>
        </w:rPr>
      </w:pPr>
      <w:r w:rsidRPr="00B21712">
        <w:rPr>
          <w:rFonts w:ascii="Arial" w:hAnsi="Arial" w:cs="Arial"/>
        </w:rPr>
        <w:t>The LocationFinder does not provide an interface for end-users, as its application is the integration into your application.</w:t>
      </w:r>
    </w:p>
    <w:p w14:paraId="7204E069" w14:textId="35756403" w:rsidR="00E06106" w:rsidRPr="00B21712" w:rsidRDefault="00B21712" w:rsidP="00B21712">
      <w:pPr>
        <w:pStyle w:val="ListParagraph"/>
        <w:numPr>
          <w:ilvl w:val="0"/>
          <w:numId w:val="3"/>
        </w:numPr>
        <w:rPr>
          <w:rFonts w:ascii="Arial" w:hAnsi="Arial" w:cs="Arial"/>
        </w:rPr>
      </w:pPr>
      <w:r w:rsidRPr="00B21712">
        <w:rPr>
          <w:rFonts w:ascii="Arial" w:hAnsi="Arial" w:cs="Arial"/>
        </w:rPr>
        <w:t>The LocationFinder was developed for interactive search and is not suitable for geocoding lists (batch geocoding)</w:t>
      </w:r>
      <w:r w:rsidR="00D9347C">
        <w:rPr>
          <w:rFonts w:ascii="Arial" w:hAnsi="Arial" w:cs="Arial"/>
        </w:rPr>
        <w:t>.</w:t>
      </w:r>
    </w:p>
    <w:p w14:paraId="4E1BD0B9" w14:textId="77777777" w:rsidR="007B44E0" w:rsidRPr="00B21712" w:rsidRDefault="007B44E0" w:rsidP="007B44E0">
      <w:pPr>
        <w:rPr>
          <w:rFonts w:ascii="Arial" w:hAnsi="Arial" w:cs="Arial"/>
        </w:rPr>
      </w:pPr>
    </w:p>
    <w:p w14:paraId="71B09912" w14:textId="7C1123DE" w:rsidR="007B44E0" w:rsidRPr="00B070FE" w:rsidRDefault="007B44E0" w:rsidP="007B44E0">
      <w:pPr>
        <w:rPr>
          <w:rFonts w:ascii="Arial" w:hAnsi="Arial" w:cs="Arial"/>
          <w:lang w:val="de-CH"/>
        </w:rPr>
      </w:pPr>
      <w:r w:rsidRPr="00B070FE">
        <w:rPr>
          <w:rFonts w:ascii="Arial" w:hAnsi="Arial" w:cs="Arial"/>
          <w:noProof/>
          <w:lang w:val="de-CH"/>
        </w:rPr>
        <w:drawing>
          <wp:inline distT="0" distB="0" distL="0" distR="0" wp14:anchorId="3899EC1E" wp14:editId="5BF208F3">
            <wp:extent cx="4673600" cy="2395828"/>
            <wp:effectExtent l="0" t="0" r="0" b="5080"/>
            <wp:docPr id="61504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2364" name="Picture 1" descr="A screenshot of a computer&#10;&#10;Description automatically generated"/>
                    <pic:cNvPicPr/>
                  </pic:nvPicPr>
                  <pic:blipFill>
                    <a:blip r:embed="rId11"/>
                    <a:stretch>
                      <a:fillRect/>
                    </a:stretch>
                  </pic:blipFill>
                  <pic:spPr>
                    <a:xfrm>
                      <a:off x="0" y="0"/>
                      <a:ext cx="4691116" cy="2404807"/>
                    </a:xfrm>
                    <a:prstGeom prst="rect">
                      <a:avLst/>
                    </a:prstGeom>
                  </pic:spPr>
                </pic:pic>
              </a:graphicData>
            </a:graphic>
          </wp:inline>
        </w:drawing>
      </w:r>
    </w:p>
    <w:p w14:paraId="5A0CA36D" w14:textId="6680A7BE" w:rsidR="007B44E0" w:rsidRPr="00281542" w:rsidRDefault="00281542" w:rsidP="007B44E0">
      <w:pPr>
        <w:rPr>
          <w:rFonts w:ascii="Arial" w:hAnsi="Arial" w:cs="Arial"/>
        </w:rPr>
      </w:pPr>
      <w:r w:rsidRPr="00281542">
        <w:rPr>
          <w:rFonts w:ascii="Arial" w:hAnsi="Arial" w:cs="Arial"/>
        </w:rPr>
        <w:t>A simple REST API for integration</w:t>
      </w:r>
    </w:p>
    <w:p w14:paraId="2EEC11DB" w14:textId="7BBBE4DA" w:rsidR="007B44E0" w:rsidRPr="00D9347C" w:rsidRDefault="007B44E0" w:rsidP="00CF29CA">
      <w:pPr>
        <w:pStyle w:val="Heading2"/>
      </w:pPr>
      <w:r w:rsidRPr="00D9347C">
        <w:t>Archite</w:t>
      </w:r>
      <w:r w:rsidR="00043AAE">
        <w:t>cture</w:t>
      </w:r>
    </w:p>
    <w:p w14:paraId="56025A3D" w14:textId="1DF283AC" w:rsidR="008F4C84" w:rsidRPr="005D091D" w:rsidRDefault="005D091D" w:rsidP="005D091D">
      <w:pPr>
        <w:rPr>
          <w:rFonts w:ascii="Arial" w:hAnsi="Arial" w:cs="Arial"/>
        </w:rPr>
      </w:pPr>
      <w:r w:rsidRPr="005D091D">
        <w:rPr>
          <w:rFonts w:ascii="Arial" w:hAnsi="Arial" w:cs="Arial"/>
        </w:rPr>
        <w:t xml:space="preserve">The LocationFinder is a server-side solution consisting of two programs: a Builder and a Service. The Builder reads location data and constructs an index structure on disk. The Service uses this index structure to respond to queries directed to it via a simple REST API. (The Service also implements the Esri REST API to allow integration into the ArcGIS platform.) The Builder reads data in a simple XML format. (With the help of plugins, it can also read Esri feature classes and some other formats.) The build configuration determines how the search </w:t>
      </w:r>
      <w:r>
        <w:rPr>
          <w:rFonts w:ascii="Arial" w:hAnsi="Arial" w:cs="Arial"/>
        </w:rPr>
        <w:t>“</w:t>
      </w:r>
      <w:r w:rsidRPr="005D091D">
        <w:rPr>
          <w:rFonts w:ascii="Arial" w:hAnsi="Arial" w:cs="Arial"/>
        </w:rPr>
        <w:t>feels</w:t>
      </w:r>
      <w:r>
        <w:rPr>
          <w:rFonts w:ascii="Arial" w:hAnsi="Arial" w:cs="Arial"/>
        </w:rPr>
        <w:t>”</w:t>
      </w:r>
      <w:r w:rsidR="006300B6">
        <w:rPr>
          <w:rFonts w:ascii="Arial" w:hAnsi="Arial" w:cs="Arial"/>
        </w:rPr>
        <w:t xml:space="preserve"> (behaves)</w:t>
      </w:r>
      <w:r w:rsidRPr="005D091D">
        <w:rPr>
          <w:rFonts w:ascii="Arial" w:hAnsi="Arial" w:cs="Arial"/>
        </w:rPr>
        <w:t xml:space="preserve"> to the end-user. For example, it is possible to generate keywords for categories to assist the user in searching, shoot in synonyms, and to some extent, determine orthographic tolerance. Furthermore, it is possible to derive aggregates from existing locations, such as streets and postal code areas from address points.</w:t>
      </w:r>
    </w:p>
    <w:p w14:paraId="4C894236" w14:textId="0DEF6641" w:rsidR="007B44E0" w:rsidRPr="0003773A" w:rsidRDefault="0003773A" w:rsidP="00CF29CA">
      <w:pPr>
        <w:pStyle w:val="Heading2"/>
      </w:pPr>
      <w:r w:rsidRPr="0003773A">
        <w:lastRenderedPageBreak/>
        <w:t>Integration into your application(s)</w:t>
      </w:r>
    </w:p>
    <w:p w14:paraId="48FF0952" w14:textId="18A0B3B6" w:rsidR="00005E35" w:rsidRPr="009C49D3" w:rsidRDefault="009C49D3" w:rsidP="007B44E0">
      <w:pPr>
        <w:rPr>
          <w:rFonts w:ascii="Arial" w:hAnsi="Arial" w:cs="Arial"/>
        </w:rPr>
      </w:pPr>
      <w:r w:rsidRPr="009C49D3">
        <w:rPr>
          <w:rFonts w:ascii="Arial" w:hAnsi="Arial" w:cs="Arial"/>
        </w:rPr>
        <w:t>The Builder program has a graphical interface for creating the build configuration. However, the Service program only provides a REST API and no interface for end-users. The Service is designed to be integrated into an application (or into the ArcGIS platform). Dira GeoSystems has extensive experience in integrating the LocationFinder into your applications.</w:t>
      </w:r>
    </w:p>
    <w:p w14:paraId="352CE4B2" w14:textId="04712E79" w:rsidR="00AF0F8D" w:rsidRPr="00B42C96" w:rsidRDefault="009C49D3" w:rsidP="00CF29CA">
      <w:pPr>
        <w:pStyle w:val="Heading2"/>
      </w:pPr>
      <w:r w:rsidRPr="00B42C96">
        <w:t>System Requirements</w:t>
      </w:r>
    </w:p>
    <w:p w14:paraId="7FCA876D" w14:textId="58A4B27A" w:rsidR="00AF0F8D" w:rsidRPr="00B42C96" w:rsidRDefault="00B42C96" w:rsidP="007B44E0">
      <w:pPr>
        <w:rPr>
          <w:rFonts w:ascii="Arial" w:hAnsi="Arial" w:cs="Arial"/>
        </w:rPr>
      </w:pPr>
      <w:r w:rsidRPr="00B42C96">
        <w:rPr>
          <w:rFonts w:ascii="Arial" w:hAnsi="Arial" w:cs="Arial"/>
        </w:rPr>
        <w:t>The LocationFinder requires .NET Framework 4.8 and a fast local disk for the index. There are no additional dependencies, making installation and operation very simple.</w:t>
      </w:r>
    </w:p>
    <w:p w14:paraId="1BB25773" w14:textId="6482EC4A" w:rsidR="00AF0F8D" w:rsidRPr="00084E45" w:rsidRDefault="00AF0F8D" w:rsidP="00CF29CA">
      <w:pPr>
        <w:pStyle w:val="Heading2"/>
      </w:pPr>
      <w:r w:rsidRPr="00084E45">
        <w:t>Road Ahead</w:t>
      </w:r>
    </w:p>
    <w:p w14:paraId="2A0FD5CF" w14:textId="77777777" w:rsidR="00265082" w:rsidRDefault="00265082" w:rsidP="00AF0F8D">
      <w:pPr>
        <w:rPr>
          <w:rFonts w:ascii="Arial" w:hAnsi="Arial" w:cs="Arial"/>
        </w:rPr>
      </w:pPr>
      <w:r w:rsidRPr="00265082">
        <w:rPr>
          <w:rFonts w:ascii="Arial" w:hAnsi="Arial" w:cs="Arial"/>
        </w:rPr>
        <w:t xml:space="preserve">The next major release will further reduce dependencies and only require .NET Core (in the current version at that time), allowing the LocationFinder to be operated on Linux systems or in containers. </w:t>
      </w:r>
    </w:p>
    <w:p w14:paraId="7EF1491F" w14:textId="2CCB4F67" w:rsidR="00AF0F8D" w:rsidRPr="00942782" w:rsidRDefault="001E2233" w:rsidP="00CF29CA">
      <w:pPr>
        <w:pStyle w:val="Heading2"/>
      </w:pPr>
      <w:r w:rsidRPr="00942782">
        <w:t>Licensing</w:t>
      </w:r>
    </w:p>
    <w:p w14:paraId="5806552F" w14:textId="25B37459" w:rsidR="002A24F5" w:rsidRPr="002A24F5" w:rsidRDefault="002A24F5" w:rsidP="002A24F5">
      <w:pPr>
        <w:rPr>
          <w:rFonts w:ascii="Arial" w:hAnsi="Arial" w:cs="Arial"/>
        </w:rPr>
      </w:pPr>
      <w:r w:rsidRPr="002A24F5">
        <w:rPr>
          <w:rFonts w:ascii="Arial" w:hAnsi="Arial" w:cs="Arial"/>
        </w:rPr>
        <w:t>The LocationFinder requires a license for each productive instance of the Service program. Test instances do not require a license. An initial license is necessary for the first instance, and a subsequent license is required for each additional instance per customer.</w:t>
      </w:r>
    </w:p>
    <w:p w14:paraId="05FED73A" w14:textId="77777777" w:rsidR="002A24F5" w:rsidRPr="002A24F5" w:rsidRDefault="002A24F5" w:rsidP="002A24F5">
      <w:pPr>
        <w:rPr>
          <w:rFonts w:ascii="Arial" w:hAnsi="Arial" w:cs="Arial"/>
        </w:rPr>
      </w:pPr>
      <w:r w:rsidRPr="002A24F5">
        <w:rPr>
          <w:rFonts w:ascii="Arial" w:hAnsi="Arial" w:cs="Arial"/>
        </w:rPr>
        <w:t>There are two options for acquisition:</w:t>
      </w:r>
    </w:p>
    <w:p w14:paraId="601B4058" w14:textId="19493C3D" w:rsidR="002A24F5" w:rsidRPr="002A24F5" w:rsidRDefault="002A24F5" w:rsidP="002A24F5">
      <w:pPr>
        <w:rPr>
          <w:rFonts w:ascii="Arial" w:hAnsi="Arial" w:cs="Arial"/>
        </w:rPr>
      </w:pPr>
      <w:r w:rsidRPr="002A24F5">
        <w:rPr>
          <w:rFonts w:ascii="Arial" w:hAnsi="Arial" w:cs="Arial"/>
        </w:rPr>
        <w:t>Perpetual License: for the current version at the time of acquisition. Support is available separately and is not included in the license fee. An upgrade to the latest version is available at the cost of a subsequent license.</w:t>
      </w:r>
    </w:p>
    <w:p w14:paraId="4D9807B0" w14:textId="10804803" w:rsidR="002A24F5" w:rsidRPr="002A24F5" w:rsidRDefault="002A24F5" w:rsidP="002A24F5">
      <w:pPr>
        <w:rPr>
          <w:rFonts w:ascii="Arial" w:hAnsi="Arial" w:cs="Arial"/>
        </w:rPr>
      </w:pPr>
      <w:r w:rsidRPr="002A24F5">
        <w:rPr>
          <w:rFonts w:ascii="Arial" w:hAnsi="Arial" w:cs="Arial"/>
        </w:rPr>
        <w:t>Annual Subscription: covers all available versions, especially the latest version, and includes limited-time remote support for the latest version and its predecessor.</w:t>
      </w:r>
    </w:p>
    <w:p w14:paraId="59725AD8" w14:textId="56BC5CE3" w:rsidR="00AF0F8D" w:rsidRPr="00103562" w:rsidRDefault="00675BD7" w:rsidP="00CF29CA">
      <w:pPr>
        <w:pStyle w:val="Heading2"/>
      </w:pPr>
      <w:r w:rsidRPr="00103562">
        <w:t>Contact</w:t>
      </w:r>
    </w:p>
    <w:p w14:paraId="1C493370" w14:textId="69BDE7AD" w:rsidR="00675BD7" w:rsidRPr="00103562" w:rsidRDefault="00103562" w:rsidP="00AF0F8D">
      <w:pPr>
        <w:rPr>
          <w:rFonts w:ascii="Arial" w:hAnsi="Arial" w:cs="Arial"/>
        </w:rPr>
      </w:pPr>
      <w:r w:rsidRPr="00103562">
        <w:rPr>
          <w:rFonts w:ascii="Arial" w:hAnsi="Arial" w:cs="Arial"/>
        </w:rPr>
        <w:t xml:space="preserve">For further information or a quote, please contact us: Phone +41 44 2448442 or email at </w:t>
      </w:r>
      <w:hyperlink r:id="rId12" w:history="1">
        <w:r w:rsidRPr="00875414">
          <w:rPr>
            <w:rStyle w:val="Hyperlink"/>
            <w:rFonts w:ascii="Arial" w:hAnsi="Arial" w:cs="Arial"/>
          </w:rPr>
          <w:t>hello@dirageosystems.ch</w:t>
        </w:r>
      </w:hyperlink>
      <w:r w:rsidRPr="00103562">
        <w:rPr>
          <w:rFonts w:ascii="Arial" w:hAnsi="Arial" w:cs="Arial"/>
        </w:rPr>
        <w:t>.</w:t>
      </w:r>
      <w:r>
        <w:rPr>
          <w:rFonts w:ascii="Arial" w:hAnsi="Arial" w:cs="Arial"/>
        </w:rPr>
        <w:t xml:space="preserve"> </w:t>
      </w:r>
    </w:p>
    <w:p w14:paraId="2230281D" w14:textId="77777777" w:rsidR="00AF0F8D" w:rsidRPr="00103562" w:rsidRDefault="00AF0F8D" w:rsidP="00AF0F8D">
      <w:pPr>
        <w:rPr>
          <w:rFonts w:ascii="Arial" w:hAnsi="Arial" w:cs="Arial"/>
        </w:rPr>
      </w:pPr>
    </w:p>
    <w:p w14:paraId="3279C669"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Dira GeoSystems AG</w:t>
      </w:r>
    </w:p>
    <w:p w14:paraId="04BD6BA3" w14:textId="41C22D90" w:rsidR="00AF0F8D" w:rsidRPr="00B070FE" w:rsidRDefault="00AF0F8D" w:rsidP="00571ACC">
      <w:pPr>
        <w:spacing w:after="0" w:line="240" w:lineRule="auto"/>
        <w:rPr>
          <w:rFonts w:ascii="Arial" w:hAnsi="Arial" w:cs="Arial"/>
          <w:lang w:val="de-CH"/>
        </w:rPr>
      </w:pPr>
      <w:r w:rsidRPr="00B070FE">
        <w:rPr>
          <w:rFonts w:ascii="Arial" w:hAnsi="Arial" w:cs="Arial"/>
          <w:lang w:val="de-CH"/>
        </w:rPr>
        <w:t>c/o Impact Hub Z</w:t>
      </w:r>
      <w:r w:rsidR="00103562">
        <w:rPr>
          <w:rFonts w:ascii="Arial" w:hAnsi="Arial" w:cs="Arial"/>
          <w:lang w:val="de-CH"/>
        </w:rPr>
        <w:t>u</w:t>
      </w:r>
      <w:r w:rsidRPr="00B070FE">
        <w:rPr>
          <w:rFonts w:ascii="Arial" w:hAnsi="Arial" w:cs="Arial"/>
          <w:lang w:val="de-CH"/>
        </w:rPr>
        <w:t>rich AG</w:t>
      </w:r>
    </w:p>
    <w:p w14:paraId="71D6F63F"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Viaduktstrasse 93-95</w:t>
      </w:r>
    </w:p>
    <w:p w14:paraId="3F09C678" w14:textId="2B3E37F5" w:rsidR="00AF0F8D" w:rsidRPr="00B070FE" w:rsidRDefault="00AF0F8D" w:rsidP="00571ACC">
      <w:pPr>
        <w:spacing w:after="0" w:line="240" w:lineRule="auto"/>
        <w:rPr>
          <w:rFonts w:ascii="Arial" w:hAnsi="Arial" w:cs="Arial"/>
          <w:lang w:val="de-CH"/>
        </w:rPr>
      </w:pPr>
      <w:r w:rsidRPr="00B070FE">
        <w:rPr>
          <w:rFonts w:ascii="Arial" w:hAnsi="Arial" w:cs="Arial"/>
          <w:lang w:val="de-CH"/>
        </w:rPr>
        <w:t>CH-8005 Z</w:t>
      </w:r>
      <w:r w:rsidR="00103562">
        <w:rPr>
          <w:rFonts w:ascii="Arial" w:hAnsi="Arial" w:cs="Arial"/>
          <w:lang w:val="de-CH"/>
        </w:rPr>
        <w:t>u</w:t>
      </w:r>
      <w:r w:rsidRPr="00B070FE">
        <w:rPr>
          <w:rFonts w:ascii="Arial" w:hAnsi="Arial" w:cs="Arial"/>
          <w:lang w:val="de-CH"/>
        </w:rPr>
        <w:t>rich</w:t>
      </w:r>
    </w:p>
    <w:sectPr w:rsidR="00AF0F8D" w:rsidRPr="00B070FE" w:rsidSect="00EC1C57">
      <w:headerReference w:type="even" r:id="rId13"/>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AA4A" w14:textId="77777777" w:rsidR="00EC1C57" w:rsidRDefault="00EC1C57" w:rsidP="00CF29CA">
      <w:pPr>
        <w:spacing w:after="0" w:line="240" w:lineRule="auto"/>
      </w:pPr>
      <w:r>
        <w:separator/>
      </w:r>
    </w:p>
  </w:endnote>
  <w:endnote w:type="continuationSeparator" w:id="0">
    <w:p w14:paraId="1C429325" w14:textId="77777777" w:rsidR="00EC1C57" w:rsidRDefault="00EC1C57" w:rsidP="00C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F5496" w:themeColor="accent1" w:themeShade="BF"/>
      </w:rPr>
      <w:id w:val="1744758236"/>
      <w:docPartObj>
        <w:docPartGallery w:val="Page Numbers (Bottom of Page)"/>
        <w:docPartUnique/>
      </w:docPartObj>
    </w:sdtPr>
    <w:sdtEndPr>
      <w:rPr>
        <w:noProof/>
        <w:color w:val="808080" w:themeColor="background1" w:themeShade="80"/>
      </w:rPr>
    </w:sdtEndPr>
    <w:sdtContent>
      <w:p w14:paraId="359CFFFE" w14:textId="2167788F" w:rsidR="00A35BB9" w:rsidRPr="00866912" w:rsidRDefault="00A35BB9">
        <w:pPr>
          <w:pStyle w:val="Footer"/>
          <w:jc w:val="center"/>
          <w:rPr>
            <w:color w:val="2F5496" w:themeColor="accent1" w:themeShade="BF"/>
          </w:rPr>
        </w:pPr>
        <w:r w:rsidRPr="00866912">
          <w:rPr>
            <w:noProof/>
            <w:color w:val="2F5496" w:themeColor="accent1" w:themeShade="BF"/>
          </w:rPr>
          <mc:AlternateContent>
            <mc:Choice Requires="wps">
              <w:drawing>
                <wp:inline distT="0" distB="0" distL="0" distR="0" wp14:anchorId="335B1BB9" wp14:editId="0E57E619">
                  <wp:extent cx="5467350" cy="45085"/>
                  <wp:effectExtent l="0" t="0" r="0" b="0"/>
                  <wp:docPr id="199606127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AB272" w14:textId="5D231370" w:rsidR="0040352E" w:rsidRDefault="0040352E" w:rsidP="0040352E">
                              <w:pPr>
                                <w:jc w:val="center"/>
                              </w:pPr>
                              <w:r>
                                <w:t>d</w:t>
                              </w:r>
                            </w:p>
                          </w:txbxContent>
                        </wps:txbx>
                        <wps:bodyPr rot="0" vert="horz" wrap="square" lIns="91440" tIns="45720" rIns="91440" bIns="45720" anchor="t" anchorCtr="0" upright="1">
                          <a:noAutofit/>
                        </wps:bodyPr>
                      </wps:wsp>
                    </a:graphicData>
                  </a:graphic>
                </wp:inline>
              </w:drawing>
            </mc:Choice>
            <mc:Fallback>
              <w:pict>
                <v:shapetype w14:anchorId="335B1BB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" fillcolor="black" stroked="f">
                  <v:fill r:id="rId1" o:title="" type="pattern"/>
                  <v:textbox>
                    <w:txbxContent>
                      <w:p w14:paraId="2A4AB272" w14:textId="5D231370" w:rsidR="0040352E" w:rsidRDefault="0040352E" w:rsidP="0040352E">
                        <w:pPr>
                          <w:jc w:val="center"/>
                        </w:pPr>
                        <w:r>
                          <w:t>d</w:t>
                        </w:r>
                      </w:p>
                    </w:txbxContent>
                  </v:textbox>
                  <w10:anchorlock/>
                </v:shape>
              </w:pict>
            </mc:Fallback>
          </mc:AlternateContent>
        </w:r>
      </w:p>
      <w:p w14:paraId="63159414" w14:textId="3C525D17" w:rsidR="00A35BB9" w:rsidRPr="0040352E" w:rsidRDefault="0040352E" w:rsidP="0040352E">
        <w:pPr>
          <w:pStyle w:val="Footer"/>
          <w:tabs>
            <w:tab w:val="left" w:pos="300"/>
          </w:tabs>
          <w:rPr>
            <w:color w:val="808080" w:themeColor="background1" w:themeShade="80"/>
          </w:rPr>
        </w:pPr>
        <w:r w:rsidRPr="00866912">
          <w:rPr>
            <w:color w:val="2F5496" w:themeColor="accent1" w:themeShade="BF"/>
          </w:rPr>
          <w:t>Dira GeoSystems AG</w:t>
        </w:r>
        <w:r w:rsidRPr="00866912">
          <w:rPr>
            <w:color w:val="2F5496" w:themeColor="accent1" w:themeShade="BF"/>
          </w:rPr>
          <w:tab/>
        </w:r>
        <w:r w:rsidR="00A35BB9" w:rsidRPr="00866912">
          <w:rPr>
            <w:color w:val="2F5496" w:themeColor="accent1" w:themeShade="BF"/>
          </w:rPr>
          <w:fldChar w:fldCharType="begin"/>
        </w:r>
        <w:r w:rsidR="00A35BB9" w:rsidRPr="00866912">
          <w:rPr>
            <w:color w:val="2F5496" w:themeColor="accent1" w:themeShade="BF"/>
          </w:rPr>
          <w:instrText xml:space="preserve"> PAGE    \* MERGEFORMAT </w:instrText>
        </w:r>
        <w:r w:rsidR="00A35BB9" w:rsidRPr="00866912">
          <w:rPr>
            <w:color w:val="2F5496" w:themeColor="accent1" w:themeShade="BF"/>
          </w:rPr>
          <w:fldChar w:fldCharType="separate"/>
        </w:r>
        <w:r w:rsidR="00A35BB9" w:rsidRPr="00866912">
          <w:rPr>
            <w:noProof/>
            <w:color w:val="2F5496" w:themeColor="accent1" w:themeShade="BF"/>
          </w:rPr>
          <w:t>2</w:t>
        </w:r>
        <w:r w:rsidR="00A35BB9" w:rsidRPr="00866912">
          <w:rPr>
            <w:noProof/>
            <w:color w:val="2F5496" w:themeColor="accent1" w:themeShade="BF"/>
          </w:rPr>
          <w:fldChar w:fldCharType="end"/>
        </w:r>
        <w:r w:rsidRPr="00866912">
          <w:rPr>
            <w:noProof/>
            <w:color w:val="2F5496" w:themeColor="accent1" w:themeShade="BF"/>
          </w:rPr>
          <w:tab/>
          <w:t>LocationFinder</w:t>
        </w:r>
      </w:p>
    </w:sdtContent>
  </w:sdt>
  <w:p w14:paraId="331267A8" w14:textId="77777777" w:rsidR="00CF29CA" w:rsidRDefault="00CF2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FF3C" w14:textId="77777777" w:rsidR="00EC1C57" w:rsidRDefault="00EC1C57" w:rsidP="00CF29CA">
      <w:pPr>
        <w:spacing w:after="0" w:line="240" w:lineRule="auto"/>
      </w:pPr>
      <w:r>
        <w:separator/>
      </w:r>
    </w:p>
  </w:footnote>
  <w:footnote w:type="continuationSeparator" w:id="0">
    <w:p w14:paraId="6393F79D" w14:textId="77777777" w:rsidR="00EC1C57" w:rsidRDefault="00EC1C57" w:rsidP="00C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6641" w14:textId="3BE58565" w:rsidR="00CF29CA" w:rsidRDefault="00000000">
    <w:pPr>
      <w:pStyle w:val="Header"/>
    </w:pPr>
    <w:r>
      <w:rPr>
        <w:noProof/>
      </w:rPr>
      <w:pict w14:anchorId="6F3B3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5" o:spid="_x0000_s1026" type="#_x0000_t75" style="position:absolute;margin-left:0;margin-top:0;width:1168.1pt;height:1417.7pt;z-index:-251657216;mso-position-horizontal:center;mso-position-horizontal-relative:margin;mso-position-vertical:center;mso-position-vertical-relative:margin" o:allowincell="f">
          <v:imagedata r:id="rId1" o:title="DiraLogoWe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ED5" w14:textId="4E93692D" w:rsidR="00CF29CA" w:rsidRDefault="00000000">
    <w:pPr>
      <w:pStyle w:val="Header"/>
    </w:pPr>
    <w:r>
      <w:rPr>
        <w:noProof/>
      </w:rPr>
      <w:pict w14:anchorId="0836C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6" o:spid="_x0000_s1027" type="#_x0000_t75" style="position:absolute;margin-left:0;margin-top:0;width:1168.1pt;height:1417.7pt;z-index:-251656192;mso-position-horizontal:center;mso-position-horizontal-relative:margin;mso-position-vertical:center;mso-position-vertical-relative:margin" o:allowincell="f">
          <v:imagedata r:id="rId1" o:title="DiraLogoWe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A5EF" w14:textId="58696488" w:rsidR="00CF29CA" w:rsidRDefault="00000000">
    <w:pPr>
      <w:pStyle w:val="Header"/>
    </w:pPr>
    <w:r>
      <w:rPr>
        <w:noProof/>
      </w:rPr>
      <w:pict w14:anchorId="5E429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4" o:spid="_x0000_s1025" type="#_x0000_t75" style="position:absolute;margin-left:0;margin-top:0;width:1168.1pt;height:1417.7pt;z-index:-251658240;mso-position-horizontal:center;mso-position-horizontal-relative:margin;mso-position-vertical:center;mso-position-vertical-relative:margin" o:allowincell="f">
          <v:imagedata r:id="rId1" o:title="DiraLogoWe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FAE"/>
    <w:multiLevelType w:val="hybridMultilevel"/>
    <w:tmpl w:val="09EE521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366FF"/>
    <w:multiLevelType w:val="hybridMultilevel"/>
    <w:tmpl w:val="3E8CCFF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4C7800"/>
    <w:multiLevelType w:val="hybridMultilevel"/>
    <w:tmpl w:val="FAAC38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396642">
    <w:abstractNumId w:val="1"/>
  </w:num>
  <w:num w:numId="2" w16cid:durableId="1220364065">
    <w:abstractNumId w:val="2"/>
  </w:num>
  <w:num w:numId="3" w16cid:durableId="97382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6"/>
    <w:rsid w:val="00005E35"/>
    <w:rsid w:val="000300DE"/>
    <w:rsid w:val="0003773A"/>
    <w:rsid w:val="00043AAE"/>
    <w:rsid w:val="000564FA"/>
    <w:rsid w:val="00084E45"/>
    <w:rsid w:val="00103562"/>
    <w:rsid w:val="00126299"/>
    <w:rsid w:val="001D75B1"/>
    <w:rsid w:val="001E2233"/>
    <w:rsid w:val="00200F52"/>
    <w:rsid w:val="00247D9F"/>
    <w:rsid w:val="00262AE7"/>
    <w:rsid w:val="00265082"/>
    <w:rsid w:val="00281542"/>
    <w:rsid w:val="002A24F5"/>
    <w:rsid w:val="0030301B"/>
    <w:rsid w:val="003348FE"/>
    <w:rsid w:val="003E0506"/>
    <w:rsid w:val="003F38B9"/>
    <w:rsid w:val="0040352E"/>
    <w:rsid w:val="004260FC"/>
    <w:rsid w:val="004450B6"/>
    <w:rsid w:val="004C17ED"/>
    <w:rsid w:val="004D2290"/>
    <w:rsid w:val="00510B96"/>
    <w:rsid w:val="005278A7"/>
    <w:rsid w:val="00571ACC"/>
    <w:rsid w:val="005D091D"/>
    <w:rsid w:val="006300B6"/>
    <w:rsid w:val="00644DA7"/>
    <w:rsid w:val="00675BD7"/>
    <w:rsid w:val="006B27B9"/>
    <w:rsid w:val="00793C44"/>
    <w:rsid w:val="007B44E0"/>
    <w:rsid w:val="007F4063"/>
    <w:rsid w:val="007F7CFE"/>
    <w:rsid w:val="00840B54"/>
    <w:rsid w:val="00846F63"/>
    <w:rsid w:val="00866912"/>
    <w:rsid w:val="008F4C84"/>
    <w:rsid w:val="0090368B"/>
    <w:rsid w:val="00942782"/>
    <w:rsid w:val="009A36B2"/>
    <w:rsid w:val="009C49D3"/>
    <w:rsid w:val="009E5517"/>
    <w:rsid w:val="00A35BB9"/>
    <w:rsid w:val="00AE065A"/>
    <w:rsid w:val="00AF0F8D"/>
    <w:rsid w:val="00B070FE"/>
    <w:rsid w:val="00B21712"/>
    <w:rsid w:val="00B42C96"/>
    <w:rsid w:val="00B661CF"/>
    <w:rsid w:val="00B8636B"/>
    <w:rsid w:val="00BE0DA5"/>
    <w:rsid w:val="00C64ABC"/>
    <w:rsid w:val="00C9160F"/>
    <w:rsid w:val="00CA094C"/>
    <w:rsid w:val="00CF29CA"/>
    <w:rsid w:val="00D9347C"/>
    <w:rsid w:val="00DA04DC"/>
    <w:rsid w:val="00E06106"/>
    <w:rsid w:val="00E261AA"/>
    <w:rsid w:val="00E600B6"/>
    <w:rsid w:val="00E60215"/>
    <w:rsid w:val="00EB6C54"/>
    <w:rsid w:val="00EC1C57"/>
    <w:rsid w:val="00EE4EC5"/>
    <w:rsid w:val="00EF2871"/>
    <w:rsid w:val="00F75A8F"/>
    <w:rsid w:val="00F83879"/>
    <w:rsid w:val="00FF2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A0A"/>
  <w15:chartTrackingRefBased/>
  <w15:docId w15:val="{A7E1B7FF-F5AA-4244-97C3-D34C8139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6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E0"/>
    <w:pPr>
      <w:ind w:left="720"/>
      <w:contextualSpacing/>
    </w:pPr>
  </w:style>
  <w:style w:type="character" w:styleId="Hyperlink">
    <w:name w:val="Hyperlink"/>
    <w:basedOn w:val="DefaultParagraphFont"/>
    <w:uiPriority w:val="99"/>
    <w:unhideWhenUsed/>
    <w:rsid w:val="00AF0F8D"/>
    <w:rPr>
      <w:color w:val="0563C1" w:themeColor="hyperlink"/>
      <w:u w:val="single"/>
    </w:rPr>
  </w:style>
  <w:style w:type="character" w:styleId="UnresolvedMention">
    <w:name w:val="Unresolved Mention"/>
    <w:basedOn w:val="DefaultParagraphFont"/>
    <w:uiPriority w:val="99"/>
    <w:semiHidden/>
    <w:unhideWhenUsed/>
    <w:rsid w:val="00AF0F8D"/>
    <w:rPr>
      <w:color w:val="605E5C"/>
      <w:shd w:val="clear" w:color="auto" w:fill="E1DFDD"/>
    </w:rPr>
  </w:style>
  <w:style w:type="paragraph" w:styleId="Header">
    <w:name w:val="header"/>
    <w:basedOn w:val="Normal"/>
    <w:link w:val="HeaderChar"/>
    <w:uiPriority w:val="99"/>
    <w:unhideWhenUsed/>
    <w:rsid w:val="00CF2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CA"/>
  </w:style>
  <w:style w:type="paragraph" w:styleId="Footer">
    <w:name w:val="footer"/>
    <w:basedOn w:val="Normal"/>
    <w:link w:val="FooterChar"/>
    <w:uiPriority w:val="99"/>
    <w:unhideWhenUsed/>
    <w:rsid w:val="00CF2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CA"/>
  </w:style>
  <w:style w:type="character" w:customStyle="1" w:styleId="Heading2Char">
    <w:name w:val="Heading 2 Char"/>
    <w:basedOn w:val="DefaultParagraphFont"/>
    <w:link w:val="Heading2"/>
    <w:uiPriority w:val="9"/>
    <w:rsid w:val="00CF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lo@dirageosystems.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4DD8-F320-4D74-A00A-0A78809D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Brabec</dc:creator>
  <cp:keywords/>
  <dc:description/>
  <cp:lastModifiedBy>Martin Brabec</cp:lastModifiedBy>
  <cp:revision>45</cp:revision>
  <cp:lastPrinted>2023-11-12T11:11:00Z</cp:lastPrinted>
  <dcterms:created xsi:type="dcterms:W3CDTF">2023-11-29T04:53:00Z</dcterms:created>
  <dcterms:modified xsi:type="dcterms:W3CDTF">2024-02-01T23:26:00Z</dcterms:modified>
</cp:coreProperties>
</file>