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p>
    <w:p>
      <w:pPr>
        <w:spacing w:line="360" w:lineRule="auto"/>
        <w:jc w:val="center"/>
        <w:rPr>
          <w:rFonts w:hint="eastAsia"/>
          <w:sz w:val="24"/>
        </w:rPr>
      </w:pPr>
      <w:r>
        <w:rPr>
          <w:rFonts w:hint="eastAsia"/>
        </w:rPr>
        <w:drawing>
          <wp:inline distT="0" distB="0" distL="114300" distR="114300">
            <wp:extent cx="2576195" cy="706120"/>
            <wp:effectExtent l="0" t="0" r="146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rFonts w:hint="eastAsia"/>
          <w:sz w:val="28"/>
          <w:szCs w:val="28"/>
        </w:rPr>
      </w:pPr>
    </w:p>
    <w:p>
      <w:pPr>
        <w:spacing w:line="360" w:lineRule="auto"/>
        <w:jc w:val="center"/>
        <w:rPr>
          <w:rFonts w:hint="eastAsia"/>
          <w:b/>
          <w:bCs/>
          <w:sz w:val="32"/>
          <w:szCs w:val="32"/>
        </w:rPr>
      </w:pPr>
      <w:r>
        <w:rPr>
          <w:rFonts w:hint="eastAsia"/>
          <w:b/>
          <w:bCs/>
          <w:sz w:val="32"/>
          <w:szCs w:val="32"/>
        </w:rPr>
        <w:t>本科实验报告</w:t>
      </w:r>
    </w:p>
    <w:p>
      <w:pPr>
        <w:spacing w:line="360" w:lineRule="auto"/>
        <w:ind w:firstLine="2760" w:firstLineChars="1150"/>
        <w:rPr>
          <w:rFonts w:hint="eastAsia"/>
          <w:sz w:val="24"/>
        </w:rPr>
      </w:pPr>
    </w:p>
    <w:p>
      <w:pPr>
        <w:spacing w:line="360" w:lineRule="auto"/>
        <w:ind w:firstLine="2760" w:firstLineChars="1150"/>
        <w:rPr>
          <w:rFonts w:hint="eastAsia"/>
          <w:sz w:val="24"/>
        </w:rPr>
      </w:pPr>
    </w:p>
    <w:tbl>
      <w:tblPr>
        <w:tblStyle w:val="4"/>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课程名称：</w:t>
            </w:r>
          </w:p>
        </w:tc>
        <w:tc>
          <w:tcPr>
            <w:tcW w:w="5220" w:type="dxa"/>
            <w:tcBorders>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操作系统</w:t>
            </w:r>
          </w:p>
        </w:tc>
      </w:tr>
      <w:tr>
        <w:tblPrEx>
          <w:tblCellMar>
            <w:top w:w="0" w:type="dxa"/>
            <w:left w:w="108" w:type="dxa"/>
            <w:bottom w:w="0" w:type="dxa"/>
            <w:right w:w="108" w:type="dxa"/>
          </w:tblCellMar>
        </w:tblPrEx>
        <w:trPr>
          <w:trHeight w:val="776"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姓    名：</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董佳鑫</w:t>
            </w:r>
          </w:p>
        </w:tc>
      </w:tr>
      <w:tr>
        <w:tblPrEx>
          <w:tblCellMar>
            <w:top w:w="0" w:type="dxa"/>
            <w:left w:w="108" w:type="dxa"/>
            <w:bottom w:w="0" w:type="dxa"/>
            <w:right w:w="108" w:type="dxa"/>
          </w:tblCellMar>
        </w:tblPrEx>
        <w:trPr>
          <w:trHeight w:val="77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院：</w:t>
            </w:r>
          </w:p>
        </w:tc>
        <w:tc>
          <w:tcPr>
            <w:tcW w:w="5220" w:type="dxa"/>
            <w:tcBorders>
              <w:top w:val="single" w:color="auto" w:sz="4" w:space="0"/>
              <w:bottom w:val="single" w:color="auto" w:sz="4" w:space="0"/>
            </w:tcBorders>
            <w:noWrap w:val="0"/>
            <w:vAlign w:val="top"/>
          </w:tcPr>
          <w:p>
            <w:pPr>
              <w:spacing w:line="360" w:lineRule="auto"/>
              <w:rPr>
                <w:rFonts w:hint="eastAsia"/>
                <w:sz w:val="28"/>
                <w:szCs w:val="28"/>
              </w:rPr>
            </w:pPr>
            <w:r>
              <w:rPr>
                <w:rFonts w:hint="eastAsia"/>
                <w:sz w:val="28"/>
                <w:szCs w:val="28"/>
              </w:rPr>
              <w:t>计算机学院</w:t>
            </w:r>
          </w:p>
        </w:tc>
      </w:tr>
      <w:tr>
        <w:tblPrEx>
          <w:tblCellMar>
            <w:top w:w="0" w:type="dxa"/>
            <w:left w:w="108" w:type="dxa"/>
            <w:bottom w:w="0" w:type="dxa"/>
            <w:right w:w="108" w:type="dxa"/>
          </w:tblCellMar>
        </w:tblPrEx>
        <w:trPr>
          <w:trHeight w:val="768"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系：</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计算机系</w:t>
            </w:r>
          </w:p>
        </w:tc>
      </w:tr>
      <w:tr>
        <w:tblPrEx>
          <w:tblCellMar>
            <w:top w:w="0" w:type="dxa"/>
            <w:left w:w="108" w:type="dxa"/>
            <w:bottom w:w="0" w:type="dxa"/>
            <w:right w:w="108" w:type="dxa"/>
          </w:tblCellMar>
        </w:tblPrEx>
        <w:trPr>
          <w:trHeight w:val="76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专    业：</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计算机科学与技术</w:t>
            </w:r>
          </w:p>
        </w:tc>
      </w:tr>
      <w:tr>
        <w:tblPrEx>
          <w:tblCellMar>
            <w:top w:w="0" w:type="dxa"/>
            <w:left w:w="108" w:type="dxa"/>
            <w:bottom w:w="0" w:type="dxa"/>
            <w:right w:w="108" w:type="dxa"/>
          </w:tblCellMar>
        </w:tblPrEx>
        <w:trPr>
          <w:trHeight w:val="77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号：</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3210102181</w:t>
            </w:r>
          </w:p>
        </w:tc>
      </w:tr>
      <w:tr>
        <w:tblPrEx>
          <w:tblCellMar>
            <w:top w:w="0" w:type="dxa"/>
            <w:left w:w="108" w:type="dxa"/>
            <w:bottom w:w="0" w:type="dxa"/>
            <w:right w:w="108" w:type="dxa"/>
          </w:tblCellMar>
        </w:tblPrEx>
        <w:trPr>
          <w:trHeight w:val="757"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指导教师：</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寿黎但</w:t>
            </w:r>
          </w:p>
        </w:tc>
      </w:tr>
    </w:tbl>
    <w:p>
      <w:pPr>
        <w:spacing w:line="360" w:lineRule="auto"/>
        <w:rPr>
          <w:rFonts w:hint="eastAsia"/>
          <w:sz w:val="24"/>
        </w:rPr>
      </w:pPr>
    </w:p>
    <w:p>
      <w:pPr>
        <w:spacing w:line="360" w:lineRule="auto"/>
        <w:rPr>
          <w:rFonts w:hint="eastAsia"/>
          <w:sz w:val="24"/>
        </w:rPr>
      </w:pPr>
    </w:p>
    <w:p/>
    <w:p/>
    <w:p/>
    <w:p/>
    <w:p/>
    <w:p/>
    <w:p/>
    <w:p/>
    <w:p/>
    <w:p/>
    <w:p/>
    <w:p>
      <w:pPr>
        <w:pStyle w:val="2"/>
        <w:bidi w:val="0"/>
        <w:ind w:firstLine="1807" w:firstLineChars="600"/>
        <w:rPr>
          <w:rFonts w:hint="default"/>
          <w:sz w:val="30"/>
          <w:szCs w:val="30"/>
          <w:lang w:val="en-US" w:eastAsia="zh-CN"/>
        </w:rPr>
      </w:pPr>
      <w:r>
        <w:rPr>
          <w:rFonts w:hint="default"/>
          <w:sz w:val="30"/>
          <w:szCs w:val="30"/>
          <w:lang w:val="en-US" w:eastAsia="zh-CN"/>
        </w:rPr>
        <w:t>Lab 3: RV64 虚拟内存管理</w:t>
      </w:r>
    </w:p>
    <w:p>
      <w:pPr>
        <w:rPr>
          <w:rFonts w:hint="default"/>
          <w:sz w:val="30"/>
          <w:szCs w:val="30"/>
          <w:lang w:val="en-US" w:eastAsia="zh-CN"/>
        </w:rPr>
      </w:pPr>
    </w:p>
    <w:p>
      <w:pPr>
        <w:rPr>
          <w:rFonts w:hint="default"/>
          <w:sz w:val="30"/>
          <w:szCs w:val="30"/>
          <w:lang w:val="en-US" w:eastAsia="zh-CN"/>
        </w:rPr>
      </w:pPr>
      <w:r>
        <w:rPr>
          <w:rFonts w:hint="eastAsia"/>
          <w:sz w:val="30"/>
          <w:szCs w:val="30"/>
          <w:lang w:val="en-US" w:eastAsia="zh-CN"/>
        </w:rPr>
        <w:t>实验目的</w:t>
      </w:r>
    </w:p>
    <w:p>
      <w:pPr>
        <w:numPr>
          <w:ilvl w:val="0"/>
          <w:numId w:val="1"/>
        </w:numPr>
        <w:rPr>
          <w:rFonts w:hint="eastAsia"/>
          <w:sz w:val="24"/>
          <w:szCs w:val="24"/>
          <w:lang w:val="en-US" w:eastAsia="zh-CN"/>
        </w:rPr>
      </w:pPr>
      <w:r>
        <w:rPr>
          <w:rFonts w:hint="eastAsia"/>
          <w:sz w:val="24"/>
          <w:szCs w:val="24"/>
          <w:lang w:val="en-US" w:eastAsia="zh-CN"/>
        </w:rPr>
        <w:t>学习虚拟内存的相关知识，实现物理地址到虚拟地址的切换。</w:t>
      </w:r>
    </w:p>
    <w:p>
      <w:pPr>
        <w:numPr>
          <w:ilvl w:val="0"/>
          <w:numId w:val="1"/>
        </w:numPr>
        <w:rPr>
          <w:rFonts w:hint="eastAsia"/>
          <w:sz w:val="24"/>
          <w:szCs w:val="24"/>
          <w:lang w:val="en-US" w:eastAsia="zh-CN"/>
        </w:rPr>
      </w:pPr>
      <w:r>
        <w:rPr>
          <w:rFonts w:hint="default"/>
          <w:sz w:val="24"/>
          <w:szCs w:val="24"/>
          <w:lang w:val="en-US" w:eastAsia="zh-CN"/>
        </w:rPr>
        <w:t>了解 RISC-V 架构中 SV39 分页模式，实现虚拟地址到物理地址的映射，并对不同的段进行相应的权限设置。</w:t>
      </w:r>
    </w:p>
    <w:p>
      <w:pPr>
        <w:rPr>
          <w:rFonts w:hint="default"/>
          <w:lang w:val="en-US" w:eastAsia="zh-CN"/>
        </w:rPr>
      </w:pPr>
    </w:p>
    <w:p>
      <w:pPr>
        <w:rPr>
          <w:rFonts w:hint="eastAsia"/>
          <w:sz w:val="28"/>
          <w:szCs w:val="28"/>
          <w:lang w:val="en-US" w:eastAsia="zh-CN"/>
        </w:rPr>
      </w:pPr>
      <w:r>
        <w:rPr>
          <w:rFonts w:hint="eastAsia"/>
          <w:sz w:val="28"/>
          <w:szCs w:val="28"/>
          <w:lang w:val="en-US" w:eastAsia="zh-CN"/>
        </w:rPr>
        <w:t>实验过程和操作步骤</w:t>
      </w:r>
    </w:p>
    <w:p>
      <w:pPr>
        <w:numPr>
          <w:ilvl w:val="0"/>
          <w:numId w:val="2"/>
        </w:numPr>
        <w:rPr>
          <w:rFonts w:hint="eastAsia"/>
          <w:sz w:val="24"/>
          <w:szCs w:val="24"/>
          <w:lang w:val="en-US" w:eastAsia="zh-CN"/>
        </w:rPr>
      </w:pPr>
      <w:r>
        <w:rPr>
          <w:rFonts w:hint="eastAsia"/>
          <w:sz w:val="24"/>
          <w:szCs w:val="24"/>
          <w:lang w:val="en-US" w:eastAsia="zh-CN"/>
        </w:rPr>
        <w:t>setup_vm的实现</w:t>
      </w:r>
    </w:p>
    <w:p>
      <w:pPr>
        <w:numPr>
          <w:ilvl w:val="0"/>
          <w:numId w:val="0"/>
        </w:numPr>
        <w:rPr>
          <w:rFonts w:hint="eastAsia"/>
          <w:sz w:val="21"/>
          <w:szCs w:val="21"/>
          <w:lang w:val="en-US" w:eastAsia="zh-CN"/>
        </w:rPr>
      </w:pPr>
      <w:r>
        <w:rPr>
          <w:rFonts w:hint="eastAsia"/>
          <w:sz w:val="24"/>
          <w:szCs w:val="24"/>
          <w:lang w:val="en-US" w:eastAsia="zh-CN"/>
        </w:rPr>
        <w:t xml:space="preserve">  </w:t>
      </w:r>
      <w:r>
        <w:rPr>
          <w:rFonts w:hint="eastAsia"/>
          <w:sz w:val="21"/>
          <w:szCs w:val="21"/>
          <w:lang w:val="en-US" w:eastAsia="zh-CN"/>
        </w:rPr>
        <w:t>完成等值映射和偏移映射，使用项目提供的early_pgtbl来存储映射信息。</w:t>
      </w:r>
    </w:p>
    <w:p>
      <w:pPr>
        <w:numPr>
          <w:ilvl w:val="0"/>
          <w:numId w:val="0"/>
        </w:numPr>
      </w:pPr>
      <w:r>
        <w:rPr>
          <w:rFonts w:hint="eastAsia"/>
          <w:sz w:val="21"/>
          <w:szCs w:val="21"/>
          <w:lang w:val="en-US" w:eastAsia="zh-CN"/>
        </w:rPr>
        <w:t xml:space="preserve">  </w:t>
      </w:r>
      <w:r>
        <w:drawing>
          <wp:inline distT="0" distB="0" distL="114300" distR="114300">
            <wp:extent cx="3959860" cy="206946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
                    <a:stretch>
                      <a:fillRect/>
                    </a:stretch>
                  </pic:blipFill>
                  <pic:spPr>
                    <a:xfrm>
                      <a:off x="0" y="0"/>
                      <a:ext cx="3959860" cy="2069465"/>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 xml:space="preserve">  首先对</w:t>
      </w:r>
      <w:r>
        <w:rPr>
          <w:rFonts w:hint="eastAsia"/>
          <w:sz w:val="21"/>
          <w:szCs w:val="21"/>
          <w:lang w:val="en-US" w:eastAsia="zh-CN"/>
        </w:rPr>
        <w:t>early_pgtbl进行初始化，然后按照实验要求进行映射。其中index表达式是为了取出VPN[2]作为index，early_pgtbl[index]表达式的值是为了取出物理地址中的PPN的值放到entry对应bit位置上，然后将Page Table Entry 的权限 V | R | W | X 位设置为 1。</w:t>
      </w:r>
    </w:p>
    <w:p>
      <w:pPr>
        <w:numPr>
          <w:ilvl w:val="0"/>
          <w:numId w:val="0"/>
        </w:numPr>
        <w:rPr>
          <w:rFonts w:hint="default"/>
          <w:sz w:val="21"/>
          <w:szCs w:val="21"/>
          <w:lang w:val="en-US" w:eastAsia="zh-CN"/>
        </w:rPr>
      </w:pPr>
    </w:p>
    <w:p>
      <w:pPr>
        <w:numPr>
          <w:ilvl w:val="0"/>
          <w:numId w:val="2"/>
        </w:numPr>
        <w:rPr>
          <w:rFonts w:hint="default"/>
          <w:sz w:val="24"/>
          <w:szCs w:val="24"/>
          <w:lang w:val="en-US" w:eastAsia="zh-CN"/>
        </w:rPr>
      </w:pPr>
      <w:r>
        <w:rPr>
          <w:rFonts w:hint="eastAsia"/>
          <w:sz w:val="24"/>
          <w:szCs w:val="24"/>
          <w:lang w:val="en-US" w:eastAsia="zh-CN"/>
        </w:rPr>
        <w:t>完成relocate函数</w:t>
      </w:r>
    </w:p>
    <w:p>
      <w:pPr>
        <w:numPr>
          <w:ilvl w:val="0"/>
          <w:numId w:val="0"/>
        </w:numPr>
      </w:pPr>
      <w:r>
        <w:rPr>
          <w:rFonts w:hint="eastAsia"/>
          <w:sz w:val="24"/>
          <w:szCs w:val="24"/>
          <w:lang w:val="en-US" w:eastAsia="zh-CN"/>
        </w:rPr>
        <w:t xml:space="preserve">  </w:t>
      </w:r>
      <w:r>
        <w:drawing>
          <wp:inline distT="0" distB="0" distL="114300" distR="114300">
            <wp:extent cx="1800225" cy="2156460"/>
            <wp:effectExtent l="0" t="0" r="1333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1800225" cy="21564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首先通过设置ra和sp寄存器的值将地址转换到虚拟地址，然后我们要设置satp寄存器的值，将mode改为8，然后将early_pgtbl物理地址的PPN存到satp中，以便后续能通过satp寄存器找到根页表。  </w:t>
      </w:r>
    </w:p>
    <w:p>
      <w:pPr>
        <w:numPr>
          <w:ilvl w:val="0"/>
          <w:numId w:val="0"/>
        </w:numPr>
        <w:rPr>
          <w:rFonts w:hint="default"/>
          <w:lang w:val="en-US" w:eastAsia="zh-CN"/>
        </w:rPr>
      </w:pPr>
    </w:p>
    <w:p>
      <w:pPr>
        <w:numPr>
          <w:ilvl w:val="0"/>
          <w:numId w:val="2"/>
        </w:numPr>
        <w:rPr>
          <w:rFonts w:hint="default"/>
          <w:sz w:val="24"/>
          <w:szCs w:val="24"/>
          <w:lang w:val="en-US" w:eastAsia="zh-CN"/>
        </w:rPr>
      </w:pPr>
      <w:r>
        <w:rPr>
          <w:rFonts w:hint="eastAsia"/>
          <w:sz w:val="24"/>
          <w:szCs w:val="24"/>
          <w:lang w:val="en-US" w:eastAsia="zh-CN"/>
        </w:rPr>
        <w:t>Setup_vm_final函数实现</w:t>
      </w:r>
    </w:p>
    <w:p>
      <w:pPr>
        <w:numPr>
          <w:ilvl w:val="0"/>
          <w:numId w:val="0"/>
        </w:numPr>
        <w:rPr>
          <w:rFonts w:hint="default"/>
          <w:sz w:val="24"/>
          <w:szCs w:val="24"/>
          <w:lang w:val="en-US" w:eastAsia="zh-CN"/>
        </w:rPr>
      </w:pPr>
      <w:r>
        <w:rPr>
          <w:rFonts w:hint="eastAsia"/>
          <w:sz w:val="24"/>
          <w:szCs w:val="24"/>
          <w:lang w:val="en-US" w:eastAsia="zh-CN"/>
        </w:rPr>
        <w:t xml:space="preserve"> </w:t>
      </w:r>
      <w:r>
        <w:drawing>
          <wp:inline distT="0" distB="0" distL="114300" distR="114300">
            <wp:extent cx="6070600" cy="2820035"/>
            <wp:effectExtent l="0" t="0" r="10160" b="146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6070600" cy="2820035"/>
                    </a:xfrm>
                    <a:prstGeom prst="rect">
                      <a:avLst/>
                    </a:prstGeom>
                    <a:noFill/>
                    <a:ln>
                      <a:noFill/>
                    </a:ln>
                  </pic:spPr>
                </pic:pic>
              </a:graphicData>
            </a:graphic>
          </wp:inline>
        </w:drawing>
      </w:r>
      <w:r>
        <w:rPr>
          <w:rFonts w:hint="eastAsia"/>
          <w:sz w:val="24"/>
          <w:szCs w:val="24"/>
          <w:lang w:val="en-US" w:eastAsia="zh-CN"/>
        </w:rPr>
        <w:t xml:space="preserve">   </w:t>
      </w:r>
      <w:r>
        <w:rPr>
          <w:rFonts w:hint="eastAsia"/>
          <w:sz w:val="21"/>
          <w:szCs w:val="21"/>
          <w:lang w:val="en-US" w:eastAsia="zh-CN"/>
        </w:rPr>
        <w:t>Setup_vm_final部分关键代码如上图。由于我们要对不同的section设置不同的映射及权限，因此需要拆分成三段分别建立映射。需要使用extern关键字引入_stext _srodata _sdata等section，然后对这些section分别建立映射。然后再次设置satp寄存器的值，这里使用内联汇编实现。具体三级映射create_mapping的实现见下一节。</w:t>
      </w:r>
    </w:p>
    <w:p>
      <w:pPr>
        <w:numPr>
          <w:ilvl w:val="0"/>
          <w:numId w:val="0"/>
        </w:numPr>
        <w:rPr>
          <w:rFonts w:hint="default"/>
          <w:sz w:val="24"/>
          <w:szCs w:val="24"/>
          <w:lang w:val="en-US" w:eastAsia="zh-CN"/>
        </w:rPr>
      </w:pPr>
    </w:p>
    <w:p>
      <w:pPr>
        <w:numPr>
          <w:ilvl w:val="0"/>
          <w:numId w:val="2"/>
        </w:numPr>
        <w:rPr>
          <w:rFonts w:hint="default"/>
          <w:sz w:val="24"/>
          <w:szCs w:val="24"/>
          <w:lang w:val="en-US" w:eastAsia="zh-CN"/>
        </w:rPr>
      </w:pPr>
      <w:r>
        <w:rPr>
          <w:rFonts w:hint="eastAsia"/>
          <w:sz w:val="24"/>
          <w:szCs w:val="24"/>
          <w:lang w:val="en-US" w:eastAsia="zh-CN"/>
        </w:rPr>
        <w:t>Create_mapping函数实现</w:t>
      </w:r>
    </w:p>
    <w:p>
      <w:pPr>
        <w:numPr>
          <w:ilvl w:val="0"/>
          <w:numId w:val="0"/>
        </w:numPr>
      </w:pPr>
      <w:r>
        <w:rPr>
          <w:rFonts w:hint="eastAsia"/>
          <w:sz w:val="24"/>
          <w:szCs w:val="24"/>
          <w:lang w:val="en-US" w:eastAsia="zh-CN"/>
        </w:rPr>
        <w:t xml:space="preserve">  </w:t>
      </w:r>
      <w:r>
        <w:drawing>
          <wp:inline distT="0" distB="0" distL="114300" distR="114300">
            <wp:extent cx="3599815" cy="4125595"/>
            <wp:effectExtent l="0" t="0" r="1206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3599815" cy="412559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 xml:space="preserve">    </w:t>
      </w:r>
      <w:r>
        <w:rPr>
          <w:rFonts w:hint="eastAsia"/>
          <w:sz w:val="21"/>
          <w:szCs w:val="21"/>
          <w:lang w:val="en-US" w:eastAsia="zh-CN"/>
        </w:rPr>
        <w:t>create_mapping三级页表的函数实现如上图。需要注意的是，我们首先要判断每一级页表是否存在，我们可以使用V （protection bits的第0位）位来判断页表是否有效，如果无效首先应该申请一块新的内存然后创建页表，并且V位置为1。在最后一级entry内容应该包含权限信息是，即perm的值。然后将内存空间内每一个page都进行一次这样的三级映射。</w:t>
      </w:r>
    </w:p>
    <w:p>
      <w:pPr>
        <w:numPr>
          <w:ilvl w:val="0"/>
          <w:numId w:val="0"/>
        </w:numPr>
        <w:rPr>
          <w:rFonts w:hint="default"/>
          <w:lang w:val="en-US" w:eastAsia="zh-CN"/>
        </w:rPr>
      </w:pPr>
    </w:p>
    <w:p>
      <w:pPr>
        <w:numPr>
          <w:ilvl w:val="0"/>
          <w:numId w:val="2"/>
        </w:numPr>
        <w:rPr>
          <w:rFonts w:hint="default"/>
          <w:sz w:val="24"/>
          <w:szCs w:val="24"/>
          <w:lang w:val="en-US" w:eastAsia="zh-CN"/>
        </w:rPr>
      </w:pPr>
      <w:r>
        <w:rPr>
          <w:rFonts w:hint="eastAsia"/>
          <w:sz w:val="24"/>
          <w:szCs w:val="24"/>
          <w:lang w:val="en-US" w:eastAsia="zh-CN"/>
        </w:rPr>
        <w:t>其他文件修改</w:t>
      </w:r>
    </w:p>
    <w:p>
      <w:pPr>
        <w:numPr>
          <w:ilvl w:val="0"/>
          <w:numId w:val="0"/>
        </w:numPr>
        <w:rPr>
          <w:rFonts w:hint="eastAsia"/>
          <w:lang w:val="en-US" w:eastAsia="zh-CN"/>
        </w:rPr>
      </w:pPr>
      <w:r>
        <w:rPr>
          <w:rFonts w:hint="eastAsia"/>
          <w:lang w:val="en-US" w:eastAsia="zh-CN"/>
        </w:rPr>
        <w:t xml:space="preserve">   首先是head.S文件，要将调用setup_vm 和 relocate 放到mm_init，即内存初始化之前，而要将调用setup_vm_final放到mm_init之后。</w:t>
      </w:r>
    </w:p>
    <w:p>
      <w:pPr>
        <w:numPr>
          <w:ilvl w:val="0"/>
          <w:numId w:val="0"/>
        </w:numPr>
        <w:rPr>
          <w:rFonts w:hint="eastAsia"/>
          <w:lang w:val="en-US" w:eastAsia="zh-CN"/>
        </w:rPr>
      </w:pPr>
      <w:r>
        <w:rPr>
          <w:rFonts w:hint="eastAsia"/>
          <w:lang w:val="en-US" w:eastAsia="zh-CN"/>
        </w:rPr>
        <w:t xml:space="preserve">   然后就是mm_init文件中，将mm_init函数中kfreeranged的end参数的值改为虚拟内存的结束地址。</w:t>
      </w:r>
    </w:p>
    <w:p>
      <w:pPr>
        <w:numPr>
          <w:ilvl w:val="0"/>
          <w:numId w:val="0"/>
        </w:numPr>
        <w:rPr>
          <w:rFonts w:hint="eastAsia"/>
          <w:lang w:val="en-US" w:eastAsia="zh-CN"/>
        </w:rPr>
      </w:pPr>
      <w:r>
        <w:rPr>
          <w:rFonts w:hint="eastAsia"/>
          <w:lang w:val="en-US" w:eastAsia="zh-CN"/>
        </w:rPr>
        <w:t xml:space="preserve">   此外就是一些关于Makefile等一些文件的细节性更改，保证项目能够编译执行。</w:t>
      </w:r>
    </w:p>
    <w:p>
      <w:pPr>
        <w:numPr>
          <w:ilvl w:val="0"/>
          <w:numId w:val="0"/>
        </w:numPr>
        <w:rPr>
          <w:rFonts w:hint="eastAsia"/>
          <w:lang w:val="en-US" w:eastAsia="zh-CN"/>
        </w:rPr>
      </w:pPr>
    </w:p>
    <w:p>
      <w:pPr>
        <w:numPr>
          <w:ilvl w:val="0"/>
          <w:numId w:val="2"/>
        </w:numPr>
        <w:rPr>
          <w:rFonts w:hint="eastAsia"/>
          <w:sz w:val="24"/>
          <w:szCs w:val="24"/>
          <w:lang w:val="en-US" w:eastAsia="zh-CN"/>
        </w:rPr>
      </w:pPr>
      <w:r>
        <w:rPr>
          <w:rFonts w:hint="eastAsia"/>
          <w:sz w:val="24"/>
          <w:szCs w:val="24"/>
          <w:lang w:val="en-US" w:eastAsia="zh-CN"/>
        </w:rPr>
        <w:t>编译和测试</w:t>
      </w:r>
    </w:p>
    <w:p>
      <w:pPr>
        <w:numPr>
          <w:ilvl w:val="0"/>
          <w:numId w:val="0"/>
        </w:numPr>
        <w:rPr>
          <w:rFonts w:hint="default"/>
          <w:lang w:val="en-US" w:eastAsia="zh-CN"/>
        </w:rPr>
      </w:pPr>
      <w:r>
        <w:rPr>
          <w:rFonts w:hint="eastAsia"/>
          <w:sz w:val="24"/>
          <w:szCs w:val="24"/>
          <w:lang w:val="en-US" w:eastAsia="zh-CN"/>
        </w:rPr>
        <w:t xml:space="preserve">   </w:t>
      </w:r>
      <w:r>
        <w:rPr>
          <w:rFonts w:hint="eastAsia"/>
          <w:lang w:val="en-US" w:eastAsia="zh-CN"/>
        </w:rPr>
        <w:t>和lab2类似，执行make test-run后可以得到如下的结果。</w:t>
      </w:r>
    </w:p>
    <w:p>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2879725" cy="3430270"/>
            <wp:effectExtent l="0" t="0" r="635" b="139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2879725" cy="3430270"/>
                    </a:xfrm>
                    <a:prstGeom prst="rect">
                      <a:avLst/>
                    </a:prstGeom>
                    <a:noFill/>
                    <a:ln>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思考题</w:t>
      </w:r>
    </w:p>
    <w:p>
      <w:pPr>
        <w:numPr>
          <w:ilvl w:val="0"/>
          <w:numId w:val="3"/>
        </w:numPr>
        <w:rPr>
          <w:rFonts w:hint="default"/>
          <w:sz w:val="24"/>
          <w:szCs w:val="24"/>
          <w:lang w:val="en-US" w:eastAsia="zh-CN"/>
        </w:rPr>
      </w:pPr>
      <w:r>
        <w:rPr>
          <w:rFonts w:hint="eastAsia"/>
          <w:sz w:val="24"/>
          <w:szCs w:val="24"/>
          <w:lang w:val="en-US" w:eastAsia="zh-CN"/>
        </w:rPr>
        <w:t>根据setup_vm_final函数的实现我们可以知道，.text段具有执行属性和读属性，没有写属性；.rodata具有读属性，没有写属性和执行属性。我们下面来验证这些属性。</w:t>
      </w:r>
    </w:p>
    <w:p>
      <w:pPr>
        <w:numPr>
          <w:ilvl w:val="0"/>
          <w:numId w:val="0"/>
        </w:numPr>
        <w:ind w:firstLine="240" w:firstLineChars="100"/>
        <w:rPr>
          <w:rFonts w:hint="eastAsia"/>
          <w:sz w:val="24"/>
          <w:szCs w:val="24"/>
          <w:lang w:val="en-US" w:eastAsia="zh-CN"/>
        </w:rPr>
      </w:pPr>
      <w:r>
        <w:rPr>
          <w:rFonts w:hint="eastAsia"/>
          <w:sz w:val="24"/>
          <w:szCs w:val="24"/>
          <w:lang w:val="en-US" w:eastAsia="zh-CN"/>
        </w:rPr>
        <w:t>首先执行属性是比较显然的，我们的项目代码本身就是放在.text段的，项目可以执行就说明了.text具有执行属性；而.rodata只是存放常量的，没有执行功能。</w:t>
      </w:r>
    </w:p>
    <w:p>
      <w:pPr>
        <w:numPr>
          <w:ilvl w:val="0"/>
          <w:numId w:val="0"/>
        </w:numPr>
        <w:ind w:firstLine="210" w:firstLineChars="100"/>
      </w:pPr>
      <w:r>
        <w:drawing>
          <wp:inline distT="0" distB="0" distL="114300" distR="114300">
            <wp:extent cx="2849880" cy="3962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2849880" cy="396240"/>
                    </a:xfrm>
                    <a:prstGeom prst="rect">
                      <a:avLst/>
                    </a:prstGeom>
                    <a:noFill/>
                    <a:ln>
                      <a:noFill/>
                    </a:ln>
                  </pic:spPr>
                </pic:pic>
              </a:graphicData>
            </a:graphic>
          </wp:inline>
        </w:drawing>
      </w:r>
    </w:p>
    <w:p>
      <w:pPr>
        <w:numPr>
          <w:ilvl w:val="0"/>
          <w:numId w:val="0"/>
        </w:numPr>
        <w:ind w:firstLine="240" w:firstLineChars="100"/>
        <w:rPr>
          <w:rFonts w:hint="eastAsia"/>
          <w:sz w:val="24"/>
          <w:szCs w:val="24"/>
          <w:lang w:val="en-US" w:eastAsia="zh-CN"/>
        </w:rPr>
      </w:pPr>
      <w:r>
        <w:rPr>
          <w:rFonts w:hint="eastAsia"/>
          <w:sz w:val="24"/>
          <w:szCs w:val="24"/>
          <w:lang w:val="en-US" w:eastAsia="zh-CN"/>
        </w:rPr>
        <w:t>在主函数中我们添加两行代码来输出这两个section的地址。可以得到以下输出。</w:t>
      </w:r>
    </w:p>
    <w:p>
      <w:pPr>
        <w:numPr>
          <w:ilvl w:val="0"/>
          <w:numId w:val="0"/>
        </w:numPr>
        <w:ind w:firstLine="210" w:firstLineChars="100"/>
      </w:pPr>
      <w:r>
        <w:drawing>
          <wp:inline distT="0" distB="0" distL="114300" distR="114300">
            <wp:extent cx="2034540" cy="944880"/>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1"/>
                    <a:stretch>
                      <a:fillRect/>
                    </a:stretch>
                  </pic:blipFill>
                  <pic:spPr>
                    <a:xfrm>
                      <a:off x="0" y="0"/>
                      <a:ext cx="2034540" cy="944880"/>
                    </a:xfrm>
                    <a:prstGeom prst="rect">
                      <a:avLst/>
                    </a:prstGeom>
                    <a:noFill/>
                    <a:ln>
                      <a:noFill/>
                    </a:ln>
                  </pic:spPr>
                </pic:pic>
              </a:graphicData>
            </a:graphic>
          </wp:inline>
        </w:drawing>
      </w:r>
    </w:p>
    <w:p>
      <w:pPr>
        <w:numPr>
          <w:ilvl w:val="0"/>
          <w:numId w:val="0"/>
        </w:numPr>
        <w:ind w:firstLine="240" w:firstLineChars="100"/>
        <w:rPr>
          <w:rFonts w:hint="eastAsia"/>
          <w:sz w:val="24"/>
          <w:szCs w:val="24"/>
          <w:lang w:val="en-US" w:eastAsia="zh-CN"/>
        </w:rPr>
      </w:pPr>
      <w:r>
        <w:rPr>
          <w:rFonts w:hint="eastAsia"/>
          <w:sz w:val="24"/>
          <w:szCs w:val="24"/>
          <w:lang w:val="en-US" w:eastAsia="zh-CN"/>
        </w:rPr>
        <w:t>这个输出的值正是_stext段和_srodata段的起始物理地址的值，被成功读取了出来。下面我们再尝试以下写操作。同样在主函数中添加以下代码进行测试。</w:t>
      </w:r>
    </w:p>
    <w:p>
      <w:pPr>
        <w:numPr>
          <w:ilvl w:val="0"/>
          <w:numId w:val="0"/>
        </w:numPr>
        <w:ind w:firstLine="210" w:firstLineChars="100"/>
      </w:pPr>
      <w:r>
        <w:drawing>
          <wp:inline distT="0" distB="0" distL="114300" distR="114300">
            <wp:extent cx="2750820" cy="71628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2750820" cy="716280"/>
                    </a:xfrm>
                    <a:prstGeom prst="rect">
                      <a:avLst/>
                    </a:prstGeom>
                    <a:noFill/>
                    <a:ln>
                      <a:noFill/>
                    </a:ln>
                  </pic:spPr>
                </pic:pic>
              </a:graphicData>
            </a:graphic>
          </wp:inline>
        </w:drawing>
      </w:r>
    </w:p>
    <w:p>
      <w:pPr>
        <w:numPr>
          <w:ilvl w:val="0"/>
          <w:numId w:val="0"/>
        </w:numPr>
        <w:ind w:firstLine="210" w:firstLineChars="100"/>
      </w:pPr>
      <w:r>
        <w:drawing>
          <wp:inline distT="0" distB="0" distL="114300" distR="114300">
            <wp:extent cx="2247900" cy="1074420"/>
            <wp:effectExtent l="0" t="0" r="762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3"/>
                    <a:stretch>
                      <a:fillRect/>
                    </a:stretch>
                  </pic:blipFill>
                  <pic:spPr>
                    <a:xfrm>
                      <a:off x="0" y="0"/>
                      <a:ext cx="2247900" cy="1074420"/>
                    </a:xfrm>
                    <a:prstGeom prst="rect">
                      <a:avLst/>
                    </a:prstGeom>
                    <a:noFill/>
                    <a:ln>
                      <a:noFill/>
                    </a:ln>
                  </pic:spPr>
                </pic:pic>
              </a:graphicData>
            </a:graphic>
          </wp:inline>
        </w:drawing>
      </w:r>
    </w:p>
    <w:p>
      <w:pPr>
        <w:numPr>
          <w:ilvl w:val="0"/>
          <w:numId w:val="0"/>
        </w:numPr>
        <w:ind w:firstLine="240" w:firstLineChars="100"/>
        <w:rPr>
          <w:rFonts w:hint="eastAsia"/>
          <w:sz w:val="24"/>
          <w:szCs w:val="24"/>
          <w:lang w:val="en-US" w:eastAsia="zh-CN"/>
        </w:rPr>
      </w:pPr>
      <w:r>
        <w:rPr>
          <w:rFonts w:hint="eastAsia"/>
          <w:sz w:val="24"/>
          <w:szCs w:val="24"/>
          <w:lang w:val="en-US" w:eastAsia="zh-CN"/>
        </w:rPr>
        <w:t>可以看到，并没有输出更改后的_srodata地址，这说明_srodata = 0这行代码不合法，因为我们没有写权限，不能对_srodata进行写操作，因此主函数无法得到正确的结果。</w:t>
      </w:r>
    </w:p>
    <w:p>
      <w:pPr>
        <w:numPr>
          <w:ilvl w:val="0"/>
          <w:numId w:val="0"/>
        </w:numPr>
        <w:ind w:firstLine="240" w:firstLineChars="100"/>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2.因为在relocate函数中，当我们设置satp寄存器的值以后，我们就开启了虚拟内存，这时所有地址都会变成虚拟地址，然后通过页表映射为物理地址。PC地址也同样是如此，当设置完satp以后，PC的地址都变成了虚拟地址，然后虚拟地址再通过页表映射为物理地址。而建立等值映射的意义，就是让csrw satp,t0后面的指令的PC值能够被“找到”，即如果没有等值映射，这些地址会被当做虚拟地址，但是却找不到对应的物理地址，产生instruction fault，造成系统崩溃。</w:t>
      </w:r>
    </w:p>
    <w:p>
      <w:pPr>
        <w:widowControl w:val="0"/>
        <w:numPr>
          <w:ilvl w:val="0"/>
          <w:numId w:val="0"/>
        </w:numPr>
        <w:jc w:val="both"/>
        <w:rPr>
          <w:rFonts w:hint="default"/>
          <w:sz w:val="24"/>
          <w:szCs w:val="24"/>
          <w:lang w:val="en-US" w:eastAsia="zh-CN"/>
        </w:rPr>
      </w:pPr>
    </w:p>
    <w:p>
      <w:pPr>
        <w:widowControl w:val="0"/>
        <w:numPr>
          <w:numId w:val="0"/>
        </w:numPr>
        <w:ind w:leftChars="0"/>
        <w:jc w:val="both"/>
        <w:rPr>
          <w:rFonts w:hint="default"/>
          <w:sz w:val="24"/>
          <w:szCs w:val="24"/>
          <w:lang w:val="en-US" w:eastAsia="zh-CN"/>
        </w:rPr>
      </w:pPr>
      <w:r>
        <w:rPr>
          <w:rFonts w:hint="eastAsia"/>
          <w:sz w:val="24"/>
          <w:szCs w:val="24"/>
          <w:lang w:val="en-US" w:eastAsia="zh-CN"/>
        </w:rPr>
        <w:t>3.如果不建立等值映射也要解决上面的问题，可以通过中断处理机制来解决。在设置玩satp后的下一条指令会fault，这时跳转到trap程序，在trap程序中改变PC值：PC = PC + PA2VA_OFFSET，然后跳转回_start, 然后得到的PC值就可以被映射到正确的物理地址当中。</w:t>
      </w:r>
    </w:p>
    <w:p>
      <w:pPr>
        <w:widowControl w:val="0"/>
        <w:numPr>
          <w:ilvl w:val="0"/>
          <w:numId w:val="0"/>
        </w:numPr>
        <w:ind w:leftChars="0" w:firstLine="240" w:firstLineChars="100"/>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jc w:val="both"/>
        <w:rPr>
          <w:rFonts w:hint="default"/>
          <w:lang w:val="en-US" w:eastAsia="zh-CN"/>
        </w:rPr>
      </w:pPr>
      <w:bookmarkStart w:id="0" w:name="_GoBack"/>
      <w:bookmarkEnd w:id="0"/>
    </w:p>
    <w:p>
      <w:pPr>
        <w:rPr>
          <w:rFonts w:hint="eastAsia"/>
          <w:lang w:val="en-US" w:eastAsia="zh-CN"/>
        </w:rPr>
      </w:pPr>
      <w:r>
        <w:rPr>
          <w:rFonts w:hint="eastAsia"/>
          <w:sz w:val="28"/>
          <w:szCs w:val="28"/>
          <w:lang w:val="en-US" w:eastAsia="zh-CN"/>
        </w:rPr>
        <w:t>讨论心得</w:t>
      </w:r>
    </w:p>
    <w:p>
      <w:pPr>
        <w:ind w:firstLine="420"/>
        <w:rPr>
          <w:rFonts w:hint="eastAsia"/>
          <w:sz w:val="24"/>
          <w:szCs w:val="24"/>
          <w:lang w:val="en-US" w:eastAsia="zh-CN"/>
        </w:rPr>
      </w:pPr>
      <w:r>
        <w:rPr>
          <w:rFonts w:hint="eastAsia"/>
          <w:sz w:val="24"/>
          <w:szCs w:val="24"/>
          <w:lang w:val="en-US" w:eastAsia="zh-CN"/>
        </w:rPr>
        <w:t>本次实验对我来说难度较大，主要难度还是在于理解实验要求。因为内存寻址这方面的知识本来就有些抽象，再加上本次实验需要时刻区分是物理地址还是虚拟地址，因此要正确完成不太容易。建立映射本身并不需要多么复杂的代码，但是要想清楚怎么映射以及为什么这样映射并不是一个容易的事情，经过长时间观察实验指导给出的几张示意图并且认真理清图中每一个元素代表的意义后才逐渐明白原理。</w:t>
      </w:r>
    </w:p>
    <w:p>
      <w:pPr>
        <w:ind w:firstLine="420"/>
        <w:rPr>
          <w:rFonts w:hint="default"/>
          <w:sz w:val="24"/>
          <w:szCs w:val="24"/>
          <w:lang w:val="en-US" w:eastAsia="zh-CN"/>
        </w:rPr>
      </w:pPr>
      <w:r>
        <w:rPr>
          <w:rFonts w:hint="eastAsia"/>
          <w:sz w:val="24"/>
          <w:szCs w:val="24"/>
          <w:lang w:val="en-US" w:eastAsia="zh-CN"/>
        </w:rPr>
        <w:t>这次实验给我的收获也很大，我更加切身地体会到了虚拟内存的重要性以及实现原理，对于页表机制也有了更深的体会。此外，我对于权限控制也有了一定程度的认识，更加深刻地领会到了.text .rodata等section的本质区别。</w:t>
      </w:r>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1D715F"/>
    <w:multiLevelType w:val="singleLevel"/>
    <w:tmpl w:val="501D715F"/>
    <w:lvl w:ilvl="0" w:tentative="0">
      <w:start w:val="1"/>
      <w:numFmt w:val="decimal"/>
      <w:lvlText w:val="%1."/>
      <w:lvlJc w:val="left"/>
      <w:pPr>
        <w:tabs>
          <w:tab w:val="left" w:pos="312"/>
        </w:tabs>
      </w:pPr>
    </w:lvl>
  </w:abstractNum>
  <w:abstractNum w:abstractNumId="1">
    <w:nsid w:val="5EE9E81A"/>
    <w:multiLevelType w:val="singleLevel"/>
    <w:tmpl w:val="5EE9E81A"/>
    <w:lvl w:ilvl="0" w:tentative="0">
      <w:start w:val="1"/>
      <w:numFmt w:val="decimal"/>
      <w:lvlText w:val="%1."/>
      <w:lvlJc w:val="left"/>
      <w:pPr>
        <w:tabs>
          <w:tab w:val="left" w:pos="312"/>
        </w:tabs>
      </w:pPr>
    </w:lvl>
  </w:abstractNum>
  <w:abstractNum w:abstractNumId="2">
    <w:nsid w:val="66391AF6"/>
    <w:multiLevelType w:val="singleLevel"/>
    <w:tmpl w:val="66391AF6"/>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lZjFiMWZkZWY3OTAyNzMzODU4MWQ1MzZmZTBiODEifQ=="/>
  </w:docVars>
  <w:rsids>
    <w:rsidRoot w:val="00000000"/>
    <w:rsid w:val="00824069"/>
    <w:rsid w:val="00A3470B"/>
    <w:rsid w:val="024737BC"/>
    <w:rsid w:val="037979A5"/>
    <w:rsid w:val="043833BC"/>
    <w:rsid w:val="048F1A9B"/>
    <w:rsid w:val="05A9361E"/>
    <w:rsid w:val="05C80770"/>
    <w:rsid w:val="07417DBF"/>
    <w:rsid w:val="09364775"/>
    <w:rsid w:val="09684744"/>
    <w:rsid w:val="09E1634A"/>
    <w:rsid w:val="0A0B1A55"/>
    <w:rsid w:val="0A934CC0"/>
    <w:rsid w:val="0AFB3396"/>
    <w:rsid w:val="0B3568A8"/>
    <w:rsid w:val="0B691F99"/>
    <w:rsid w:val="0C063DA0"/>
    <w:rsid w:val="0C923886"/>
    <w:rsid w:val="0D5D5C42"/>
    <w:rsid w:val="0DB0331C"/>
    <w:rsid w:val="0EF9235C"/>
    <w:rsid w:val="0F164219"/>
    <w:rsid w:val="10607C17"/>
    <w:rsid w:val="10AB7907"/>
    <w:rsid w:val="10CA0484"/>
    <w:rsid w:val="11D35D74"/>
    <w:rsid w:val="124E6E0D"/>
    <w:rsid w:val="12900704"/>
    <w:rsid w:val="12E7492B"/>
    <w:rsid w:val="1437543F"/>
    <w:rsid w:val="18615571"/>
    <w:rsid w:val="18C66D91"/>
    <w:rsid w:val="1B083691"/>
    <w:rsid w:val="1B8847D2"/>
    <w:rsid w:val="1B886580"/>
    <w:rsid w:val="1BAE7C63"/>
    <w:rsid w:val="1BF754B3"/>
    <w:rsid w:val="1CFC0D17"/>
    <w:rsid w:val="1CFF2872"/>
    <w:rsid w:val="1D5F1562"/>
    <w:rsid w:val="1E6A01BF"/>
    <w:rsid w:val="20234AC9"/>
    <w:rsid w:val="21C10A3D"/>
    <w:rsid w:val="22842CD9"/>
    <w:rsid w:val="237C7701"/>
    <w:rsid w:val="23AE0B4E"/>
    <w:rsid w:val="25F528D3"/>
    <w:rsid w:val="261D4D53"/>
    <w:rsid w:val="27965C1E"/>
    <w:rsid w:val="28902359"/>
    <w:rsid w:val="28EC791E"/>
    <w:rsid w:val="2ABC1DA2"/>
    <w:rsid w:val="2ABD2E7E"/>
    <w:rsid w:val="2B393C8F"/>
    <w:rsid w:val="2C7E19C3"/>
    <w:rsid w:val="2D104973"/>
    <w:rsid w:val="2EAF6BF3"/>
    <w:rsid w:val="2FB35E69"/>
    <w:rsid w:val="30BB04A5"/>
    <w:rsid w:val="30F20CAF"/>
    <w:rsid w:val="314A78E9"/>
    <w:rsid w:val="334F40FB"/>
    <w:rsid w:val="3350577D"/>
    <w:rsid w:val="336F654B"/>
    <w:rsid w:val="34D04DC8"/>
    <w:rsid w:val="34DD74E5"/>
    <w:rsid w:val="355C2AFF"/>
    <w:rsid w:val="36656254"/>
    <w:rsid w:val="383E473E"/>
    <w:rsid w:val="38FF7404"/>
    <w:rsid w:val="395F671A"/>
    <w:rsid w:val="3971644D"/>
    <w:rsid w:val="39B17734"/>
    <w:rsid w:val="39F74BA5"/>
    <w:rsid w:val="3A761B04"/>
    <w:rsid w:val="3B451940"/>
    <w:rsid w:val="3BA66882"/>
    <w:rsid w:val="3D255CA4"/>
    <w:rsid w:val="3D2832C7"/>
    <w:rsid w:val="3D565F05"/>
    <w:rsid w:val="3DB6283F"/>
    <w:rsid w:val="3DEA67CE"/>
    <w:rsid w:val="3E3068D7"/>
    <w:rsid w:val="3F0538C0"/>
    <w:rsid w:val="3F2A0FDF"/>
    <w:rsid w:val="40270EDD"/>
    <w:rsid w:val="403F1053"/>
    <w:rsid w:val="416E30B4"/>
    <w:rsid w:val="41A21103"/>
    <w:rsid w:val="42734FE4"/>
    <w:rsid w:val="42FF4ACA"/>
    <w:rsid w:val="43822EE0"/>
    <w:rsid w:val="443472C6"/>
    <w:rsid w:val="46207A42"/>
    <w:rsid w:val="470152B5"/>
    <w:rsid w:val="47341345"/>
    <w:rsid w:val="4783216D"/>
    <w:rsid w:val="47867568"/>
    <w:rsid w:val="47CF7161"/>
    <w:rsid w:val="48E960F0"/>
    <w:rsid w:val="490C18AC"/>
    <w:rsid w:val="4A7F13ED"/>
    <w:rsid w:val="4AB276D9"/>
    <w:rsid w:val="4B1355B6"/>
    <w:rsid w:val="4CC32A17"/>
    <w:rsid w:val="4E0F1D97"/>
    <w:rsid w:val="4E6D5C92"/>
    <w:rsid w:val="4E843AE3"/>
    <w:rsid w:val="4E88042E"/>
    <w:rsid w:val="4E9D4582"/>
    <w:rsid w:val="50D41276"/>
    <w:rsid w:val="51204589"/>
    <w:rsid w:val="51B1799A"/>
    <w:rsid w:val="52910041"/>
    <w:rsid w:val="52B72CCB"/>
    <w:rsid w:val="52F568AF"/>
    <w:rsid w:val="53C26D59"/>
    <w:rsid w:val="544C1C6D"/>
    <w:rsid w:val="54F638CD"/>
    <w:rsid w:val="554A47EC"/>
    <w:rsid w:val="56920730"/>
    <w:rsid w:val="56990952"/>
    <w:rsid w:val="56B85264"/>
    <w:rsid w:val="56C37E91"/>
    <w:rsid w:val="56C97471"/>
    <w:rsid w:val="56EF6ED8"/>
    <w:rsid w:val="584D1A87"/>
    <w:rsid w:val="592C41F7"/>
    <w:rsid w:val="5A7046F8"/>
    <w:rsid w:val="5B10637F"/>
    <w:rsid w:val="5B417F1E"/>
    <w:rsid w:val="5D0C00B7"/>
    <w:rsid w:val="5DDD6261"/>
    <w:rsid w:val="5F143F03"/>
    <w:rsid w:val="5F5F37B8"/>
    <w:rsid w:val="5F7672EE"/>
    <w:rsid w:val="612E684E"/>
    <w:rsid w:val="614D49C5"/>
    <w:rsid w:val="61C15914"/>
    <w:rsid w:val="622F0AD0"/>
    <w:rsid w:val="6353259C"/>
    <w:rsid w:val="63A95F58"/>
    <w:rsid w:val="64287ECD"/>
    <w:rsid w:val="66882EA5"/>
    <w:rsid w:val="66EA1469"/>
    <w:rsid w:val="66EB7F2E"/>
    <w:rsid w:val="671464E6"/>
    <w:rsid w:val="686F716C"/>
    <w:rsid w:val="6A554B18"/>
    <w:rsid w:val="6B3E7FD6"/>
    <w:rsid w:val="6B8404EB"/>
    <w:rsid w:val="6C7C7008"/>
    <w:rsid w:val="6E677844"/>
    <w:rsid w:val="6F1C418A"/>
    <w:rsid w:val="70170CBE"/>
    <w:rsid w:val="73730A76"/>
    <w:rsid w:val="73E97A4A"/>
    <w:rsid w:val="75FC216D"/>
    <w:rsid w:val="76EA2DC0"/>
    <w:rsid w:val="79EA39D4"/>
    <w:rsid w:val="7A1C5A76"/>
    <w:rsid w:val="7C7C270C"/>
    <w:rsid w:val="7E046E5D"/>
    <w:rsid w:val="7F1D62E7"/>
    <w:rsid w:val="7F455C8A"/>
    <w:rsid w:val="7FEC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2023-11-13T07:46:00Z</dcterms:created>
  <dc:creator>98622</dc:creator>
  <cp:lastModifiedBy>狄拉克之海的涟漪</cp:lastModifiedBy>
  <dcterms:modified xsi:type="dcterms:W3CDTF">2023-11-30T10:49:09Z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710F091C05E449C3814F210C1012EA2D_12</vt:lpwstr>
  </property>
</Properties>
</file>