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rPr>
      </w:pPr>
    </w:p>
    <w:p>
      <w:pPr>
        <w:spacing w:line="360" w:lineRule="auto"/>
        <w:jc w:val="center"/>
        <w:rPr>
          <w:rFonts w:hint="eastAsia"/>
          <w:sz w:val="24"/>
        </w:rPr>
      </w:pPr>
      <w:r>
        <w:rPr>
          <w:rFonts w:hint="eastAsia"/>
        </w:rPr>
        <w:drawing>
          <wp:inline distT="0" distB="0" distL="114300" distR="114300">
            <wp:extent cx="2576195" cy="706120"/>
            <wp:effectExtent l="0" t="0" r="1460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576195" cy="706120"/>
                    </a:xfrm>
                    <a:prstGeom prst="rect">
                      <a:avLst/>
                    </a:prstGeom>
                    <a:noFill/>
                    <a:ln>
                      <a:noFill/>
                    </a:ln>
                  </pic:spPr>
                </pic:pic>
              </a:graphicData>
            </a:graphic>
          </wp:inline>
        </w:drawing>
      </w:r>
    </w:p>
    <w:p>
      <w:pPr>
        <w:spacing w:line="360" w:lineRule="auto"/>
        <w:rPr>
          <w:rFonts w:hint="eastAsia"/>
          <w:sz w:val="28"/>
          <w:szCs w:val="28"/>
        </w:rPr>
      </w:pPr>
    </w:p>
    <w:p>
      <w:pPr>
        <w:spacing w:line="360" w:lineRule="auto"/>
        <w:jc w:val="center"/>
        <w:rPr>
          <w:rFonts w:hint="eastAsia"/>
          <w:b/>
          <w:bCs/>
          <w:sz w:val="32"/>
          <w:szCs w:val="32"/>
        </w:rPr>
      </w:pPr>
      <w:r>
        <w:rPr>
          <w:rFonts w:hint="eastAsia"/>
          <w:b/>
          <w:bCs/>
          <w:sz w:val="32"/>
          <w:szCs w:val="32"/>
        </w:rPr>
        <w:t>本科实验报告</w:t>
      </w:r>
    </w:p>
    <w:p>
      <w:pPr>
        <w:spacing w:line="360" w:lineRule="auto"/>
        <w:ind w:firstLine="2760" w:firstLineChars="1150"/>
        <w:rPr>
          <w:rFonts w:hint="eastAsia"/>
          <w:sz w:val="24"/>
        </w:rPr>
      </w:pPr>
    </w:p>
    <w:p>
      <w:pPr>
        <w:spacing w:line="360" w:lineRule="auto"/>
        <w:ind w:firstLine="2760" w:firstLineChars="1150"/>
        <w:rPr>
          <w:rFonts w:hint="eastAsia"/>
          <w:sz w:val="24"/>
        </w:rPr>
      </w:pPr>
    </w:p>
    <w:tbl>
      <w:tblPr>
        <w:tblStyle w:val="4"/>
        <w:tblW w:w="0" w:type="auto"/>
        <w:jc w:val="center"/>
        <w:tblLayout w:type="autofit"/>
        <w:tblCellMar>
          <w:top w:w="0" w:type="dxa"/>
          <w:left w:w="108" w:type="dxa"/>
          <w:bottom w:w="0" w:type="dxa"/>
          <w:right w:w="108" w:type="dxa"/>
        </w:tblCellMar>
      </w:tblPr>
      <w:tblGrid>
        <w:gridCol w:w="1908"/>
        <w:gridCol w:w="5220"/>
      </w:tblGrid>
      <w:tr>
        <w:tblPrEx>
          <w:tblCellMar>
            <w:top w:w="0" w:type="dxa"/>
            <w:left w:w="108" w:type="dxa"/>
            <w:bottom w:w="0" w:type="dxa"/>
            <w:right w:w="108" w:type="dxa"/>
          </w:tblCellMar>
        </w:tblPrEx>
        <w:trPr>
          <w:trHeight w:val="762"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课程名称：</w:t>
            </w:r>
          </w:p>
        </w:tc>
        <w:tc>
          <w:tcPr>
            <w:tcW w:w="5220" w:type="dxa"/>
            <w:tcBorders>
              <w:bottom w:val="single" w:color="auto" w:sz="4" w:space="0"/>
            </w:tcBorders>
            <w:noWrap w:val="0"/>
            <w:vAlign w:val="top"/>
          </w:tcPr>
          <w:p>
            <w:pPr>
              <w:spacing w:line="360" w:lineRule="auto"/>
              <w:rPr>
                <w:rFonts w:hint="eastAsia" w:eastAsia="宋体"/>
                <w:sz w:val="28"/>
                <w:szCs w:val="28"/>
                <w:lang w:val="en-US" w:eastAsia="zh-CN"/>
              </w:rPr>
            </w:pPr>
            <w:r>
              <w:rPr>
                <w:rFonts w:hint="eastAsia"/>
                <w:sz w:val="28"/>
                <w:szCs w:val="28"/>
                <w:lang w:val="en-US" w:eastAsia="zh-CN"/>
              </w:rPr>
              <w:t>操作系统</w:t>
            </w:r>
          </w:p>
        </w:tc>
      </w:tr>
      <w:tr>
        <w:tblPrEx>
          <w:tblCellMar>
            <w:top w:w="0" w:type="dxa"/>
            <w:left w:w="108" w:type="dxa"/>
            <w:bottom w:w="0" w:type="dxa"/>
            <w:right w:w="108" w:type="dxa"/>
          </w:tblCellMar>
        </w:tblPrEx>
        <w:trPr>
          <w:trHeight w:val="776"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姓    名：</w:t>
            </w:r>
          </w:p>
        </w:tc>
        <w:tc>
          <w:tcPr>
            <w:tcW w:w="5220" w:type="dxa"/>
            <w:tcBorders>
              <w:top w:val="single" w:color="auto" w:sz="4" w:space="0"/>
              <w:bottom w:val="single" w:color="auto" w:sz="4" w:space="0"/>
            </w:tcBorders>
            <w:noWrap w:val="0"/>
            <w:vAlign w:val="top"/>
          </w:tcPr>
          <w:p>
            <w:pPr>
              <w:spacing w:line="360" w:lineRule="auto"/>
              <w:rPr>
                <w:rFonts w:hint="eastAsia" w:eastAsia="宋体"/>
                <w:sz w:val="28"/>
                <w:szCs w:val="28"/>
                <w:lang w:val="en-US" w:eastAsia="zh-CN"/>
              </w:rPr>
            </w:pPr>
            <w:r>
              <w:rPr>
                <w:rFonts w:hint="eastAsia"/>
                <w:sz w:val="28"/>
                <w:szCs w:val="28"/>
                <w:lang w:val="en-US" w:eastAsia="zh-CN"/>
              </w:rPr>
              <w:t>董佳鑫</w:t>
            </w:r>
          </w:p>
        </w:tc>
      </w:tr>
      <w:tr>
        <w:tblPrEx>
          <w:tblCellMar>
            <w:top w:w="0" w:type="dxa"/>
            <w:left w:w="108" w:type="dxa"/>
            <w:bottom w:w="0" w:type="dxa"/>
            <w:right w:w="108" w:type="dxa"/>
          </w:tblCellMar>
        </w:tblPrEx>
        <w:trPr>
          <w:trHeight w:val="772"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学    院：</w:t>
            </w:r>
          </w:p>
        </w:tc>
        <w:tc>
          <w:tcPr>
            <w:tcW w:w="5220" w:type="dxa"/>
            <w:tcBorders>
              <w:top w:val="single" w:color="auto" w:sz="4" w:space="0"/>
              <w:bottom w:val="single" w:color="auto" w:sz="4" w:space="0"/>
            </w:tcBorders>
            <w:noWrap w:val="0"/>
            <w:vAlign w:val="top"/>
          </w:tcPr>
          <w:p>
            <w:pPr>
              <w:spacing w:line="360" w:lineRule="auto"/>
              <w:rPr>
                <w:rFonts w:hint="eastAsia"/>
                <w:sz w:val="28"/>
                <w:szCs w:val="28"/>
              </w:rPr>
            </w:pPr>
            <w:r>
              <w:rPr>
                <w:rFonts w:hint="eastAsia"/>
                <w:sz w:val="28"/>
                <w:szCs w:val="28"/>
              </w:rPr>
              <w:t>计算机学院</w:t>
            </w:r>
          </w:p>
        </w:tc>
      </w:tr>
      <w:tr>
        <w:tblPrEx>
          <w:tblCellMar>
            <w:top w:w="0" w:type="dxa"/>
            <w:left w:w="108" w:type="dxa"/>
            <w:bottom w:w="0" w:type="dxa"/>
            <w:right w:w="108" w:type="dxa"/>
          </w:tblCellMar>
        </w:tblPrEx>
        <w:trPr>
          <w:trHeight w:val="768"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系：</w:t>
            </w:r>
          </w:p>
        </w:tc>
        <w:tc>
          <w:tcPr>
            <w:tcW w:w="5220" w:type="dxa"/>
            <w:tcBorders>
              <w:top w:val="single" w:color="auto" w:sz="4" w:space="0"/>
              <w:bottom w:val="single" w:color="auto" w:sz="4" w:space="0"/>
            </w:tcBorders>
            <w:noWrap w:val="0"/>
            <w:vAlign w:val="top"/>
          </w:tcPr>
          <w:p>
            <w:pPr>
              <w:spacing w:line="360" w:lineRule="auto"/>
              <w:rPr>
                <w:rFonts w:hint="default" w:eastAsia="宋体"/>
                <w:sz w:val="28"/>
                <w:szCs w:val="28"/>
                <w:lang w:val="en-US" w:eastAsia="zh-CN"/>
              </w:rPr>
            </w:pPr>
            <w:r>
              <w:rPr>
                <w:rFonts w:hint="eastAsia"/>
                <w:sz w:val="28"/>
                <w:szCs w:val="28"/>
                <w:lang w:val="en-US" w:eastAsia="zh-CN"/>
              </w:rPr>
              <w:t>计算机系</w:t>
            </w:r>
          </w:p>
        </w:tc>
      </w:tr>
      <w:tr>
        <w:tblPrEx>
          <w:tblCellMar>
            <w:top w:w="0" w:type="dxa"/>
            <w:left w:w="108" w:type="dxa"/>
            <w:bottom w:w="0" w:type="dxa"/>
            <w:right w:w="108" w:type="dxa"/>
          </w:tblCellMar>
        </w:tblPrEx>
        <w:trPr>
          <w:trHeight w:val="764"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专    业：</w:t>
            </w:r>
          </w:p>
        </w:tc>
        <w:tc>
          <w:tcPr>
            <w:tcW w:w="5220" w:type="dxa"/>
            <w:tcBorders>
              <w:top w:val="single" w:color="auto" w:sz="4" w:space="0"/>
              <w:bottom w:val="single" w:color="auto" w:sz="4" w:space="0"/>
            </w:tcBorders>
            <w:noWrap w:val="0"/>
            <w:vAlign w:val="top"/>
          </w:tcPr>
          <w:p>
            <w:pPr>
              <w:spacing w:line="360" w:lineRule="auto"/>
              <w:rPr>
                <w:rFonts w:hint="default" w:eastAsia="宋体"/>
                <w:sz w:val="28"/>
                <w:szCs w:val="28"/>
                <w:lang w:val="en-US" w:eastAsia="zh-CN"/>
              </w:rPr>
            </w:pPr>
            <w:r>
              <w:rPr>
                <w:rFonts w:hint="eastAsia"/>
                <w:sz w:val="28"/>
                <w:szCs w:val="28"/>
                <w:lang w:val="en-US" w:eastAsia="zh-CN"/>
              </w:rPr>
              <w:t>计算机科学与技术</w:t>
            </w:r>
          </w:p>
        </w:tc>
      </w:tr>
      <w:tr>
        <w:tblPrEx>
          <w:tblCellMar>
            <w:top w:w="0" w:type="dxa"/>
            <w:left w:w="108" w:type="dxa"/>
            <w:bottom w:w="0" w:type="dxa"/>
            <w:right w:w="108" w:type="dxa"/>
          </w:tblCellMar>
        </w:tblPrEx>
        <w:trPr>
          <w:trHeight w:val="774"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学    号：</w:t>
            </w:r>
          </w:p>
        </w:tc>
        <w:tc>
          <w:tcPr>
            <w:tcW w:w="5220" w:type="dxa"/>
            <w:tcBorders>
              <w:top w:val="single" w:color="auto" w:sz="4" w:space="0"/>
              <w:bottom w:val="single" w:color="auto" w:sz="4" w:space="0"/>
            </w:tcBorders>
            <w:noWrap w:val="0"/>
            <w:vAlign w:val="top"/>
          </w:tcPr>
          <w:p>
            <w:pPr>
              <w:spacing w:line="360" w:lineRule="auto"/>
              <w:rPr>
                <w:rFonts w:hint="default" w:eastAsia="宋体"/>
                <w:sz w:val="28"/>
                <w:szCs w:val="28"/>
                <w:lang w:val="en-US" w:eastAsia="zh-CN"/>
              </w:rPr>
            </w:pPr>
            <w:r>
              <w:rPr>
                <w:rFonts w:hint="eastAsia"/>
                <w:sz w:val="28"/>
                <w:szCs w:val="28"/>
                <w:lang w:val="en-US" w:eastAsia="zh-CN"/>
              </w:rPr>
              <w:t>3210102181</w:t>
            </w:r>
          </w:p>
        </w:tc>
      </w:tr>
      <w:tr>
        <w:tblPrEx>
          <w:tblCellMar>
            <w:top w:w="0" w:type="dxa"/>
            <w:left w:w="108" w:type="dxa"/>
            <w:bottom w:w="0" w:type="dxa"/>
            <w:right w:w="108" w:type="dxa"/>
          </w:tblCellMar>
        </w:tblPrEx>
        <w:trPr>
          <w:trHeight w:val="757"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指导教师：</w:t>
            </w:r>
          </w:p>
        </w:tc>
        <w:tc>
          <w:tcPr>
            <w:tcW w:w="5220" w:type="dxa"/>
            <w:tcBorders>
              <w:top w:val="single" w:color="auto" w:sz="4" w:space="0"/>
              <w:bottom w:val="single" w:color="auto" w:sz="4" w:space="0"/>
            </w:tcBorders>
            <w:noWrap w:val="0"/>
            <w:vAlign w:val="top"/>
          </w:tcPr>
          <w:p>
            <w:pPr>
              <w:spacing w:line="360" w:lineRule="auto"/>
              <w:rPr>
                <w:rFonts w:hint="eastAsia" w:eastAsia="宋体"/>
                <w:sz w:val="28"/>
                <w:szCs w:val="28"/>
                <w:lang w:val="en-US" w:eastAsia="zh-CN"/>
              </w:rPr>
            </w:pPr>
            <w:r>
              <w:rPr>
                <w:rFonts w:hint="eastAsia"/>
                <w:sz w:val="28"/>
                <w:szCs w:val="28"/>
                <w:lang w:val="en-US" w:eastAsia="zh-CN"/>
              </w:rPr>
              <w:t>寿黎但</w:t>
            </w:r>
          </w:p>
        </w:tc>
      </w:tr>
    </w:tbl>
    <w:p>
      <w:pPr>
        <w:spacing w:line="360" w:lineRule="auto"/>
        <w:rPr>
          <w:rFonts w:hint="eastAsia"/>
          <w:sz w:val="24"/>
        </w:rPr>
      </w:pPr>
    </w:p>
    <w:p>
      <w:pPr>
        <w:spacing w:line="360" w:lineRule="auto"/>
        <w:rPr>
          <w:rFonts w:hint="eastAsia"/>
          <w:sz w:val="24"/>
        </w:rPr>
      </w:pPr>
    </w:p>
    <w:p/>
    <w:p/>
    <w:p/>
    <w:p/>
    <w:p/>
    <w:p/>
    <w:p/>
    <w:p/>
    <w:p/>
    <w:p/>
    <w:p/>
    <w:p>
      <w:pPr>
        <w:pStyle w:val="2"/>
        <w:bidi w:val="0"/>
        <w:ind w:firstLine="1807" w:firstLineChars="600"/>
        <w:rPr>
          <w:rFonts w:hint="default"/>
          <w:sz w:val="30"/>
          <w:szCs w:val="30"/>
          <w:lang w:val="en-US" w:eastAsia="zh-CN"/>
        </w:rPr>
      </w:pPr>
      <w:r>
        <w:rPr>
          <w:rFonts w:hint="default"/>
          <w:sz w:val="30"/>
          <w:szCs w:val="30"/>
          <w:lang w:val="en-US" w:eastAsia="zh-CN"/>
        </w:rPr>
        <w:t xml:space="preserve">Lab </w:t>
      </w:r>
      <w:r>
        <w:rPr>
          <w:rFonts w:hint="eastAsia"/>
          <w:sz w:val="30"/>
          <w:szCs w:val="30"/>
          <w:lang w:val="en-US" w:eastAsia="zh-CN"/>
        </w:rPr>
        <w:t>4</w:t>
      </w:r>
      <w:r>
        <w:rPr>
          <w:rFonts w:hint="default"/>
          <w:sz w:val="30"/>
          <w:szCs w:val="30"/>
          <w:lang w:val="en-US" w:eastAsia="zh-CN"/>
        </w:rPr>
        <w:t xml:space="preserve">: RV64 </w:t>
      </w:r>
      <w:r>
        <w:rPr>
          <w:rFonts w:hint="eastAsia"/>
          <w:sz w:val="30"/>
          <w:szCs w:val="30"/>
          <w:lang w:val="en-US" w:eastAsia="zh-CN"/>
        </w:rPr>
        <w:t>用户态程序</w:t>
      </w:r>
    </w:p>
    <w:p>
      <w:pPr>
        <w:rPr>
          <w:rFonts w:hint="default"/>
          <w:sz w:val="30"/>
          <w:szCs w:val="30"/>
          <w:lang w:val="en-US" w:eastAsia="zh-CN"/>
        </w:rPr>
      </w:pPr>
      <w:r>
        <w:rPr>
          <w:rFonts w:hint="eastAsia"/>
          <w:sz w:val="30"/>
          <w:szCs w:val="30"/>
          <w:lang w:val="en-US" w:eastAsia="zh-CN"/>
        </w:rPr>
        <w:t>实验目的</w:t>
      </w:r>
    </w:p>
    <w:p>
      <w:pPr>
        <w:numPr>
          <w:ilvl w:val="0"/>
          <w:numId w:val="0"/>
        </w:numPr>
        <w:rPr>
          <w:rFonts w:hint="eastAsia" w:ascii="Helvetica" w:hAnsi="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pPr>
      <w:r>
        <w:rPr>
          <w:rFonts w:hint="eastAsia" w:ascii="Helvetica" w:hAnsi="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t>1.创建</w:t>
      </w:r>
      <w:r>
        <w:rPr>
          <w:rFonts w:hint="default" w:ascii="Helvetica" w:hAnsi="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t>用户态进程，并设置 sstatus 来完成内核态转换至用户态。</w:t>
      </w:r>
    </w:p>
    <w:p>
      <w:pPr>
        <w:numPr>
          <w:ilvl w:val="0"/>
          <w:numId w:val="0"/>
        </w:numPr>
        <w:rPr>
          <w:rFonts w:hint="eastAsia" w:ascii="Helvetica" w:hAnsi="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pPr>
      <w:r>
        <w:rPr>
          <w:rFonts w:hint="eastAsia" w:ascii="Helvetica" w:hAnsi="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t>2.</w:t>
      </w:r>
      <w:r>
        <w:rPr>
          <w:rFonts w:hint="default" w:ascii="Helvetica" w:hAnsi="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t>正确设置用户进程的用户态栈和内核态栈， 并在异常处理时正确切换。</w:t>
      </w:r>
    </w:p>
    <w:p>
      <w:pPr>
        <w:numPr>
          <w:ilvl w:val="0"/>
          <w:numId w:val="0"/>
        </w:numPr>
        <w:rPr>
          <w:rFonts w:hint="eastAsia" w:ascii="Helvetica" w:hAnsi="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pPr>
      <w:r>
        <w:rPr>
          <w:rFonts w:hint="eastAsia" w:ascii="Helvetica" w:hAnsi="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t>3.</w:t>
      </w:r>
      <w:r>
        <w:rPr>
          <w:rFonts w:hint="default" w:ascii="Helvetica" w:hAnsi="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t>补充异常处理逻辑，完成指定的系统调用（SYS_WRITE, SYS_GETPID）功能。</w:t>
      </w:r>
    </w:p>
    <w:p>
      <w:pPr>
        <w:rPr>
          <w:rFonts w:hint="default"/>
          <w:lang w:val="en-US" w:eastAsia="zh-CN"/>
        </w:rPr>
      </w:pPr>
    </w:p>
    <w:p>
      <w:pPr>
        <w:rPr>
          <w:rFonts w:hint="eastAsia"/>
          <w:sz w:val="28"/>
          <w:szCs w:val="28"/>
          <w:lang w:val="en-US" w:eastAsia="zh-CN"/>
        </w:rPr>
      </w:pPr>
      <w:r>
        <w:rPr>
          <w:rFonts w:hint="eastAsia"/>
          <w:sz w:val="28"/>
          <w:szCs w:val="28"/>
          <w:lang w:val="en-US" w:eastAsia="zh-CN"/>
        </w:rPr>
        <w:t>实验过程和操作步骤</w:t>
      </w:r>
    </w:p>
    <w:p>
      <w:pPr>
        <w:numPr>
          <w:ilvl w:val="0"/>
          <w:numId w:val="1"/>
        </w:numPr>
        <w:rPr>
          <w:rFonts w:hint="eastAsia"/>
          <w:sz w:val="24"/>
          <w:szCs w:val="24"/>
          <w:lang w:val="en-US" w:eastAsia="zh-CN"/>
        </w:rPr>
      </w:pPr>
      <w:r>
        <w:rPr>
          <w:rFonts w:hint="eastAsia"/>
          <w:sz w:val="24"/>
          <w:szCs w:val="24"/>
          <w:lang w:val="en-US" w:eastAsia="zh-CN"/>
        </w:rPr>
        <w:t>创建用户态进程</w:t>
      </w:r>
    </w:p>
    <w:p>
      <w:pPr>
        <w:numPr>
          <w:ilvl w:val="0"/>
          <w:numId w:val="0"/>
        </w:numPr>
        <w:ind w:firstLine="420"/>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pPr>
      <w:r>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t>首先同步代码，进行一些基本的修改。创建好实验环境后，首先修改task_init。其他变量赋值和之前相同，对于新的变量，按照实验要求进行赋值。</w:t>
      </w:r>
    </w:p>
    <w:p>
      <w:pPr>
        <w:numPr>
          <w:ilvl w:val="0"/>
          <w:numId w:val="0"/>
        </w:numPr>
      </w:pPr>
      <w:r>
        <w:drawing>
          <wp:inline distT="0" distB="0" distL="114300" distR="114300">
            <wp:extent cx="5269230" cy="920115"/>
            <wp:effectExtent l="0" t="0" r="381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920115"/>
                    </a:xfrm>
                    <a:prstGeom prst="rect">
                      <a:avLst/>
                    </a:prstGeom>
                    <a:noFill/>
                    <a:ln>
                      <a:noFill/>
                    </a:ln>
                  </pic:spPr>
                </pic:pic>
              </a:graphicData>
            </a:graphic>
          </wp:inline>
        </w:drawing>
      </w:r>
    </w:p>
    <w:p>
      <w:pPr>
        <w:numPr>
          <w:ilvl w:val="0"/>
          <w:numId w:val="0"/>
        </w:numPr>
        <w:ind w:firstLine="420"/>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pPr>
      <w:r>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t>将sepc变量赋值为USER_START，即用户态初始虚拟地址；sscratch赋值为USER_END,即用户态栈地址；sstatus中要将SPP设为0，其余两个flag设为1；由于task-&gt;pgd是用于后续切换页表时修改satp寄存器的值，因此这里直接将task-&gt;pgd的值改成stap的格式并保存为当前页表的PPN。</w:t>
      </w:r>
    </w:p>
    <w:p>
      <w:pPr>
        <w:numPr>
          <w:ilvl w:val="0"/>
          <w:numId w:val="0"/>
        </w:numPr>
      </w:pPr>
      <w:r>
        <w:drawing>
          <wp:inline distT="0" distB="0" distL="114300" distR="114300">
            <wp:extent cx="5270500" cy="117919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0500" cy="1179195"/>
                    </a:xfrm>
                    <a:prstGeom prst="rect">
                      <a:avLst/>
                    </a:prstGeom>
                    <a:noFill/>
                    <a:ln>
                      <a:noFill/>
                    </a:ln>
                  </pic:spPr>
                </pic:pic>
              </a:graphicData>
            </a:graphic>
          </wp:inline>
        </w:drawing>
      </w:r>
    </w:p>
    <w:p>
      <w:pPr>
        <w:numPr>
          <w:ilvl w:val="0"/>
          <w:numId w:val="0"/>
        </w:numPr>
        <w:ind w:firstLine="420"/>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pPr>
      <w:r>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t>由于每个用户态进程都需要自己的页表，因此需要分别创建页表并建立映射。首先为页表申请一块内存，并把内核页表复制过去。然后将</w:t>
      </w:r>
      <w:r>
        <w:rPr>
          <w:rFonts w:hint="default"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t> </w:t>
      </w:r>
      <w:r>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t>uapp</w:t>
      </w:r>
      <w:r>
        <w:rPr>
          <w:rFonts w:hint="default"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t> 所在的页面</w:t>
      </w:r>
      <w:r>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t>映射到起始虚拟地址USER_START</w:t>
      </w:r>
      <w:r>
        <w:rPr>
          <w:rFonts w:hint="default"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t>。</w:t>
      </w:r>
      <w:r>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t>注意uapp的起始地址和终止地址分别为_sramdisk和_eramdisk。之后设置用户态栈，将USER_END设置为栈指针，再申请一块内存作为栈空间，同样建立一次映射。</w:t>
      </w:r>
    </w:p>
    <w:p>
      <w:pPr>
        <w:numPr>
          <w:ilvl w:val="0"/>
          <w:numId w:val="0"/>
        </w:numPr>
        <w:ind w:firstLine="420"/>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pPr>
      <w:r>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t>完成task_init的修改后，下面修改__switch_to函数，由于struct task新增了四个变量（sepc sstatus sscratch和satp），因此需要对这四个变量也进行上下文切换。并且要在切换完页表后刷新TLB和icache。</w:t>
      </w:r>
    </w:p>
    <w:p>
      <w:pPr>
        <w:numPr>
          <w:ilvl w:val="0"/>
          <w:numId w:val="0"/>
        </w:numPr>
        <w:rPr>
          <w:rFonts w:hint="eastAsia"/>
          <w:lang w:val="en-US" w:eastAsia="zh-CN"/>
        </w:rPr>
      </w:pPr>
      <w:r>
        <w:drawing>
          <wp:inline distT="0" distB="0" distL="114300" distR="114300">
            <wp:extent cx="1080135" cy="1146175"/>
            <wp:effectExtent l="0" t="0" r="1905"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1080135" cy="1146175"/>
                    </a:xfrm>
                    <a:prstGeom prst="rect">
                      <a:avLst/>
                    </a:prstGeom>
                    <a:noFill/>
                    <a:ln>
                      <a:noFill/>
                    </a:ln>
                  </pic:spPr>
                </pic:pic>
              </a:graphicData>
            </a:graphic>
          </wp:inline>
        </w:drawing>
      </w:r>
      <w:r>
        <w:rPr>
          <w:rFonts w:hint="eastAsia"/>
          <w:lang w:val="en-US" w:eastAsia="zh-CN"/>
        </w:rPr>
        <w:t xml:space="preserve">      </w:t>
      </w:r>
    </w:p>
    <w:p>
      <w:pPr>
        <w:numPr>
          <w:ilvl w:val="0"/>
          <w:numId w:val="0"/>
        </w:numPr>
        <w:rPr>
          <w:rFonts w:ascii="HoloLens MDL2 Assets" w:hAnsi="HoloLens MDL2 Assets" w:cs="HoloLens MDL2 Assets"/>
          <w:sz w:val="21"/>
        </w:rPr>
      </w:pPr>
      <w:r>
        <w:rPr>
          <w:rFonts w:ascii="HoloLens MDL2 Assets" w:hAnsi="HoloLens MDL2 Assets" w:cs="HoloLens MDL2 Assets"/>
          <w:sz w:val="21"/>
        </w:rPr>
        <w:drawing>
          <wp:inline distT="0" distB="0" distL="114300" distR="114300">
            <wp:extent cx="1080135" cy="1612265"/>
            <wp:effectExtent l="0" t="0" r="1905"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1080135" cy="1612265"/>
                    </a:xfrm>
                    <a:prstGeom prst="rect">
                      <a:avLst/>
                    </a:prstGeom>
                    <a:noFill/>
                    <a:ln>
                      <a:noFill/>
                    </a:ln>
                  </pic:spPr>
                </pic:pic>
              </a:graphicData>
            </a:graphic>
          </wp:inline>
        </w:drawing>
      </w:r>
    </w:p>
    <w:p>
      <w:pPr>
        <w:numPr>
          <w:ilvl w:val="0"/>
          <w:numId w:val="0"/>
        </w:numPr>
      </w:pPr>
    </w:p>
    <w:p>
      <w:pPr>
        <w:numPr>
          <w:ilvl w:val="0"/>
          <w:numId w:val="0"/>
        </w:numPr>
        <w:rPr>
          <w:rFonts w:hint="default" w:eastAsia="宋体"/>
          <w:sz w:val="24"/>
          <w:szCs w:val="24"/>
          <w:shd w:val="clear" w:color="auto" w:fill="auto"/>
          <w:lang w:val="en-US" w:eastAsia="zh-CN"/>
        </w:rPr>
      </w:pPr>
      <w:r>
        <w:rPr>
          <w:rFonts w:hint="eastAsia" w:ascii="Helvetica" w:hAnsi="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t>2.</w:t>
      </w:r>
      <w:r>
        <w:rPr>
          <w:rFonts w:hint="default" w:ascii="Helvetica" w:hAnsi="Helvetica" w:eastAsia="Helvetica" w:cs="Helvetica"/>
          <w:b w:val="0"/>
          <w:bCs w:val="0"/>
          <w:i w:val="0"/>
          <w:iCs w:val="0"/>
          <w:caps w:val="0"/>
          <w:color w:val="000000" w:themeColor="text1"/>
          <w:spacing w:val="-2"/>
          <w:sz w:val="24"/>
          <w:szCs w:val="24"/>
          <w:highlight w:val="none"/>
          <w:shd w:val="clear" w:color="auto" w:fill="auto"/>
          <w14:textFill>
            <w14:solidFill>
              <w14:schemeClr w14:val="tx1"/>
            </w14:solidFill>
          </w14:textFill>
        </w:rPr>
        <w:t>修改中断入口/返回逻辑</w:t>
      </w:r>
      <w:r>
        <w:rPr>
          <w:rFonts w:hint="eastAsia" w:ascii="Helvetica" w:hAnsi="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t>_trap</w:t>
      </w:r>
      <w:r>
        <w:rPr>
          <w:rFonts w:hint="default" w:ascii="Helvetica" w:hAnsi="Helvetica" w:eastAsia="Helvetica" w:cs="Helvetica"/>
          <w:b w:val="0"/>
          <w:bCs w:val="0"/>
          <w:i w:val="0"/>
          <w:iCs w:val="0"/>
          <w:caps w:val="0"/>
          <w:color w:val="000000" w:themeColor="text1"/>
          <w:spacing w:val="-2"/>
          <w:sz w:val="24"/>
          <w:szCs w:val="24"/>
          <w:highlight w:val="none"/>
          <w:shd w:val="clear" w:color="auto" w:fill="auto"/>
          <w14:textFill>
            <w14:solidFill>
              <w14:schemeClr w14:val="tx1"/>
            </w14:solidFill>
          </w14:textFill>
        </w:rPr>
        <w:t>以及中断处理函数</w:t>
      </w:r>
      <w:r>
        <w:rPr>
          <w:rFonts w:hint="eastAsia" w:ascii="Helvetica" w:hAnsi="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t>trap_handler</w:t>
      </w:r>
    </w:p>
    <w:p>
      <w:pPr>
        <w:numPr>
          <w:ilvl w:val="0"/>
          <w:numId w:val="0"/>
        </w:numPr>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pPr>
      <w:r>
        <w:rPr>
          <w:rFonts w:hint="eastAsia"/>
          <w:sz w:val="24"/>
          <w:szCs w:val="24"/>
          <w:lang w:val="en-US" w:eastAsia="zh-CN"/>
        </w:rPr>
        <w:t xml:space="preserve">   </w:t>
      </w:r>
      <w:r>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t>首先修改__dummy函数，将sscratch和sp变量的值交换即可。便完成了S模式转换到U模式。</w:t>
      </w:r>
    </w:p>
    <w:p>
      <w:pPr>
        <w:numPr>
          <w:ilvl w:val="0"/>
          <w:numId w:val="0"/>
        </w:numPr>
        <w:ind w:firstLine="404"/>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pPr>
      <w:r>
        <w:rPr>
          <w:rFonts w:hint="eastAsia" w:ascii="Helvetica" w:hAnsi="Helvetica" w:cs="Helvetica"/>
          <w:b w:val="0"/>
          <w:bCs w:val="0"/>
          <w:i w:val="0"/>
          <w:iCs w:val="0"/>
          <w:caps w:val="0"/>
          <w:color w:val="000000" w:themeColor="text1"/>
          <w:spacing w:val="-2"/>
          <w:sz w:val="21"/>
          <w:szCs w:val="21"/>
          <w:highlight w:val="none"/>
          <w:shd w:val="clear" w:color="auto" w:fill="auto"/>
          <w:lang w:val="en-US" w:eastAsia="zh-CN"/>
          <w14:textFill>
            <w14:solidFill>
              <w14:schemeClr w14:val="tx1"/>
            </w14:solidFill>
          </w14:textFill>
        </w:rPr>
        <w:t>然后修改_trap函数,这里的处理和__dummy类似，但是需要判断sscratch是否为0，如果为0则不进行变量值交换。</w:t>
      </w:r>
    </w:p>
    <w:p>
      <w:pPr>
        <w:numPr>
          <w:ilvl w:val="0"/>
          <w:numId w:val="0"/>
        </w:numPr>
      </w:pPr>
      <w:r>
        <w:drawing>
          <wp:inline distT="0" distB="0" distL="114300" distR="114300">
            <wp:extent cx="1440180" cy="998855"/>
            <wp:effectExtent l="0" t="0" r="7620"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1440180" cy="998855"/>
                    </a:xfrm>
                    <a:prstGeom prst="rect">
                      <a:avLst/>
                    </a:prstGeom>
                    <a:noFill/>
                    <a:ln>
                      <a:noFill/>
                    </a:ln>
                  </pic:spPr>
                </pic:pic>
              </a:graphicData>
            </a:graphic>
          </wp:inline>
        </w:drawing>
      </w:r>
    </w:p>
    <w:p>
      <w:pPr>
        <w:numPr>
          <w:ilvl w:val="0"/>
          <w:numId w:val="0"/>
        </w:numPr>
      </w:pPr>
      <w:r>
        <w:drawing>
          <wp:inline distT="0" distB="0" distL="114300" distR="114300">
            <wp:extent cx="1440180" cy="780415"/>
            <wp:effectExtent l="0" t="0" r="7620"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1440180" cy="78041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 xml:space="preserve">   下面我们要增加新的中断处理，修改trap_handler函数，增加新的参数struct pt_regs*（因此在entry.s中，在call trap_handler之前要给a2赋值为sp）。这个结构体可以取到寄存器的值，内部变量应该包括全部的常规寄存器和sepc sstatus 寄存器。然后在trap_handler中增加ECALL_FROM_U_MODE </w:t>
      </w:r>
      <w:r>
        <w:rPr>
          <w:rFonts w:hint="default"/>
          <w:lang w:val="en-US" w:eastAsia="zh-CN"/>
        </w:rPr>
        <w:t>exception</w:t>
      </w:r>
      <w:r>
        <w:rPr>
          <w:rFonts w:hint="eastAsia"/>
          <w:lang w:val="en-US" w:eastAsia="zh-CN"/>
        </w:rPr>
        <w:t>处理，通过查阅手册可知，这种类型的中断对应的scause = 8，因此添加对应的中断处理即可。</w:t>
      </w:r>
    </w:p>
    <w:p>
      <w:pPr>
        <w:numPr>
          <w:ilvl w:val="0"/>
          <w:numId w:val="0"/>
        </w:numPr>
        <w:rPr>
          <w:rFonts w:hint="eastAsia"/>
          <w:lang w:val="en-US" w:eastAsia="zh-CN"/>
        </w:rPr>
      </w:pPr>
    </w:p>
    <w:p>
      <w:pPr>
        <w:numPr>
          <w:ilvl w:val="0"/>
          <w:numId w:val="0"/>
        </w:numPr>
        <w:ind w:leftChars="0"/>
        <w:rPr>
          <w:rFonts w:hint="eastAsia" w:ascii="Helvetica" w:hAnsi="Helvetica" w:eastAsia="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pPr>
      <w:r>
        <w:rPr>
          <w:rFonts w:hint="eastAsia" w:ascii="Helvetica" w:hAnsi="Helvetica" w:eastAsia="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t>3.添加系统调用</w:t>
      </w:r>
    </w:p>
    <w:p>
      <w:pPr>
        <w:widowControl w:val="0"/>
        <w:numPr>
          <w:ilvl w:val="0"/>
          <w:numId w:val="0"/>
        </w:numPr>
        <w:jc w:val="both"/>
        <w:rPr>
          <w:rFonts w:hint="eastAsia"/>
          <w:lang w:val="en-US" w:eastAsia="zh-CN"/>
        </w:rPr>
      </w:pPr>
      <w:r>
        <w:rPr>
          <w:rFonts w:hint="eastAsia" w:ascii="Helvetica" w:hAnsi="Helvetica" w:eastAsia="Helvetica" w:cs="Helvetica"/>
          <w:b w:val="0"/>
          <w:bCs w:val="0"/>
          <w:i w:val="0"/>
          <w:iCs w:val="0"/>
          <w:caps w:val="0"/>
          <w:color w:val="000000" w:themeColor="text1"/>
          <w:spacing w:val="-2"/>
          <w:sz w:val="24"/>
          <w:szCs w:val="24"/>
          <w:highlight w:val="none"/>
          <w:shd w:val="clear" w:color="auto" w:fill="auto"/>
          <w:lang w:val="en-US" w:eastAsia="zh-CN"/>
          <w14:textFill>
            <w14:solidFill>
              <w14:schemeClr w14:val="tx1"/>
            </w14:solidFill>
          </w14:textFill>
        </w:rPr>
        <w:t xml:space="preserve">  </w:t>
      </w:r>
      <w:r>
        <w:rPr>
          <w:rFonts w:hint="eastAsia"/>
          <w:lang w:val="en-US" w:eastAsia="zh-CN"/>
        </w:rPr>
        <w:t xml:space="preserve"> 下面具体实现ECALL_FROM_U_MODE的中断处理逻辑。根据手册要求完成即可。</w:t>
      </w:r>
    </w:p>
    <w:p>
      <w:pPr>
        <w:widowControl w:val="0"/>
        <w:numPr>
          <w:ilvl w:val="0"/>
          <w:numId w:val="0"/>
        </w:numPr>
        <w:jc w:val="both"/>
        <w:rPr>
          <w:rFonts w:hint="default"/>
          <w:lang w:val="en-US" w:eastAsia="zh-CN"/>
        </w:rPr>
      </w:pPr>
      <w:r>
        <w:drawing>
          <wp:inline distT="0" distB="0" distL="114300" distR="114300">
            <wp:extent cx="3239770" cy="2533650"/>
            <wp:effectExtent l="0" t="0" r="635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3239770" cy="2533650"/>
                    </a:xfrm>
                    <a:prstGeom prst="rect">
                      <a:avLst/>
                    </a:prstGeom>
                    <a:noFill/>
                    <a:ln>
                      <a:noFill/>
                    </a:ln>
                  </pic:spPr>
                </pic:pic>
              </a:graphicData>
            </a:graphic>
          </wp:inline>
        </w:drawing>
      </w:r>
    </w:p>
    <w:p>
      <w:pPr>
        <w:widowControl w:val="0"/>
        <w:numPr>
          <w:ilvl w:val="0"/>
          <w:numId w:val="0"/>
        </w:numPr>
        <w:ind w:firstLine="480"/>
        <w:jc w:val="both"/>
        <w:rPr>
          <w:rFonts w:hint="eastAsia"/>
          <w:lang w:val="en-US" w:eastAsia="zh-CN"/>
        </w:rPr>
      </w:pPr>
      <w:r>
        <w:rPr>
          <w:rFonts w:hint="eastAsia"/>
          <w:lang w:val="en-US" w:eastAsia="zh-CN"/>
        </w:rPr>
        <w:t>这里regs-&gt;reg[17]对应x17，即a7，用于传入系统调用号；regs-&gt;reg[10]对应x10，即a0，用于作为返回值。然后在trap_handler中scause = 8的情况下调用该syscall函数即可。</w:t>
      </w:r>
    </w:p>
    <w:p>
      <w:pPr>
        <w:widowControl w:val="0"/>
        <w:numPr>
          <w:ilvl w:val="0"/>
          <w:numId w:val="0"/>
        </w:numPr>
        <w:jc w:val="both"/>
        <w:rPr>
          <w:rFonts w:hint="default"/>
          <w:lang w:val="en-US" w:eastAsia="zh-CN"/>
        </w:rPr>
      </w:pPr>
    </w:p>
    <w:p>
      <w:pPr>
        <w:widowControl w:val="0"/>
        <w:numPr>
          <w:ilvl w:val="0"/>
          <w:numId w:val="2"/>
        </w:numPr>
        <w:jc w:val="both"/>
        <w:rPr>
          <w:rFonts w:hint="eastAsia"/>
          <w:sz w:val="24"/>
          <w:szCs w:val="24"/>
          <w:lang w:val="en-US" w:eastAsia="zh-CN"/>
        </w:rPr>
      </w:pPr>
      <w:r>
        <w:rPr>
          <w:rFonts w:hint="eastAsia"/>
          <w:sz w:val="24"/>
          <w:szCs w:val="24"/>
          <w:lang w:val="en-US" w:eastAsia="zh-CN"/>
        </w:rPr>
        <w:t>修改head.s和start_kernel并测试二进制文件</w:t>
      </w:r>
    </w:p>
    <w:p>
      <w:pPr>
        <w:widowControl w:val="0"/>
        <w:numPr>
          <w:ilvl w:val="0"/>
          <w:numId w:val="0"/>
        </w:numPr>
        <w:jc w:val="both"/>
        <w:rPr>
          <w:rFonts w:hint="eastAsia"/>
          <w:sz w:val="21"/>
          <w:szCs w:val="21"/>
          <w:lang w:val="en-US" w:eastAsia="zh-CN"/>
        </w:rPr>
      </w:pPr>
      <w:r>
        <w:rPr>
          <w:rFonts w:hint="eastAsia"/>
          <w:lang w:val="en-US" w:eastAsia="zh-CN"/>
        </w:rPr>
        <w:t xml:space="preserve">   按照要求修改</w:t>
      </w:r>
      <w:r>
        <w:rPr>
          <w:rFonts w:hint="eastAsia"/>
          <w:sz w:val="21"/>
          <w:szCs w:val="21"/>
          <w:lang w:val="en-US" w:eastAsia="zh-CN"/>
        </w:rPr>
        <w:t>head.s和start_kernel，就初步完成了该实验，我们可以进行测试。</w:t>
      </w:r>
    </w:p>
    <w:p>
      <w:pPr>
        <w:widowControl w:val="0"/>
        <w:numPr>
          <w:ilvl w:val="0"/>
          <w:numId w:val="0"/>
        </w:numPr>
        <w:jc w:val="both"/>
        <w:rPr>
          <w:rFonts w:hint="default"/>
          <w:sz w:val="21"/>
          <w:szCs w:val="21"/>
          <w:lang w:val="en-US" w:eastAsia="zh-CN"/>
        </w:rPr>
      </w:pPr>
      <w:r>
        <w:drawing>
          <wp:inline distT="0" distB="0" distL="114300" distR="114300">
            <wp:extent cx="3239770" cy="3202305"/>
            <wp:effectExtent l="0" t="0" r="6350" b="133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3239770" cy="320230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p>
    <w:p>
      <w:pPr>
        <w:widowControl w:val="0"/>
        <w:numPr>
          <w:ilvl w:val="0"/>
          <w:numId w:val="2"/>
        </w:numPr>
        <w:jc w:val="both"/>
        <w:rPr>
          <w:rFonts w:hint="default"/>
          <w:sz w:val="24"/>
          <w:szCs w:val="24"/>
          <w:lang w:val="en-US" w:eastAsia="zh-CN"/>
        </w:rPr>
      </w:pPr>
      <w:r>
        <w:rPr>
          <w:rFonts w:hint="eastAsia"/>
          <w:sz w:val="24"/>
          <w:szCs w:val="24"/>
          <w:lang w:val="en-US" w:eastAsia="zh-CN"/>
        </w:rPr>
        <w:t>添加ELF支持</w:t>
      </w:r>
    </w:p>
    <w:p>
      <w:pPr>
        <w:widowControl w:val="0"/>
        <w:numPr>
          <w:ilvl w:val="0"/>
          <w:numId w:val="0"/>
        </w:numPr>
        <w:jc w:val="both"/>
        <w:rPr>
          <w:rFonts w:hint="eastAsia"/>
          <w:sz w:val="21"/>
          <w:szCs w:val="21"/>
          <w:lang w:val="en-US" w:eastAsia="zh-CN"/>
        </w:rPr>
      </w:pPr>
      <w:r>
        <w:rPr>
          <w:rFonts w:hint="eastAsia"/>
          <w:sz w:val="24"/>
          <w:szCs w:val="24"/>
          <w:lang w:val="en-US" w:eastAsia="zh-CN"/>
        </w:rPr>
        <w:t xml:space="preserve">   </w:t>
      </w:r>
      <w:r>
        <w:rPr>
          <w:rFonts w:hint="eastAsia"/>
          <w:sz w:val="21"/>
          <w:szCs w:val="21"/>
          <w:lang w:val="en-US" w:eastAsia="zh-CN"/>
        </w:rPr>
        <w:t>接下来我们要将二进制文件更换为ELF文件，并做一定的修改，继续输出正确结果。首先将upp.s中的payload修改为ELF文件uapp，然后阅读手册并查阅资料完成load_program函数。</w:t>
      </w:r>
    </w:p>
    <w:p>
      <w:pPr>
        <w:widowControl w:val="0"/>
        <w:numPr>
          <w:ilvl w:val="0"/>
          <w:numId w:val="0"/>
        </w:numPr>
        <w:jc w:val="both"/>
      </w:pPr>
      <w:r>
        <w:drawing>
          <wp:inline distT="0" distB="0" distL="114300" distR="114300">
            <wp:extent cx="5274310" cy="1316355"/>
            <wp:effectExtent l="0" t="0" r="1397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5274310" cy="1316355"/>
                    </a:xfrm>
                    <a:prstGeom prst="rect">
                      <a:avLst/>
                    </a:prstGeom>
                    <a:noFill/>
                    <a:ln>
                      <a:noFill/>
                    </a:ln>
                  </pic:spPr>
                </pic:pic>
              </a:graphicData>
            </a:graphic>
          </wp:inline>
        </w:drawing>
      </w:r>
    </w:p>
    <w:p>
      <w:pPr>
        <w:widowControl w:val="0"/>
        <w:numPr>
          <w:ilvl w:val="0"/>
          <w:numId w:val="0"/>
        </w:numPr>
        <w:jc w:val="both"/>
        <w:rPr>
          <w:rFonts w:hint="default"/>
          <w:lang w:val="en-US" w:eastAsia="zh-CN"/>
        </w:rPr>
      </w:pPr>
      <w:r>
        <w:drawing>
          <wp:inline distT="0" distB="0" distL="114300" distR="114300">
            <wp:extent cx="3599815" cy="1468755"/>
            <wp:effectExtent l="0" t="0" r="12065"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3599815" cy="1468755"/>
                    </a:xfrm>
                    <a:prstGeom prst="rect">
                      <a:avLst/>
                    </a:prstGeom>
                    <a:noFill/>
                    <a:ln>
                      <a:noFill/>
                    </a:ln>
                  </pic:spPr>
                </pic:pic>
              </a:graphicData>
            </a:graphic>
          </wp:inline>
        </w:drawing>
      </w:r>
    </w:p>
    <w:p>
      <w:pPr>
        <w:widowControl w:val="0"/>
        <w:numPr>
          <w:ilvl w:val="0"/>
          <w:numId w:val="0"/>
        </w:numPr>
        <w:ind w:firstLine="420"/>
        <w:jc w:val="both"/>
        <w:rPr>
          <w:rFonts w:hint="eastAsia"/>
          <w:sz w:val="21"/>
          <w:szCs w:val="21"/>
          <w:lang w:val="en-US" w:eastAsia="zh-CN"/>
        </w:rPr>
      </w:pPr>
      <w:r>
        <w:rPr>
          <w:rFonts w:hint="eastAsia"/>
          <w:sz w:val="21"/>
          <w:szCs w:val="21"/>
          <w:lang w:val="en-US" w:eastAsia="zh-CN"/>
        </w:rPr>
        <w:t>该函数需要将LOAD段加载到内存中，可以借助memcpy函数进行加载，然后重新修改映射函数参数，设置为正确的起始终止地址。此外sepc也要做一定的修改。</w:t>
      </w:r>
    </w:p>
    <w:p>
      <w:pPr>
        <w:widowControl w:val="0"/>
        <w:numPr>
          <w:ilvl w:val="0"/>
          <w:numId w:val="0"/>
        </w:numPr>
        <w:ind w:firstLine="420"/>
        <w:jc w:val="both"/>
        <w:rPr>
          <w:rFonts w:hint="eastAsia"/>
          <w:sz w:val="21"/>
          <w:szCs w:val="21"/>
          <w:lang w:val="en-US" w:eastAsia="zh-CN"/>
        </w:rPr>
      </w:pPr>
      <w:r>
        <w:rPr>
          <w:rFonts w:hint="eastAsia"/>
          <w:sz w:val="21"/>
          <w:szCs w:val="21"/>
          <w:lang w:val="en-US" w:eastAsia="zh-CN"/>
        </w:rPr>
        <w:t>完成以后，再次编译测试，得到如下的结果，测试通过。</w:t>
      </w:r>
    </w:p>
    <w:p>
      <w:pPr>
        <w:widowControl w:val="0"/>
        <w:numPr>
          <w:ilvl w:val="0"/>
          <w:numId w:val="0"/>
        </w:numPr>
        <w:jc w:val="both"/>
        <w:rPr>
          <w:rFonts w:hint="eastAsia"/>
          <w:sz w:val="21"/>
          <w:szCs w:val="21"/>
          <w:lang w:val="en-US" w:eastAsia="zh-CN"/>
        </w:rPr>
      </w:pPr>
      <w:bookmarkStart w:id="0" w:name="_GoBack"/>
      <w:bookmarkEnd w:id="0"/>
      <w:r>
        <w:drawing>
          <wp:inline distT="0" distB="0" distL="114300" distR="114300">
            <wp:extent cx="3239770" cy="2831465"/>
            <wp:effectExtent l="0" t="0" r="6350" b="317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5"/>
                    <a:stretch>
                      <a:fillRect/>
                    </a:stretch>
                  </pic:blipFill>
                  <pic:spPr>
                    <a:xfrm>
                      <a:off x="0" y="0"/>
                      <a:ext cx="3239770" cy="283146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default"/>
          <w:lang w:val="en-US" w:eastAsia="zh-CN"/>
        </w:rPr>
      </w:pPr>
    </w:p>
    <w:p>
      <w:pPr>
        <w:numPr>
          <w:ilvl w:val="0"/>
          <w:numId w:val="0"/>
        </w:numPr>
        <w:rPr>
          <w:rFonts w:hint="eastAsia"/>
          <w:sz w:val="28"/>
          <w:szCs w:val="28"/>
          <w:lang w:val="en-US" w:eastAsia="zh-CN"/>
        </w:rPr>
      </w:pPr>
      <w:r>
        <w:rPr>
          <w:rFonts w:hint="eastAsia"/>
          <w:sz w:val="28"/>
          <w:szCs w:val="28"/>
          <w:lang w:val="en-US" w:eastAsia="zh-CN"/>
        </w:rPr>
        <w:t>思考题</w:t>
      </w:r>
    </w:p>
    <w:p>
      <w:pPr>
        <w:widowControl w:val="0"/>
        <w:numPr>
          <w:ilvl w:val="0"/>
          <w:numId w:val="0"/>
        </w:numPr>
        <w:jc w:val="both"/>
        <w:rPr>
          <w:rFonts w:hint="default"/>
          <w:lang w:val="en-US" w:eastAsia="zh-CN"/>
        </w:rPr>
      </w:pPr>
    </w:p>
    <w:p>
      <w:pPr>
        <w:widowControl w:val="0"/>
        <w:numPr>
          <w:ilvl w:val="0"/>
          <w:numId w:val="3"/>
        </w:numPr>
        <w:jc w:val="both"/>
        <w:rPr>
          <w:rFonts w:hint="eastAsia"/>
          <w:sz w:val="24"/>
          <w:szCs w:val="24"/>
          <w:lang w:val="en-US" w:eastAsia="zh-CN"/>
        </w:rPr>
      </w:pPr>
      <w:r>
        <w:rPr>
          <w:rFonts w:hint="eastAsia"/>
          <w:sz w:val="24"/>
          <w:szCs w:val="24"/>
          <w:lang w:val="en-US" w:eastAsia="zh-CN"/>
        </w:rPr>
        <w:t>我们在实验中使用的用户态线程和内核态线程的对应关系是怎样的？（一对一，一对多，多对一还是多对多）</w:t>
      </w:r>
    </w:p>
    <w:p>
      <w:pPr>
        <w:widowControl w:val="0"/>
        <w:numPr>
          <w:ilvl w:val="0"/>
          <w:numId w:val="0"/>
        </w:numPr>
        <w:jc w:val="both"/>
        <w:rPr>
          <w:rFonts w:hint="default"/>
          <w:sz w:val="24"/>
          <w:szCs w:val="24"/>
          <w:lang w:val="en-US" w:eastAsia="zh-CN"/>
        </w:rPr>
      </w:pPr>
      <w:r>
        <w:rPr>
          <w:rFonts w:hint="eastAsia"/>
          <w:sz w:val="24"/>
          <w:szCs w:val="24"/>
          <w:lang w:val="en-US" w:eastAsia="zh-CN"/>
        </w:rPr>
        <w:t xml:space="preserve">   一对一。每一个用户线程都创建了一个内核线程对应，然后载入ELF文件。</w:t>
      </w:r>
    </w:p>
    <w:p>
      <w:pPr>
        <w:widowControl w:val="0"/>
        <w:numPr>
          <w:ilvl w:val="0"/>
          <w:numId w:val="0"/>
        </w:numPr>
        <w:jc w:val="both"/>
        <w:rPr>
          <w:rFonts w:hint="default"/>
          <w:sz w:val="24"/>
          <w:szCs w:val="24"/>
          <w:lang w:val="en-US" w:eastAsia="zh-CN"/>
        </w:rPr>
      </w:pPr>
    </w:p>
    <w:p>
      <w:pPr>
        <w:widowControl w:val="0"/>
        <w:numPr>
          <w:ilvl w:val="0"/>
          <w:numId w:val="3"/>
        </w:numPr>
        <w:ind w:left="0" w:leftChars="0" w:firstLine="0" w:firstLineChars="0"/>
        <w:jc w:val="both"/>
        <w:rPr>
          <w:rFonts w:hint="default"/>
          <w:sz w:val="24"/>
          <w:szCs w:val="24"/>
          <w:lang w:val="en-US" w:eastAsia="zh-CN"/>
        </w:rPr>
      </w:pPr>
      <w:r>
        <w:rPr>
          <w:rFonts w:hint="default"/>
          <w:sz w:val="24"/>
          <w:szCs w:val="24"/>
          <w:lang w:val="en-US" w:eastAsia="zh-CN"/>
        </w:rPr>
        <w:t>为什么 Phdr 中，</w:t>
      </w:r>
      <w:r>
        <w:rPr>
          <w:rFonts w:hint="eastAsia"/>
          <w:sz w:val="24"/>
          <w:szCs w:val="24"/>
          <w:lang w:val="en-US" w:eastAsia="zh-CN"/>
        </w:rPr>
        <w:t>p_filesz</w:t>
      </w:r>
      <w:r>
        <w:rPr>
          <w:rFonts w:hint="default"/>
          <w:sz w:val="24"/>
          <w:szCs w:val="24"/>
          <w:lang w:val="en-US" w:eastAsia="zh-CN"/>
        </w:rPr>
        <w:t> 和 p_memsz 是不一样大的？</w:t>
      </w:r>
    </w:p>
    <w:p>
      <w:pPr>
        <w:widowControl w:val="0"/>
        <w:numPr>
          <w:ilvl w:val="0"/>
          <w:numId w:val="0"/>
        </w:numPr>
        <w:ind w:leftChars="0"/>
        <w:jc w:val="both"/>
        <w:rPr>
          <w:rFonts w:hint="default"/>
          <w:sz w:val="24"/>
          <w:szCs w:val="24"/>
          <w:lang w:val="en-US" w:eastAsia="zh-CN"/>
        </w:rPr>
      </w:pPr>
      <w:r>
        <w:rPr>
          <w:rFonts w:hint="eastAsia"/>
          <w:sz w:val="24"/>
          <w:szCs w:val="24"/>
          <w:lang w:val="en-US" w:eastAsia="zh-CN"/>
        </w:rPr>
        <w:t xml:space="preserve">   p_filesz是segment在文件中占的大小，而</w:t>
      </w:r>
      <w:r>
        <w:rPr>
          <w:rFonts w:hint="default"/>
          <w:sz w:val="24"/>
          <w:szCs w:val="24"/>
          <w:lang w:val="en-US" w:eastAsia="zh-CN"/>
        </w:rPr>
        <w:t> p_memsz</w:t>
      </w:r>
      <w:r>
        <w:rPr>
          <w:rFonts w:hint="eastAsia"/>
          <w:sz w:val="24"/>
          <w:szCs w:val="24"/>
          <w:lang w:val="en-US" w:eastAsia="zh-CN"/>
        </w:rPr>
        <w:t>是在内存中占的大小，主要有区别的地方在于未初始化数据在文件中不占用大小而在内存中会占用大小，因此</w:t>
      </w:r>
      <w:r>
        <w:rPr>
          <w:rFonts w:hint="default"/>
          <w:sz w:val="24"/>
          <w:szCs w:val="24"/>
          <w:lang w:val="en-US" w:eastAsia="zh-CN"/>
        </w:rPr>
        <w:t>p_memsz</w:t>
      </w:r>
      <w:r>
        <w:rPr>
          <w:rFonts w:hint="eastAsia"/>
          <w:sz w:val="24"/>
          <w:szCs w:val="24"/>
          <w:lang w:val="en-US" w:eastAsia="zh-CN"/>
        </w:rPr>
        <w:t>≥p_filesz。</w:t>
      </w:r>
    </w:p>
    <w:p>
      <w:pPr>
        <w:widowControl w:val="0"/>
        <w:numPr>
          <w:ilvl w:val="0"/>
          <w:numId w:val="0"/>
        </w:numPr>
        <w:ind w:leftChars="0"/>
        <w:jc w:val="both"/>
        <w:rPr>
          <w:rFonts w:hint="default"/>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3.</w:t>
      </w:r>
      <w:r>
        <w:rPr>
          <w:rFonts w:hint="default"/>
          <w:sz w:val="24"/>
          <w:szCs w:val="24"/>
          <w:lang w:val="en-US" w:eastAsia="zh-CN"/>
        </w:rPr>
        <w:t>为什么多个进程的栈虚拟地址可以是相同的？用户有没有常规的方法知道自己栈所在的物理地址？</w:t>
      </w:r>
    </w:p>
    <w:p>
      <w:pPr>
        <w:widowControl w:val="0"/>
        <w:numPr>
          <w:ilvl w:val="0"/>
          <w:numId w:val="0"/>
        </w:numPr>
        <w:ind w:firstLine="435"/>
        <w:jc w:val="both"/>
        <w:rPr>
          <w:rFonts w:hint="eastAsia"/>
          <w:sz w:val="24"/>
          <w:szCs w:val="24"/>
          <w:lang w:val="en-US" w:eastAsia="zh-CN"/>
        </w:rPr>
      </w:pPr>
      <w:r>
        <w:rPr>
          <w:rFonts w:hint="eastAsia"/>
          <w:sz w:val="24"/>
          <w:szCs w:val="24"/>
          <w:lang w:val="en-US" w:eastAsia="zh-CN"/>
        </w:rPr>
        <w:t>这就是虚拟内存的意义，让不同进程独立运行，仿佛感受不到其他进程。这主要是因为每个进程都有自己的页表，映射关系也不同，尽管栈虚拟地址相同，但他们各种经过页表映射后会指向不同的物理地址。</w:t>
      </w:r>
    </w:p>
    <w:p>
      <w:pPr>
        <w:widowControl w:val="0"/>
        <w:numPr>
          <w:ilvl w:val="0"/>
          <w:numId w:val="0"/>
        </w:numPr>
        <w:ind w:firstLine="435"/>
        <w:jc w:val="both"/>
        <w:rPr>
          <w:rFonts w:hint="eastAsia"/>
          <w:lang w:val="en-US" w:eastAsia="zh-CN"/>
        </w:rPr>
      </w:pPr>
      <w:r>
        <w:rPr>
          <w:rFonts w:hint="eastAsia"/>
          <w:sz w:val="24"/>
          <w:szCs w:val="24"/>
          <w:lang w:val="en-US" w:eastAsia="zh-CN"/>
        </w:rPr>
        <w:t xml:space="preserve">一般情况下，用户访问到的都是虚拟地址，物理地址往往是不可见的。并且页表一般不会暴露给用户，因此难以得到栈的物理地址。 </w:t>
      </w:r>
    </w:p>
    <w:p>
      <w:pPr>
        <w:widowControl w:val="0"/>
        <w:numPr>
          <w:ilvl w:val="0"/>
          <w:numId w:val="0"/>
        </w:numPr>
        <w:jc w:val="both"/>
        <w:rPr>
          <w:rFonts w:hint="default"/>
          <w:lang w:val="en-US" w:eastAsia="zh-CN"/>
        </w:rPr>
      </w:pPr>
    </w:p>
    <w:p>
      <w:pPr>
        <w:rPr>
          <w:rFonts w:hint="eastAsia"/>
          <w:lang w:val="en-US" w:eastAsia="zh-CN"/>
        </w:rPr>
      </w:pPr>
      <w:r>
        <w:rPr>
          <w:rFonts w:hint="eastAsia"/>
          <w:sz w:val="28"/>
          <w:szCs w:val="28"/>
          <w:lang w:val="en-US" w:eastAsia="zh-CN"/>
        </w:rPr>
        <w:t>讨论心得</w:t>
      </w:r>
    </w:p>
    <w:p>
      <w:pPr>
        <w:rPr>
          <w:rFonts w:hint="default"/>
          <w:lang w:val="en-US"/>
        </w:rPr>
      </w:pPr>
      <w:r>
        <w:rPr>
          <w:rFonts w:hint="eastAsia"/>
          <w:lang w:val="en-US" w:eastAsia="zh-CN"/>
        </w:rPr>
        <w:t xml:space="preserve">    </w:t>
      </w:r>
      <w:r>
        <w:rPr>
          <w:rFonts w:hint="eastAsia"/>
          <w:sz w:val="24"/>
          <w:szCs w:val="24"/>
          <w:lang w:val="en-US" w:eastAsia="zh-CN"/>
        </w:rPr>
        <w:t>本次实验与上一次实验比较密切，都是需要深刻理解各种地址的含义，尤其是要区分虚拟地址和物理地址。通过完成本次实验，我再一次深刻体会到了虚拟内存的重要意义，将不同的进程进行有效的隔离。本次实验难度依然较大，需要处理的细节很多，其中印象较为深刻的困难是，对于uapp和用户态栈建立映射，起初我使用上个实验的create_mapping函数却总是卡死，经过大量调试和思考后发现，上一个实验的三级映射没有建立等值映射，因此再次使用create_mapping建立映射时需要进行修改，将pte中的值增加PA2VA_OFFSET，这样就能正确建立映射。此外在对ELF建立映射时要注意对齐问题，即映射起点要对齐4kB。总之这次实验理解比较困难，实现细节要求也比较高，令人记忆深刻，收获颇丰。</w:t>
      </w:r>
    </w:p>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1AB18A"/>
    <w:multiLevelType w:val="singleLevel"/>
    <w:tmpl w:val="A71AB18A"/>
    <w:lvl w:ilvl="0" w:tentative="0">
      <w:start w:val="1"/>
      <w:numFmt w:val="decimal"/>
      <w:lvlText w:val="%1."/>
      <w:lvlJc w:val="left"/>
      <w:pPr>
        <w:tabs>
          <w:tab w:val="left" w:pos="312"/>
        </w:tabs>
      </w:pPr>
    </w:lvl>
  </w:abstractNum>
  <w:abstractNum w:abstractNumId="1">
    <w:nsid w:val="B1792021"/>
    <w:multiLevelType w:val="singleLevel"/>
    <w:tmpl w:val="B1792021"/>
    <w:lvl w:ilvl="0" w:tentative="0">
      <w:start w:val="1"/>
      <w:numFmt w:val="decimal"/>
      <w:lvlText w:val="%1."/>
      <w:lvlJc w:val="left"/>
      <w:pPr>
        <w:tabs>
          <w:tab w:val="left" w:pos="312"/>
        </w:tabs>
      </w:pPr>
    </w:lvl>
  </w:abstractNum>
  <w:abstractNum w:abstractNumId="2">
    <w:nsid w:val="68F6DCD4"/>
    <w:multiLevelType w:val="singleLevel"/>
    <w:tmpl w:val="68F6DCD4"/>
    <w:lvl w:ilvl="0" w:tentative="0">
      <w:start w:val="4"/>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ZlZjFiMWZkZWY3OTAyNzMzODU4MWQ1MzZmZTBiODEifQ=="/>
  </w:docVars>
  <w:rsids>
    <w:rsidRoot w:val="67CB727D"/>
    <w:rsid w:val="00E61DC5"/>
    <w:rsid w:val="015A3576"/>
    <w:rsid w:val="02A604E3"/>
    <w:rsid w:val="033330F0"/>
    <w:rsid w:val="03FE4B5C"/>
    <w:rsid w:val="05D2339D"/>
    <w:rsid w:val="065A620C"/>
    <w:rsid w:val="06E71A0E"/>
    <w:rsid w:val="07886409"/>
    <w:rsid w:val="07FE66CB"/>
    <w:rsid w:val="08253C58"/>
    <w:rsid w:val="08BE0780"/>
    <w:rsid w:val="0932487E"/>
    <w:rsid w:val="09524F20"/>
    <w:rsid w:val="095C7B4D"/>
    <w:rsid w:val="0967386B"/>
    <w:rsid w:val="097408A7"/>
    <w:rsid w:val="0ACC2AB1"/>
    <w:rsid w:val="0C8D240C"/>
    <w:rsid w:val="0E1E1875"/>
    <w:rsid w:val="0F36630C"/>
    <w:rsid w:val="0FC65D20"/>
    <w:rsid w:val="103E7FAD"/>
    <w:rsid w:val="127777A6"/>
    <w:rsid w:val="12802AFE"/>
    <w:rsid w:val="12F13FA0"/>
    <w:rsid w:val="13BC0B84"/>
    <w:rsid w:val="13F53078"/>
    <w:rsid w:val="14B06C7C"/>
    <w:rsid w:val="14F24BCB"/>
    <w:rsid w:val="1668180C"/>
    <w:rsid w:val="16AF39B2"/>
    <w:rsid w:val="16DA0303"/>
    <w:rsid w:val="16F77107"/>
    <w:rsid w:val="16F947A3"/>
    <w:rsid w:val="17231CAA"/>
    <w:rsid w:val="17895673"/>
    <w:rsid w:val="19DE5097"/>
    <w:rsid w:val="1A1678A4"/>
    <w:rsid w:val="1B291859"/>
    <w:rsid w:val="1B642891"/>
    <w:rsid w:val="1B852F33"/>
    <w:rsid w:val="1BFB4FA4"/>
    <w:rsid w:val="1CD221A8"/>
    <w:rsid w:val="1D8E362C"/>
    <w:rsid w:val="1E2A7DC2"/>
    <w:rsid w:val="1E4E75BB"/>
    <w:rsid w:val="1EBB2131"/>
    <w:rsid w:val="20085EE1"/>
    <w:rsid w:val="20291869"/>
    <w:rsid w:val="208A6731"/>
    <w:rsid w:val="209E05F3"/>
    <w:rsid w:val="22043E68"/>
    <w:rsid w:val="220F7E06"/>
    <w:rsid w:val="236773C3"/>
    <w:rsid w:val="2369313B"/>
    <w:rsid w:val="23BE2205"/>
    <w:rsid w:val="242239E6"/>
    <w:rsid w:val="25946168"/>
    <w:rsid w:val="26282E39"/>
    <w:rsid w:val="264E03C6"/>
    <w:rsid w:val="26AD333E"/>
    <w:rsid w:val="287335C1"/>
    <w:rsid w:val="28D15F2D"/>
    <w:rsid w:val="292673D8"/>
    <w:rsid w:val="294F692F"/>
    <w:rsid w:val="2A5363A0"/>
    <w:rsid w:val="2A946CEF"/>
    <w:rsid w:val="2C1B1D16"/>
    <w:rsid w:val="2C9E14C2"/>
    <w:rsid w:val="2E677605"/>
    <w:rsid w:val="2EB13DE5"/>
    <w:rsid w:val="2FCC6F2B"/>
    <w:rsid w:val="30A532D8"/>
    <w:rsid w:val="30BA3228"/>
    <w:rsid w:val="30DA6AAF"/>
    <w:rsid w:val="31EE13DB"/>
    <w:rsid w:val="32911D66"/>
    <w:rsid w:val="33263439"/>
    <w:rsid w:val="3381002D"/>
    <w:rsid w:val="33B91574"/>
    <w:rsid w:val="33FB757A"/>
    <w:rsid w:val="34D0301A"/>
    <w:rsid w:val="352D221A"/>
    <w:rsid w:val="35571045"/>
    <w:rsid w:val="35AD6EB7"/>
    <w:rsid w:val="35F76384"/>
    <w:rsid w:val="368045CB"/>
    <w:rsid w:val="36A24542"/>
    <w:rsid w:val="3A0E4AFF"/>
    <w:rsid w:val="3A105C66"/>
    <w:rsid w:val="3A79380C"/>
    <w:rsid w:val="3A927C59"/>
    <w:rsid w:val="3B5D4EDB"/>
    <w:rsid w:val="3C2E0626"/>
    <w:rsid w:val="3C394A07"/>
    <w:rsid w:val="3CC01BC6"/>
    <w:rsid w:val="3D7605F5"/>
    <w:rsid w:val="3E2F7ABE"/>
    <w:rsid w:val="3FDB0AC5"/>
    <w:rsid w:val="40526FD9"/>
    <w:rsid w:val="408C35D2"/>
    <w:rsid w:val="40B27A75"/>
    <w:rsid w:val="40F938F8"/>
    <w:rsid w:val="413E755D"/>
    <w:rsid w:val="41CE268F"/>
    <w:rsid w:val="41D60C7F"/>
    <w:rsid w:val="42350960"/>
    <w:rsid w:val="423F533B"/>
    <w:rsid w:val="438E7943"/>
    <w:rsid w:val="44753296"/>
    <w:rsid w:val="455B692F"/>
    <w:rsid w:val="461E5035"/>
    <w:rsid w:val="46CD65FC"/>
    <w:rsid w:val="46CE2DDC"/>
    <w:rsid w:val="47FF2B03"/>
    <w:rsid w:val="483B72D6"/>
    <w:rsid w:val="48FC3F85"/>
    <w:rsid w:val="48FE266D"/>
    <w:rsid w:val="496C4368"/>
    <w:rsid w:val="4A0C644A"/>
    <w:rsid w:val="4C043151"/>
    <w:rsid w:val="4C285091"/>
    <w:rsid w:val="4CC22C5F"/>
    <w:rsid w:val="4D8A136B"/>
    <w:rsid w:val="4D9D560B"/>
    <w:rsid w:val="4DDC4386"/>
    <w:rsid w:val="4DE60D60"/>
    <w:rsid w:val="4ED20E0E"/>
    <w:rsid w:val="4EE55131"/>
    <w:rsid w:val="4F253B0A"/>
    <w:rsid w:val="50687EB6"/>
    <w:rsid w:val="52353D0E"/>
    <w:rsid w:val="527D3CC2"/>
    <w:rsid w:val="5320613F"/>
    <w:rsid w:val="537F0E2F"/>
    <w:rsid w:val="53FD6E04"/>
    <w:rsid w:val="54931516"/>
    <w:rsid w:val="56384123"/>
    <w:rsid w:val="56A17F1A"/>
    <w:rsid w:val="56B75990"/>
    <w:rsid w:val="59097FF9"/>
    <w:rsid w:val="59C75EEA"/>
    <w:rsid w:val="5A0D7158"/>
    <w:rsid w:val="5AB126F6"/>
    <w:rsid w:val="5AEA5DC8"/>
    <w:rsid w:val="5C16078A"/>
    <w:rsid w:val="5C98775B"/>
    <w:rsid w:val="5D301FF8"/>
    <w:rsid w:val="5D3A4C25"/>
    <w:rsid w:val="5D42488D"/>
    <w:rsid w:val="5D924A61"/>
    <w:rsid w:val="5DB46785"/>
    <w:rsid w:val="5F8A469D"/>
    <w:rsid w:val="5FE1582B"/>
    <w:rsid w:val="60067040"/>
    <w:rsid w:val="60163727"/>
    <w:rsid w:val="60D56525"/>
    <w:rsid w:val="61843E10"/>
    <w:rsid w:val="621C2B4B"/>
    <w:rsid w:val="62724E61"/>
    <w:rsid w:val="6284477B"/>
    <w:rsid w:val="633F18D3"/>
    <w:rsid w:val="64B56C38"/>
    <w:rsid w:val="651915C4"/>
    <w:rsid w:val="66140709"/>
    <w:rsid w:val="66636F9A"/>
    <w:rsid w:val="67CB727D"/>
    <w:rsid w:val="67DB0DB2"/>
    <w:rsid w:val="68370C8B"/>
    <w:rsid w:val="68C1444C"/>
    <w:rsid w:val="68D13694"/>
    <w:rsid w:val="69925C13"/>
    <w:rsid w:val="6A1A3E14"/>
    <w:rsid w:val="6AE45C83"/>
    <w:rsid w:val="6BC26511"/>
    <w:rsid w:val="6BFD39ED"/>
    <w:rsid w:val="6C891725"/>
    <w:rsid w:val="6CF74F68"/>
    <w:rsid w:val="6D125276"/>
    <w:rsid w:val="6D2466C3"/>
    <w:rsid w:val="6D2B53F0"/>
    <w:rsid w:val="6DCC54DA"/>
    <w:rsid w:val="6F60676D"/>
    <w:rsid w:val="6F6D70DC"/>
    <w:rsid w:val="6FA32AFD"/>
    <w:rsid w:val="6FCC5BB0"/>
    <w:rsid w:val="704936A5"/>
    <w:rsid w:val="707E5DD6"/>
    <w:rsid w:val="70E707C8"/>
    <w:rsid w:val="712D671E"/>
    <w:rsid w:val="734172EE"/>
    <w:rsid w:val="73CA0659"/>
    <w:rsid w:val="744D4DE6"/>
    <w:rsid w:val="748E5B60"/>
    <w:rsid w:val="75556648"/>
    <w:rsid w:val="758B5CE8"/>
    <w:rsid w:val="75C5089E"/>
    <w:rsid w:val="76C82BC0"/>
    <w:rsid w:val="7715608F"/>
    <w:rsid w:val="779108EB"/>
    <w:rsid w:val="77EB6DF0"/>
    <w:rsid w:val="784441FF"/>
    <w:rsid w:val="78F46178"/>
    <w:rsid w:val="791505C8"/>
    <w:rsid w:val="7AD77A0A"/>
    <w:rsid w:val="7CEA3B1A"/>
    <w:rsid w:val="7D450D50"/>
    <w:rsid w:val="7D710796"/>
    <w:rsid w:val="7DEB7B49"/>
    <w:rsid w:val="7E205828"/>
    <w:rsid w:val="7E6E75DF"/>
    <w:rsid w:val="7EBF5A85"/>
    <w:rsid w:val="7EFB2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HoloLens MDL2 Assets" w:hAnsi="HoloLens MDL2 Assets" w:eastAsia="宋体" w:cs="HoloLens MDL2 Assets"/>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2023-12-02T11:23:00Z</dcterms:created>
  <dc:creator>狄拉克之海的涟漪</dc:creator>
  <cp:lastModifiedBy>狄拉克之海的涟漪</cp:lastModifiedBy>
  <dcterms:modified xsi:type="dcterms:W3CDTF">2023-12-15T10:47:27Z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A71EDE1539C542B3BBE74352A643F92B_11</vt:lpwstr>
  </property>
</Properties>
</file>