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总体设计报告控制层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1.4.2控制层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控制器是应用程序的业务逻辑的组件，分为控制器和服务层。控制器从视图层接受请求后，调用服务层的不同服务对数据进行操作，然后将结果返回给视图层。在</w:t>
      </w:r>
      <w:bookmarkStart w:id="0" w:name="_GoBack"/>
      <w:bookmarkEnd w:id="0"/>
      <w:r>
        <w:rPr>
          <w:rFonts w:ascii="宋体" w:hAnsi="宋体" w:eastAsia="宋体" w:cs="宋体"/>
          <w:sz w:val="21"/>
          <w:szCs w:val="21"/>
        </w:rPr>
        <w:t>系统中，服务层包含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作业</w:t>
      </w:r>
      <w:r>
        <w:rPr>
          <w:rFonts w:ascii="宋体" w:hAnsi="宋体" w:eastAsia="宋体" w:cs="宋体"/>
          <w:sz w:val="21"/>
          <w:szCs w:val="21"/>
        </w:rPr>
        <w:t>管理模块、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考勤</w:t>
      </w:r>
      <w:r>
        <w:rPr>
          <w:rFonts w:ascii="宋体" w:hAnsi="宋体" w:eastAsia="宋体" w:cs="宋体"/>
          <w:sz w:val="21"/>
          <w:szCs w:val="21"/>
        </w:rPr>
        <w:t>管理模块、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体测</w:t>
      </w:r>
      <w:r>
        <w:rPr>
          <w:rFonts w:ascii="宋体" w:hAnsi="宋体" w:eastAsia="宋体" w:cs="宋体"/>
          <w:sz w:val="21"/>
          <w:szCs w:val="21"/>
        </w:rPr>
        <w:t>管理模块、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比赛</w:t>
      </w:r>
      <w:r>
        <w:rPr>
          <w:rFonts w:ascii="宋体" w:hAnsi="宋体" w:eastAsia="宋体" w:cs="宋体"/>
          <w:sz w:val="21"/>
          <w:szCs w:val="21"/>
        </w:rPr>
        <w:t>管理模块、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场馆管理模块</w:t>
      </w:r>
      <w:r>
        <w:rPr>
          <w:rFonts w:ascii="宋体" w:hAnsi="宋体" w:eastAsia="宋体" w:cs="宋体"/>
          <w:sz w:val="21"/>
          <w:szCs w:val="21"/>
        </w:rPr>
        <w:t>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8"/>
          <w:szCs w:val="28"/>
        </w:rPr>
        <w:t>1.4.2.1 控制器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1"/>
          <w:szCs w:val="21"/>
        </w:rPr>
        <w:t>后控制器模块是整个后端系统的核心模块，主要负责处理各种业务逻辑和规则，实现业务逻辑 的计算和转换，并使用服务层提供的服务进行数据处理。控制器体系结构环境图如下：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04025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8"/>
          <w:szCs w:val="28"/>
        </w:rPr>
        <w:t>1.4.2.1.1 安全模块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t>后端子系统的安全模块是后端系统的一个重要组成部分，主要负责有一下几个功能：对一些敏感数据，如用户密码，</w:t>
      </w:r>
      <w:r>
        <w:rPr>
          <w:rFonts w:hint="eastAsia"/>
          <w:lang w:val="en-US" w:eastAsia="zh-CN"/>
        </w:rPr>
        <w:t>学号</w:t>
      </w:r>
      <w:r>
        <w:t>，身份证号等，进行加密处理，然后存储到数据库中，防止数据被泄露或者盗用；或是将发送给前端的信息进行加密，防止发送过程中被恶意截获并伪造。安全模块通常使用一些高强度的加密算法，如 RSA，DES，3DES，MD5 等，对敏感数据进行加密转换，生成一些难以破解的密文。当收到前端发来的加密报文后时，安全模块需要使用相同的算法和密钥进行解密还原，才能获取原始的数据，才能进行处理与相应。安全模块是保护用户隐私和系统安全的一个重要因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 xml:space="preserve"> </w:t>
      </w:r>
      <w:r>
        <w:rPr>
          <w:rFonts w:hint="eastAsia"/>
          <w:lang w:val="en-US" w:eastAsia="zh-CN"/>
        </w:rPr>
        <w:t xml:space="preserve">  </w:t>
      </w:r>
      <w:r>
        <w:t xml:space="preserve">这个模块本质上是对数据流的加工转换和传输，因此参考数据流模型，将此模型的原型集合设计为数据 - 编码 - 缓冲。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  <w:lang w:val="en-US" w:eastAsia="zh-CN"/>
        </w:rPr>
        <w:t>1.</w:t>
      </w:r>
      <w:r>
        <w:t xml:space="preserve">数据编码模块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t>编码模块主要负责对后端发送给前端的信息进行加密处理，保证数据的安全性和完整性，防止信息被篡改或者泄露。后端编码模块通常使用一些加密算法，如 MD5，SHA1，AES等，对信息进行编码转换，生成一些不可逆或者难以破解的密文，然后通过网络传输给前端。前端收到密文后，需要使用相同的算法和密钥进行解码还原，才能获取原始的信息。后端编码模块是连接前端和后端的一个重要环节，是保障系统安全性和可靠性的一个关键因素。具体实现方面，我们打算使用现有的库来实现这一功能，使用现今在安全性与运算效率上表现较好的AES对称算法对我们的数据包进行加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  <w:lang w:val="en-US" w:eastAsia="zh-CN"/>
        </w:rPr>
        <w:t>2.</w:t>
      </w:r>
      <w:r>
        <w:t xml:space="preserve">数据解码模块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t>解码模块主要负责对前端发送过来的加密信息进行解密还原，获取原始的数据和内容，提供给后端业务逻辑模块进行处理。解码模块通常需要使用和加密模块相同的加密算法和密钥，对收到的密文进行解码转换，还原成明文。解码模块是实现前后端数据交互的一个必要条件，是保证系统功能正常运行的一个基础因素。具体实现方式与编码模块相似，使用AES算法来实现这一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t>单向加密模块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  <w:lang w:val="en-US" w:eastAsia="zh-CN"/>
        </w:rPr>
        <w:t>单</w:t>
      </w:r>
      <w:r>
        <w:t>向加密模块也是保护用户数据安全的重要模块。它使用不可逆加密算法，如MD5，对用户隐私数据，如密码，</w:t>
      </w:r>
      <w:r>
        <w:rPr>
          <w:rFonts w:hint="eastAsia"/>
          <w:lang w:val="en-US" w:eastAsia="zh-CN"/>
        </w:rPr>
        <w:t>学</w:t>
      </w:r>
      <w:r>
        <w:t>号，身份证号等进行加密后存入数据库，避免用户敏感信息明文存储，即使数据库被盗也不会泄露用户敏感信息，威胁用户在其他平台的安全。验证用户输入时，只需用同样的加密算法和密钥加密用户输入，与数据库内比较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1.4.2.2 服务层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t>服务层分为不同模块，每个模块为控制器提供不同的服务。服务层体系结构环境图如下：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4310" cy="386143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1.4.2.2.1作业管理模块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作业管理模块主要是用于老师发布作业，学生完成作业使用，下面是详细功能：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发布作业：只有老师或助教有此权限。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查看作业完成情况：老师或助教可以查看作业提交情况。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提交作业：由学生进行提交。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作业管理模块可以极大的提高作业交付和检查的效率，有助于教学推进。其环境图如下所示：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301688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1.4.2.2.2考勤管理模块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考勤管理模块主要是作为上课签到使用。由老师发布考勤，学生按时完成签到，下面是详细功能：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发布考勤：只有老师或助教有此权限。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签到：学生要在时间范围内按时签到。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考勤管理模块可以极大的提高学生的到课率，有助于教学推进。其环境图如下所示：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691765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1.4.2.2.3体测管理模块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体测管理模块主要是提供给学生进行体质测试。学生需要在指定时间的指定地点，完成指定项目的测试，并且在体测结束后可以查看对应信息。下面是详细功能：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发布体测信息：老师有权限发布体测信息，要求学生在特定时间的特定地点，完成指定项目的测试。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查看体测信息：学生可以查看自己需要完成的项目，并且附带时间和地点。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查看体测成绩：体测完成后，老师和学生可以查看对应的项目成绩。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体测管理模块可以比较方便的记录体测信息，有助于教学推进。其环境图如下所示：</w:t>
      </w:r>
      <w:r>
        <w:drawing>
          <wp:inline distT="0" distB="0" distL="114300" distR="114300">
            <wp:extent cx="5270500" cy="313499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1.4.2.2.4场馆管理模块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场馆管理模块主要是提供给学生和老师进行场馆预约。下面是详细功能：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查看场馆信息：学生和老师可以查看场馆的使用情况。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预约场馆：学生和老师可以按照规定进行场馆预约。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场馆管理模块可以比较方便的安排场馆使用，有助于教学资源合理分配。其环境图如下所示：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2663825"/>
            <wp:effectExtent l="0" t="0" r="1397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1.4.2.2.5比赛管理模块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比赛管理模块主要是提供给学生进行自愿报名参加比赛的模块。下面是详细功能：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发布比赛信息：老师可以发布比赛信息，包括内容，时间，地点等。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比赛报名：学生可以进行比赛报名。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成绩查询：比赛结束后，学生和老师可以查询比赛成绩。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比赛管理模块可以比较方便的提供各种比赛信息，有助于提高学生参与的积极性。其环境图如下所示：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9865" cy="310261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2.3数据库设计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20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对系统中的商品、用户等实体进行分析，可以画出如下实体关系图（</w:t>
      </w:r>
      <w:r>
        <w:rPr>
          <w:rFonts w:hint="eastAsia" w:ascii="monospace" w:hAnsi="monospace" w:eastAsia="monospace" w:cs="monospace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E-R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图）。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</w:pPr>
      <w:r>
        <w:drawing>
          <wp:inline distT="0" distB="0" distL="114300" distR="114300">
            <wp:extent cx="5264785" cy="3340100"/>
            <wp:effectExtent l="0" t="0" r="825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基于ER图，设计系统的数据库表：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412623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lZjFiMWZkZWY3OTAyNzMzODU4MWQ1MzZmZTBiODEifQ=="/>
  </w:docVars>
  <w:rsids>
    <w:rsidRoot w:val="77F81DED"/>
    <w:rsid w:val="0089189B"/>
    <w:rsid w:val="02C2434F"/>
    <w:rsid w:val="03AB0F73"/>
    <w:rsid w:val="03AD3C4C"/>
    <w:rsid w:val="04724BCD"/>
    <w:rsid w:val="04F14E9D"/>
    <w:rsid w:val="05D62E8D"/>
    <w:rsid w:val="05D830A9"/>
    <w:rsid w:val="06BD5DFB"/>
    <w:rsid w:val="06F00351"/>
    <w:rsid w:val="07E9545C"/>
    <w:rsid w:val="0A1B2EC5"/>
    <w:rsid w:val="0A73514E"/>
    <w:rsid w:val="0B8213C1"/>
    <w:rsid w:val="0BC27456"/>
    <w:rsid w:val="103B4960"/>
    <w:rsid w:val="10615A49"/>
    <w:rsid w:val="10D2069D"/>
    <w:rsid w:val="116752E1"/>
    <w:rsid w:val="116E48C1"/>
    <w:rsid w:val="117D40DE"/>
    <w:rsid w:val="126B7053"/>
    <w:rsid w:val="128A74D9"/>
    <w:rsid w:val="1292638E"/>
    <w:rsid w:val="12C02EFB"/>
    <w:rsid w:val="12EF7CAE"/>
    <w:rsid w:val="167F7BA1"/>
    <w:rsid w:val="18BA4890"/>
    <w:rsid w:val="195C14A3"/>
    <w:rsid w:val="1A472154"/>
    <w:rsid w:val="1A9E33B7"/>
    <w:rsid w:val="1B9848A5"/>
    <w:rsid w:val="1C181DDD"/>
    <w:rsid w:val="1C9B680E"/>
    <w:rsid w:val="1D104A7F"/>
    <w:rsid w:val="1D7A4194"/>
    <w:rsid w:val="1F617814"/>
    <w:rsid w:val="1FA616CA"/>
    <w:rsid w:val="203B62B7"/>
    <w:rsid w:val="20A0436C"/>
    <w:rsid w:val="219C0FD7"/>
    <w:rsid w:val="21B207FA"/>
    <w:rsid w:val="22A77C33"/>
    <w:rsid w:val="233F30E4"/>
    <w:rsid w:val="239D1036"/>
    <w:rsid w:val="23BD6FE3"/>
    <w:rsid w:val="24912949"/>
    <w:rsid w:val="251B0794"/>
    <w:rsid w:val="2527505B"/>
    <w:rsid w:val="26E34FB2"/>
    <w:rsid w:val="275859A0"/>
    <w:rsid w:val="2841534B"/>
    <w:rsid w:val="29C42E79"/>
    <w:rsid w:val="2D016192"/>
    <w:rsid w:val="2E9B1C13"/>
    <w:rsid w:val="2F57478F"/>
    <w:rsid w:val="327A2C6E"/>
    <w:rsid w:val="34200B04"/>
    <w:rsid w:val="34572B3B"/>
    <w:rsid w:val="36C559EF"/>
    <w:rsid w:val="3BD322AF"/>
    <w:rsid w:val="3D015D3A"/>
    <w:rsid w:val="3E5A3954"/>
    <w:rsid w:val="3F5D3575"/>
    <w:rsid w:val="40872D00"/>
    <w:rsid w:val="41600431"/>
    <w:rsid w:val="416074D3"/>
    <w:rsid w:val="41C21F3C"/>
    <w:rsid w:val="4258708D"/>
    <w:rsid w:val="4528254C"/>
    <w:rsid w:val="453A003B"/>
    <w:rsid w:val="46D42C64"/>
    <w:rsid w:val="47AA594C"/>
    <w:rsid w:val="48135606"/>
    <w:rsid w:val="483D1893"/>
    <w:rsid w:val="485848A9"/>
    <w:rsid w:val="48917B4E"/>
    <w:rsid w:val="48BC5937"/>
    <w:rsid w:val="48EE48DB"/>
    <w:rsid w:val="49523BA5"/>
    <w:rsid w:val="4AAE7501"/>
    <w:rsid w:val="4D97427D"/>
    <w:rsid w:val="4E3A10AC"/>
    <w:rsid w:val="4EED611E"/>
    <w:rsid w:val="511426C0"/>
    <w:rsid w:val="52972F71"/>
    <w:rsid w:val="54E475A0"/>
    <w:rsid w:val="574216FD"/>
    <w:rsid w:val="57792C45"/>
    <w:rsid w:val="58242BB1"/>
    <w:rsid w:val="58D2085F"/>
    <w:rsid w:val="59256FEC"/>
    <w:rsid w:val="5AC73CC7"/>
    <w:rsid w:val="62FC5A53"/>
    <w:rsid w:val="632666F6"/>
    <w:rsid w:val="632704EF"/>
    <w:rsid w:val="6370314E"/>
    <w:rsid w:val="65F71905"/>
    <w:rsid w:val="66F67E0E"/>
    <w:rsid w:val="69780F2C"/>
    <w:rsid w:val="6A57516F"/>
    <w:rsid w:val="6AA858C3"/>
    <w:rsid w:val="6C541E33"/>
    <w:rsid w:val="6C966FB6"/>
    <w:rsid w:val="6D652E3C"/>
    <w:rsid w:val="6E7D2524"/>
    <w:rsid w:val="6EA81D9B"/>
    <w:rsid w:val="73285C2D"/>
    <w:rsid w:val="77F81DED"/>
    <w:rsid w:val="7C2B1EB0"/>
    <w:rsid w:val="7E094473"/>
    <w:rsid w:val="7FCD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2024-04-18T08:41:00Z</dcterms:created>
  <dc:creator>狄拉克之海的涟漪</dc:creator>
  <cp:lastModifiedBy>狄拉克之海的涟漪</cp:lastModifiedBy>
  <dcterms:modified xsi:type="dcterms:W3CDTF">2024-04-23T04:29:24Z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6377FACF8C6C4F71949F088D6B103ED7_11</vt:lpwstr>
  </property>
</Properties>
</file>