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r>
        <w:rPr/>
        <w:t xml:space="preserve"># Chapters 1–3 — every change, before and after</w:t>
      </w:r>
    </w:p>
    <w:p>
      <w:pPr/>
      <w:r>
        <w:rPr/>
        <w:t xml:space="preserve">Each entry quotes </w:t>
      </w:r>
      <w:r>
        <w:rPr>
          <w:b/>
        </w:rPr>
        <w:t xml:space="preserve">your current text exactly</w:t>
      </w:r>
      <w:r>
        <w:rPr/>
        <w:t xml:space="preserve"> as it appears in </w:t>
      </w:r>
      <w:r>
        <w:rPr>
          <w:rFonts w:ascii="Consolas" w:hAnsi="Consolas"/>
          <w:sz w:val="19"/>
        </w:rPr>
        <w:t xml:space="preserve">CAPTSONE1_Final_REVISED_PAPER01.06 (2).pdf</w:t>
      </w:r>
      <w:r>
        <w:rPr/>
        <w:t xml:space="preserve">, then gives the replacement. Nothing outside these blocks changes.</w:t>
      </w:r>
    </w:p>
    <w:p>
      <w:pPr/>
      <w:r>
        <w:rPr>
          <w:b/>
        </w:rPr>
        <w:t xml:space="preserve">Three corrections to my earlier revisions file</w:t>
      </w:r>
      <w:r>
        <w:rPr/>
        <w:t xml:space="preserve">, found by reading your actual table rather than trusting the 20 July document:</w:t>
      </w:r>
    </w:p>
    <w:p>
      <w:pPr/>
      <w:r>
        <w:rPr/>
        <w:t xml:space="preserve">- The </w:t>
      </w:r>
      <w:r>
        <w:rPr>
          <w:i/>
        </w:rPr>
        <w:t xml:space="preserve">"generate join codes"</w:t>
      </w:r>
      <w:r>
        <w:rPr/>
        <w:t xml:space="preserve"> row </w:t>
      </w:r>
      <w:r>
        <w:rPr>
          <w:b/>
        </w:rPr>
        <w:t xml:space="preserve">does not exist</w:t>
      </w:r>
      <w:r>
        <w:rPr/>
        <w:t xml:space="preserve"> in your paper. It was already removed. There is no row to replace — group chats need a new row instead.</w:t>
      </w:r>
    </w:p>
    <w:p>
      <w:pPr/>
      <w:r>
        <w:rPr/>
        <w:t xml:space="preserve">- The admin broadcast row </w:t>
      </w:r>
      <w:r>
        <w:rPr>
          <w:b/>
        </w:rPr>
        <w:t xml:space="preserve">already exists</w:t>
      </w:r>
      <w:r>
        <w:rPr/>
        <w:t xml:space="preserve">. Do not add it again.</w:t>
      </w:r>
    </w:p>
    <w:p>
      <w:pPr/>
      <w:r>
        <w:rPr/>
        <w:t xml:space="preserve">- Your Security row already mentions bcrypt and the restricted directory. It needs extending, not replacing wholesale.</w:t>
      </w:r>
    </w:p>
    <w:p>
      <w:pPr/>
      <w:r>
        <w:t/>
      </w:r>
    </w:p>
    <w:p>
      <w:pPr/>
      <w:r>
        <w:rPr/>
        <w:t xml:space="preserve"># CHAPTER 1</w:t>
      </w:r>
    </w:p>
    <w:p>
      <w:pPr/>
      <w:r>
        <w:rPr/>
        <w:t xml:space="preserve">## 1.3 Objectives — the concurrent-user figure contradicts itself</w:t>
      </w:r>
    </w:p>
    <w:p>
      <w:pPr/>
      <w:r>
        <w:rPr/>
        <w:t xml:space="preserve">Three different numbers appear for the same requirement:</w:t>
      </w:r>
    </w:p>
    <w:tbl>
      <w:tblPr>
        <w:tblStyle w:val="TableGrid"/>
        <w:tblW w:w="9360" w:type="dxa"/>
        <w:tblBorders>
          <w:top w:val="single" w:sz="4" w:color="999999"/>
          <w:left w:val="single" w:sz="4" w:color="999999"/>
          <w:bottom w:val="single" w:sz="4" w:color="999999"/>
          <w:right w:val="single" w:sz="4" w:color="999999"/>
          <w:insideH w:val="single" w:sz="4" w:color="999999"/>
          <w:insideV w:val="single" w:sz="4" w:color="999999"/>
        </w:tblBorders>
      </w:tblPr>
      <w:tr>
        <w:tc>
          <w:tcPr>
            <w:tcW w:w="4680" w:type="dxa"/>
            <w:shd w:val="clear" w:fill="F2E9DC"/>
          </w:tcPr>
          <w:p>
            <w:pPr>
              <w:spacing w:before="40" w:after="40"/>
            </w:pPr>
            <w:r>
              <w:rPr>
                <w:b/>
              </w:rPr>
              <w:t xml:space="preserve">Where</w:t>
            </w:r>
          </w:p>
        </w:tc>
        <w:tc>
          <w:tcPr>
            <w:tcW w:w="4680" w:type="dxa"/>
            <w:shd w:val="clear" w:fill="F2E9DC"/>
          </w:tcPr>
          <w:p>
            <w:pPr>
              <w:spacing w:before="40" w:after="40"/>
            </w:pPr>
            <w:r>
              <w:rPr>
                <w:b/>
              </w:rPr>
              <w:t xml:space="preserve">Currently says</w:t>
            </w:r>
          </w:p>
        </w:tc>
      </w:tr>
      <w:tr>
        <w:tc>
          <w:tcPr>
            <w:tcW w:w="4680" w:type="dxa"/>
          </w:tcPr>
          <w:p>
            <w:pPr>
              <w:spacing w:before="40" w:after="40"/>
            </w:pPr>
            <w:r>
              <w:rPr/>
              <w:t xml:space="preserve">General Objectives</w:t>
            </w:r>
          </w:p>
        </w:tc>
        <w:tc>
          <w:tcPr>
            <w:tcW w:w="4680" w:type="dxa"/>
          </w:tcPr>
          <w:p>
            <w:pPr>
              <w:spacing w:before="40" w:after="40"/>
            </w:pPr>
            <w:r>
              <w:rPr/>
              <w:t xml:space="preserve">"at least 100 concurrent users"</w:t>
            </w:r>
          </w:p>
        </w:tc>
      </w:tr>
      <w:tr>
        <w:tc>
          <w:tcPr>
            <w:tcW w:w="4680" w:type="dxa"/>
          </w:tcPr>
          <w:p>
            <w:pPr>
              <w:spacing w:before="40" w:after="40"/>
            </w:pPr>
            <w:r>
              <w:rPr/>
              <w:t xml:space="preserve">Specific Objective 3</w:t>
            </w:r>
          </w:p>
        </w:tc>
        <w:tc>
          <w:tcPr>
            <w:tcW w:w="4680" w:type="dxa"/>
          </w:tcPr>
          <w:p>
            <w:pPr>
              <w:spacing w:before="40" w:after="40"/>
            </w:pPr>
            <w:r>
              <w:rPr/>
              <w:t xml:space="preserve">"50-100 concurrent users"</w:t>
            </w:r>
          </w:p>
        </w:tc>
      </w:tr>
      <w:tr>
        <w:tc>
          <w:tcPr>
            <w:tcW w:w="4680" w:type="dxa"/>
          </w:tcPr>
          <w:p>
            <w:pPr>
              <w:spacing w:before="40" w:after="40"/>
            </w:pPr>
            <w:r>
              <w:rPr/>
              <w:t xml:space="preserve">§3.1.2 Reliability row</w:t>
            </w:r>
          </w:p>
        </w:tc>
        <w:tc>
          <w:tcPr>
            <w:tcW w:w="4680" w:type="dxa"/>
          </w:tcPr>
          <w:p>
            <w:pPr>
              <w:spacing w:before="40" w:after="40"/>
            </w:pPr>
            <w:r>
              <w:rPr/>
              <w:t xml:space="preserve">"at least 50-100 concurrent user connections"</w:t>
            </w:r>
          </w:p>
        </w:tc>
      </w:tr>
    </w:tbl>
    <w:p>
      <w:pPr/>
      <w:r>
        <w:t/>
      </w:r>
    </w:p>
    <w:p>
      <w:pPr/>
      <w:r>
        <w:rPr>
          <w:b/>
        </w:rPr>
        <w:t xml:space="preserve">Fix:</w:t>
      </w:r>
      <w:r>
        <w:rPr/>
        <w:t xml:space="preserve"> use </w:t>
      </w:r>
      <w:r>
        <w:rPr>
          <w:b/>
        </w:rPr>
        <w:t xml:space="preserve">50–100</w:t>
      </w:r>
      <w:r>
        <w:rPr/>
        <w:t xml:space="preserve"> in all three. Change only the General Objectives line:</w:t>
      </w:r>
    </w:p>
    <w:p>
      <w:pPr/>
      <w:r>
        <w:rPr>
          <w:b/>
        </w:rPr>
        <w:t xml:space="preserve">BEFORE</w:t>
      </w:r>
    </w:p>
    <w:p>
      <w:pPr/>
      <w:r>
        <w:rPr/>
        <w:t xml:space="preserve">&gt; To design, develop, and implement a LAN-based VoIP and Messaging System for the</w:t>
      </w:r>
    </w:p>
    <w:p>
      <w:pPr/>
      <w:r>
        <w:rPr/>
        <w:t xml:space="preserve">&gt; CICS that is capable of supporting </w:t>
      </w:r>
      <w:r>
        <w:rPr>
          <w:b/>
        </w:rPr>
        <w:t xml:space="preserve">at least 100 concurrent users</w:t>
      </w:r>
      <w:r>
        <w:rPr/>
        <w:t xml:space="preserve"> without</w:t>
      </w:r>
    </w:p>
    <w:p>
      <w:pPr/>
      <w:r>
        <w:rPr/>
        <w:t xml:space="preserve">&gt; external internet dependency.</w:t>
      </w:r>
    </w:p>
    <w:p>
      <w:pPr/>
      <w:r>
        <w:rPr>
          <w:b/>
        </w:rPr>
        <w:t xml:space="preserve">AFTER</w:t>
      </w:r>
    </w:p>
    <w:p>
      <w:pPr/>
      <w:r>
        <w:rPr/>
        <w:t xml:space="preserve">&gt; To design, develop, and implement a LAN-based VoIP and Messaging System for the</w:t>
      </w:r>
    </w:p>
    <w:p>
      <w:pPr/>
      <w:r>
        <w:rPr/>
        <w:t xml:space="preserve">&gt; CICS that is capable of supporting </w:t>
      </w:r>
      <w:r>
        <w:rPr>
          <w:b/>
        </w:rPr>
        <w:t xml:space="preserve">50–100 concurrent users</w:t>
      </w:r>
      <w:r>
        <w:rPr/>
        <w:t xml:space="preserve"> without external</w:t>
      </w:r>
    </w:p>
    <w:p>
      <w:pPr/>
      <w:r>
        <w:rPr/>
        <w:t xml:space="preserve">&gt; internet dependency.</w:t>
      </w:r>
    </w:p>
    <w:p>
      <w:pPr/>
      <w:r>
        <w:rPr/>
        <w:t xml:space="preserve">## 1.3 — Specific Objective 3</w:t>
      </w:r>
    </w:p>
    <w:p>
      <w:pPr/>
      <w:r>
        <w:rPr>
          <w:b/>
        </w:rPr>
        <w:t xml:space="preserve">BEFORE</w:t>
      </w:r>
    </w:p>
    <w:p>
      <w:pPr/>
      <w:r>
        <w:rPr/>
        <w:t xml:space="preserve">&gt; 3. To integrate the system into the CICS network with institutional email</w:t>
      </w:r>
    </w:p>
    <w:p>
      <w:pPr/>
      <w:r>
        <w:rPr/>
        <w:t xml:space="preserve">&gt;    authentication and AES-256 encryption for secure access by 50-100 concurrent</w:t>
      </w:r>
    </w:p>
    <w:p>
      <w:pPr/>
      <w:r>
        <w:rPr/>
        <w:t xml:space="preserve">&gt;    users.</w:t>
      </w:r>
    </w:p>
    <w:p>
      <w:pPr/>
      <w:r>
        <w:rPr>
          <w:b/>
        </w:rPr>
        <w:t xml:space="preserve">AFTER</w:t>
      </w:r>
    </w:p>
    <w:p>
      <w:pPr/>
      <w:r>
        <w:rPr/>
        <w:t xml:space="preserve">&gt; 3. To integrate the system into the CICS network with institutional email</w:t>
      </w:r>
    </w:p>
    <w:p>
      <w:pPr/>
      <w:r>
        <w:rPr/>
        <w:t xml:space="preserve">&gt;    authentication, an administrator account-approval workflow, and AES-256-GCM</w:t>
      </w:r>
    </w:p>
    <w:p>
      <w:pPr/>
      <w:r>
        <w:rPr/>
        <w:t xml:space="preserve">&gt;    encryption of stored messages and files, for secure access by 50–100</w:t>
      </w:r>
    </w:p>
    <w:p>
      <w:pPr/>
      <w:r>
        <w:rPr/>
        <w:t xml:space="preserve">&gt;    concurrent users.</w:t>
      </w:r>
    </w:p>
    <w:p>
      <w:pPr/>
      <w:r>
        <w:rPr>
          <w:i/>
        </w:rPr>
        <w:t xml:space="preserve">Why:</w:t>
      </w:r>
      <w:r>
        <w:rPr/>
        <w:t xml:space="preserve"> the approval workflow is a built feature the objective does not claim, and "AES-256" alone does not name the mode. GCM is what provides tamper detection.</w:t>
      </w:r>
    </w:p>
    <w:p>
      <w:pPr/>
      <w:r>
        <w:rPr/>
        <w:t xml:space="preserve">## 1.4 Scope — the paragraph</w:t>
      </w:r>
    </w:p>
    <w:p>
      <w:pPr/>
      <w:r>
        <w:rPr>
          <w:b/>
        </w:rPr>
        <w:t xml:space="preserve">BEFORE</w:t>
      </w:r>
    </w:p>
    <w:p>
      <w:pPr/>
      <w:r>
        <w:rPr/>
        <w:t xml:space="preserve">&gt; This project will focus on the design, development, and implementation of</w:t>
      </w:r>
    </w:p>
    <w:p>
      <w:pPr/>
      <w:r>
        <w:rPr/>
        <w:t xml:space="preserve">&gt; MSUkaIP, an offline communication system accessible to all students, faculty,</w:t>
      </w:r>
    </w:p>
    <w:p>
      <w:pPr/>
      <w:r>
        <w:rPr/>
        <w:t xml:space="preserve">&gt; and administrators within the College of Information and Computing Sciences.</w:t>
      </w:r>
    </w:p>
    <w:p>
      <w:pPr/>
      <w:r>
        <w:rPr/>
        <w:t xml:space="preserve">&gt; The system will support messages, lightweight image, sharing, file sharing for</w:t>
      </w:r>
    </w:p>
    <w:p>
      <w:pPr/>
      <w:r>
        <w:rPr/>
        <w:t xml:space="preserve">&gt; academic documents (such as PDFs and DOCX files) and localized calling through</w:t>
      </w:r>
    </w:p>
    <w:p>
      <w:pPr/>
      <w:r>
        <w:rPr/>
        <w:t xml:space="preserve">&gt; Wi-Fi networks without internet connectivity.</w:t>
      </w:r>
    </w:p>
    <w:p>
      <w:pPr/>
      <w:r>
        <w:rPr>
          <w:b/>
        </w:rPr>
        <w:t xml:space="preserve">AFTER</w:t>
      </w:r>
    </w:p>
    <w:p>
      <w:pPr/>
      <w:r>
        <w:rPr/>
        <w:t xml:space="preserve">&gt; This project focuses on the design, development, and implementation of MSUkaIP,</w:t>
      </w:r>
    </w:p>
    <w:p>
      <w:pPr/>
      <w:r>
        <w:rPr/>
        <w:t xml:space="preserve">&gt; an offline communication system accessible to all students, faculty, and</w:t>
      </w:r>
    </w:p>
    <w:p>
      <w:pPr/>
      <w:r>
        <w:rPr/>
        <w:t xml:space="preserve">&gt; administrators within the College of Information and Computing Sciences. The</w:t>
      </w:r>
    </w:p>
    <w:p>
      <w:pPr/>
      <w:r>
        <w:rPr/>
        <w:t xml:space="preserve">&gt; system supports real-time text messaging in private and group conversations,</w:t>
      </w:r>
    </w:p>
    <w:p>
      <w:pPr/>
      <w:r>
        <w:rPr/>
        <w:t xml:space="preserve">&gt; lightweight image sharing, file sharing for academic documents (PDF and DOCX),</w:t>
      </w:r>
    </w:p>
    <w:p>
      <w:pPr/>
      <w:r>
        <w:rPr/>
        <w:t xml:space="preserve">&gt; push-to-talk voice messages, and localized voice calls over Wi-Fi networks</w:t>
      </w:r>
    </w:p>
    <w:p>
      <w:pPr/>
      <w:r>
        <w:rPr/>
        <w:t xml:space="preserve">&gt; without internet connectivity. Administrators can additionally send broadcast</w:t>
      </w:r>
    </w:p>
    <w:p>
      <w:pPr/>
      <w:r>
        <w:rPr/>
        <w:t xml:space="preserve">&gt; messages to all active users, review a security audit log, and monitor system</w:t>
      </w:r>
    </w:p>
    <w:p>
      <w:pPr/>
      <w:r>
        <w:rPr/>
        <w:t xml:space="preserve">&gt; usage through a dashboard. The system also includes a built-in anonymous</w:t>
      </w:r>
    </w:p>
    <w:p>
      <w:pPr/>
      <w:r>
        <w:rPr/>
        <w:t xml:space="preserve">&gt; evaluation survey used to gather respondent feedback for the study.</w:t>
      </w:r>
    </w:p>
    <w:p>
      <w:pPr/>
      <w:r>
        <w:rPr>
          <w:i/>
        </w:rPr>
        <w:t xml:space="preserve">Why:</w:t>
      </w:r>
      <w:r>
        <w:rPr/>
        <w:t xml:space="preserve"> omits group conversations, voice messages, broadcast, the audit log and the survey — all built and demonstrable. Also fixes the comma splice in "lightweight image, sharing".</w:t>
      </w:r>
    </w:p>
    <w:p>
      <w:pPr/>
      <w:r>
        <w:rPr/>
        <w:t xml:space="preserve">## 1.4 Limitations — append to the end of the existing paragraph</w:t>
      </w:r>
    </w:p>
    <w:p>
      <w:pPr/>
      <w:r>
        <w:rPr/>
        <w:t xml:space="preserve">Your current paragraph ends: </w:t>
      </w:r>
      <w:r>
        <w:rPr>
          <w:i/>
        </w:rPr>
        <w:t xml:space="preserve">"…the system will not operate outside the CICS Wi-Fi coverage range."</w:t>
      </w:r>
      <w:r>
        <w:rPr/>
        <w:t xml:space="preserve"> Add after it:</w:t>
      </w:r>
    </w:p>
    <w:p>
      <w:pPr/>
      <w:r>
        <w:rPr>
          <w:b/>
        </w:rPr>
        <w:t xml:space="preserve">ADD</w:t>
      </w:r>
    </w:p>
    <w:p>
      <w:pPr/>
      <w:r>
        <w:rPr/>
        <w:t xml:space="preserve">&gt; Voice calls are limited to one-to-one conversations and to group chats with a</w:t>
      </w:r>
    </w:p>
    <w:p>
      <w:pPr/>
      <w:r>
        <w:rPr/>
        <w:t xml:space="preserve">&gt; defined membership. Group calls are not available in the Global Chat channel:</w:t>
      </w:r>
    </w:p>
    <w:p>
      <w:pPr/>
      <w:r>
        <w:rPr/>
        <w:t xml:space="preserve">&gt; WebRTC group calls use a full mesh topology in which every participant holds a</w:t>
      </w:r>
    </w:p>
    <w:p>
      <w:pPr/>
      <w:r>
        <w:rPr/>
        <w:t xml:space="preserve">&gt; direct connection to every other, so a call among </w:t>
      </w:r>
      <w:r>
        <w:rPr>
          <w:i/>
        </w:rPr>
        <w:t xml:space="preserve">n</w:t>
      </w:r>
      <w:r>
        <w:rPr/>
        <w:t xml:space="preserve"> users requires </w:t>
      </w:r>
      <w:r>
        <w:rPr>
          <w:i/>
        </w:rPr>
        <w:t xml:space="preserve">n(n−1)/2</w:t>
      </w:r>
    </w:p>
    <w:p>
      <w:pPr/>
      <w:r>
        <w:rPr/>
        <w:t xml:space="preserve">&gt; connections. Because Global Chat contains every approved account in the college,</w:t>
      </w:r>
    </w:p>
    <w:p>
      <w:pPr/>
      <w:r>
        <w:rPr/>
        <w:t xml:space="preserve">&gt; a mesh call there would exceed the capacity of the CICS local network.</w:t>
      </w:r>
    </w:p>
    <w:p>
      <w:pPr/>
      <w:r>
        <w:rPr/>
        <w:t xml:space="preserve">&gt; Furthermore, the encryption of messages and files at rest protects stored data</w:t>
      </w:r>
    </w:p>
    <w:p>
      <w:pPr/>
      <w:r>
        <w:rPr/>
        <w:t xml:space="preserve">&gt; against unauthorized access to the database file or its backups; it is not</w:t>
      </w:r>
    </w:p>
    <w:p>
      <w:pPr/>
      <w:r>
        <w:rPr/>
        <w:t xml:space="preserve">&gt; end-to-end encryption, as the server holds the encryption key in order to</w:t>
      </w:r>
    </w:p>
    <w:p>
      <w:pPr/>
      <w:r>
        <w:rPr/>
        <w:t xml:space="preserve">&gt; support the administrative and audit functions the institution requires.</w:t>
      </w:r>
    </w:p>
    <w:p>
      <w:pPr/>
      <w:r>
        <w:rPr>
          <w:i/>
        </w:rPr>
        <w:t xml:space="preserve">Why:</w:t>
      </w:r>
      <w:r>
        <w:rPr/>
        <w:t xml:space="preserve"> both are boundaries a panel will find. Declared, they read as engineering judgement.</w:t>
      </w:r>
    </w:p>
    <w:p>
      <w:pPr/>
      <w:r>
        <w:t/>
      </w:r>
    </w:p>
    <w:p>
      <w:pPr/>
      <w:r>
        <w:rPr/>
        <w:t xml:space="preserve"># CHAPTER 2</w:t>
      </w:r>
    </w:p>
    <w:p>
      <w:pPr/>
      <w:r>
        <w:rPr/>
        <w:t xml:space="preserve">## 2.1.3.4 — new subsection after 2.1.3.3</w:t>
      </w:r>
    </w:p>
    <w:p>
      <w:pPr/>
      <w:r>
        <w:rPr/>
        <w:t xml:space="preserve">Your §2.1.3 currently has three subsections: PeGIF, NICTEF, and National Government Identity and Security Standards. Add a fourth.</w:t>
      </w:r>
    </w:p>
    <w:p>
      <w:pPr/>
      <w:r>
        <w:rPr>
          <w:b/>
        </w:rPr>
        <w:t xml:space="preserve">ADD</w:t>
      </w:r>
    </w:p>
    <w:p>
      <w:pPr/>
      <w:r>
        <w:rPr/>
        <w:t xml:space="preserve">&gt; </w:t>
      </w:r>
      <w:r>
        <w:rPr>
          <w:b/>
        </w:rPr>
        <w:t xml:space="preserve">2.1.3.4 Republic Act No. 10173 (Data Privacy Act of 2012)</w:t>
      </w:r>
    </w:p>
    <w:p>
      <w:pPr>
        <w:ind w:left="460"/>
        <w:spacing w:before="80"/>
      </w:pPr>
      <w:r>
        <w:rPr/>
        <w:t xml:space="preserve">Republic Act No. 10173, the Data Privacy Act of 2012, mandates that entities processing personal information implement reasonable organizational, physical, and technical security measures to protect personal data against unauthorized access, disclosure, and destruction (National Privacy Commission, 2012). Section 20 of the Act specifically requires safeguards such as access control, encryption, and the ability to identify and monitor security incidents. MSUkaIP operationalizes these requirements through several technical measures: user passwords are hashed with the bcrypt algorithm; chat messages and uploaded files are encrypted at rest using AES-256-GCM; uploaded files are stored outside the public web directory and served only to authenticated users; repeated failed logins are rate-limited; user sessions can be revoked immediately through token versioning; and an audit log records the actor, IP address, and device of every security-relevant action. The audit log can be filtered by action type, user, and date range, so that a specific class of event — for example, all failed login attempts against one account in a given week — can be isolated from routine activity, satisfying the Act's monitoring requirement. These measures ensure that a communication system operated by a government-funded academic institution meets its statutory obligation to protect the personal data of its students and faculty.</w:t>
      </w:r>
    </w:p>
    <w:p>
      <w:pPr/>
      <w:r>
        <w:rPr>
          <w:b/>
        </w:rPr>
        <w:t xml:space="preserve">Reference to add to your list:</w:t>
      </w:r>
    </w:p>
    <w:p>
      <w:pPr/>
      <w:r>
        <w:rPr/>
        <w:t xml:space="preserve">&gt; National Privacy Commission. (2012). *Republic Act No. 10173: Data Privacy Act</w:t>
      </w:r>
    </w:p>
    <w:p>
      <w:pPr/>
      <w:r>
        <w:rPr/>
        <w:t xml:space="preserve">&gt; of 2012*. Republic of the Philippines.</w:t>
      </w:r>
    </w:p>
    <w:p>
      <w:pPr/>
      <w:r>
        <w:rPr/>
        <w:t xml:space="preserve">&gt; https://www.privacy.gov.ph/data-privacy-act/</w:t>
      </w:r>
    </w:p>
    <w:p>
      <w:pPr/>
      <w:r>
        <w:t/>
      </w:r>
    </w:p>
    <w:p>
      <w:pPr/>
      <w:r>
        <w:rPr/>
        <w:t xml:space="preserve"># CHAPTER 3</w:t>
      </w:r>
    </w:p>
    <w:p>
      <w:pPr/>
      <w:r>
        <w:rPr/>
        <w:t xml:space="preserve">## 3.1.2 Table 3.1 — one row to replace</w:t>
      </w:r>
    </w:p>
    <w:p>
      <w:pPr/>
      <w:r>
        <w:rPr>
          <w:b/>
        </w:rPr>
        <w:t xml:space="preserve">BEFORE</w:t>
      </w:r>
    </w:p>
    <w:p>
      <w:pPr/>
      <w:r>
        <w:rPr/>
        <w:t xml:space="preserve">&gt; The Admin shall be able to add/remove, edit, or deactivate user accounts **based</w:t>
      </w:r>
    </w:p>
    <w:p>
      <w:pPr/>
      <w:r>
        <w:rPr/>
        <w:t xml:space="preserve">&gt; on IP address**. | Functional | Mandatory</w:t>
      </w:r>
    </w:p>
    <w:p>
      <w:pPr/>
      <w:r>
        <w:rPr>
          <w:b/>
        </w:rPr>
        <w:t xml:space="preserve">AFTER</w:t>
      </w:r>
    </w:p>
    <w:p>
      <w:pPr/>
      <w:r>
        <w:rPr/>
        <w:t xml:space="preserve">&gt; The Admin shall be able to approve pending registrations, and add, edit,</w:t>
      </w:r>
    </w:p>
    <w:p>
      <w:pPr/>
      <w:r>
        <w:rPr/>
        <w:t xml:space="preserve">&gt; deactivate, or remove user accounts. | Functional | Mandatory</w:t>
      </w:r>
    </w:p>
    <w:p>
      <w:pPr/>
      <w:r>
        <w:rPr>
          <w:i/>
        </w:rPr>
        <w:t xml:space="preserve">Why:</w:t>
      </w:r>
      <w:r>
        <w:rPr/>
        <w:t xml:space="preserve"> accounts are managed by identity, not IP address. The approval step is the first thing you demonstrate in the admin dashboard.</w:t>
      </w:r>
    </w:p>
    <w:p>
      <w:pPr/>
      <w:r>
        <w:rPr/>
        <w:t xml:space="preserve">## 3.1.2 Table 3.1 — nine rows to add</w:t>
      </w:r>
    </w:p>
    <w:p>
      <w:pPr/>
      <w:r>
        <w:rPr/>
        <w:t xml:space="preserve">Your table has no group-chat row at all, and none for the features built since.</w:t>
      </w:r>
    </w:p>
    <w:p>
      <w:pPr/>
      <w:r>
        <w:rPr>
          <w:b/>
        </w:rPr>
        <w:t xml:space="preserve">ADD (functional)</w:t>
      </w:r>
    </w:p>
    <w:p>
      <w:pPr/>
      <w:r>
        <w:rPr/>
        <w:t xml:space="preserve">&gt; Users and administrators shall be able to create group chats (channels) for specific subjects and select their members upon creation. | Functional | Mandatory</w:t>
      </w:r>
    </w:p>
    <w:p>
      <w:pPr>
        <w:ind w:left="460"/>
        <w:spacing w:before="80"/>
      </w:pPr>
      <w:r>
        <w:rPr/>
        <w:t xml:space="preserve">Users shall be able to record and send push-to-talk voice messages within a conversation. | Functional | Desirable Users shall be able to change their own password, which immediately revokes all other active sessions for that account. | Functional | Mandatory Users shall be able to edit their own display name. | Functional | Desirable The system shall record an audit log of security-relevant actions (logins, failed logins, administrative changes) including the actor, IP address, and device. | Functional | Mandatory The Admin shall be able to filter and search the audit log by action, user, and date range. | Functional | Mandatory The Admin shall be able to view all group chats, inspect their membership, and remove a group. | Functional | Mandatory The Admin shall be able to create and download a backup of the system database. | Functional | Desirable The system shall provide an anonymous Likert-scale evaluation survey for gathering respondent feedback. | Functional | Desirable</w:t>
      </w:r>
    </w:p>
    <w:p>
      <w:pPr/>
      <w:r>
        <w:rPr>
          <w:b/>
        </w:rPr>
        <w:t xml:space="preserve">Do not re-add</w:t>
      </w:r>
      <w:r>
        <w:rPr/>
        <w:t xml:space="preserve"> the broadcast row — </w:t>
      </w:r>
      <w:r>
        <w:rPr>
          <w:i/>
        </w:rPr>
        <w:t xml:space="preserve">"The Admin shall be able to send a 'Broadcast Message'…"</w:t>
      </w:r>
      <w:r>
        <w:rPr/>
        <w:t xml:space="preserve"> is already in your table.</w:t>
      </w:r>
    </w:p>
    <w:p>
      <w:pPr/>
      <w:r>
        <w:rPr/>
        <w:t xml:space="preserve">## 3.1.2 — the Security row</w:t>
      </w:r>
    </w:p>
    <w:p>
      <w:pPr/>
      <w:r>
        <w:rPr>
          <w:b/>
        </w:rPr>
        <w:t xml:space="preserve">BEFORE</w:t>
      </w:r>
    </w:p>
    <w:p>
      <w:pPr/>
      <w:r>
        <w:rPr/>
        <w:t xml:space="preserve">&gt; User passwords must be encrypted (e.g., hashed using Bcrypt) in the database,</w:t>
      </w:r>
    </w:p>
    <w:p>
      <w:pPr/>
      <w:r>
        <w:rPr/>
        <w:t xml:space="preserve">&gt; and files must be stored in a restricted directory. | Security | Mandatory</w:t>
      </w:r>
    </w:p>
    <w:p>
      <w:pPr/>
      <w:r>
        <w:rPr>
          <w:b/>
        </w:rPr>
        <w:t xml:space="preserve">AFTER</w:t>
      </w:r>
    </w:p>
    <w:p>
      <w:pPr/>
      <w:r>
        <w:rPr/>
        <w:t xml:space="preserve">&gt; User passwords must be hashed using bcrypt (cost factor 12); chat messages and</w:t>
      </w:r>
    </w:p>
    <w:p>
      <w:pPr/>
      <w:r>
        <w:rPr/>
        <w:t xml:space="preserve">&gt; uploaded files must be encrypted at rest using AES-256-GCM; uploads must be</w:t>
      </w:r>
    </w:p>
    <w:p>
      <w:pPr/>
      <w:r>
        <w:rPr/>
        <w:t xml:space="preserve">&gt; stored in a restricted directory served only to authenticated users; repeated</w:t>
      </w:r>
    </w:p>
    <w:p>
      <w:pPr/>
      <w:r>
        <w:rPr/>
        <w:t xml:space="preserve">&gt; failed logins must be rate-limited to five attempts per fifteen minutes per</w:t>
      </w:r>
    </w:p>
    <w:p>
      <w:pPr/>
      <w:r>
        <w:rPr/>
        <w:t xml:space="preserve">&gt; account and address; the administrative and student portals must be separated</w:t>
      </w:r>
    </w:p>
    <w:p>
      <w:pPr/>
      <w:r>
        <w:rPr/>
        <w:t xml:space="preserve">&gt; so that neither role can authenticate on the other's page; and a secure HTTPS</w:t>
      </w:r>
    </w:p>
    <w:p>
      <w:pPr/>
      <w:r>
        <w:rPr/>
        <w:t xml:space="preserve">&gt; origin must be available on the local network. | Security | Mandatory</w:t>
      </w:r>
    </w:p>
    <w:p>
      <w:pPr/>
      <w:r>
        <w:rPr>
          <w:i/>
        </w:rPr>
        <w:t xml:space="preserve">Why:</w:t>
      </w:r>
      <w:r>
        <w:rPr/>
        <w:t xml:space="preserve"> "encrypted (e.g., hashed)" conflates encryption with hashing — a panel in an IT programme will pick that up. Hashing is one-way and is what passwords need.</w:t>
      </w:r>
    </w:p>
    <w:p>
      <w:pPr/>
      <w:r>
        <w:t/>
      </w:r>
    </w:p>
    <w:p>
      <w:pPr/>
      <w:r>
        <w:rPr/>
        <w:t xml:space="preserve">## 3.2.4 Entity-Relationship Diagram</w:t>
      </w:r>
    </w:p>
    <w:p>
      <w:pPr/>
      <w:r>
        <w:rPr>
          <w:b/>
        </w:rPr>
        <w:t xml:space="preserve">BEFORE</w:t>
      </w:r>
    </w:p>
    <w:p>
      <w:pPr/>
      <w:r>
        <w:rPr/>
        <w:t xml:space="preserve">&gt; The Entity-Relationship Diagram (ERD) defines the logical database structure of</w:t>
      </w:r>
    </w:p>
    <w:p>
      <w:pPr/>
      <w:r>
        <w:rPr/>
        <w:t xml:space="preserve">&gt; MSUkaIP, outlining all necessary entities, attributes, and relationships to</w:t>
      </w:r>
    </w:p>
    <w:p>
      <w:pPr/>
      <w:r>
        <w:rPr/>
        <w:t xml:space="preserve">&gt; support secure LAN messaging, group communication, file sharing, VoIP</w:t>
      </w:r>
    </w:p>
    <w:p>
      <w:pPr/>
      <w:r>
        <w:rPr/>
        <w:t xml:space="preserve">&gt; signaling, and administrative monitoring within the CICS Local Area</w:t>
      </w:r>
    </w:p>
    <w:p>
      <w:pPr/>
      <w:r>
        <w:rPr/>
        <w:t xml:space="preserve">&gt; Network.This ERD provides a scalable and efficient foundation for the backend</w:t>
      </w:r>
    </w:p>
    <w:p>
      <w:pPr/>
      <w:r>
        <w:rPr/>
        <w:t xml:space="preserve">&gt; of the MSUkaIP system.</w:t>
      </w:r>
    </w:p>
    <w:p>
      <w:pPr/>
      <w:r>
        <w:rPr>
          <w:b/>
        </w:rPr>
        <w:t xml:space="preserve">AFTER</w:t>
      </w:r>
    </w:p>
    <w:p>
      <w:pPr/>
      <w:r>
        <w:rPr/>
        <w:t xml:space="preserve">&gt; The Entity-Relationship Diagram defines the logical database structure of</w:t>
      </w:r>
    </w:p>
    <w:p>
      <w:pPr/>
      <w:r>
        <w:rPr/>
        <w:t xml:space="preserve">&gt; MSUkaIP. The schema comprises seven entities. </w:t>
      </w:r>
      <w:r>
        <w:rPr>
          <w:b/>
        </w:rPr>
        <w:t xml:space="preserve">Users</w:t>
      </w:r>
      <w:r>
        <w:rPr/>
        <w:t xml:space="preserve"> stores account</w:t>
      </w:r>
    </w:p>
    <w:p>
      <w:pPr/>
      <w:r>
        <w:rPr/>
        <w:t xml:space="preserve">&gt; identity, the bcrypt password hash, role, account status, and a token version</w:t>
      </w:r>
    </w:p>
    <w:p>
      <w:pPr/>
      <w:r>
        <w:rPr/>
        <w:t xml:space="preserve">&gt; used for session revocation. </w:t>
      </w:r>
      <w:r>
        <w:rPr>
          <w:b/>
        </w:rPr>
        <w:t xml:space="preserve">Messages</w:t>
      </w:r>
      <w:r>
        <w:rPr/>
        <w:t xml:space="preserve"> stores every message with its</w:t>
      </w:r>
    </w:p>
    <w:p>
      <w:pPr/>
      <w:r>
        <w:rPr/>
        <w:t xml:space="preserve">&gt; conversation key, type, encrypted body, and file metadata, and is linked to its</w:t>
      </w:r>
    </w:p>
    <w:p>
      <w:pPr/>
      <w:r>
        <w:rPr/>
        <w:t xml:space="preserve">&gt; sender. </w:t>
      </w:r>
      <w:r>
        <w:rPr>
          <w:b/>
        </w:rPr>
        <w:t xml:space="preserve">Groups</w:t>
      </w:r>
      <w:r>
        <w:rPr/>
        <w:t xml:space="preserve"> stores group chats and their creator, while **Group</w:t>
      </w:r>
    </w:p>
    <w:p>
      <w:pPr/>
      <w:r>
        <w:rPr/>
        <w:t xml:space="preserve">&gt; Members** resolves the many-to-many relationship between users and groups and</w:t>
      </w:r>
    </w:p>
    <w:p>
      <w:pPr/>
      <w:r>
        <w:rPr/>
        <w:t xml:space="preserve">&gt; enforces uniqueness so that a user appears in a group exactly once. </w:t>
      </w:r>
      <w:r>
        <w:rPr>
          <w:b/>
        </w:rPr>
        <w:t xml:space="preserve">Calls</w:t>
      </w:r>
    </w:p>
    <w:p>
      <w:pPr/>
      <w:r>
        <w:rPr/>
        <w:t xml:space="preserve">&gt; records voice call attempts with caller, receiver, status, and duration.</w:t>
      </w:r>
    </w:p>
    <w:p>
      <w:pPr/>
      <w:r>
        <w:rPr/>
        <w:t xml:space="preserve">&gt; </w:t>
      </w:r>
      <w:r>
        <w:rPr>
          <w:b/>
        </w:rPr>
        <w:t xml:space="preserve">Audit Logs</w:t>
      </w:r>
      <w:r>
        <w:rPr/>
        <w:t xml:space="preserve"> records security-relevant actions with the acting user, IP</w:t>
      </w:r>
    </w:p>
    <w:p>
      <w:pPr/>
      <w:r>
        <w:rPr/>
        <w:t xml:space="preserve">&gt; address, and device.</w:t>
      </w:r>
    </w:p>
    <w:p>
      <w:pPr>
        <w:ind w:left="460"/>
        <w:spacing w:before="80"/>
      </w:pPr>
      <w:r>
        <w:rPr>
          <w:b/>
        </w:rPr>
        <w:t xml:space="preserve">Survey Responses</w:t>
      </w:r>
      <w:r>
        <w:rPr/>
        <w:t xml:space="preserve"> stores evaluation results and is deliberately not linked to the users table: the absence of that relationship is what makes the evaluation anonymous, since a stored response cannot be traced back to an account. All relationships are enforced with foreign keys, and the database runs with foreign-key constraints enabled, so referential integrity is maintained by the database engine rather than by application code alone.</w:t>
      </w:r>
    </w:p>
    <w:p>
      <w:pPr/>
      <w:r>
        <w:rPr>
          <w:b/>
        </w:rPr>
        <w:t xml:space="preserve">Also replace Figure 3.5</w:t>
      </w:r>
      <w:r>
        <w:rPr/>
        <w:t xml:space="preserve"> with </w:t>
      </w:r>
      <w:r>
        <w:rPr>
          <w:rFonts w:ascii="Consolas" w:hAnsi="Consolas"/>
          <w:sz w:val="19"/>
        </w:rPr>
        <w:t xml:space="preserve">docs/erd.png</w:t>
      </w:r>
      <w:r>
        <w:rPr/>
        <w:t xml:space="preserve">. Your current diagram predates two tables — </w:t>
      </w:r>
      <w:r>
        <w:rPr>
          <w:rFonts w:ascii="Consolas" w:hAnsi="Consolas"/>
          <w:sz w:val="19"/>
        </w:rPr>
        <w:t xml:space="preserve">audit_logs</w:t>
      </w:r>
      <w:r>
        <w:rPr/>
        <w:t xml:space="preserve"> and </w:t>
      </w:r>
      <w:r>
        <w:rPr>
          <w:rFonts w:ascii="Consolas" w:hAnsi="Consolas"/>
          <w:sz w:val="19"/>
        </w:rPr>
        <w:t xml:space="preserve">survey_responses</w:t>
      </w:r>
      <w:r>
        <w:rPr/>
        <w:t xml:space="preserve"> did not exist when it was drawn, and both are central to your RA 10173 section and Chapter 4.</w:t>
      </w:r>
    </w:p>
    <w:p>
      <w:pPr/>
      <w:r>
        <w:rPr>
          <w:i/>
        </w:rPr>
        <w:t xml:space="preserve">(Note the missing space after "Local Area Network." in your current text.)</w:t>
      </w:r>
    </w:p>
    <w:p>
      <w:pPr/>
      <w:r>
        <w:rPr/>
        <w:t xml:space="preserve">## 3.2.5 Architectural Design — items C, D, E</w:t>
      </w:r>
    </w:p>
    <w:p>
      <w:pPr/>
      <w:r>
        <w:rPr>
          <w:b/>
        </w:rPr>
        <w:t xml:space="preserve">BEFORE — D</w:t>
      </w:r>
    </w:p>
    <w:p>
      <w:pPr/>
      <w:r>
        <w:rPr/>
        <w:t xml:space="preserve">&gt; D. PostgreSQL / MySQL Database</w:t>
      </w:r>
    </w:p>
    <w:p>
      <w:pPr/>
      <w:r>
        <w:rPr>
          <w:b/>
        </w:rPr>
        <w:t xml:space="preserve">BEFORE — E</w:t>
      </w:r>
    </w:p>
    <w:p>
      <w:pPr/>
      <w:r>
        <w:rPr/>
        <w:t xml:space="preserve">&gt; E. Redis Cache</w:t>
      </w:r>
    </w:p>
    <w:p>
      <w:pPr/>
      <w:r>
        <w:rPr/>
        <w:t xml:space="preserve">&gt; Redis temporarily stores fast-changing data such as who is online, active</w:t>
      </w:r>
    </w:p>
    <w:p>
      <w:pPr/>
      <w:r>
        <w:rPr/>
        <w:t xml:space="preserve">&gt; sessions, and…</w:t>
      </w:r>
    </w:p>
    <w:p>
      <w:pPr/>
      <w:r>
        <w:rPr/>
        <w:t xml:space="preserve">Neither PostgreSQL, MySQL nor Redis is in the system. Replacements:</w:t>
      </w:r>
    </w:p>
    <w:p>
      <w:pPr/>
      <w:r>
        <w:rPr>
          <w:b/>
        </w:rPr>
        <w:t xml:space="preserve">AFTER — C. VoIP Signaling (WebRTC)</w:t>
      </w:r>
    </w:p>
    <w:p>
      <w:pPr/>
      <w:r>
        <w:rPr/>
        <w:t xml:space="preserve">&gt; This component sets up and manages voice calls. The server handles only call</w:t>
      </w:r>
    </w:p>
    <w:p>
      <w:pPr/>
      <w:r>
        <w:rPr/>
        <w:t xml:space="preserve">&gt; signaling — exchanging session descriptions and connection candidates between</w:t>
      </w:r>
    </w:p>
    <w:p>
      <w:pPr/>
      <w:r>
        <w:rPr/>
        <w:t xml:space="preserve">&gt; participants through Socket.IO — while the audio itself flows directly between</w:t>
      </w:r>
    </w:p>
    <w:p>
      <w:pPr/>
      <w:r>
        <w:rPr/>
        <w:t xml:space="preserve">&gt; devices as a peer-to-peer WebRTC stream. WebRTC mandates DTLS-SRTP for media,</w:t>
      </w:r>
    </w:p>
    <w:p>
      <w:pPr/>
      <w:r>
        <w:rPr/>
        <w:t xml:space="preserve">&gt; so call audio is encrypted between the two browsers and never traverses the</w:t>
      </w:r>
    </w:p>
    <w:p>
      <w:pPr/>
      <w:r>
        <w:rPr/>
        <w:t xml:space="preserve">&gt; server. Because all participants are on the same local area network and are</w:t>
      </w:r>
    </w:p>
    <w:p>
      <w:pPr/>
      <w:r>
        <w:rPr/>
        <w:t xml:space="preserve">&gt; directly reachable, the system operates with an empty ICE server list: no STUN</w:t>
      </w:r>
    </w:p>
    <w:p>
      <w:pPr/>
      <w:r>
        <w:rPr/>
        <w:t xml:space="preserve">&gt; or TURN servers are required, which keeps the entire call path inside the CICS</w:t>
      </w:r>
    </w:p>
    <w:p>
      <w:pPr/>
      <w:r>
        <w:rPr/>
        <w:t xml:space="preserve">&gt; LAN. Browsers require a secure origin to grant microphone access, so the server</w:t>
      </w:r>
    </w:p>
    <w:p>
      <w:pPr/>
      <w:r>
        <w:rPr/>
        <w:t xml:space="preserve">&gt; also exposes an HTTPS endpoint (port 3443) with a locally generated</w:t>
      </w:r>
    </w:p>
    <w:p>
      <w:pPr/>
      <w:r>
        <w:rPr/>
        <w:t xml:space="preserve">&gt; self-signed TLS certificate for LAN clients.</w:t>
      </w:r>
    </w:p>
    <w:p>
      <w:pPr/>
      <w:r>
        <w:rPr>
          <w:b/>
        </w:rPr>
        <w:t xml:space="preserve">AFTER — D. SQLite Database</w:t>
      </w:r>
    </w:p>
    <w:p>
      <w:pPr/>
      <w:r>
        <w:rPr/>
        <w:t xml:space="preserve">&gt; The system uses SQLite, an embedded relational database engine accessed through</w:t>
      </w:r>
    </w:p>
    <w:p>
      <w:pPr/>
      <w:r>
        <w:rPr/>
        <w:t xml:space="preserve">&gt; Node.js's built-in </w:t>
      </w:r>
      <w:r>
        <w:rPr>
          <w:rFonts w:ascii="Consolas" w:hAnsi="Consolas"/>
          <w:sz w:val="19"/>
        </w:rPr>
        <w:t xml:space="preserve">node:sqlite</w:t>
      </w:r>
      <w:r>
        <w:rPr/>
        <w:t xml:space="preserve"> module. All persistent data — user accounts,</w:t>
      </w:r>
    </w:p>
    <w:p>
      <w:pPr/>
      <w:r>
        <w:rPr/>
        <w:t xml:space="preserve">&gt; group chats, messages, call records, audit logs, and survey responses — is</w:t>
      </w:r>
    </w:p>
    <w:p>
      <w:pPr/>
      <w:r>
        <w:rPr/>
        <w:t xml:space="preserve">&gt; stored in a single database file on the local server. SQLite runs in</w:t>
      </w:r>
    </w:p>
    <w:p>
      <w:pPr/>
      <w:r>
        <w:rPr/>
        <w:t xml:space="preserve">&gt; Write-Ahead Logging (WAL) mode, which allows concurrent readers alongside a</w:t>
      </w:r>
    </w:p>
    <w:p>
      <w:pPr/>
      <w:r>
        <w:rPr/>
        <w:t xml:space="preserve">&gt; writer and is well suited to the system's scale of 50–100 concurrent users on a</w:t>
      </w:r>
    </w:p>
    <w:p>
      <w:pPr/>
      <w:r>
        <w:rPr/>
        <w:t xml:space="preserve">&gt; single LAN server. Because SQLite requires no separate database server process,</w:t>
      </w:r>
    </w:p>
    <w:p>
      <w:pPr/>
      <w:r>
        <w:rPr/>
        <w:t xml:space="preserve">&gt; installation, or credentials, it simplifies deployment on the college server</w:t>
      </w:r>
    </w:p>
    <w:p>
      <w:pPr/>
      <w:r>
        <w:rPr/>
        <w:t xml:space="preserve">&gt; and makes backup a matter of copying one file.</w:t>
      </w:r>
    </w:p>
    <w:p>
      <w:pPr/>
      <w:r>
        <w:rPr>
          <w:b/>
        </w:rPr>
        <w:t xml:space="preserve">AFTER — E. In-Memory Presence and Session State</w:t>
      </w:r>
    </w:p>
    <w:p>
      <w:pPr/>
      <w:r>
        <w:rPr/>
        <w:t xml:space="preserve">&gt; Fast-changing data such as online status, active sessions, and login rate-limit</w:t>
      </w:r>
    </w:p>
    <w:p>
      <w:pPr/>
      <w:r>
        <w:rPr/>
        <w:t xml:space="preserve">&gt; counters are held directly in the Node.js server's memory and synchronized to</w:t>
      </w:r>
    </w:p>
    <w:p>
      <w:pPr/>
      <w:r>
        <w:rPr/>
        <w:t xml:space="preserve">&gt; clients through Socket.IO events. Because MSUkaIP runs as a single server on</w:t>
      </w:r>
    </w:p>
    <w:p>
      <w:pPr/>
      <w:r>
        <w:rPr/>
        <w:t xml:space="preserve">&gt; the local network, this in-process approach provides instant presence updates</w:t>
      </w:r>
    </w:p>
    <w:p>
      <w:pPr/>
      <w:r>
        <w:rPr/>
        <w:t xml:space="preserve">&gt; without the operational overhead of an external cache such as Redis.</w:t>
      </w:r>
    </w:p>
    <w:p>
      <w:pPr/>
      <w:r>
        <w:rPr>
          <w:b/>
        </w:rPr>
        <w:t xml:space="preserve">ADD — F. Access Control and Session Management</w:t>
      </w:r>
    </w:p>
    <w:p>
      <w:pPr/>
      <w:r>
        <w:rPr/>
        <w:t xml:space="preserve">&gt; Authentication issues a signed JSON Web Token carrying the user's identity,</w:t>
      </w:r>
    </w:p>
    <w:p>
      <w:pPr/>
      <w:r>
        <w:rPr/>
        <w:t xml:space="preserve">&gt; role, and a token version number. Every request revalidates that version</w:t>
      </w:r>
    </w:p>
    <w:p>
      <w:pPr/>
      <w:r>
        <w:rPr/>
        <w:t xml:space="preserve">&gt; against the database, so incrementing it invalidates all outstanding tokens for</w:t>
      </w:r>
    </w:p>
    <w:p>
      <w:pPr/>
      <w:r>
        <w:rPr/>
        <w:t xml:space="preserve">&gt; an account instantly — used on sign-out, password change, account rejection,</w:t>
      </w:r>
    </w:p>
    <w:p>
      <w:pPr/>
      <w:r>
        <w:rPr/>
        <w:t xml:space="preserve">&gt; and account deletion. Tokens expire after eight hours.</w:t>
      </w:r>
    </w:p>
    <w:p>
      <w:pPr>
        <w:ind w:left="460"/>
        <w:spacing w:before="80"/>
      </w:pPr>
      <w:r>
        <w:rPr/>
        <w:t xml:space="preserve">Authorization is enforced per conversation rather than per page. Before a message is read from or written to a group conversation, the server confirms the requesting account appears in that group's membership table; a request failing this check is refused and recorded in the audit log as an access violation. The same rule governs entry to a group call. The student and administrative interfaces are separate pages with separate login endpoints, and each refuses accounts belonging to the other role.</w:t>
      </w:r>
    </w:p>
    <w:p>
      <w:pPr/>
      <w:r>
        <w:rPr/>
        <w:t xml:space="preserve">## 3.2.6 Network Architecture Design — append</w:t>
      </w:r>
    </w:p>
    <w:p>
      <w:pPr/>
      <w:r>
        <w:rPr/>
        <w:t xml:space="preserve">Your two existing paragraphs on the LinkCode topology are accurate and stay. Add:</w:t>
      </w:r>
    </w:p>
    <w:p>
      <w:pPr/>
      <w:r>
        <w:rPr>
          <w:b/>
        </w:rPr>
        <w:t xml:space="preserve">ADD</w:t>
      </w:r>
    </w:p>
    <w:p>
      <w:pPr/>
      <w:r>
        <w:rPr/>
        <w:t xml:space="preserve">&gt; Within this topology the server exposes two endpoints. Port 3000 serves the</w:t>
      </w:r>
    </w:p>
    <w:p>
      <w:pPr/>
      <w:r>
        <w:rPr/>
        <w:t xml:space="preserve">&gt; application over HTTP for general access, while port 3443 serves the same</w:t>
      </w:r>
    </w:p>
    <w:p>
      <w:pPr/>
      <w:r>
        <w:rPr/>
        <w:t xml:space="preserve">&gt; application over HTTPS using a self-signed TLS certificate generated on first</w:t>
      </w:r>
    </w:p>
    <w:p>
      <w:pPr/>
      <w:r>
        <w:rPr/>
        <w:t xml:space="preserve">&gt; start. The secure endpoint exists because browsers grant microphone access only</w:t>
      </w:r>
    </w:p>
    <w:p>
      <w:pPr/>
      <w:r>
        <w:rPr/>
        <w:t xml:space="preserve">&gt; to a secure origin, so voice features require it; it also encrypts message and</w:t>
      </w:r>
    </w:p>
    <w:p>
      <w:pPr/>
      <w:r>
        <w:rPr/>
        <w:t xml:space="preserve">&gt; file traffic in transit across the LAN.</w:t>
      </w:r>
    </w:p>
    <w:p>
      <w:pPr>
        <w:ind w:left="460"/>
        <w:spacing w:before="80"/>
      </w:pPr>
      <w:r>
        <w:rPr/>
        <w:t xml:space="preserve">Voice traffic does not follow the same path as messaging traffic. Messages and files travel from client to server and back, whereas call audio establishes a direct peer-to-peer path between the two participating devices after signaling completes. Because both devices sit within the same LAN segment, this media path stays inside the college network and does not pass through the MSUkaIP server at all, reducing server load and keeping call latency low.</w:t>
      </w:r>
    </w:p>
    <w:p>
      <w:pPr/>
      <w:r>
        <w:rPr>
          <w:b/>
        </w:rPr>
        <w:t xml:space="preserve">Check Figure 3.7.</w:t>
      </w:r>
      <w:r>
        <w:rPr/>
        <w:t xml:space="preserve"> If it shows voice traffic routed through the server, that is now wrong — and it is a point in your favour, so worth correcting.</w:t>
      </w:r>
    </w:p>
    <w:p>
      <w:pPr/>
      <w:r>
        <w:t/>
      </w:r>
    </w:p>
    <w:p>
      <w:pPr/>
      <w:r>
        <w:rPr/>
        <w:t xml:space="preserve">## 3.3.1 Software Specification — Table A</w:t>
      </w:r>
    </w:p>
    <w:p>
      <w:pPr/>
      <w:r>
        <w:rPr>
          <w:b/>
        </w:rPr>
        <w:t xml:space="preserve">BEFORE</w:t>
      </w:r>
    </w:p>
    <w:p>
      <w:pPr/>
      <w:r>
        <w:rPr/>
        <w:t xml:space="preserve">&gt; | Language | Purpose |</w:t>
      </w:r>
    </w:p>
    <w:p>
      <w:pPr/>
      <w:r>
        <w:rPr/>
        <w:t xml:space="preserve">&gt; | Python | Backend logic for authentication, message handling, file transfer, and channel management. |</w:t>
      </w:r>
    </w:p>
    <w:p>
      <w:pPr/>
      <w:r>
        <w:rPr/>
        <w:t xml:space="preserve">&gt; | HTML, CSS, and JavaScript | Front-end interface for real-time user interaction |</w:t>
      </w:r>
    </w:p>
    <w:p>
      <w:pPr/>
      <w:r>
        <w:rPr/>
        <w:t xml:space="preserve">&gt; | Node.js, Python (FastAPI) | Manages API requests and server-side operations. |</w:t>
      </w:r>
    </w:p>
    <w:p>
      <w:pPr/>
      <w:r>
        <w:rPr>
          <w:b/>
        </w:rPr>
        <w:t xml:space="preserve">AFTER</w:t>
      </w:r>
    </w:p>
    <w:p>
      <w:pPr/>
      <w:r>
        <w:rPr/>
        <w:t xml:space="preserve">&gt; | Language | Purpose |</w:t>
      </w:r>
    </w:p>
    <w:p>
      <w:pPr/>
      <w:r>
        <w:rPr/>
        <w:t xml:space="preserve">&gt; | JavaScript (Node.js) | Backend logic for authentication, message handling, encrypted file transfer, VoIP signaling, and administration. |</w:t>
      </w:r>
    </w:p>
    <w:p>
      <w:pPr/>
      <w:r>
        <w:rPr/>
        <w:t xml:space="preserve">&gt; | HTML, CSS, and JavaScript | Front-end interface for real-time user interaction, served directly with no build step. |</w:t>
      </w:r>
    </w:p>
    <w:p>
      <w:pPr/>
      <w:r>
        <w:rPr>
          <w:i/>
        </w:rPr>
        <w:t xml:space="preserve">Why:</w:t>
      </w:r>
      <w:r>
        <w:rPr/>
        <w:t xml:space="preserve"> there is no Python in the system.</w:t>
      </w:r>
    </w:p>
    <w:p>
      <w:pPr/>
      <w:r>
        <w:rPr/>
        <w:t xml:space="preserve">## 3.3.1 — Table B</w:t>
      </w:r>
    </w:p>
    <w:p>
      <w:pPr/>
      <w:r>
        <w:rPr>
          <w:b/>
        </w:rPr>
        <w:t xml:space="preserve">BEFORE</w:t>
      </w:r>
    </w:p>
    <w:p>
      <w:pPr/>
      <w:r>
        <w:rPr/>
        <w:t xml:space="preserve">&gt; | Node.js (Express.js) / Python (FastAPI, Django) | Manages API requests and server-side operations. |</w:t>
      </w:r>
    </w:p>
    <w:p>
      <w:pPr/>
      <w:r>
        <w:rPr/>
        <w:t xml:space="preserve">&gt; | Socket.IO / WebSocket | Provides real-time communication between clients over LAN. |</w:t>
      </w:r>
    </w:p>
    <w:p>
      <w:pPr/>
      <w:r>
        <w:rPr/>
        <w:t xml:space="preserve">&gt; | Vue.js / React | Enables a responsive, user-friendly interface. |</w:t>
      </w:r>
    </w:p>
    <w:p>
      <w:pPr/>
      <w:r>
        <w:rPr>
          <w:b/>
        </w:rPr>
        <w:t xml:space="preserve">AFTER</w:t>
      </w:r>
    </w:p>
    <w:p>
      <w:pPr/>
      <w:r>
        <w:rPr/>
        <w:t xml:space="preserve">&gt; | Express.js (Node.js) | Manages REST API requests and server-side operations. |</w:t>
      </w:r>
    </w:p>
    <w:p>
      <w:pPr/>
      <w:r>
        <w:rPr/>
        <w:t xml:space="preserve">&gt; | Socket.IO | Provides real-time messaging, presence, and VoIP signaling between clients over the LAN. |</w:t>
      </w:r>
    </w:p>
    <w:p>
      <w:pPr/>
      <w:r>
        <w:rPr/>
        <w:t xml:space="preserve">&gt; | WebRTC (browser API) | Establishes direct peer-to-peer audio streams for voice calls. |</w:t>
      </w:r>
    </w:p>
    <w:p>
      <w:pPr/>
      <w:r>
        <w:rPr>
          <w:i/>
        </w:rPr>
        <w:t xml:space="preserve">Why:</w:t>
      </w:r>
      <w:r>
        <w:rPr/>
        <w:t xml:space="preserve"> no Django, no Vue, no React. The front end is vanilla JavaScript with no build step — which is a deployment advantage worth stating, not hiding.</w:t>
      </w:r>
    </w:p>
    <w:p>
      <w:pPr/>
      <w:r>
        <w:rPr/>
        <w:t xml:space="preserve">## 3.3.1 — Table C</w:t>
      </w:r>
    </w:p>
    <w:p>
      <w:pPr/>
      <w:r>
        <w:rPr>
          <w:b/>
        </w:rPr>
        <w:t xml:space="preserve">BEFORE</w:t>
      </w:r>
    </w:p>
    <w:p>
      <w:pPr/>
      <w:r>
        <w:rPr/>
        <w:t xml:space="preserve">&gt; | MySQL / MariaDB | Stores persistent system data aligned with the ERD (users, messages, channels, logs). |</w:t>
      </w:r>
    </w:p>
    <w:p>
      <w:pPr/>
      <w:r>
        <w:rPr>
          <w:b/>
        </w:rPr>
        <w:t xml:space="preserve">AFTER</w:t>
      </w:r>
    </w:p>
    <w:p>
      <w:pPr/>
      <w:r>
        <w:rPr/>
        <w:t xml:space="preserve">&gt; | SQLite (via Node.js built-in </w:t>
      </w:r>
      <w:r>
        <w:rPr>
          <w:rFonts w:ascii="Consolas" w:hAnsi="Consolas"/>
          <w:sz w:val="19"/>
        </w:rPr>
        <w:t xml:space="preserve">node:sqlite</w:t>
      </w:r>
      <w:r>
        <w:rPr/>
        <w:t xml:space="preserve">, WAL mode) | Stores persistent system data aligned with the ERD (users, groups, messages, calls, audit logs, survey responses) in a single local database file. |</w:t>
      </w:r>
    </w:p>
    <w:p>
      <w:pPr/>
      <w:r>
        <w:rPr/>
        <w:t xml:space="preserve">## 3.3.1 — Table D, add one row</w:t>
      </w:r>
    </w:p>
    <w:p>
      <w:pPr/>
      <w:r>
        <w:rPr>
          <w:b/>
        </w:rPr>
        <w:t xml:space="preserve">ADD</w:t>
      </w:r>
    </w:p>
    <w:p>
      <w:pPr/>
      <w:r>
        <w:rPr/>
        <w:t xml:space="preserve">&gt; | HTTPS (TLS, self-signed certificate) | Secure endpoint on port 3443 providing the secure origin browsers require for microphone access on LAN clients. |</w:t>
      </w:r>
    </w:p>
    <w:p>
      <w:pPr/>
      <w:r>
        <w:rPr/>
        <w:t xml:space="preserve">## 3.3.1 — Table F (Other Tools)</w:t>
      </w:r>
    </w:p>
    <w:p>
      <w:pPr/>
      <w:r>
        <w:rPr>
          <w:b/>
        </w:rPr>
        <w:t xml:space="preserve">BEFORE</w:t>
      </w:r>
      <w:r>
        <w:rPr/>
        <w:t xml:space="preserve"> — includes</w:t>
      </w:r>
    </w:p>
    <w:p>
      <w:pPr/>
      <w:r>
        <w:rPr/>
        <w:t xml:space="preserve">&gt; | Testing Tools | Postman, JMeter | Measuring and tracking the variation in… |</w:t>
      </w:r>
    </w:p>
    <w:p>
      <w:pPr/>
      <w:r>
        <w:rPr>
          <w:b/>
        </w:rPr>
        <w:t xml:space="preserve">AFTER</w:t>
      </w:r>
    </w:p>
    <w:p>
      <w:pPr/>
      <w:r>
        <w:rPr/>
        <w:t xml:space="preserve">&gt; | Version Control | Git / GitHub | Code tracking and collaboration. |</w:t>
      </w:r>
    </w:p>
    <w:p>
      <w:pPr/>
      <w:r>
        <w:rPr/>
        <w:t xml:space="preserve">&gt; | Automated Testing | Playwright | End-to-end browser test suites covering authentication, messaging, security, and the feedback form. |</w:t>
      </w:r>
    </w:p>
    <w:p>
      <w:pPr/>
      <w:r>
        <w:rPr/>
        <w:t xml:space="preserve">&gt; | Static Analysis | ESLint | Code quality checks on server and inline front-end scripts. |</w:t>
      </w:r>
    </w:p>
    <w:p>
      <w:pPr/>
      <w:r>
        <w:rPr/>
        <w:t xml:space="preserve">&gt; | Security Measures | Login rate limiting, JWT token versioning, audit logging | Account protection, immediate session revocation, and security monitoring. |</w:t>
      </w:r>
    </w:p>
    <w:p>
      <w:pPr/>
      <w:r>
        <w:rPr/>
        <w:t xml:space="preserve">&gt; | UML Tools | Lucidchart, Draw.io | Diagram creation. |</w:t>
      </w:r>
    </w:p>
    <w:p>
      <w:pPr/>
      <w:r>
        <w:rPr/>
        <w:t xml:space="preserve">&gt; | Network Design | Cisco Packet Tracer | Designing the network architecture. |</w:t>
      </w:r>
    </w:p>
    <w:p>
      <w:pPr/>
      <w:r>
        <w:t/>
      </w:r>
    </w:p>
    <w:p>
      <w:pPr/>
      <w:r>
        <w:rPr/>
        <w:t xml:space="preserve">## 3.4 Testing — append to the opening paragraph</w:t>
      </w:r>
    </w:p>
    <w:p>
      <w:pPr/>
      <w:r>
        <w:rPr/>
        <w:t xml:space="preserve">Your paragraph ends: </w:t>
      </w:r>
      <w:r>
        <w:rPr>
          <w:i/>
        </w:rPr>
        <w:t xml:space="preserve">"…message delivery speed, VoIP quality, system accessibility, and user satisfaction."</w:t>
      </w:r>
      <w:r>
        <w:rPr/>
        <w:t xml:space="preserve"> Add after it:</w:t>
      </w:r>
    </w:p>
    <w:p>
      <w:pPr/>
      <w:r>
        <w:rPr>
          <w:b/>
        </w:rPr>
        <w:t xml:space="preserve">ADD</w:t>
      </w:r>
    </w:p>
    <w:p>
      <w:pPr/>
      <w:r>
        <w:rPr/>
        <w:t xml:space="preserve">&gt; In addition to respondent evaluation, the system was verified through automated</w:t>
      </w:r>
    </w:p>
    <w:p>
      <w:pPr/>
      <w:r>
        <w:rPr/>
        <w:t xml:space="preserve">&gt; testing. System testing was conducted using Playwright, an automated</w:t>
      </w:r>
    </w:p>
    <w:p>
      <w:pPr/>
      <w:r>
        <w:rPr/>
        <w:t xml:space="preserve">&gt; browser-driven testing framework, executed against both Chromium and Firefox to</w:t>
      </w:r>
    </w:p>
    <w:p>
      <w:pPr/>
      <w:r>
        <w:rPr/>
        <w:t xml:space="preserve">&gt; verify that behaviour does not depend on a single rendering engine. The suite</w:t>
      </w:r>
    </w:p>
    <w:p>
      <w:pPr/>
      <w:r>
        <w:rPr/>
        <w:t xml:space="preserve">&gt; exercises the system through its interface rather than its API alone, covering</w:t>
      </w:r>
    </w:p>
    <w:p>
      <w:pPr/>
      <w:r>
        <w:rPr/>
        <w:t xml:space="preserve">&gt; authentication and portal separation, real-time messaging, file and image</w:t>
      </w:r>
    </w:p>
    <w:p>
      <w:pPr/>
      <w:r>
        <w:rPr/>
        <w:t xml:space="preserve">&gt; upload, the administrative dashboard, the evaluation form, responsive behaviour</w:t>
      </w:r>
    </w:p>
    <w:p>
      <w:pPr/>
      <w:r>
        <w:rPr/>
        <w:t xml:space="preserve">&gt; at mobile and desktop widths, and a dedicated group of authorization and</w:t>
      </w:r>
    </w:p>
    <w:p>
      <w:pPr/>
      <w:r>
        <w:rPr/>
        <w:t xml:space="preserve">&gt; security tests. Static analysis was performed with ESLint across both server</w:t>
      </w:r>
    </w:p>
    <w:p>
      <w:pPr/>
      <w:r>
        <w:rPr/>
        <w:t xml:space="preserve">&gt; code and the inline scripts of the front-end pages.</w:t>
      </w:r>
    </w:p>
    <w:p>
      <w:pPr>
        <w:ind w:left="460"/>
        <w:spacing w:before="80"/>
      </w:pPr>
      <w:r>
        <w:rPr/>
        <w:t xml:space="preserve">Security testing was adversarial rather than confirmatory: each control was attacked before and after implementation, and a test was accepted only once it had been demonstrated to fail against the unfixed system.</w:t>
      </w:r>
    </w:p>
    <w:p>
      <w:pPr/>
      <w:r>
        <w:rPr/>
        <w:t xml:space="preserve">## 3.4.3 — retitle and add a paragraph</w:t>
      </w:r>
    </w:p>
    <w:p>
      <w:pPr/>
      <w:r>
        <w:rPr>
          <w:b/>
        </w:rPr>
        <w:t xml:space="preserve">BEFORE</w:t>
      </w:r>
    </w:p>
    <w:p>
      <w:pPr/>
      <w:r>
        <w:rPr/>
        <w:t xml:space="preserve">&gt; 3.4.3 tools (questionnaire)</w:t>
      </w:r>
    </w:p>
    <w:p>
      <w:pPr/>
      <w:r>
        <w:rPr>
          <w:b/>
        </w:rPr>
        <w:t xml:space="preserve">AFTER</w:t>
      </w:r>
    </w:p>
    <w:p>
      <w:pPr/>
      <w:r>
        <w:rPr/>
        <w:t xml:space="preserve">&gt; 3.4.3 Tools and Instruments</w:t>
      </w:r>
    </w:p>
    <w:p>
      <w:pPr/>
      <w:r>
        <w:rPr/>
        <w:t xml:space="preserve">Then add before the existing questionnaire description:</w:t>
      </w:r>
    </w:p>
    <w:p>
      <w:pPr/>
      <w:r>
        <w:rPr>
          <w:b/>
        </w:rPr>
        <w:t xml:space="preserve">ADD</w:t>
      </w:r>
    </w:p>
    <w:p>
      <w:pPr/>
      <w:r>
        <w:rPr/>
        <w:t xml:space="preserve">&gt; Two instruments were used. The evaluation questionnaire described below gathers</w:t>
      </w:r>
    </w:p>
    <w:p>
      <w:pPr/>
      <w:r>
        <w:rPr/>
        <w:t xml:space="preserve">&gt; respondent perception, and the automated test suite described in Section 3.4</w:t>
      </w:r>
    </w:p>
    <w:p>
      <w:pPr/>
      <w:r>
        <w:rPr/>
        <w:t xml:space="preserve">&gt; verifies functional correctness and security independently of respondent</w:t>
      </w:r>
    </w:p>
    <w:p>
      <w:pPr/>
      <w:r>
        <w:rPr/>
        <w:t xml:space="preserve">&gt; opinion. The questionnaire is delivered by the system itself as an anonymous</w:t>
      </w:r>
    </w:p>
    <w:p>
      <w:pPr/>
      <w:r>
        <w:rPr/>
        <w:t xml:space="preserve">&gt; web form, and responses are written directly to the system database.</w:t>
      </w:r>
    </w:p>
    <w:p>
      <w:pPr/>
      <w:r>
        <w:rPr>
          <w:i/>
        </w:rPr>
        <w:t xml:space="preserve">Why:</w:t>
      </w:r>
      <w:r>
        <w:rPr/>
        <w:t xml:space="preserve"> the current title implies the questionnaire is your only instrument, which undersells roughly 220 automated tests and the security work.</w:t>
      </w:r>
    </w:p>
    <w:p>
      <w:pPr/>
      <w:r>
        <w:rPr/>
        <w:t xml:space="preserve">## 3.4.3 — add a fifth questionnaire component</w:t>
      </w:r>
    </w:p>
    <w:p>
      <w:pPr/>
      <w:r>
        <w:rPr/>
        <w:t xml:space="preserve">Your components list A–D. The form now also collects an open comment.</w:t>
      </w:r>
    </w:p>
    <w:p>
      <w:pPr/>
      <w:r>
        <w:rPr>
          <w:b/>
        </w:rPr>
        <w:t xml:space="preserve">ADD</w:t>
      </w:r>
    </w:p>
    <w:p>
      <w:pPr/>
      <w:r>
        <w:rPr/>
        <w:t xml:space="preserve">&gt; </w:t>
      </w:r>
      <w:r>
        <w:rPr>
          <w:b/>
        </w:rPr>
        <w:t xml:space="preserve">E. Additional Comments</w:t>
      </w:r>
    </w:p>
    <w:p>
      <w:pPr>
        <w:ind w:left="460"/>
        <w:spacing w:before="80"/>
      </w:pPr>
      <w:r>
        <w:rPr/>
        <w:t xml:space="preserve">An optional free-text field inviting respondents to describe what worked well, what did not, and what they would change. This provides the qualitative data reported alongside the weighted means in Chapter 4.</w:t>
      </w:r>
    </w:p>
    <w:p>
      <w:pPr/>
      <w:r>
        <w:t/>
      </w:r>
    </w:p>
    <w:p>
      <w:pPr/>
      <w:r>
        <w:rPr/>
        <w:t xml:space="preserve"># Checklist</w:t>
      </w:r>
    </w:p>
    <w:p>
      <w:pPr/>
      <w:r>
        <w:rPr/>
        <w:t xml:space="preserve">- [ ] 1.3 General Objectives — 100 → 50–100</w:t>
      </w:r>
    </w:p>
    <w:p>
      <w:pPr/>
      <w:r>
        <w:rPr/>
        <w:t xml:space="preserve">- [ ] 1.3 Specific Objective 3 — replace</w:t>
      </w:r>
    </w:p>
    <w:p>
      <w:pPr/>
      <w:r>
        <w:rPr/>
        <w:t xml:space="preserve">- [ ] 1.4 Scope — replace paragraph</w:t>
      </w:r>
    </w:p>
    <w:p>
      <w:pPr/>
      <w:r>
        <w:rPr/>
        <w:t xml:space="preserve">- [ ] 1.4 Limitations — append</w:t>
      </w:r>
    </w:p>
    <w:p>
      <w:pPr/>
      <w:r>
        <w:rPr/>
        <w:t xml:space="preserve">- [ ] 2.1.3.4 — new subsection + reference</w:t>
      </w:r>
    </w:p>
    <w:p>
      <w:pPr/>
      <w:r>
        <w:rPr/>
        <w:t xml:space="preserve">- [ ] 3.1.2 — replace the IP-address row</w:t>
      </w:r>
    </w:p>
    <w:p>
      <w:pPr/>
      <w:r>
        <w:rPr/>
        <w:t xml:space="preserve">- [ ] 3.1.2 — add nine rows</w:t>
      </w:r>
    </w:p>
    <w:p>
      <w:pPr/>
      <w:r>
        <w:rPr/>
        <w:t xml:space="preserve">- [ ] 3.1.2 — replace the Security row</w:t>
      </w:r>
    </w:p>
    <w:p>
      <w:pPr/>
      <w:r>
        <w:rPr/>
        <w:t xml:space="preserve">- [ ] 3.2.4 — replace paragraph </w:t>
      </w:r>
      <w:r>
        <w:rPr>
          <w:b/>
        </w:rPr>
        <w:t xml:space="preserve">and Figure 3.5</w:t>
      </w:r>
    </w:p>
    <w:p>
      <w:pPr/>
      <w:r>
        <w:rPr/>
        <w:t xml:space="preserve">- [ ] 3.2.5 — replace C, D, E; add F</w:t>
      </w:r>
    </w:p>
    <w:p>
      <w:pPr/>
      <w:r>
        <w:rPr/>
        <w:t xml:space="preserve">- [ ] 3.2.6 — append two paragraphs; </w:t>
      </w:r>
      <w:r>
        <w:rPr>
          <w:b/>
        </w:rPr>
        <w:t xml:space="preserve">check Figure 3.7</w:t>
      </w:r>
    </w:p>
    <w:p>
      <w:pPr/>
      <w:r>
        <w:rPr/>
        <w:t xml:space="preserve">- [ ] 3.3.1 — Tables A, B, C, F; add a row to D</w:t>
      </w:r>
    </w:p>
    <w:p>
      <w:pPr/>
      <w:r>
        <w:rPr/>
        <w:t xml:space="preserve">- [ ] 3.4 — append to opening paragraph</w:t>
      </w:r>
    </w:p>
    <w:p>
      <w:pPr/>
      <w:r>
        <w:rPr/>
        <w:t xml:space="preserve">- [ ] 3.4.3 — retitle, add paragraph, add component E</w:t>
      </w:r>
    </w:p>
    <w:sectPr>
      <w:pgSz w:w="12240" w:h="15840"/>
      <w:pgMar w:top="1440" w:right="1440" w:bottom="1440" w:left="1440"/>
    </w:sectPr>
  </w:body>
</w:document>
</file>

<file path=word/styles.xml><?xml version="1.0" encoding="utf-8"?>
<w:styles xmlns:w="http://schemas.openxmlformats.org/wordprocessingml/2006/main">
  <w:docDefaults>
    <w:rPrDefault>
      <w:rPr>
        <w:rFonts w:ascii="Calibri" w:hAnsi="Calibri"/>
        <w:sz w:val="22"/>
      </w:rPr>
    </w:rPrDefault>
    <w:pPrDefault>
      <w:pPr>
        <w:spacing w:after="120" w:line="276" w:lineRule="auto"/>
      </w:pPr>
    </w:pPrDefault>
  </w:docDefaults>
  <w:style w:type="paragraph" w:default="1" w:styleId="Normal">
    <w:name w:val="Normal"/>
  </w:style>
  <w:style w:type="paragraph" w:styleId="Heading1">
    <w:name w:val="heading 1"/>
    <w:basedOn w:val="Normal"/>
    <w:pPr>
      <w:keepNext/>
      <w:spacing w:before="240" w:after="120"/>
    </w:pPr>
    <w:rPr>
      <w:b/>
      <w:color w:val="6B0000"/>
      <w:sz w:val="34"/>
    </w:rPr>
  </w:style>
  <w:style w:type="paragraph" w:styleId="Heading2">
    <w:name w:val="heading 2"/>
    <w:basedOn w:val="Normal"/>
    <w:pPr>
      <w:keepNext/>
      <w:spacing w:before="280" w:after="120"/>
    </w:pPr>
    <w:rPr>
      <w:b/>
      <w:color w:val="6B0000"/>
      <w:sz w:val="28"/>
    </w:rPr>
  </w:style>
  <w:style w:type="paragraph" w:styleId="Heading3">
    <w:name w:val="heading 3"/>
    <w:basedOn w:val="Normal"/>
    <w:pPr>
      <w:keepNext/>
      <w:spacing w:before="240" w:after="120"/>
    </w:pPr>
    <w:rPr>
      <w:b/>
      <w:color w:val="8B1A1A"/>
      <w:sz w:val="24"/>
    </w:rPr>
  </w:style>
  <w:style w:type="paragraph" w:styleId="Heading4">
    <w:name w:val="heading 4"/>
    <w:basedOn w:val="Normal"/>
    <w:pPr>
      <w:keepNext/>
      <w:spacing w:before="200" w:after="120"/>
    </w:pPr>
    <w:rPr>
      <w:b/>
      <w:color w:val="8B1A1A"/>
      <w:sz w:val="22"/>
    </w:rPr>
  </w:style>
  <w:style w:type="table" w:styleId="TableGrid">
    <w:name w:val="Table Grid"/>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