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E9450" w14:textId="2C7E10D6" w:rsidR="00897DE8" w:rsidRDefault="007D410B" w:rsidP="009615AE">
      <w:pPr>
        <w:pStyle w:val="ListParagraph"/>
        <w:numPr>
          <w:ilvl w:val="2"/>
          <w:numId w:val="1"/>
        </w:numPr>
        <w:jc w:val="both"/>
        <w:rPr>
          <w:b/>
        </w:rPr>
      </w:pPr>
      <w:r>
        <w:rPr>
          <w:b/>
        </w:rPr>
        <w:t>Forfeiture</w:t>
      </w:r>
      <w:r w:rsidR="001E023F">
        <w:rPr>
          <w:b/>
        </w:rPr>
        <w:t>/Refund</w:t>
      </w:r>
      <w:r>
        <w:rPr>
          <w:b/>
        </w:rPr>
        <w:t xml:space="preserve"> of Accounts not yet Booked</w:t>
      </w:r>
    </w:p>
    <w:p w14:paraId="1DC41CFC" w14:textId="21E5DE15" w:rsidR="007D410B" w:rsidRDefault="007D410B" w:rsidP="007D410B">
      <w:pPr>
        <w:pStyle w:val="ListParagraph"/>
        <w:ind w:left="1080"/>
        <w:jc w:val="both"/>
        <w:rPr>
          <w:b/>
        </w:rPr>
      </w:pPr>
    </w:p>
    <w:p w14:paraId="0A858AB9" w14:textId="51B9BD07" w:rsidR="007D410B" w:rsidRDefault="007D410B" w:rsidP="000B43C2">
      <w:pPr>
        <w:pStyle w:val="ListParagraph"/>
        <w:ind w:left="284"/>
        <w:jc w:val="both"/>
        <w:rPr>
          <w:bCs/>
        </w:rPr>
      </w:pPr>
      <w:r>
        <w:rPr>
          <w:bCs/>
        </w:rPr>
        <w:t>Accounts that are not yet booked or account that payments do not yet exceed the 25% Net TCP threshold, only has a Sales Quotation, Sales Order, AR Invoices for Misc</w:t>
      </w:r>
      <w:r w:rsidR="007D17A1">
        <w:rPr>
          <w:bCs/>
        </w:rPr>
        <w:t>ellaneous Payments and A/R Down Payment</w:t>
      </w:r>
      <w:r>
        <w:rPr>
          <w:bCs/>
        </w:rPr>
        <w:t xml:space="preserve"> Invoices for TCP Payments.</w:t>
      </w:r>
      <w:r w:rsidR="000B43C2">
        <w:rPr>
          <w:bCs/>
        </w:rPr>
        <w:t xml:space="preserve"> This also includes accounts with reservation payment only.</w:t>
      </w:r>
      <w:r>
        <w:rPr>
          <w:bCs/>
        </w:rPr>
        <w:t xml:space="preserve"> Please see sample Relationship Map below:</w:t>
      </w:r>
    </w:p>
    <w:p w14:paraId="6E8B1FAA" w14:textId="77777777" w:rsidR="00986FB4" w:rsidRDefault="00986FB4" w:rsidP="007D410B">
      <w:pPr>
        <w:pStyle w:val="ListParagraph"/>
        <w:ind w:left="1080"/>
        <w:jc w:val="both"/>
        <w:rPr>
          <w:bCs/>
        </w:rPr>
      </w:pPr>
    </w:p>
    <w:p w14:paraId="635D6F61" w14:textId="23964533" w:rsidR="007D410B" w:rsidRDefault="007D17A1" w:rsidP="004C3B04">
      <w:pPr>
        <w:pStyle w:val="ListParagraph"/>
        <w:ind w:left="270"/>
        <w:jc w:val="center"/>
        <w:rPr>
          <w:bCs/>
        </w:rPr>
      </w:pPr>
      <w:r>
        <w:rPr>
          <w:noProof/>
        </w:rPr>
        <w:drawing>
          <wp:inline distT="0" distB="0" distL="0" distR="0" wp14:anchorId="56E98A45" wp14:editId="6DF9A8DB">
            <wp:extent cx="3949700" cy="254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866" cy="2555404"/>
                    </a:xfrm>
                    <a:prstGeom prst="rect">
                      <a:avLst/>
                    </a:prstGeom>
                  </pic:spPr>
                </pic:pic>
              </a:graphicData>
            </a:graphic>
          </wp:inline>
        </w:drawing>
      </w:r>
    </w:p>
    <w:p w14:paraId="5CC11AE0" w14:textId="7730F2A4" w:rsidR="00986FB4" w:rsidRDefault="00986FB4" w:rsidP="00986FB4">
      <w:pPr>
        <w:pStyle w:val="ListParagraph"/>
        <w:ind w:left="270"/>
        <w:jc w:val="both"/>
        <w:rPr>
          <w:bCs/>
        </w:rPr>
      </w:pPr>
    </w:p>
    <w:p w14:paraId="2BD973AB" w14:textId="3AF2F312" w:rsidR="00986FB4" w:rsidRDefault="00986FB4" w:rsidP="00986FB4">
      <w:pPr>
        <w:pStyle w:val="ListParagraph"/>
        <w:ind w:left="270"/>
        <w:jc w:val="both"/>
        <w:rPr>
          <w:bCs/>
        </w:rPr>
      </w:pPr>
      <w:r>
        <w:rPr>
          <w:bCs/>
        </w:rPr>
        <w:t>To forfeit</w:t>
      </w:r>
      <w:r w:rsidR="001E023F">
        <w:rPr>
          <w:bCs/>
        </w:rPr>
        <w:t>/refund</w:t>
      </w:r>
      <w:r>
        <w:rPr>
          <w:bCs/>
        </w:rPr>
        <w:t xml:space="preserve"> an account that is not yet booked, create an A/R Invoice:</w:t>
      </w:r>
    </w:p>
    <w:p w14:paraId="77168C21" w14:textId="370ABC6F" w:rsidR="00986FB4" w:rsidRDefault="00986FB4" w:rsidP="00986FB4">
      <w:pPr>
        <w:pStyle w:val="ListParagraph"/>
        <w:ind w:left="270"/>
        <w:jc w:val="both"/>
        <w:rPr>
          <w:bCs/>
        </w:rPr>
      </w:pPr>
    </w:p>
    <w:p w14:paraId="48B40D3E" w14:textId="73647E50" w:rsidR="000B43C2" w:rsidRDefault="001E023F" w:rsidP="009615AE">
      <w:pPr>
        <w:pStyle w:val="ListParagraph"/>
        <w:numPr>
          <w:ilvl w:val="0"/>
          <w:numId w:val="2"/>
        </w:numPr>
        <w:jc w:val="both"/>
        <w:rPr>
          <w:bCs/>
        </w:rPr>
      </w:pPr>
      <w:r>
        <w:rPr>
          <w:bCs/>
        </w:rPr>
        <w:t xml:space="preserve">Find and open the </w:t>
      </w:r>
      <w:r w:rsidRPr="007D17A1">
        <w:rPr>
          <w:b/>
          <w:bCs/>
        </w:rPr>
        <w:t>Sales Order</w:t>
      </w:r>
      <w:r>
        <w:rPr>
          <w:bCs/>
        </w:rPr>
        <w:t xml:space="preserve"> of the quotation to be forfeited/refunded. Go to Sales A/R &gt; Sales Order and click ctrl + F. You may search by filling in the customer name, project, block and lot fields or </w:t>
      </w:r>
      <w:r w:rsidR="004C3B04">
        <w:rPr>
          <w:bCs/>
        </w:rPr>
        <w:t>fill an asterisk (*) on any field and click enter.</w:t>
      </w:r>
      <w:r w:rsidR="000B43C2">
        <w:rPr>
          <w:bCs/>
        </w:rPr>
        <w:t xml:space="preserve"> </w:t>
      </w:r>
    </w:p>
    <w:p w14:paraId="714EB6E6" w14:textId="77777777" w:rsidR="000B43C2" w:rsidRDefault="000B43C2" w:rsidP="000B43C2">
      <w:pPr>
        <w:pStyle w:val="ListParagraph"/>
        <w:ind w:left="630"/>
        <w:jc w:val="both"/>
        <w:rPr>
          <w:bCs/>
        </w:rPr>
      </w:pPr>
    </w:p>
    <w:p w14:paraId="31EBBE46" w14:textId="62C6B9CF" w:rsidR="00986FB4" w:rsidRPr="000B43C2" w:rsidRDefault="000B43C2" w:rsidP="000B43C2">
      <w:pPr>
        <w:pStyle w:val="ListParagraph"/>
        <w:ind w:left="284"/>
        <w:jc w:val="both"/>
        <w:rPr>
          <w:bCs/>
          <w:u w:val="single"/>
        </w:rPr>
      </w:pPr>
      <w:r w:rsidRPr="000B43C2">
        <w:rPr>
          <w:bCs/>
          <w:u w:val="single"/>
        </w:rPr>
        <w:t xml:space="preserve">For accounts with reservation payment only, open the </w:t>
      </w:r>
      <w:r w:rsidRPr="000B43C2">
        <w:rPr>
          <w:b/>
          <w:bCs/>
          <w:u w:val="single"/>
        </w:rPr>
        <w:t>Sales Quotation</w:t>
      </w:r>
      <w:r w:rsidRPr="000B43C2">
        <w:rPr>
          <w:bCs/>
          <w:u w:val="single"/>
        </w:rPr>
        <w:t xml:space="preserve"> module instead of Sales Order.</w:t>
      </w:r>
    </w:p>
    <w:p w14:paraId="0D98129D" w14:textId="44A0AA39" w:rsidR="007D17A1" w:rsidRPr="007D17A1" w:rsidRDefault="007D17A1" w:rsidP="007D17A1">
      <w:pPr>
        <w:jc w:val="center"/>
        <w:rPr>
          <w:bCs/>
        </w:rPr>
      </w:pPr>
      <w:bookmarkStart w:id="0" w:name="_GoBack"/>
      <w:r>
        <w:rPr>
          <w:noProof/>
        </w:rPr>
        <w:drawing>
          <wp:inline distT="0" distB="0" distL="0" distR="0" wp14:anchorId="62AF24E5" wp14:editId="2633DD03">
            <wp:extent cx="4332083" cy="27691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4860" cy="2770883"/>
                    </a:xfrm>
                    <a:prstGeom prst="rect">
                      <a:avLst/>
                    </a:prstGeom>
                  </pic:spPr>
                </pic:pic>
              </a:graphicData>
            </a:graphic>
          </wp:inline>
        </w:drawing>
      </w:r>
      <w:bookmarkEnd w:id="0"/>
    </w:p>
    <w:p w14:paraId="0AF612E0" w14:textId="77777777" w:rsidR="007D17A1" w:rsidRDefault="007D17A1" w:rsidP="007D17A1">
      <w:pPr>
        <w:pStyle w:val="ListParagraph"/>
        <w:ind w:left="630"/>
        <w:jc w:val="both"/>
        <w:rPr>
          <w:bCs/>
        </w:rPr>
      </w:pPr>
    </w:p>
    <w:p w14:paraId="74AB05FF" w14:textId="77777777" w:rsidR="00B66A56" w:rsidRDefault="004C3B04" w:rsidP="009615AE">
      <w:pPr>
        <w:pStyle w:val="ListParagraph"/>
        <w:numPr>
          <w:ilvl w:val="0"/>
          <w:numId w:val="2"/>
        </w:numPr>
        <w:jc w:val="both"/>
        <w:rPr>
          <w:bCs/>
        </w:rPr>
      </w:pPr>
      <w:r>
        <w:rPr>
          <w:bCs/>
        </w:rPr>
        <w:t xml:space="preserve">Once the sales order is opened, go to the lower right corner of the document and click </w:t>
      </w:r>
      <w:r w:rsidRPr="007D17A1">
        <w:rPr>
          <w:b/>
          <w:bCs/>
        </w:rPr>
        <w:t xml:space="preserve">‘Copy </w:t>
      </w:r>
      <w:proofErr w:type="gramStart"/>
      <w:r w:rsidRPr="007D17A1">
        <w:rPr>
          <w:b/>
          <w:bCs/>
        </w:rPr>
        <w:t>To</w:t>
      </w:r>
      <w:proofErr w:type="gramEnd"/>
      <w:r w:rsidRPr="007D17A1">
        <w:rPr>
          <w:b/>
          <w:bCs/>
        </w:rPr>
        <w:t>’</w:t>
      </w:r>
      <w:r>
        <w:rPr>
          <w:bCs/>
        </w:rPr>
        <w:t xml:space="preserve"> and select </w:t>
      </w:r>
      <w:r w:rsidRPr="007D17A1">
        <w:rPr>
          <w:b/>
          <w:bCs/>
        </w:rPr>
        <w:t>‘A/R Invoice’.</w:t>
      </w:r>
      <w:r w:rsidR="00593BA9">
        <w:rPr>
          <w:bCs/>
        </w:rPr>
        <w:t xml:space="preserve"> </w:t>
      </w:r>
    </w:p>
    <w:p w14:paraId="2A8AC57B" w14:textId="6D0CF873" w:rsidR="00B66A56" w:rsidRDefault="00B66A56" w:rsidP="00B66A56">
      <w:pPr>
        <w:pStyle w:val="ListParagraph"/>
        <w:ind w:left="630"/>
        <w:jc w:val="both"/>
        <w:rPr>
          <w:bCs/>
        </w:rPr>
      </w:pPr>
    </w:p>
    <w:p w14:paraId="25A433B0" w14:textId="06E21629" w:rsidR="00B66A56" w:rsidRDefault="00B66A56" w:rsidP="00B66A56">
      <w:pPr>
        <w:pStyle w:val="ListParagraph"/>
        <w:ind w:left="630"/>
        <w:jc w:val="center"/>
        <w:rPr>
          <w:bCs/>
        </w:rPr>
      </w:pPr>
      <w:r>
        <w:rPr>
          <w:noProof/>
        </w:rPr>
        <w:drawing>
          <wp:inline distT="0" distB="0" distL="0" distR="0" wp14:anchorId="2A78DEB0" wp14:editId="3CF09FCD">
            <wp:extent cx="2747727" cy="27700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508" cy="2774858"/>
                    </a:xfrm>
                    <a:prstGeom prst="rect">
                      <a:avLst/>
                    </a:prstGeom>
                  </pic:spPr>
                </pic:pic>
              </a:graphicData>
            </a:graphic>
          </wp:inline>
        </w:drawing>
      </w:r>
    </w:p>
    <w:p w14:paraId="555C4394" w14:textId="77777777" w:rsidR="00B66A56" w:rsidRDefault="00B66A56" w:rsidP="00B66A56">
      <w:pPr>
        <w:pStyle w:val="ListParagraph"/>
        <w:ind w:left="630"/>
        <w:jc w:val="both"/>
        <w:rPr>
          <w:bCs/>
        </w:rPr>
      </w:pPr>
    </w:p>
    <w:p w14:paraId="1CEB4DAF" w14:textId="6011EBAA" w:rsidR="004C3B04" w:rsidRDefault="00593BA9" w:rsidP="00B66A56">
      <w:pPr>
        <w:pStyle w:val="ListParagraph"/>
        <w:ind w:left="630"/>
        <w:jc w:val="both"/>
        <w:rPr>
          <w:bCs/>
        </w:rPr>
      </w:pPr>
      <w:r>
        <w:rPr>
          <w:bCs/>
        </w:rPr>
        <w:t>The A/R invoice will serve as the forfeiture/refund document.</w:t>
      </w:r>
    </w:p>
    <w:p w14:paraId="2928CAFD" w14:textId="77777777" w:rsidR="007D17A1" w:rsidRDefault="007D17A1" w:rsidP="00256EA9">
      <w:pPr>
        <w:pStyle w:val="ListParagraph"/>
        <w:ind w:left="630"/>
        <w:jc w:val="both"/>
        <w:rPr>
          <w:bCs/>
        </w:rPr>
      </w:pPr>
    </w:p>
    <w:p w14:paraId="27641EC3" w14:textId="28C6C8AA" w:rsidR="004C3B04" w:rsidRDefault="004C3B04" w:rsidP="004C3B04">
      <w:pPr>
        <w:pStyle w:val="ListParagraph"/>
        <w:ind w:left="630"/>
        <w:jc w:val="center"/>
        <w:rPr>
          <w:bCs/>
        </w:rPr>
      </w:pPr>
    </w:p>
    <w:p w14:paraId="0FDA2195" w14:textId="2F770C4A" w:rsidR="004C3B04" w:rsidRDefault="00593BA9" w:rsidP="009615AE">
      <w:pPr>
        <w:pStyle w:val="ListParagraph"/>
        <w:numPr>
          <w:ilvl w:val="0"/>
          <w:numId w:val="2"/>
        </w:numPr>
        <w:rPr>
          <w:bCs/>
        </w:rPr>
      </w:pPr>
      <w:r>
        <w:rPr>
          <w:bCs/>
        </w:rPr>
        <w:t xml:space="preserve">All details from the Sales Order will be copied to the A/R Invoice. </w:t>
      </w:r>
      <w:r w:rsidR="009772AA">
        <w:rPr>
          <w:bCs/>
        </w:rPr>
        <w:t>Since no Sales and Cost is recognized yet, d</w:t>
      </w:r>
      <w:r>
        <w:rPr>
          <w:bCs/>
        </w:rPr>
        <w:t xml:space="preserve">elete </w:t>
      </w:r>
      <w:r w:rsidRPr="00B66A56">
        <w:rPr>
          <w:b/>
          <w:bCs/>
        </w:rPr>
        <w:t>all item</w:t>
      </w:r>
      <w:r>
        <w:rPr>
          <w:bCs/>
        </w:rPr>
        <w:t xml:space="preserve">s in the Contents tab by right-clicking the row/item number and clicking </w:t>
      </w:r>
      <w:r w:rsidRPr="00B66A56">
        <w:rPr>
          <w:b/>
          <w:bCs/>
        </w:rPr>
        <w:t>‘Delete Row’.</w:t>
      </w:r>
    </w:p>
    <w:p w14:paraId="659E2D25" w14:textId="77777777" w:rsidR="00593BA9" w:rsidRDefault="00593BA9" w:rsidP="00593BA9">
      <w:pPr>
        <w:pStyle w:val="ListParagraph"/>
        <w:ind w:left="630"/>
        <w:rPr>
          <w:bCs/>
        </w:rPr>
      </w:pPr>
    </w:p>
    <w:p w14:paraId="31323D06" w14:textId="736C0A9A" w:rsidR="00593BA9" w:rsidRDefault="00B66A56" w:rsidP="00B66A56">
      <w:pPr>
        <w:pStyle w:val="ListParagraph"/>
        <w:ind w:left="630"/>
        <w:jc w:val="center"/>
        <w:rPr>
          <w:bCs/>
        </w:rPr>
      </w:pPr>
      <w:r>
        <w:rPr>
          <w:noProof/>
        </w:rPr>
        <w:drawing>
          <wp:inline distT="0" distB="0" distL="0" distR="0" wp14:anchorId="3C76F09C" wp14:editId="55B5BF7B">
            <wp:extent cx="3413156" cy="25956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590" cy="2600496"/>
                    </a:xfrm>
                    <a:prstGeom prst="rect">
                      <a:avLst/>
                    </a:prstGeom>
                  </pic:spPr>
                </pic:pic>
              </a:graphicData>
            </a:graphic>
          </wp:inline>
        </w:drawing>
      </w:r>
    </w:p>
    <w:p w14:paraId="12DFB57A" w14:textId="2B41C2CB" w:rsidR="008764D8" w:rsidRDefault="008764D8" w:rsidP="00B66A56">
      <w:pPr>
        <w:pStyle w:val="ListParagraph"/>
        <w:ind w:left="630"/>
        <w:jc w:val="center"/>
        <w:rPr>
          <w:bCs/>
        </w:rPr>
      </w:pPr>
    </w:p>
    <w:p w14:paraId="14DAA570" w14:textId="430212B8" w:rsidR="008764D8" w:rsidRDefault="008764D8" w:rsidP="009615AE">
      <w:pPr>
        <w:pStyle w:val="ListParagraph"/>
        <w:numPr>
          <w:ilvl w:val="0"/>
          <w:numId w:val="2"/>
        </w:numPr>
        <w:rPr>
          <w:bCs/>
        </w:rPr>
      </w:pPr>
      <w:r>
        <w:rPr>
          <w:bCs/>
        </w:rPr>
        <w:t>In the ‘Total Down Payment’ field, make sure the amount reflected is the total payments made by the buyer so far.</w:t>
      </w:r>
    </w:p>
    <w:p w14:paraId="12741EEE" w14:textId="4194EAB2" w:rsidR="008764D8" w:rsidRDefault="008764D8" w:rsidP="008764D8">
      <w:pPr>
        <w:jc w:val="center"/>
        <w:rPr>
          <w:bCs/>
        </w:rPr>
      </w:pPr>
      <w:r>
        <w:rPr>
          <w:noProof/>
        </w:rPr>
        <w:lastRenderedPageBreak/>
        <w:drawing>
          <wp:inline distT="0" distB="0" distL="0" distR="0" wp14:anchorId="4E8F3718" wp14:editId="5ABE296B">
            <wp:extent cx="2142577" cy="11479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8393" cy="1156472"/>
                    </a:xfrm>
                    <a:prstGeom prst="rect">
                      <a:avLst/>
                    </a:prstGeom>
                  </pic:spPr>
                </pic:pic>
              </a:graphicData>
            </a:graphic>
          </wp:inline>
        </w:drawing>
      </w:r>
    </w:p>
    <w:p w14:paraId="08FC7DF1" w14:textId="5375080F" w:rsidR="008764D8" w:rsidRDefault="008764D8" w:rsidP="008764D8">
      <w:pPr>
        <w:jc w:val="center"/>
        <w:rPr>
          <w:bCs/>
        </w:rPr>
      </w:pPr>
    </w:p>
    <w:p w14:paraId="700A9DFA" w14:textId="56A30C8A" w:rsidR="008764D8" w:rsidRDefault="008764D8" w:rsidP="008764D8">
      <w:pPr>
        <w:rPr>
          <w:bCs/>
        </w:rPr>
      </w:pPr>
      <w:r>
        <w:rPr>
          <w:bCs/>
        </w:rPr>
        <w:t>If not, click the ellipsis button and make sure all the down payments related to the project, block and lot are checked. You may refer to the Remarks column for the location information.</w:t>
      </w:r>
    </w:p>
    <w:p w14:paraId="6BE0B133" w14:textId="4824E612" w:rsidR="008764D8" w:rsidRDefault="008764D8" w:rsidP="008764D8">
      <w:pPr>
        <w:jc w:val="center"/>
        <w:rPr>
          <w:bCs/>
        </w:rPr>
      </w:pPr>
      <w:r>
        <w:rPr>
          <w:noProof/>
        </w:rPr>
        <w:drawing>
          <wp:inline distT="0" distB="0" distL="0" distR="0" wp14:anchorId="17B1C480" wp14:editId="4BB92EDF">
            <wp:extent cx="5110681" cy="16811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1001" cy="1684569"/>
                    </a:xfrm>
                    <a:prstGeom prst="rect">
                      <a:avLst/>
                    </a:prstGeom>
                  </pic:spPr>
                </pic:pic>
              </a:graphicData>
            </a:graphic>
          </wp:inline>
        </w:drawing>
      </w:r>
    </w:p>
    <w:p w14:paraId="034C7FD6" w14:textId="3720C728" w:rsidR="008764D8" w:rsidRPr="008764D8" w:rsidRDefault="008764D8" w:rsidP="008764D8">
      <w:pPr>
        <w:rPr>
          <w:bCs/>
        </w:rPr>
      </w:pPr>
      <w:r>
        <w:rPr>
          <w:bCs/>
        </w:rPr>
        <w:t>Then, click ‘OK.’</w:t>
      </w:r>
    </w:p>
    <w:p w14:paraId="52B25959" w14:textId="1A8E3663" w:rsidR="00593BA9" w:rsidRDefault="00593BA9" w:rsidP="00593BA9">
      <w:pPr>
        <w:pStyle w:val="ListParagraph"/>
        <w:ind w:left="630"/>
        <w:rPr>
          <w:bCs/>
        </w:rPr>
      </w:pPr>
    </w:p>
    <w:p w14:paraId="5CC9348D" w14:textId="6A5F075A" w:rsidR="00593BA9" w:rsidRDefault="001A398F" w:rsidP="009615AE">
      <w:pPr>
        <w:pStyle w:val="ListParagraph"/>
        <w:numPr>
          <w:ilvl w:val="0"/>
          <w:numId w:val="2"/>
        </w:numPr>
        <w:rPr>
          <w:bCs/>
        </w:rPr>
      </w:pPr>
      <w:r>
        <w:rPr>
          <w:bCs/>
        </w:rPr>
        <w:t>Under the Contents tab, enter the following:</w:t>
      </w:r>
    </w:p>
    <w:p w14:paraId="5AA9FDA2" w14:textId="5F17A312" w:rsidR="001A398F" w:rsidRDefault="001A398F" w:rsidP="001A398F">
      <w:pPr>
        <w:pStyle w:val="ListParagraph"/>
        <w:ind w:left="180"/>
        <w:rPr>
          <w:noProof/>
        </w:rPr>
      </w:pPr>
    </w:p>
    <w:p w14:paraId="28D7C062" w14:textId="75DA1CAA" w:rsidR="000F4CF7" w:rsidRDefault="000F4CF7" w:rsidP="00BD159A">
      <w:pPr>
        <w:pStyle w:val="ListParagraph"/>
        <w:ind w:left="180"/>
        <w:jc w:val="center"/>
        <w:rPr>
          <w:bCs/>
        </w:rPr>
      </w:pPr>
      <w:r>
        <w:rPr>
          <w:noProof/>
        </w:rPr>
        <w:drawing>
          <wp:inline distT="0" distB="0" distL="0" distR="0" wp14:anchorId="4B8AA762" wp14:editId="57B0D080">
            <wp:extent cx="5537017" cy="15617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5023" cy="1578084"/>
                    </a:xfrm>
                    <a:prstGeom prst="rect">
                      <a:avLst/>
                    </a:prstGeom>
                  </pic:spPr>
                </pic:pic>
              </a:graphicData>
            </a:graphic>
          </wp:inline>
        </w:drawing>
      </w:r>
    </w:p>
    <w:p w14:paraId="7A629F0D" w14:textId="0560AC59" w:rsidR="001A398F" w:rsidRDefault="001A398F" w:rsidP="001A398F">
      <w:pPr>
        <w:pStyle w:val="ListParagraph"/>
        <w:ind w:left="180"/>
        <w:rPr>
          <w:bCs/>
        </w:rPr>
      </w:pPr>
    </w:p>
    <w:p w14:paraId="68C0892D" w14:textId="3149AD24" w:rsidR="001A398F" w:rsidRDefault="001A398F" w:rsidP="009615AE">
      <w:pPr>
        <w:pStyle w:val="ListParagraph"/>
        <w:numPr>
          <w:ilvl w:val="0"/>
          <w:numId w:val="3"/>
        </w:numPr>
        <w:rPr>
          <w:bCs/>
        </w:rPr>
      </w:pPr>
      <w:r w:rsidRPr="00BD159A">
        <w:rPr>
          <w:b/>
          <w:bCs/>
        </w:rPr>
        <w:t>Forfeiture/Refund – Income</w:t>
      </w:r>
      <w:r>
        <w:rPr>
          <w:bCs/>
        </w:rPr>
        <w:t xml:space="preserve"> – enter amount of forfeiture income expected to be recognized.</w:t>
      </w:r>
      <w:r w:rsidR="00B367A1">
        <w:rPr>
          <w:bCs/>
        </w:rPr>
        <w:t xml:space="preserve"> Quantity is always 1.</w:t>
      </w:r>
    </w:p>
    <w:p w14:paraId="72840A21" w14:textId="746D215A" w:rsidR="00BB2B02" w:rsidRDefault="00BB2B02" w:rsidP="009615AE">
      <w:pPr>
        <w:pStyle w:val="ListParagraph"/>
        <w:numPr>
          <w:ilvl w:val="0"/>
          <w:numId w:val="3"/>
        </w:numPr>
        <w:rPr>
          <w:bCs/>
        </w:rPr>
      </w:pPr>
      <w:r>
        <w:rPr>
          <w:b/>
          <w:bCs/>
        </w:rPr>
        <w:t xml:space="preserve">Commission and Incentives </w:t>
      </w:r>
      <w:r w:rsidRPr="00BB2B02">
        <w:rPr>
          <w:bCs/>
        </w:rPr>
        <w:t>-</w:t>
      </w:r>
      <w:r>
        <w:rPr>
          <w:bCs/>
        </w:rPr>
        <w:t xml:space="preserve"> enter amount to be reversed. Quantity is always 1.</w:t>
      </w:r>
    </w:p>
    <w:p w14:paraId="03A7EEB5" w14:textId="7DBA897A" w:rsidR="009C2B99" w:rsidRDefault="001A398F" w:rsidP="009615AE">
      <w:pPr>
        <w:pStyle w:val="ListParagraph"/>
        <w:numPr>
          <w:ilvl w:val="0"/>
          <w:numId w:val="3"/>
        </w:numPr>
        <w:rPr>
          <w:bCs/>
        </w:rPr>
      </w:pPr>
      <w:r w:rsidRPr="00BD159A">
        <w:rPr>
          <w:b/>
          <w:bCs/>
        </w:rPr>
        <w:t>Admin and Other Fees</w:t>
      </w:r>
      <w:r>
        <w:rPr>
          <w:bCs/>
        </w:rPr>
        <w:t xml:space="preserve"> – if there are any.</w:t>
      </w:r>
      <w:r w:rsidR="00B367A1">
        <w:rPr>
          <w:bCs/>
        </w:rPr>
        <w:t xml:space="preserve"> Quantity is always negative 1.</w:t>
      </w:r>
      <w:r w:rsidR="00BD159A">
        <w:rPr>
          <w:noProof/>
        </w:rPr>
        <w:t xml:space="preserve"> </w:t>
      </w:r>
    </w:p>
    <w:p w14:paraId="2297C48E" w14:textId="59A764AA" w:rsidR="009C2B99" w:rsidRDefault="009C2B99" w:rsidP="009C2B99">
      <w:pPr>
        <w:pStyle w:val="ListParagraph"/>
        <w:ind w:left="0"/>
        <w:rPr>
          <w:bCs/>
        </w:rPr>
      </w:pPr>
    </w:p>
    <w:p w14:paraId="05CDB71C" w14:textId="3298257F" w:rsidR="009C2B99" w:rsidRDefault="009C2B99" w:rsidP="009615AE">
      <w:pPr>
        <w:pStyle w:val="ListParagraph"/>
        <w:numPr>
          <w:ilvl w:val="0"/>
          <w:numId w:val="2"/>
        </w:numPr>
        <w:rPr>
          <w:bCs/>
        </w:rPr>
      </w:pPr>
      <w:r>
        <w:rPr>
          <w:bCs/>
        </w:rPr>
        <w:t>On the User-defined fields window (Ctrl + Shift + U)</w:t>
      </w:r>
      <w:r w:rsidR="00CB0654">
        <w:rPr>
          <w:bCs/>
        </w:rPr>
        <w:t xml:space="preserve">, select </w:t>
      </w:r>
      <w:r w:rsidR="00CB0654" w:rsidRPr="00BD159A">
        <w:rPr>
          <w:b/>
          <w:bCs/>
        </w:rPr>
        <w:t>‘Forfeiture’ or ‘Refund’</w:t>
      </w:r>
      <w:r w:rsidR="00CB0654">
        <w:rPr>
          <w:bCs/>
        </w:rPr>
        <w:t xml:space="preserve"> on the </w:t>
      </w:r>
      <w:r w:rsidR="00CB0654" w:rsidRPr="00BD159A">
        <w:rPr>
          <w:b/>
          <w:bCs/>
        </w:rPr>
        <w:t>‘Transaction Type’</w:t>
      </w:r>
      <w:r w:rsidR="00CB0654">
        <w:rPr>
          <w:bCs/>
        </w:rPr>
        <w:t xml:space="preserve"> field.</w:t>
      </w:r>
    </w:p>
    <w:p w14:paraId="11E3354F" w14:textId="353B9737" w:rsidR="00CB0654" w:rsidRDefault="00CB0654" w:rsidP="00CB0654">
      <w:pPr>
        <w:pStyle w:val="ListParagraph"/>
        <w:ind w:left="630"/>
        <w:jc w:val="center"/>
        <w:rPr>
          <w:bCs/>
        </w:rPr>
      </w:pPr>
      <w:r>
        <w:rPr>
          <w:noProof/>
        </w:rPr>
        <w:lastRenderedPageBreak/>
        <w:drawing>
          <wp:inline distT="0" distB="0" distL="0" distR="0" wp14:anchorId="619FFC7B" wp14:editId="67ACE629">
            <wp:extent cx="2705100" cy="22139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8918" cy="2217035"/>
                    </a:xfrm>
                    <a:prstGeom prst="rect">
                      <a:avLst/>
                    </a:prstGeom>
                  </pic:spPr>
                </pic:pic>
              </a:graphicData>
            </a:graphic>
          </wp:inline>
        </w:drawing>
      </w:r>
    </w:p>
    <w:p w14:paraId="4A24F538" w14:textId="77777777" w:rsidR="00BD159A" w:rsidRDefault="00BD159A" w:rsidP="00CB0654">
      <w:pPr>
        <w:pStyle w:val="ListParagraph"/>
        <w:ind w:left="630"/>
        <w:jc w:val="center"/>
        <w:rPr>
          <w:bCs/>
        </w:rPr>
      </w:pPr>
    </w:p>
    <w:p w14:paraId="33517749" w14:textId="4150D3E6" w:rsidR="00CB0654" w:rsidRDefault="00CB0654" w:rsidP="009615AE">
      <w:pPr>
        <w:pStyle w:val="ListParagraph"/>
        <w:numPr>
          <w:ilvl w:val="0"/>
          <w:numId w:val="2"/>
        </w:numPr>
        <w:rPr>
          <w:bCs/>
        </w:rPr>
      </w:pPr>
      <w:r>
        <w:rPr>
          <w:bCs/>
        </w:rPr>
        <w:t>The footer of the document of a Forfeiture transaction will have a zero Balance Due while a Refund transaction will have an amount on the balance due which is the amount to be paid to the customer.</w:t>
      </w:r>
    </w:p>
    <w:p w14:paraId="54DDFFA9" w14:textId="200C6D32" w:rsidR="00CB0654" w:rsidRDefault="00BD159A" w:rsidP="00CB0654">
      <w:pPr>
        <w:pStyle w:val="ListParagraph"/>
        <w:ind w:left="630"/>
        <w:jc w:val="center"/>
        <w:rPr>
          <w:bCs/>
        </w:rPr>
      </w:pPr>
      <w:r>
        <w:rPr>
          <w:noProof/>
        </w:rPr>
        <w:drawing>
          <wp:inline distT="0" distB="0" distL="0" distR="0" wp14:anchorId="0963592B" wp14:editId="71D7F5C7">
            <wp:extent cx="2696990" cy="15038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7597" cy="1509734"/>
                    </a:xfrm>
                    <a:prstGeom prst="rect">
                      <a:avLst/>
                    </a:prstGeom>
                  </pic:spPr>
                </pic:pic>
              </a:graphicData>
            </a:graphic>
          </wp:inline>
        </w:drawing>
      </w:r>
    </w:p>
    <w:p w14:paraId="17C5DE6C" w14:textId="6F390655" w:rsidR="00BD159A" w:rsidRDefault="00BD159A" w:rsidP="00CB0654">
      <w:pPr>
        <w:pStyle w:val="ListParagraph"/>
        <w:ind w:left="630"/>
        <w:jc w:val="center"/>
        <w:rPr>
          <w:bCs/>
        </w:rPr>
      </w:pPr>
    </w:p>
    <w:p w14:paraId="79B4D400" w14:textId="2BD93823" w:rsidR="00BD159A" w:rsidRDefault="00BD159A" w:rsidP="009615AE">
      <w:pPr>
        <w:pStyle w:val="ListParagraph"/>
        <w:numPr>
          <w:ilvl w:val="0"/>
          <w:numId w:val="2"/>
        </w:numPr>
        <w:rPr>
          <w:bCs/>
        </w:rPr>
      </w:pPr>
      <w:r>
        <w:rPr>
          <w:bCs/>
        </w:rPr>
        <w:t xml:space="preserve">If there is an amount for refund, you may change the account to recognize payable under the </w:t>
      </w:r>
      <w:r w:rsidRPr="00BD159A">
        <w:rPr>
          <w:b/>
          <w:bCs/>
        </w:rPr>
        <w:t>Accounting</w:t>
      </w:r>
      <w:r>
        <w:rPr>
          <w:bCs/>
        </w:rPr>
        <w:t xml:space="preserve"> tab in the </w:t>
      </w:r>
      <w:r w:rsidRPr="00BD159A">
        <w:rPr>
          <w:b/>
          <w:bCs/>
        </w:rPr>
        <w:t>Control Account</w:t>
      </w:r>
      <w:r>
        <w:rPr>
          <w:bCs/>
        </w:rPr>
        <w:t xml:space="preserve"> field.</w:t>
      </w:r>
    </w:p>
    <w:p w14:paraId="474B70B4" w14:textId="342F8900" w:rsidR="00BD159A" w:rsidRDefault="00BD159A" w:rsidP="00BD159A">
      <w:pPr>
        <w:pStyle w:val="ListParagraph"/>
        <w:ind w:left="630"/>
        <w:rPr>
          <w:bCs/>
        </w:rPr>
      </w:pPr>
    </w:p>
    <w:p w14:paraId="1EA79626" w14:textId="1E37FEC8" w:rsidR="00BD159A" w:rsidRPr="00BD159A" w:rsidRDefault="00BD159A" w:rsidP="00BD159A">
      <w:pPr>
        <w:pStyle w:val="ListParagraph"/>
        <w:ind w:left="630"/>
        <w:jc w:val="center"/>
        <w:rPr>
          <w:bCs/>
        </w:rPr>
      </w:pPr>
      <w:r>
        <w:rPr>
          <w:noProof/>
        </w:rPr>
        <w:drawing>
          <wp:inline distT="0" distB="0" distL="0" distR="0" wp14:anchorId="6536035D" wp14:editId="642BF647">
            <wp:extent cx="2758195" cy="14940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6458" cy="1503915"/>
                    </a:xfrm>
                    <a:prstGeom prst="rect">
                      <a:avLst/>
                    </a:prstGeom>
                  </pic:spPr>
                </pic:pic>
              </a:graphicData>
            </a:graphic>
          </wp:inline>
        </w:drawing>
      </w:r>
    </w:p>
    <w:p w14:paraId="24CD4A49" w14:textId="77777777" w:rsidR="00BD159A" w:rsidRDefault="00BD159A" w:rsidP="00CB0654">
      <w:pPr>
        <w:pStyle w:val="ListParagraph"/>
        <w:ind w:left="630"/>
        <w:jc w:val="center"/>
        <w:rPr>
          <w:bCs/>
        </w:rPr>
      </w:pPr>
    </w:p>
    <w:p w14:paraId="6C685667" w14:textId="5A809EF5" w:rsidR="00CB0654" w:rsidRDefault="00CB0654" w:rsidP="009615AE">
      <w:pPr>
        <w:pStyle w:val="ListParagraph"/>
        <w:numPr>
          <w:ilvl w:val="0"/>
          <w:numId w:val="2"/>
        </w:numPr>
        <w:rPr>
          <w:bCs/>
        </w:rPr>
      </w:pPr>
      <w:r>
        <w:rPr>
          <w:bCs/>
        </w:rPr>
        <w:t xml:space="preserve">Review Journal Entries before adding the document by right clicking on the context menu </w:t>
      </w:r>
      <w:r w:rsidR="009772AA">
        <w:rPr>
          <w:bCs/>
        </w:rPr>
        <w:t>then</w:t>
      </w:r>
      <w:r>
        <w:rPr>
          <w:bCs/>
        </w:rPr>
        <w:t xml:space="preserve"> ‘Journal Entries Preview’</w:t>
      </w:r>
      <w:r w:rsidR="009772AA">
        <w:rPr>
          <w:bCs/>
        </w:rPr>
        <w:t>.</w:t>
      </w:r>
    </w:p>
    <w:p w14:paraId="135F04DC" w14:textId="3F4A15F5" w:rsidR="009772AA" w:rsidRDefault="009772AA" w:rsidP="009772AA">
      <w:pPr>
        <w:pStyle w:val="ListParagraph"/>
        <w:ind w:left="630"/>
        <w:rPr>
          <w:bCs/>
        </w:rPr>
      </w:pPr>
    </w:p>
    <w:p w14:paraId="18392E06" w14:textId="1F6F56A4" w:rsidR="009772AA" w:rsidRDefault="009772AA" w:rsidP="009772AA">
      <w:pPr>
        <w:pStyle w:val="ListParagraph"/>
        <w:ind w:left="630"/>
        <w:rPr>
          <w:bCs/>
        </w:rPr>
      </w:pPr>
      <w:r>
        <w:rPr>
          <w:bCs/>
        </w:rPr>
        <w:t>Sample Journal Entry:</w:t>
      </w:r>
    </w:p>
    <w:p w14:paraId="0D5BA32E" w14:textId="5DFF6DF8" w:rsidR="009772AA" w:rsidRDefault="009772AA" w:rsidP="009772AA">
      <w:pPr>
        <w:pStyle w:val="ListParagraph"/>
        <w:ind w:left="630"/>
        <w:rPr>
          <w:noProof/>
        </w:rPr>
      </w:pPr>
    </w:p>
    <w:p w14:paraId="4CCA3F31" w14:textId="473C98BD" w:rsidR="009772AA" w:rsidRPr="00467122" w:rsidRDefault="00C91B27" w:rsidP="00467122">
      <w:pPr>
        <w:pStyle w:val="ListParagraph"/>
        <w:ind w:left="630"/>
        <w:jc w:val="center"/>
        <w:rPr>
          <w:noProof/>
        </w:rPr>
      </w:pPr>
      <w:r>
        <w:rPr>
          <w:noProof/>
        </w:rPr>
        <w:lastRenderedPageBreak/>
        <w:drawing>
          <wp:inline distT="0" distB="0" distL="0" distR="0" wp14:anchorId="73E3D678" wp14:editId="179CE090">
            <wp:extent cx="4358206" cy="22107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9874" cy="2216684"/>
                    </a:xfrm>
                    <a:prstGeom prst="rect">
                      <a:avLst/>
                    </a:prstGeom>
                  </pic:spPr>
                </pic:pic>
              </a:graphicData>
            </a:graphic>
          </wp:inline>
        </w:drawing>
      </w:r>
    </w:p>
    <w:p w14:paraId="0D6BA51D" w14:textId="663488D5" w:rsidR="009772AA" w:rsidRDefault="009772AA" w:rsidP="009615AE">
      <w:pPr>
        <w:pStyle w:val="ListParagraph"/>
        <w:numPr>
          <w:ilvl w:val="0"/>
          <w:numId w:val="2"/>
        </w:numPr>
        <w:rPr>
          <w:bCs/>
        </w:rPr>
      </w:pPr>
      <w:r>
        <w:rPr>
          <w:bCs/>
        </w:rPr>
        <w:t>Add the document when all details are reviewed. Adding the forfeiture document will trigger the following:</w:t>
      </w:r>
    </w:p>
    <w:p w14:paraId="087231A4" w14:textId="3CEAE0EA" w:rsidR="009772AA" w:rsidRDefault="009772AA" w:rsidP="009615AE">
      <w:pPr>
        <w:pStyle w:val="ListParagraph"/>
        <w:numPr>
          <w:ilvl w:val="0"/>
          <w:numId w:val="4"/>
        </w:numPr>
        <w:rPr>
          <w:bCs/>
        </w:rPr>
      </w:pPr>
      <w:r>
        <w:rPr>
          <w:bCs/>
        </w:rPr>
        <w:t>All marketing documents (Sales Quotation to Invoices) will have a Forfeited/Refunded Contract Status.</w:t>
      </w:r>
    </w:p>
    <w:p w14:paraId="19C34EE5" w14:textId="1AFA9F20" w:rsidR="009772AA" w:rsidRDefault="009772AA" w:rsidP="009615AE">
      <w:pPr>
        <w:pStyle w:val="ListParagraph"/>
        <w:numPr>
          <w:ilvl w:val="0"/>
          <w:numId w:val="4"/>
        </w:numPr>
        <w:rPr>
          <w:bCs/>
        </w:rPr>
      </w:pPr>
      <w:r>
        <w:rPr>
          <w:bCs/>
        </w:rPr>
        <w:t>The property under the Batch Details will now reflect an ‘Available’ Status.</w:t>
      </w:r>
    </w:p>
    <w:p w14:paraId="7E8468DC" w14:textId="00A776A3" w:rsidR="00DC721D" w:rsidRPr="00467122" w:rsidRDefault="009772AA" w:rsidP="00DC721D">
      <w:pPr>
        <w:pStyle w:val="ListParagraph"/>
        <w:numPr>
          <w:ilvl w:val="0"/>
          <w:numId w:val="4"/>
        </w:numPr>
        <w:rPr>
          <w:bCs/>
        </w:rPr>
      </w:pPr>
      <w:r>
        <w:rPr>
          <w:bCs/>
        </w:rPr>
        <w:t>The contract/quotation will be shown in the Forfeitures module in DREAMS.</w:t>
      </w:r>
    </w:p>
    <w:p w14:paraId="6D072EBF" w14:textId="5B8A4C3F" w:rsidR="00DC721D" w:rsidRPr="00DC721D" w:rsidRDefault="00DC721D" w:rsidP="00DC721D">
      <w:pPr>
        <w:rPr>
          <w:bCs/>
        </w:rPr>
      </w:pPr>
      <w:r>
        <w:rPr>
          <w:bCs/>
        </w:rPr>
        <w:t xml:space="preserve">For refunded accounts, this will be paid by Accounting Department thru the </w:t>
      </w:r>
      <w:r w:rsidRPr="00C91B27">
        <w:rPr>
          <w:b/>
          <w:bCs/>
        </w:rPr>
        <w:t>Outstanding Payments</w:t>
      </w:r>
      <w:r>
        <w:rPr>
          <w:bCs/>
        </w:rPr>
        <w:t xml:space="preserve"> module. The Refund document status will be changed from ‘Open’ to ‘Close’ once refund has been fully paid.</w:t>
      </w:r>
    </w:p>
    <w:p w14:paraId="34C56783" w14:textId="3B657823" w:rsidR="009772AA" w:rsidRDefault="009772AA" w:rsidP="009772AA">
      <w:pPr>
        <w:pStyle w:val="ListParagraph"/>
        <w:ind w:left="630"/>
        <w:rPr>
          <w:bCs/>
        </w:rPr>
      </w:pPr>
    </w:p>
    <w:p w14:paraId="554C2A15" w14:textId="6B5477E0" w:rsidR="0039093E" w:rsidRPr="0039093E" w:rsidRDefault="0039093E" w:rsidP="0039093E">
      <w:pPr>
        <w:pStyle w:val="ListParagraph"/>
        <w:numPr>
          <w:ilvl w:val="2"/>
          <w:numId w:val="1"/>
        </w:numPr>
        <w:jc w:val="both"/>
        <w:rPr>
          <w:b/>
        </w:rPr>
      </w:pPr>
      <w:r w:rsidRPr="0039093E">
        <w:rPr>
          <w:b/>
        </w:rPr>
        <w:t>Forfeiture/Refund of LOI Accounts</w:t>
      </w:r>
    </w:p>
    <w:p w14:paraId="3EC01E3A" w14:textId="3F012E3F" w:rsidR="0039093E" w:rsidRDefault="0039093E" w:rsidP="0039093E">
      <w:pPr>
        <w:pStyle w:val="ListParagraph"/>
        <w:ind w:left="1080"/>
        <w:jc w:val="both"/>
        <w:rPr>
          <w:b/>
        </w:rPr>
      </w:pPr>
    </w:p>
    <w:p w14:paraId="2B580E84" w14:textId="4160CF47" w:rsidR="0039093E" w:rsidRDefault="00BD1D35" w:rsidP="00BD1D35">
      <w:pPr>
        <w:pStyle w:val="ListParagraph"/>
        <w:ind w:left="0"/>
        <w:jc w:val="both"/>
      </w:pPr>
      <w:r>
        <w:t xml:space="preserve">The default journal entry to record a payment before booking is to recognize Deposit from Customers. For LOI accounts, </w:t>
      </w:r>
      <w:r w:rsidR="00427186">
        <w:t xml:space="preserve">every payment creates a separate journal entry to derecognize Deposit from Customer and recognize Accounts Payable </w:t>
      </w:r>
      <w:r>
        <w:t>–</w:t>
      </w:r>
      <w:r w:rsidR="00427186">
        <w:t xml:space="preserve"> Others</w:t>
      </w:r>
      <w:r>
        <w:t>.</w:t>
      </w:r>
    </w:p>
    <w:p w14:paraId="39FC9CB4" w14:textId="2B146AED" w:rsidR="00697CC7" w:rsidRDefault="00697CC7" w:rsidP="00BD1D35">
      <w:pPr>
        <w:pStyle w:val="ListParagraph"/>
        <w:ind w:left="0"/>
        <w:jc w:val="both"/>
      </w:pPr>
    </w:p>
    <w:p w14:paraId="4956CF27" w14:textId="4CF0F81A" w:rsidR="00697CC7" w:rsidRDefault="00697CC7" w:rsidP="00BD1D35">
      <w:pPr>
        <w:pStyle w:val="ListParagraph"/>
        <w:ind w:left="0"/>
        <w:jc w:val="both"/>
        <w:rPr>
          <w:b/>
        </w:rPr>
      </w:pPr>
      <w:r>
        <w:t xml:space="preserve">All steps to forfeit not yet booked as discussed above should be followed. Since the default entry on forfeiture/refund recognized a Deposit from Customer, an additional step should be made to derecognize this and recognize a debit to AP – Others to reverse the payable recognized during payments. This will be done on the </w:t>
      </w:r>
      <w:r w:rsidRPr="00697CC7">
        <w:rPr>
          <w:b/>
        </w:rPr>
        <w:t>Journal Entry module.</w:t>
      </w:r>
    </w:p>
    <w:p w14:paraId="536AC8BF" w14:textId="42A43648" w:rsidR="00697CC7" w:rsidRDefault="00697CC7" w:rsidP="00BD1D35">
      <w:pPr>
        <w:pStyle w:val="ListParagraph"/>
        <w:ind w:left="0"/>
        <w:jc w:val="both"/>
        <w:rPr>
          <w:b/>
        </w:rPr>
      </w:pPr>
    </w:p>
    <w:p w14:paraId="30C33B67" w14:textId="0FEDCCE7" w:rsidR="00697CC7" w:rsidRDefault="00697CC7" w:rsidP="00BD1D35">
      <w:pPr>
        <w:pStyle w:val="ListParagraph"/>
        <w:ind w:left="0"/>
        <w:jc w:val="both"/>
      </w:pPr>
      <w:r>
        <w:t>On the example above, if the account was an LOI account, the screenshot below should be the journal entry to be made:</w:t>
      </w:r>
    </w:p>
    <w:p w14:paraId="30DA6BD2" w14:textId="75F0B6D2" w:rsidR="00697CC7" w:rsidRDefault="00697CC7" w:rsidP="00BD1D35">
      <w:pPr>
        <w:pStyle w:val="ListParagraph"/>
        <w:ind w:left="0"/>
        <w:jc w:val="both"/>
      </w:pPr>
    </w:p>
    <w:p w14:paraId="2EA27D51" w14:textId="408581F0" w:rsidR="00467122" w:rsidRPr="00697CC7" w:rsidRDefault="00467122" w:rsidP="00BD1D35">
      <w:pPr>
        <w:pStyle w:val="ListParagraph"/>
        <w:ind w:left="0"/>
        <w:jc w:val="both"/>
      </w:pPr>
      <w:r>
        <w:rPr>
          <w:noProof/>
        </w:rPr>
        <w:drawing>
          <wp:inline distT="0" distB="0" distL="0" distR="0" wp14:anchorId="5CD6A1E3" wp14:editId="74E58250">
            <wp:extent cx="5254906" cy="696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041" cy="699228"/>
                    </a:xfrm>
                    <a:prstGeom prst="rect">
                      <a:avLst/>
                    </a:prstGeom>
                  </pic:spPr>
                </pic:pic>
              </a:graphicData>
            </a:graphic>
          </wp:inline>
        </w:drawing>
      </w:r>
    </w:p>
    <w:p w14:paraId="3EBE9834" w14:textId="7ABC6BFD" w:rsidR="00120EDF" w:rsidRDefault="00120EDF" w:rsidP="0039093E">
      <w:pPr>
        <w:rPr>
          <w:b/>
        </w:rPr>
      </w:pPr>
    </w:p>
    <w:p w14:paraId="7C4C02D0" w14:textId="062FF0E1" w:rsidR="00120EDF" w:rsidRPr="00467122" w:rsidRDefault="00467122">
      <w:r>
        <w:t>Make sure to provide other details such as Account No., Project, Block and Lot on the UDF window.</w:t>
      </w:r>
    </w:p>
    <w:p w14:paraId="39540A93" w14:textId="6279B51C" w:rsidR="003D37BB" w:rsidRPr="003D37BB" w:rsidRDefault="0039093E" w:rsidP="003D37BB">
      <w:pPr>
        <w:jc w:val="both"/>
        <w:rPr>
          <w:b/>
        </w:rPr>
      </w:pPr>
      <w:r>
        <w:rPr>
          <w:b/>
        </w:rPr>
        <w:lastRenderedPageBreak/>
        <w:t>1.1.3</w:t>
      </w:r>
      <w:r w:rsidR="003D37BB" w:rsidRPr="003D37BB">
        <w:rPr>
          <w:b/>
        </w:rPr>
        <w:t xml:space="preserve"> </w:t>
      </w:r>
      <w:r w:rsidR="003D37BB">
        <w:rPr>
          <w:b/>
        </w:rPr>
        <w:tab/>
        <w:t xml:space="preserve">        </w:t>
      </w:r>
      <w:r w:rsidR="003D37BB" w:rsidRPr="003D37BB">
        <w:rPr>
          <w:b/>
        </w:rPr>
        <w:t>Forfeiture/Refund of Accounts Booked</w:t>
      </w:r>
    </w:p>
    <w:p w14:paraId="68267DC5" w14:textId="4772D7B6" w:rsidR="003D37BB" w:rsidRDefault="003D37BB" w:rsidP="003D37BB">
      <w:pPr>
        <w:pStyle w:val="ListParagraph"/>
        <w:ind w:left="1080"/>
        <w:jc w:val="both"/>
        <w:rPr>
          <w:bCs/>
        </w:rPr>
      </w:pPr>
      <w:r>
        <w:rPr>
          <w:bCs/>
        </w:rPr>
        <w:t>Accounts that are already booked or account that payments exceeded the 25% Net TCP threshold, has a Sales Quotation, Sales Order, AR Invoices for Mi</w:t>
      </w:r>
      <w:r w:rsidR="003E10F1">
        <w:rPr>
          <w:bCs/>
        </w:rPr>
        <w:t>scellaneous Payments, A/R Down P</w:t>
      </w:r>
      <w:r>
        <w:rPr>
          <w:bCs/>
        </w:rPr>
        <w:t>ayment Invoices for TCP Payments and an A/R Reserve Invoice (Sales Invoice). Please see sample Relationship Map below:</w:t>
      </w:r>
    </w:p>
    <w:p w14:paraId="27D9B637" w14:textId="66301B4B" w:rsidR="004B4C04" w:rsidRDefault="004B4C04" w:rsidP="003D37BB">
      <w:pPr>
        <w:pStyle w:val="ListParagraph"/>
        <w:ind w:left="1080"/>
        <w:jc w:val="both"/>
        <w:rPr>
          <w:bCs/>
        </w:rPr>
      </w:pPr>
    </w:p>
    <w:p w14:paraId="5E93F8BE" w14:textId="2407236F" w:rsidR="004B4C04" w:rsidRDefault="00BD4573" w:rsidP="007E6FC6">
      <w:pPr>
        <w:pStyle w:val="ListParagraph"/>
        <w:ind w:left="270"/>
        <w:jc w:val="center"/>
        <w:rPr>
          <w:bCs/>
        </w:rPr>
      </w:pPr>
      <w:r>
        <w:rPr>
          <w:noProof/>
        </w:rPr>
        <w:drawing>
          <wp:inline distT="0" distB="0" distL="0" distR="0" wp14:anchorId="40E710D9" wp14:editId="2E031D22">
            <wp:extent cx="3846501" cy="272583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3474" cy="2737866"/>
                    </a:xfrm>
                    <a:prstGeom prst="rect">
                      <a:avLst/>
                    </a:prstGeom>
                  </pic:spPr>
                </pic:pic>
              </a:graphicData>
            </a:graphic>
          </wp:inline>
        </w:drawing>
      </w:r>
    </w:p>
    <w:p w14:paraId="20EA30B5" w14:textId="535B5549" w:rsidR="003D37BB" w:rsidRDefault="003D37BB" w:rsidP="003D37BB">
      <w:pPr>
        <w:pStyle w:val="ListParagraph"/>
        <w:ind w:left="1080"/>
        <w:jc w:val="both"/>
        <w:rPr>
          <w:bCs/>
        </w:rPr>
      </w:pPr>
    </w:p>
    <w:p w14:paraId="62057ED5" w14:textId="77777777" w:rsidR="003D37BB" w:rsidRDefault="003D37BB" w:rsidP="003D37BB">
      <w:pPr>
        <w:pStyle w:val="ListParagraph"/>
        <w:ind w:left="270"/>
        <w:jc w:val="both"/>
        <w:rPr>
          <w:bCs/>
        </w:rPr>
      </w:pPr>
      <w:r>
        <w:rPr>
          <w:bCs/>
        </w:rPr>
        <w:t>To forfeit/refund an account that is not yet booked, create an A/R Invoice:</w:t>
      </w:r>
    </w:p>
    <w:p w14:paraId="07DFA78B" w14:textId="77777777" w:rsidR="003D37BB" w:rsidRDefault="003D37BB" w:rsidP="003D37BB">
      <w:pPr>
        <w:pStyle w:val="ListParagraph"/>
        <w:ind w:left="270"/>
        <w:jc w:val="both"/>
        <w:rPr>
          <w:bCs/>
        </w:rPr>
      </w:pPr>
    </w:p>
    <w:p w14:paraId="2A2B4422" w14:textId="48D41EA9" w:rsidR="003D37BB" w:rsidRDefault="003D37BB" w:rsidP="009615AE">
      <w:pPr>
        <w:pStyle w:val="ListParagraph"/>
        <w:numPr>
          <w:ilvl w:val="0"/>
          <w:numId w:val="5"/>
        </w:numPr>
        <w:jc w:val="both"/>
        <w:rPr>
          <w:bCs/>
        </w:rPr>
      </w:pPr>
      <w:r>
        <w:rPr>
          <w:bCs/>
        </w:rPr>
        <w:t xml:space="preserve">Find and open the A/R Reserve Invoice of the quotation to be forfeited/refunded. Go to Sales A/R &gt; </w:t>
      </w:r>
      <w:r w:rsidR="008A1C13">
        <w:rPr>
          <w:bCs/>
        </w:rPr>
        <w:t xml:space="preserve">A/R Reserve Invoice </w:t>
      </w:r>
      <w:r>
        <w:rPr>
          <w:bCs/>
        </w:rPr>
        <w:t>and click ctrl + F. You may search by filling in the customer name, project, block and lot fields or fill an asterisk (*) on any field and click enter.</w:t>
      </w:r>
    </w:p>
    <w:p w14:paraId="0CA91DE0" w14:textId="4EEBE41B" w:rsidR="007E6FC6" w:rsidRDefault="007E6FC6" w:rsidP="007E6FC6">
      <w:pPr>
        <w:pStyle w:val="ListParagraph"/>
        <w:ind w:left="630"/>
        <w:jc w:val="both"/>
        <w:rPr>
          <w:bCs/>
        </w:rPr>
      </w:pPr>
    </w:p>
    <w:p w14:paraId="4A9AAF75" w14:textId="4C1476AB" w:rsidR="007E6FC6" w:rsidRDefault="007E6FC6" w:rsidP="007E6FC6">
      <w:pPr>
        <w:pStyle w:val="ListParagraph"/>
        <w:ind w:left="630"/>
        <w:jc w:val="center"/>
        <w:rPr>
          <w:bCs/>
        </w:rPr>
      </w:pPr>
      <w:r>
        <w:rPr>
          <w:noProof/>
        </w:rPr>
        <w:drawing>
          <wp:inline distT="0" distB="0" distL="0" distR="0" wp14:anchorId="4FD19D14" wp14:editId="58A4FF9B">
            <wp:extent cx="4581275" cy="29283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9583" cy="2946490"/>
                    </a:xfrm>
                    <a:prstGeom prst="rect">
                      <a:avLst/>
                    </a:prstGeom>
                  </pic:spPr>
                </pic:pic>
              </a:graphicData>
            </a:graphic>
          </wp:inline>
        </w:drawing>
      </w:r>
    </w:p>
    <w:p w14:paraId="48196E70" w14:textId="77777777" w:rsidR="007E6FC6" w:rsidRDefault="007E6FC6" w:rsidP="007E6FC6">
      <w:pPr>
        <w:pStyle w:val="ListParagraph"/>
        <w:ind w:left="630"/>
        <w:rPr>
          <w:bCs/>
        </w:rPr>
      </w:pPr>
    </w:p>
    <w:p w14:paraId="58E18E83" w14:textId="310A06D7" w:rsidR="003D37BB" w:rsidRDefault="003D37BB" w:rsidP="009615AE">
      <w:pPr>
        <w:pStyle w:val="ListParagraph"/>
        <w:numPr>
          <w:ilvl w:val="0"/>
          <w:numId w:val="5"/>
        </w:numPr>
        <w:jc w:val="both"/>
        <w:rPr>
          <w:bCs/>
        </w:rPr>
      </w:pPr>
      <w:r>
        <w:rPr>
          <w:bCs/>
        </w:rPr>
        <w:t xml:space="preserve">Once the </w:t>
      </w:r>
      <w:r w:rsidR="008A1C13">
        <w:rPr>
          <w:bCs/>
        </w:rPr>
        <w:t xml:space="preserve">A/R Reserve Invoice </w:t>
      </w:r>
      <w:r>
        <w:rPr>
          <w:bCs/>
        </w:rPr>
        <w:t xml:space="preserve">is opened, go to the lower right corner of the document and click ‘Copy </w:t>
      </w:r>
      <w:proofErr w:type="gramStart"/>
      <w:r>
        <w:rPr>
          <w:bCs/>
        </w:rPr>
        <w:t>To</w:t>
      </w:r>
      <w:proofErr w:type="gramEnd"/>
      <w:r>
        <w:rPr>
          <w:bCs/>
        </w:rPr>
        <w:t>’ and select ‘A/R</w:t>
      </w:r>
      <w:r w:rsidR="008A1C13">
        <w:rPr>
          <w:bCs/>
        </w:rPr>
        <w:t xml:space="preserve"> Credit Memo</w:t>
      </w:r>
      <w:r>
        <w:rPr>
          <w:bCs/>
        </w:rPr>
        <w:t xml:space="preserve">’. The A/R </w:t>
      </w:r>
      <w:r w:rsidR="008A1C13">
        <w:rPr>
          <w:bCs/>
        </w:rPr>
        <w:t>Credit Memo</w:t>
      </w:r>
      <w:r>
        <w:rPr>
          <w:bCs/>
        </w:rPr>
        <w:t xml:space="preserve"> will serve as the forfeiture/refund document.</w:t>
      </w:r>
    </w:p>
    <w:p w14:paraId="68B543B0" w14:textId="466387B0" w:rsidR="004B4C04" w:rsidRDefault="004B4C04" w:rsidP="004B4C04">
      <w:pPr>
        <w:pStyle w:val="ListParagraph"/>
        <w:ind w:left="630"/>
        <w:jc w:val="center"/>
        <w:rPr>
          <w:bCs/>
        </w:rPr>
      </w:pPr>
      <w:r>
        <w:rPr>
          <w:noProof/>
        </w:rPr>
        <w:drawing>
          <wp:inline distT="0" distB="0" distL="0" distR="0" wp14:anchorId="4D982C19" wp14:editId="56804A78">
            <wp:extent cx="3042321" cy="28242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4606" cy="2835628"/>
                    </a:xfrm>
                    <a:prstGeom prst="rect">
                      <a:avLst/>
                    </a:prstGeom>
                  </pic:spPr>
                </pic:pic>
              </a:graphicData>
            </a:graphic>
          </wp:inline>
        </w:drawing>
      </w:r>
    </w:p>
    <w:p w14:paraId="73594825" w14:textId="4331B225" w:rsidR="005C450D" w:rsidRDefault="005C450D" w:rsidP="004B4C04">
      <w:pPr>
        <w:pStyle w:val="ListParagraph"/>
        <w:ind w:left="630"/>
        <w:jc w:val="center"/>
        <w:rPr>
          <w:bCs/>
        </w:rPr>
      </w:pPr>
    </w:p>
    <w:p w14:paraId="648C1546" w14:textId="5D819FBD" w:rsidR="005C450D" w:rsidRDefault="005C450D" w:rsidP="009615AE">
      <w:pPr>
        <w:pStyle w:val="ListParagraph"/>
        <w:numPr>
          <w:ilvl w:val="0"/>
          <w:numId w:val="5"/>
        </w:numPr>
        <w:rPr>
          <w:bCs/>
        </w:rPr>
      </w:pPr>
      <w:r>
        <w:rPr>
          <w:bCs/>
        </w:rPr>
        <w:t xml:space="preserve">After copying the details to an ARCM document, open the applied down payments on the footer side of the document by clicking the ellipsis button besides </w:t>
      </w:r>
      <w:r w:rsidRPr="005C450D">
        <w:rPr>
          <w:b/>
          <w:bCs/>
        </w:rPr>
        <w:t>‘Total Down Payment.’</w:t>
      </w:r>
    </w:p>
    <w:p w14:paraId="7A7A087D" w14:textId="2ABEEB0E" w:rsidR="005C450D" w:rsidRDefault="005C450D" w:rsidP="005C450D">
      <w:pPr>
        <w:jc w:val="center"/>
        <w:rPr>
          <w:bCs/>
        </w:rPr>
      </w:pPr>
      <w:r>
        <w:rPr>
          <w:noProof/>
        </w:rPr>
        <w:drawing>
          <wp:inline distT="0" distB="0" distL="0" distR="0" wp14:anchorId="6C0D1FEE" wp14:editId="22300582">
            <wp:extent cx="3571817" cy="3385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0923" cy="3394226"/>
                    </a:xfrm>
                    <a:prstGeom prst="rect">
                      <a:avLst/>
                    </a:prstGeom>
                  </pic:spPr>
                </pic:pic>
              </a:graphicData>
            </a:graphic>
          </wp:inline>
        </w:drawing>
      </w:r>
    </w:p>
    <w:p w14:paraId="09575B88" w14:textId="7D789C4C" w:rsidR="00A861E7" w:rsidRDefault="00A861E7" w:rsidP="00A861E7">
      <w:pPr>
        <w:rPr>
          <w:bCs/>
        </w:rPr>
      </w:pPr>
    </w:p>
    <w:p w14:paraId="17110D91" w14:textId="4AD821CB" w:rsidR="00A861E7" w:rsidRPr="003B5318" w:rsidRDefault="00A861E7" w:rsidP="00A861E7">
      <w:pPr>
        <w:rPr>
          <w:bCs/>
        </w:rPr>
      </w:pPr>
      <w:r>
        <w:rPr>
          <w:bCs/>
        </w:rPr>
        <w:lastRenderedPageBreak/>
        <w:t>Since these down payments (Deposit from Customers – RE) were already reverse</w:t>
      </w:r>
      <w:r w:rsidR="003B5318">
        <w:rPr>
          <w:bCs/>
        </w:rPr>
        <w:t>d</w:t>
      </w:r>
      <w:r>
        <w:rPr>
          <w:bCs/>
        </w:rPr>
        <w:t xml:space="preserve">, </w:t>
      </w:r>
      <w:r w:rsidR="003B5318">
        <w:rPr>
          <w:b/>
          <w:bCs/>
        </w:rPr>
        <w:t xml:space="preserve">untick all </w:t>
      </w:r>
      <w:r w:rsidR="003B5318">
        <w:rPr>
          <w:bCs/>
        </w:rPr>
        <w:t>to no longer recognize a Deposit from Customers – RE this transaction.</w:t>
      </w:r>
    </w:p>
    <w:p w14:paraId="32DB8840" w14:textId="2B06C83B" w:rsidR="00A861E7" w:rsidRDefault="00A861E7" w:rsidP="00A861E7">
      <w:pPr>
        <w:rPr>
          <w:bCs/>
        </w:rPr>
      </w:pPr>
    </w:p>
    <w:p w14:paraId="3E3C5620" w14:textId="2E829326" w:rsidR="00A861E7" w:rsidRPr="005C450D" w:rsidRDefault="00A861E7" w:rsidP="00A861E7">
      <w:pPr>
        <w:jc w:val="center"/>
        <w:rPr>
          <w:bCs/>
        </w:rPr>
      </w:pPr>
      <w:r>
        <w:rPr>
          <w:noProof/>
        </w:rPr>
        <w:drawing>
          <wp:inline distT="0" distB="0" distL="0" distR="0" wp14:anchorId="6253E7C7" wp14:editId="4B3D41D1">
            <wp:extent cx="4885253" cy="24885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0436" cy="2506480"/>
                    </a:xfrm>
                    <a:prstGeom prst="rect">
                      <a:avLst/>
                    </a:prstGeom>
                  </pic:spPr>
                </pic:pic>
              </a:graphicData>
            </a:graphic>
          </wp:inline>
        </w:drawing>
      </w:r>
    </w:p>
    <w:p w14:paraId="5BD13D47" w14:textId="77777777" w:rsidR="007E6FC6" w:rsidRDefault="007E6FC6" w:rsidP="004B4C04">
      <w:pPr>
        <w:pStyle w:val="ListParagraph"/>
        <w:ind w:left="630"/>
        <w:jc w:val="center"/>
        <w:rPr>
          <w:bCs/>
        </w:rPr>
      </w:pPr>
    </w:p>
    <w:p w14:paraId="3C39C1B6" w14:textId="33FAD196" w:rsidR="00A920AF" w:rsidRDefault="00A920AF" w:rsidP="009615AE">
      <w:pPr>
        <w:pStyle w:val="ListParagraph"/>
        <w:numPr>
          <w:ilvl w:val="0"/>
          <w:numId w:val="5"/>
        </w:numPr>
        <w:rPr>
          <w:bCs/>
        </w:rPr>
      </w:pPr>
      <w:r>
        <w:rPr>
          <w:bCs/>
        </w:rPr>
        <w:t>All the details from the A/R Reserve Invoice will be copied to the A/R Credit Memo. To add the forfeiture/Refund item, enter the following under the Contents tab:</w:t>
      </w:r>
    </w:p>
    <w:p w14:paraId="38472456" w14:textId="2CA7FDC6" w:rsidR="00B146F0" w:rsidRDefault="00B146F0" w:rsidP="00B146F0">
      <w:pPr>
        <w:rPr>
          <w:bCs/>
        </w:rPr>
      </w:pPr>
    </w:p>
    <w:p w14:paraId="43BF5B23" w14:textId="0A912607" w:rsidR="00B146F0" w:rsidRPr="00B146F0" w:rsidRDefault="00B146F0" w:rsidP="00B146F0">
      <w:pPr>
        <w:rPr>
          <w:bCs/>
        </w:rPr>
      </w:pPr>
      <w:r>
        <w:rPr>
          <w:noProof/>
        </w:rPr>
        <w:drawing>
          <wp:inline distT="0" distB="0" distL="0" distR="0" wp14:anchorId="7D6CA41E" wp14:editId="3BFF5EB7">
            <wp:extent cx="6247566" cy="15104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6644" cy="1519944"/>
                    </a:xfrm>
                    <a:prstGeom prst="rect">
                      <a:avLst/>
                    </a:prstGeom>
                  </pic:spPr>
                </pic:pic>
              </a:graphicData>
            </a:graphic>
          </wp:inline>
        </w:drawing>
      </w:r>
    </w:p>
    <w:p w14:paraId="2F2FED3E" w14:textId="77777777" w:rsidR="004B4C04" w:rsidRDefault="004B4C04" w:rsidP="004B4C04">
      <w:pPr>
        <w:pStyle w:val="ListParagraph"/>
        <w:ind w:left="630"/>
        <w:rPr>
          <w:bCs/>
        </w:rPr>
      </w:pPr>
    </w:p>
    <w:p w14:paraId="2F0AC77B" w14:textId="60590E01" w:rsidR="00A920AF" w:rsidRDefault="00A920AF" w:rsidP="009615AE">
      <w:pPr>
        <w:pStyle w:val="ListParagraph"/>
        <w:numPr>
          <w:ilvl w:val="0"/>
          <w:numId w:val="6"/>
        </w:numPr>
        <w:rPr>
          <w:bCs/>
        </w:rPr>
      </w:pPr>
      <w:r>
        <w:rPr>
          <w:bCs/>
        </w:rPr>
        <w:t>Forfeiture/Refund – Income – enter amount of forfeiture i</w:t>
      </w:r>
      <w:r w:rsidR="00B146F0">
        <w:rPr>
          <w:bCs/>
        </w:rPr>
        <w:t>ncome expected to be recognized. This should be a negative amount.</w:t>
      </w:r>
    </w:p>
    <w:p w14:paraId="537B2F4D" w14:textId="1F0FFC1B" w:rsidR="00B146F0" w:rsidRDefault="00B146F0" w:rsidP="009615AE">
      <w:pPr>
        <w:pStyle w:val="ListParagraph"/>
        <w:numPr>
          <w:ilvl w:val="0"/>
          <w:numId w:val="6"/>
        </w:numPr>
        <w:rPr>
          <w:bCs/>
        </w:rPr>
      </w:pPr>
      <w:r>
        <w:rPr>
          <w:bCs/>
        </w:rPr>
        <w:t xml:space="preserve">Output Tax – Sales – Principal – input the equivalent output tax </w:t>
      </w:r>
      <w:r w:rsidR="00726635">
        <w:rPr>
          <w:bCs/>
        </w:rPr>
        <w:t>of the total TCP Paid. If the account is a deferred sale, amount should also be based on the total TCP Paid and not on the whole TCP amount. This should be a negative amount.</w:t>
      </w:r>
    </w:p>
    <w:p w14:paraId="4B937B65" w14:textId="67D28702" w:rsidR="00A920AF" w:rsidRDefault="00A920AF" w:rsidP="009615AE">
      <w:pPr>
        <w:pStyle w:val="ListParagraph"/>
        <w:numPr>
          <w:ilvl w:val="0"/>
          <w:numId w:val="6"/>
        </w:numPr>
        <w:rPr>
          <w:bCs/>
        </w:rPr>
      </w:pPr>
      <w:r>
        <w:rPr>
          <w:bCs/>
        </w:rPr>
        <w:t>Incentive and Commission – enter amount of Cost of Sales – RE and Prepaid Commission expected to be reversed.</w:t>
      </w:r>
      <w:r w:rsidR="00B146F0">
        <w:rPr>
          <w:bCs/>
        </w:rPr>
        <w:t xml:space="preserve"> This should be a negative amount.</w:t>
      </w:r>
    </w:p>
    <w:p w14:paraId="1B061E4B" w14:textId="0E9E0CAD" w:rsidR="00A920AF" w:rsidRDefault="00A920AF" w:rsidP="009615AE">
      <w:pPr>
        <w:pStyle w:val="ListParagraph"/>
        <w:numPr>
          <w:ilvl w:val="0"/>
          <w:numId w:val="6"/>
        </w:numPr>
        <w:rPr>
          <w:bCs/>
        </w:rPr>
      </w:pPr>
      <w:r>
        <w:rPr>
          <w:bCs/>
        </w:rPr>
        <w:t>Admin and Other Fees – if there are any.</w:t>
      </w:r>
      <w:r w:rsidR="00B146F0">
        <w:rPr>
          <w:bCs/>
        </w:rPr>
        <w:t xml:space="preserve"> This should be a negative amount.</w:t>
      </w:r>
    </w:p>
    <w:p w14:paraId="507573C1" w14:textId="0812C579" w:rsidR="007E6FC6" w:rsidRDefault="007E6FC6" w:rsidP="007E6FC6">
      <w:pPr>
        <w:pStyle w:val="ListParagraph"/>
        <w:ind w:left="990"/>
        <w:rPr>
          <w:bCs/>
        </w:rPr>
      </w:pPr>
    </w:p>
    <w:p w14:paraId="532E5E91" w14:textId="77777777" w:rsidR="00A66AFB" w:rsidRDefault="00A66AFB" w:rsidP="007E6FC6">
      <w:pPr>
        <w:pStyle w:val="ListParagraph"/>
        <w:ind w:left="990"/>
        <w:rPr>
          <w:bCs/>
        </w:rPr>
      </w:pPr>
    </w:p>
    <w:p w14:paraId="4A373CC4" w14:textId="785AA509" w:rsidR="00A920AF" w:rsidRDefault="00A920AF" w:rsidP="009615AE">
      <w:pPr>
        <w:pStyle w:val="ListParagraph"/>
        <w:numPr>
          <w:ilvl w:val="0"/>
          <w:numId w:val="5"/>
        </w:numPr>
        <w:rPr>
          <w:bCs/>
        </w:rPr>
      </w:pPr>
      <w:r w:rsidRPr="00A920AF">
        <w:rPr>
          <w:bCs/>
        </w:rPr>
        <w:lastRenderedPageBreak/>
        <w:t>On the User-defined fields window (Ctrl + Shift + U), select ‘Forfeiture’ or ‘Refund’ on the ‘Transaction Type’ field.</w:t>
      </w:r>
    </w:p>
    <w:p w14:paraId="487A5363" w14:textId="77777777" w:rsidR="0079660B" w:rsidRPr="00A920AF" w:rsidRDefault="0079660B" w:rsidP="0079660B">
      <w:pPr>
        <w:pStyle w:val="ListParagraph"/>
        <w:ind w:left="630"/>
        <w:rPr>
          <w:bCs/>
        </w:rPr>
      </w:pPr>
    </w:p>
    <w:p w14:paraId="4422FB9A" w14:textId="17DDE664" w:rsidR="00A920AF" w:rsidRDefault="00A920AF" w:rsidP="00A920AF">
      <w:pPr>
        <w:pStyle w:val="ListParagraph"/>
        <w:ind w:left="630"/>
        <w:jc w:val="center"/>
        <w:rPr>
          <w:bCs/>
        </w:rPr>
      </w:pPr>
      <w:r>
        <w:rPr>
          <w:noProof/>
        </w:rPr>
        <w:drawing>
          <wp:inline distT="0" distB="0" distL="0" distR="0" wp14:anchorId="43A8D92F" wp14:editId="3472ABAC">
            <wp:extent cx="2460830" cy="2013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0615" cy="2022004"/>
                    </a:xfrm>
                    <a:prstGeom prst="rect">
                      <a:avLst/>
                    </a:prstGeom>
                  </pic:spPr>
                </pic:pic>
              </a:graphicData>
            </a:graphic>
          </wp:inline>
        </w:drawing>
      </w:r>
    </w:p>
    <w:p w14:paraId="36DC539C" w14:textId="77777777" w:rsidR="0079660B" w:rsidRDefault="0079660B" w:rsidP="00A920AF">
      <w:pPr>
        <w:pStyle w:val="ListParagraph"/>
        <w:ind w:left="630"/>
        <w:jc w:val="center"/>
        <w:rPr>
          <w:bCs/>
        </w:rPr>
      </w:pPr>
    </w:p>
    <w:p w14:paraId="0D1B18F7" w14:textId="64E364DF" w:rsidR="00A920AF" w:rsidRDefault="00A920AF" w:rsidP="009615AE">
      <w:pPr>
        <w:pStyle w:val="ListParagraph"/>
        <w:numPr>
          <w:ilvl w:val="0"/>
          <w:numId w:val="5"/>
        </w:numPr>
        <w:rPr>
          <w:bCs/>
        </w:rPr>
      </w:pPr>
      <w:r>
        <w:rPr>
          <w:bCs/>
        </w:rPr>
        <w:t>The footer of the document of a Forfeiture transacti</w:t>
      </w:r>
      <w:r w:rsidR="00F45E28">
        <w:rPr>
          <w:bCs/>
        </w:rPr>
        <w:t xml:space="preserve">on will have a zero </w:t>
      </w:r>
      <w:r w:rsidR="00F45E28" w:rsidRPr="00F45E28">
        <w:rPr>
          <w:b/>
          <w:bCs/>
        </w:rPr>
        <w:t>Open Balance</w:t>
      </w:r>
      <w:r w:rsidR="00F45E28">
        <w:rPr>
          <w:b/>
          <w:bCs/>
        </w:rPr>
        <w:t xml:space="preserve"> amount</w:t>
      </w:r>
      <w:r w:rsidR="00F45E28">
        <w:rPr>
          <w:bCs/>
        </w:rPr>
        <w:t xml:space="preserve">. Should there be a </w:t>
      </w:r>
      <w:r w:rsidR="00F45E28" w:rsidRPr="00FE3182">
        <w:rPr>
          <w:b/>
          <w:bCs/>
        </w:rPr>
        <w:t>refund</w:t>
      </w:r>
      <w:r w:rsidR="00F45E28">
        <w:rPr>
          <w:bCs/>
        </w:rPr>
        <w:t xml:space="preserve">, this </w:t>
      </w:r>
      <w:r>
        <w:rPr>
          <w:bCs/>
        </w:rPr>
        <w:t>will have an amount on the balance due which is the amount to be paid to the customer.</w:t>
      </w:r>
    </w:p>
    <w:p w14:paraId="63998349" w14:textId="437DAFF3" w:rsidR="00A920AF" w:rsidRDefault="00F45E28" w:rsidP="00A920AF">
      <w:pPr>
        <w:pStyle w:val="ListParagraph"/>
        <w:ind w:left="630"/>
        <w:jc w:val="center"/>
        <w:rPr>
          <w:bCs/>
        </w:rPr>
      </w:pPr>
      <w:r>
        <w:rPr>
          <w:noProof/>
        </w:rPr>
        <w:drawing>
          <wp:inline distT="0" distB="0" distL="0" distR="0" wp14:anchorId="36741967" wp14:editId="58EF567E">
            <wp:extent cx="2384385" cy="1589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4021" cy="1602681"/>
                    </a:xfrm>
                    <a:prstGeom prst="rect">
                      <a:avLst/>
                    </a:prstGeom>
                  </pic:spPr>
                </pic:pic>
              </a:graphicData>
            </a:graphic>
          </wp:inline>
        </w:drawing>
      </w:r>
    </w:p>
    <w:p w14:paraId="47D3CD4D" w14:textId="77777777" w:rsidR="00F45E28" w:rsidRDefault="00F45E28" w:rsidP="00A920AF">
      <w:pPr>
        <w:pStyle w:val="ListParagraph"/>
        <w:ind w:left="630"/>
        <w:jc w:val="center"/>
        <w:rPr>
          <w:bCs/>
        </w:rPr>
      </w:pPr>
    </w:p>
    <w:p w14:paraId="07FBBFC5" w14:textId="1287E41E" w:rsidR="00F32F42" w:rsidRDefault="00A920AF" w:rsidP="009615AE">
      <w:pPr>
        <w:pStyle w:val="ListParagraph"/>
        <w:numPr>
          <w:ilvl w:val="0"/>
          <w:numId w:val="5"/>
        </w:numPr>
        <w:rPr>
          <w:bCs/>
        </w:rPr>
      </w:pPr>
      <w:r>
        <w:rPr>
          <w:bCs/>
        </w:rPr>
        <w:t>Review Journal Entries before adding the document by right clicking on the context menu then ‘Journal Entries Preview’.</w:t>
      </w:r>
    </w:p>
    <w:p w14:paraId="024706E7" w14:textId="256C81C3" w:rsidR="00D470C1" w:rsidRDefault="00D470C1" w:rsidP="00D470C1">
      <w:pPr>
        <w:jc w:val="center"/>
        <w:rPr>
          <w:bCs/>
        </w:rPr>
      </w:pPr>
      <w:r>
        <w:rPr>
          <w:noProof/>
        </w:rPr>
        <w:drawing>
          <wp:inline distT="0" distB="0" distL="0" distR="0" wp14:anchorId="74AF3873" wp14:editId="635DBE3A">
            <wp:extent cx="4982495" cy="26216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5510" cy="2649561"/>
                    </a:xfrm>
                    <a:prstGeom prst="rect">
                      <a:avLst/>
                    </a:prstGeom>
                  </pic:spPr>
                </pic:pic>
              </a:graphicData>
            </a:graphic>
          </wp:inline>
        </w:drawing>
      </w:r>
    </w:p>
    <w:p w14:paraId="4EBAD232" w14:textId="701E9AC5" w:rsidR="00DB4D9E" w:rsidRDefault="00DB4D9E" w:rsidP="00D470C1">
      <w:pPr>
        <w:jc w:val="center"/>
        <w:rPr>
          <w:bCs/>
        </w:rPr>
      </w:pPr>
    </w:p>
    <w:p w14:paraId="4DB20225" w14:textId="77777777" w:rsidR="00DB4D9E" w:rsidRDefault="00DB4D9E" w:rsidP="009615AE">
      <w:pPr>
        <w:pStyle w:val="ListParagraph"/>
        <w:numPr>
          <w:ilvl w:val="0"/>
          <w:numId w:val="5"/>
        </w:numPr>
        <w:rPr>
          <w:bCs/>
        </w:rPr>
      </w:pPr>
      <w:r w:rsidRPr="00A920AF">
        <w:rPr>
          <w:bCs/>
        </w:rPr>
        <w:t>Add the document when all details are reviewed. Adding the forfeiture document will trigger the following:</w:t>
      </w:r>
    </w:p>
    <w:p w14:paraId="41092700" w14:textId="77777777" w:rsidR="00DB4D9E" w:rsidRPr="00A920AF" w:rsidRDefault="00DB4D9E" w:rsidP="00DB4D9E">
      <w:pPr>
        <w:pStyle w:val="ListParagraph"/>
        <w:ind w:left="630"/>
        <w:rPr>
          <w:bCs/>
        </w:rPr>
      </w:pPr>
    </w:p>
    <w:p w14:paraId="1729F183" w14:textId="77777777" w:rsidR="00DB4D9E" w:rsidRPr="00F32F42" w:rsidRDefault="00DB4D9E" w:rsidP="009615AE">
      <w:pPr>
        <w:pStyle w:val="ListParagraph"/>
        <w:numPr>
          <w:ilvl w:val="0"/>
          <w:numId w:val="7"/>
        </w:numPr>
        <w:rPr>
          <w:b/>
          <w:bCs/>
        </w:rPr>
      </w:pPr>
      <w:r>
        <w:rPr>
          <w:bCs/>
        </w:rPr>
        <w:t xml:space="preserve">All marketing documents (Sales Quotation to Invoices) will have a </w:t>
      </w:r>
      <w:r w:rsidRPr="00F32F42">
        <w:rPr>
          <w:b/>
          <w:bCs/>
        </w:rPr>
        <w:t>Forfeited/Refunded Contract Status.</w:t>
      </w:r>
    </w:p>
    <w:p w14:paraId="3F22DF25" w14:textId="77777777" w:rsidR="00DB4D9E" w:rsidRDefault="00DB4D9E" w:rsidP="009615AE">
      <w:pPr>
        <w:pStyle w:val="ListParagraph"/>
        <w:numPr>
          <w:ilvl w:val="0"/>
          <w:numId w:val="7"/>
        </w:numPr>
        <w:rPr>
          <w:bCs/>
        </w:rPr>
      </w:pPr>
      <w:r>
        <w:rPr>
          <w:bCs/>
        </w:rPr>
        <w:t xml:space="preserve">The property under the Batch Details will now reflect an </w:t>
      </w:r>
      <w:r w:rsidRPr="00F32F42">
        <w:rPr>
          <w:b/>
          <w:bCs/>
        </w:rPr>
        <w:t>‘Available’</w:t>
      </w:r>
      <w:r>
        <w:rPr>
          <w:bCs/>
        </w:rPr>
        <w:t xml:space="preserve"> Status.</w:t>
      </w:r>
    </w:p>
    <w:p w14:paraId="37D75CE4" w14:textId="77777777" w:rsidR="00DB4D9E" w:rsidRDefault="00DB4D9E" w:rsidP="009615AE">
      <w:pPr>
        <w:pStyle w:val="ListParagraph"/>
        <w:numPr>
          <w:ilvl w:val="0"/>
          <w:numId w:val="7"/>
        </w:numPr>
        <w:rPr>
          <w:bCs/>
        </w:rPr>
      </w:pPr>
      <w:r>
        <w:rPr>
          <w:bCs/>
        </w:rPr>
        <w:t xml:space="preserve">The contract/quotation will be shown in the </w:t>
      </w:r>
      <w:r w:rsidRPr="00F32F42">
        <w:rPr>
          <w:b/>
          <w:bCs/>
        </w:rPr>
        <w:t>Forfeitures module</w:t>
      </w:r>
      <w:r>
        <w:rPr>
          <w:bCs/>
        </w:rPr>
        <w:t xml:space="preserve"> in DREAMS.</w:t>
      </w:r>
    </w:p>
    <w:p w14:paraId="61246E8D" w14:textId="77777777" w:rsidR="00DB4D9E" w:rsidRPr="00D470C1" w:rsidRDefault="00DB4D9E" w:rsidP="00D470C1">
      <w:pPr>
        <w:jc w:val="center"/>
        <w:rPr>
          <w:bCs/>
        </w:rPr>
      </w:pPr>
    </w:p>
    <w:p w14:paraId="0FAF8410" w14:textId="77777777" w:rsidR="00F32F42" w:rsidRPr="00F32F42" w:rsidRDefault="00F32F42" w:rsidP="00F32F42">
      <w:pPr>
        <w:rPr>
          <w:b/>
          <w:bCs/>
          <w:u w:val="single"/>
        </w:rPr>
      </w:pPr>
      <w:r w:rsidRPr="00F32F42">
        <w:rPr>
          <w:b/>
          <w:bCs/>
          <w:u w:val="single"/>
        </w:rPr>
        <w:t>Notes on the Journal Entry</w:t>
      </w:r>
    </w:p>
    <w:p w14:paraId="77A2D8D3" w14:textId="15596825" w:rsidR="00FD637D" w:rsidRDefault="00FD637D" w:rsidP="009615AE">
      <w:pPr>
        <w:pStyle w:val="ListParagraph"/>
        <w:numPr>
          <w:ilvl w:val="0"/>
          <w:numId w:val="8"/>
        </w:numPr>
        <w:rPr>
          <w:bCs/>
        </w:rPr>
      </w:pPr>
      <w:r>
        <w:rPr>
          <w:bCs/>
        </w:rPr>
        <w:t>The contract receivable amount is the sum of the contract receivable</w:t>
      </w:r>
      <w:r w:rsidR="00C509B2">
        <w:rPr>
          <w:bCs/>
        </w:rPr>
        <w:t xml:space="preserve"> (gross of VAT)</w:t>
      </w:r>
      <w:r>
        <w:rPr>
          <w:bCs/>
        </w:rPr>
        <w:t xml:space="preserve"> to be reverse</w:t>
      </w:r>
      <w:r w:rsidR="002A345D">
        <w:rPr>
          <w:bCs/>
        </w:rPr>
        <w:t>d</w:t>
      </w:r>
      <w:r>
        <w:rPr>
          <w:bCs/>
        </w:rPr>
        <w:t xml:space="preserve"> and the amount to be refunded. Reverse this amount on a separate journal entry to recognize the correct payable account if necessary.</w:t>
      </w:r>
    </w:p>
    <w:p w14:paraId="343116D7" w14:textId="17042529" w:rsidR="00F32F42" w:rsidRDefault="00F32F42" w:rsidP="009615AE">
      <w:pPr>
        <w:pStyle w:val="ListParagraph"/>
        <w:numPr>
          <w:ilvl w:val="0"/>
          <w:numId w:val="8"/>
        </w:numPr>
        <w:rPr>
          <w:bCs/>
        </w:rPr>
      </w:pPr>
      <w:r w:rsidRPr="00FD637D">
        <w:rPr>
          <w:bCs/>
        </w:rPr>
        <w:t xml:space="preserve">This Journal Entry is not yet the final entry to reverse the buyer’s account on the books. </w:t>
      </w:r>
      <w:r w:rsidR="00FD637D">
        <w:rPr>
          <w:bCs/>
        </w:rPr>
        <w:t>The remaining accounts to be reverse such as Sales – Uncollected and Cost of Sales account should be posted on a separa</w:t>
      </w:r>
      <w:r w:rsidR="005F04B5">
        <w:rPr>
          <w:bCs/>
        </w:rPr>
        <w:t>te journal entry. Please see steps</w:t>
      </w:r>
      <w:r w:rsidR="00FD637D">
        <w:rPr>
          <w:bCs/>
        </w:rPr>
        <w:t xml:space="preserve"> below:</w:t>
      </w:r>
    </w:p>
    <w:p w14:paraId="15125942" w14:textId="77777777" w:rsidR="005728E1" w:rsidRDefault="005728E1" w:rsidP="005728E1">
      <w:pPr>
        <w:pStyle w:val="ListParagraph"/>
        <w:rPr>
          <w:bCs/>
        </w:rPr>
      </w:pPr>
    </w:p>
    <w:p w14:paraId="2842E83E" w14:textId="7BF6F7C3" w:rsidR="005728E1" w:rsidRDefault="005728E1" w:rsidP="009615AE">
      <w:pPr>
        <w:pStyle w:val="ListParagraph"/>
        <w:numPr>
          <w:ilvl w:val="0"/>
          <w:numId w:val="9"/>
        </w:numPr>
        <w:rPr>
          <w:bCs/>
        </w:rPr>
      </w:pPr>
      <w:r>
        <w:rPr>
          <w:bCs/>
        </w:rPr>
        <w:t>Go to Financials &gt; Journal Entry.</w:t>
      </w:r>
    </w:p>
    <w:p w14:paraId="4C8BFC49" w14:textId="77777777" w:rsidR="005728E1" w:rsidRDefault="005728E1" w:rsidP="005728E1">
      <w:pPr>
        <w:pStyle w:val="ListParagraph"/>
        <w:rPr>
          <w:bCs/>
        </w:rPr>
      </w:pPr>
    </w:p>
    <w:p w14:paraId="44651754" w14:textId="315A4D85" w:rsidR="005728E1" w:rsidRDefault="005728E1" w:rsidP="005728E1">
      <w:pPr>
        <w:pStyle w:val="ListParagraph"/>
        <w:rPr>
          <w:bCs/>
        </w:rPr>
      </w:pPr>
      <w:r>
        <w:rPr>
          <w:noProof/>
        </w:rPr>
        <w:drawing>
          <wp:inline distT="0" distB="0" distL="0" distR="0" wp14:anchorId="7BCDC696" wp14:editId="37A857C4">
            <wp:extent cx="1956122" cy="879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79549" cy="890529"/>
                    </a:xfrm>
                    <a:prstGeom prst="rect">
                      <a:avLst/>
                    </a:prstGeom>
                  </pic:spPr>
                </pic:pic>
              </a:graphicData>
            </a:graphic>
          </wp:inline>
        </w:drawing>
      </w:r>
    </w:p>
    <w:p w14:paraId="705CA85A" w14:textId="03150B1C" w:rsidR="005728E1" w:rsidRDefault="005728E1" w:rsidP="005728E1">
      <w:pPr>
        <w:pStyle w:val="ListParagraph"/>
        <w:rPr>
          <w:bCs/>
        </w:rPr>
      </w:pPr>
    </w:p>
    <w:p w14:paraId="2CC7C62C" w14:textId="171F8032" w:rsidR="002B704A" w:rsidRPr="002B704A" w:rsidRDefault="002B704A" w:rsidP="002B704A">
      <w:pPr>
        <w:pStyle w:val="ListParagraph"/>
        <w:rPr>
          <w:b/>
          <w:bCs/>
          <w:u w:val="single"/>
        </w:rPr>
      </w:pPr>
      <w:r w:rsidRPr="002B704A">
        <w:rPr>
          <w:b/>
          <w:bCs/>
          <w:u w:val="single"/>
        </w:rPr>
        <w:t>Contents tab</w:t>
      </w:r>
    </w:p>
    <w:p w14:paraId="5957F535" w14:textId="4DBA96DF" w:rsidR="005728E1" w:rsidRDefault="005728E1" w:rsidP="009615AE">
      <w:pPr>
        <w:pStyle w:val="ListParagraph"/>
        <w:numPr>
          <w:ilvl w:val="0"/>
          <w:numId w:val="9"/>
        </w:numPr>
        <w:rPr>
          <w:bCs/>
        </w:rPr>
      </w:pPr>
      <w:r>
        <w:rPr>
          <w:bCs/>
        </w:rPr>
        <w:t xml:space="preserve"> </w:t>
      </w:r>
      <w:r w:rsidR="002B704A">
        <w:rPr>
          <w:bCs/>
        </w:rPr>
        <w:t xml:space="preserve">For G/L Accounts with sub ledgers or ‘Control Accounts’ such as receivables and payables, </w:t>
      </w:r>
      <w:r>
        <w:rPr>
          <w:bCs/>
        </w:rPr>
        <w:t>press Ctrl + tab to open the list of Business Partners. Then search for the buyer’s name.</w:t>
      </w:r>
    </w:p>
    <w:p w14:paraId="0F1001E1" w14:textId="77777777" w:rsidR="005728E1" w:rsidRDefault="005728E1" w:rsidP="005728E1">
      <w:pPr>
        <w:pStyle w:val="ListParagraph"/>
        <w:rPr>
          <w:bCs/>
        </w:rPr>
      </w:pPr>
    </w:p>
    <w:p w14:paraId="0501F276" w14:textId="245E5CE1" w:rsidR="005728E1" w:rsidRDefault="005728E1" w:rsidP="005728E1">
      <w:pPr>
        <w:pStyle w:val="ListParagraph"/>
        <w:rPr>
          <w:bCs/>
        </w:rPr>
      </w:pPr>
      <w:r>
        <w:rPr>
          <w:noProof/>
        </w:rPr>
        <w:drawing>
          <wp:inline distT="0" distB="0" distL="0" distR="0" wp14:anchorId="200370FF" wp14:editId="10560448">
            <wp:extent cx="4844005" cy="24220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44005" cy="2422003"/>
                    </a:xfrm>
                    <a:prstGeom prst="rect">
                      <a:avLst/>
                    </a:prstGeom>
                  </pic:spPr>
                </pic:pic>
              </a:graphicData>
            </a:graphic>
          </wp:inline>
        </w:drawing>
      </w:r>
    </w:p>
    <w:p w14:paraId="531DDD35" w14:textId="3BBC204F" w:rsidR="002B704A" w:rsidRDefault="002B704A" w:rsidP="005728E1">
      <w:pPr>
        <w:pStyle w:val="ListParagraph"/>
        <w:rPr>
          <w:bCs/>
        </w:rPr>
      </w:pPr>
    </w:p>
    <w:p w14:paraId="6422A1F9" w14:textId="5CFFD438" w:rsidR="002B704A" w:rsidRDefault="002B704A" w:rsidP="005728E1">
      <w:pPr>
        <w:pStyle w:val="ListParagraph"/>
        <w:rPr>
          <w:bCs/>
        </w:rPr>
      </w:pPr>
      <w:r>
        <w:rPr>
          <w:bCs/>
        </w:rPr>
        <w:t>Make sure to select the correct account on the ‘Control Account’ field. To select another, delete the data on the cell first then press tab or the hamburger button.</w:t>
      </w:r>
    </w:p>
    <w:p w14:paraId="42F042DA" w14:textId="77777777" w:rsidR="002B704A" w:rsidRDefault="002B704A" w:rsidP="005728E1">
      <w:pPr>
        <w:pStyle w:val="ListParagraph"/>
        <w:rPr>
          <w:bCs/>
        </w:rPr>
      </w:pPr>
    </w:p>
    <w:p w14:paraId="3B303950" w14:textId="446F6E22" w:rsidR="002B704A" w:rsidRDefault="002B704A" w:rsidP="005728E1">
      <w:pPr>
        <w:pStyle w:val="ListParagraph"/>
        <w:rPr>
          <w:bCs/>
        </w:rPr>
      </w:pPr>
      <w:r>
        <w:rPr>
          <w:noProof/>
        </w:rPr>
        <w:drawing>
          <wp:inline distT="0" distB="0" distL="0" distR="0" wp14:anchorId="29480A4C" wp14:editId="71ABA2D3">
            <wp:extent cx="4126375" cy="10593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44019" cy="1063897"/>
                    </a:xfrm>
                    <a:prstGeom prst="rect">
                      <a:avLst/>
                    </a:prstGeom>
                  </pic:spPr>
                </pic:pic>
              </a:graphicData>
            </a:graphic>
          </wp:inline>
        </w:drawing>
      </w:r>
      <w:r>
        <w:rPr>
          <w:bCs/>
        </w:rPr>
        <w:t xml:space="preserve"> </w:t>
      </w:r>
    </w:p>
    <w:p w14:paraId="01E0ECC4" w14:textId="2CE7C996" w:rsidR="00903621" w:rsidRDefault="00903621" w:rsidP="005728E1">
      <w:pPr>
        <w:pStyle w:val="ListParagraph"/>
        <w:rPr>
          <w:bCs/>
        </w:rPr>
      </w:pPr>
    </w:p>
    <w:p w14:paraId="532D43AE" w14:textId="52979B9E" w:rsidR="00903621" w:rsidRDefault="00903621" w:rsidP="009615AE">
      <w:pPr>
        <w:pStyle w:val="ListParagraph"/>
        <w:numPr>
          <w:ilvl w:val="0"/>
          <w:numId w:val="9"/>
        </w:numPr>
        <w:rPr>
          <w:bCs/>
        </w:rPr>
      </w:pPr>
      <w:r>
        <w:rPr>
          <w:bCs/>
        </w:rPr>
        <w:t xml:space="preserve">For expense and income accounts, you may directly press tab or click the hamburger button </w:t>
      </w:r>
    </w:p>
    <w:p w14:paraId="1D39DB09" w14:textId="08311C2D" w:rsidR="002A345D" w:rsidRPr="002A345D" w:rsidRDefault="002A345D" w:rsidP="002A345D">
      <w:pPr>
        <w:rPr>
          <w:bCs/>
        </w:rPr>
      </w:pPr>
      <w:r>
        <w:rPr>
          <w:bCs/>
        </w:rPr>
        <w:t>Sample Journal Entry:</w:t>
      </w:r>
    </w:p>
    <w:p w14:paraId="505A13F2" w14:textId="2ABBFE89" w:rsidR="002B704A" w:rsidRDefault="002B704A" w:rsidP="005728E1">
      <w:pPr>
        <w:pStyle w:val="ListParagraph"/>
        <w:rPr>
          <w:bCs/>
        </w:rPr>
      </w:pPr>
    </w:p>
    <w:p w14:paraId="09209C86" w14:textId="5F1298BA" w:rsidR="002B704A" w:rsidRDefault="002A345D" w:rsidP="005728E1">
      <w:pPr>
        <w:pStyle w:val="ListParagraph"/>
        <w:rPr>
          <w:bCs/>
        </w:rPr>
      </w:pPr>
      <w:r>
        <w:rPr>
          <w:noProof/>
        </w:rPr>
        <w:drawing>
          <wp:inline distT="0" distB="0" distL="0" distR="0" wp14:anchorId="2C7B57B7" wp14:editId="128F1408">
            <wp:extent cx="4818875" cy="22802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9127" cy="2299260"/>
                    </a:xfrm>
                    <a:prstGeom prst="rect">
                      <a:avLst/>
                    </a:prstGeom>
                  </pic:spPr>
                </pic:pic>
              </a:graphicData>
            </a:graphic>
          </wp:inline>
        </w:drawing>
      </w:r>
    </w:p>
    <w:p w14:paraId="677A021E" w14:textId="4EB01DFA" w:rsidR="002A345D" w:rsidRDefault="002A345D" w:rsidP="005728E1">
      <w:pPr>
        <w:pStyle w:val="ListParagraph"/>
        <w:rPr>
          <w:bCs/>
        </w:rPr>
      </w:pPr>
    </w:p>
    <w:p w14:paraId="557ADAEF" w14:textId="13341AD5" w:rsidR="002A345D" w:rsidRDefault="002A345D" w:rsidP="009615AE">
      <w:pPr>
        <w:pStyle w:val="ListParagraph"/>
        <w:numPr>
          <w:ilvl w:val="0"/>
          <w:numId w:val="10"/>
        </w:numPr>
        <w:rPr>
          <w:bCs/>
        </w:rPr>
      </w:pPr>
      <w:r>
        <w:rPr>
          <w:bCs/>
        </w:rPr>
        <w:t>This is to record the payable to customer.</w:t>
      </w:r>
    </w:p>
    <w:p w14:paraId="50F61952" w14:textId="0C36449F" w:rsidR="002A345D" w:rsidRDefault="002A345D" w:rsidP="002A345D">
      <w:pPr>
        <w:pStyle w:val="ListParagraph"/>
        <w:ind w:left="1080"/>
        <w:rPr>
          <w:bCs/>
        </w:rPr>
      </w:pPr>
    </w:p>
    <w:p w14:paraId="77B65DAC" w14:textId="0E44DD96" w:rsidR="002A345D" w:rsidRPr="00DB4D9E" w:rsidRDefault="002A345D" w:rsidP="00DB4D9E">
      <w:pPr>
        <w:pStyle w:val="ListParagraph"/>
        <w:ind w:left="426" w:firstLine="283"/>
        <w:rPr>
          <w:bCs/>
        </w:rPr>
      </w:pPr>
      <w:r>
        <w:rPr>
          <w:noProof/>
        </w:rPr>
        <w:drawing>
          <wp:inline distT="0" distB="0" distL="0" distR="0" wp14:anchorId="7667B862" wp14:editId="75770937">
            <wp:extent cx="4198910" cy="24704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4061" cy="2485245"/>
                    </a:xfrm>
                    <a:prstGeom prst="rect">
                      <a:avLst/>
                    </a:prstGeom>
                  </pic:spPr>
                </pic:pic>
              </a:graphicData>
            </a:graphic>
          </wp:inline>
        </w:drawing>
      </w:r>
    </w:p>
    <w:p w14:paraId="62D183C4" w14:textId="5AFB2A19" w:rsidR="002A345D" w:rsidRDefault="002A345D" w:rsidP="009615AE">
      <w:pPr>
        <w:pStyle w:val="ListParagraph"/>
        <w:numPr>
          <w:ilvl w:val="0"/>
          <w:numId w:val="10"/>
        </w:numPr>
        <w:rPr>
          <w:bCs/>
        </w:rPr>
      </w:pPr>
      <w:r>
        <w:rPr>
          <w:bCs/>
        </w:rPr>
        <w:lastRenderedPageBreak/>
        <w:t>This is to derecognize Sales and Cost of Sales.</w:t>
      </w:r>
    </w:p>
    <w:p w14:paraId="708AE1F6" w14:textId="1B0B9541" w:rsidR="002A345D" w:rsidRDefault="002A345D" w:rsidP="002A345D">
      <w:pPr>
        <w:pStyle w:val="ListParagraph"/>
        <w:ind w:left="1080"/>
        <w:rPr>
          <w:bCs/>
        </w:rPr>
      </w:pPr>
    </w:p>
    <w:p w14:paraId="26698DE5" w14:textId="100C839A" w:rsidR="002A345D" w:rsidRDefault="00D73C36" w:rsidP="00BC7EF4">
      <w:pPr>
        <w:pStyle w:val="ListParagraph"/>
        <w:ind w:left="1080" w:hanging="938"/>
        <w:rPr>
          <w:bCs/>
        </w:rPr>
      </w:pPr>
      <w:r>
        <w:rPr>
          <w:noProof/>
        </w:rPr>
        <w:drawing>
          <wp:inline distT="0" distB="0" distL="0" distR="0" wp14:anchorId="61BF3CAC" wp14:editId="20B6141B">
            <wp:extent cx="5659168" cy="29341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81655" cy="2945841"/>
                    </a:xfrm>
                    <a:prstGeom prst="rect">
                      <a:avLst/>
                    </a:prstGeom>
                  </pic:spPr>
                </pic:pic>
              </a:graphicData>
            </a:graphic>
          </wp:inline>
        </w:drawing>
      </w:r>
    </w:p>
    <w:p w14:paraId="4B2151AF" w14:textId="58477CE4" w:rsidR="00BC7EF4" w:rsidRDefault="00BC7EF4" w:rsidP="00BC7EF4">
      <w:pPr>
        <w:pStyle w:val="ListParagraph"/>
        <w:ind w:left="1080" w:hanging="938"/>
        <w:rPr>
          <w:bCs/>
        </w:rPr>
      </w:pPr>
    </w:p>
    <w:p w14:paraId="498F1A42" w14:textId="582D3809" w:rsidR="00BC7EF4" w:rsidRPr="005728E1" w:rsidRDefault="00BC7EF4" w:rsidP="009615AE">
      <w:pPr>
        <w:pStyle w:val="ListParagraph"/>
        <w:numPr>
          <w:ilvl w:val="0"/>
          <w:numId w:val="10"/>
        </w:numPr>
        <w:rPr>
          <w:bCs/>
        </w:rPr>
      </w:pPr>
      <w:r>
        <w:rPr>
          <w:bCs/>
        </w:rPr>
        <w:t xml:space="preserve">To derecognize excess Output Tax and </w:t>
      </w:r>
      <w:r w:rsidR="00586308">
        <w:rPr>
          <w:bCs/>
        </w:rPr>
        <w:t xml:space="preserve">the VAT portion of </w:t>
      </w:r>
      <w:r>
        <w:rPr>
          <w:bCs/>
        </w:rPr>
        <w:t>Contract Receivable recognized on ARCM due to system limitations.</w:t>
      </w:r>
    </w:p>
    <w:p w14:paraId="3C88C45D" w14:textId="65E1FE4C" w:rsidR="00FD637D" w:rsidRDefault="00FD637D" w:rsidP="00FD637D">
      <w:pPr>
        <w:pStyle w:val="ListParagraph"/>
        <w:rPr>
          <w:bCs/>
        </w:rPr>
      </w:pPr>
    </w:p>
    <w:p w14:paraId="29E593A2" w14:textId="69071A45" w:rsidR="00FD637D" w:rsidRDefault="00444215" w:rsidP="00F46376">
      <w:pPr>
        <w:pStyle w:val="ListParagraph"/>
        <w:ind w:left="142"/>
        <w:rPr>
          <w:bCs/>
        </w:rPr>
      </w:pPr>
      <w:r>
        <w:rPr>
          <w:noProof/>
        </w:rPr>
        <w:drawing>
          <wp:inline distT="0" distB="0" distL="0" distR="0" wp14:anchorId="64457C48" wp14:editId="4A3832F1">
            <wp:extent cx="5636871" cy="286902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70776" cy="2886279"/>
                    </a:xfrm>
                    <a:prstGeom prst="rect">
                      <a:avLst/>
                    </a:prstGeom>
                  </pic:spPr>
                </pic:pic>
              </a:graphicData>
            </a:graphic>
          </wp:inline>
        </w:drawing>
      </w:r>
    </w:p>
    <w:p w14:paraId="5087B749" w14:textId="018F4CC8" w:rsidR="00F46376" w:rsidRDefault="00F46376" w:rsidP="00F46376">
      <w:pPr>
        <w:pStyle w:val="ListParagraph"/>
        <w:ind w:left="142"/>
        <w:rPr>
          <w:bCs/>
        </w:rPr>
      </w:pPr>
    </w:p>
    <w:p w14:paraId="71813F4A" w14:textId="7528E10E" w:rsidR="00F46376" w:rsidRDefault="00885B3E" w:rsidP="00F46376">
      <w:pPr>
        <w:pStyle w:val="ListParagraph"/>
        <w:ind w:left="142"/>
        <w:rPr>
          <w:bCs/>
        </w:rPr>
      </w:pPr>
      <w:r>
        <w:rPr>
          <w:bCs/>
        </w:rPr>
        <w:t>Note that these</w:t>
      </w:r>
      <w:r w:rsidR="00F46376">
        <w:rPr>
          <w:bCs/>
        </w:rPr>
        <w:t xml:space="preserve"> sample entries are not exhaustive, you </w:t>
      </w:r>
      <w:r>
        <w:rPr>
          <w:bCs/>
        </w:rPr>
        <w:t xml:space="preserve">may refer to the </w:t>
      </w:r>
      <w:r w:rsidRPr="00885B3E">
        <w:rPr>
          <w:b/>
          <w:bCs/>
        </w:rPr>
        <w:t>ABCI - Journal Entry R</w:t>
      </w:r>
      <w:r w:rsidR="00F46376" w:rsidRPr="00885B3E">
        <w:rPr>
          <w:b/>
          <w:bCs/>
        </w:rPr>
        <w:t>eport</w:t>
      </w:r>
      <w:r w:rsidR="00F46376">
        <w:rPr>
          <w:bCs/>
        </w:rPr>
        <w:t xml:space="preserve"> on the accounts and the corresponding amounts to reverse.</w:t>
      </w:r>
    </w:p>
    <w:p w14:paraId="3C4EC954" w14:textId="358E5D14" w:rsidR="003C24C9" w:rsidRDefault="003C24C9" w:rsidP="00F46376">
      <w:pPr>
        <w:pStyle w:val="ListParagraph"/>
        <w:ind w:left="142"/>
        <w:rPr>
          <w:bCs/>
        </w:rPr>
      </w:pPr>
    </w:p>
    <w:p w14:paraId="31959FA2" w14:textId="5419DBBF" w:rsidR="003C24C9" w:rsidRDefault="003C24C9" w:rsidP="00F46376">
      <w:pPr>
        <w:pStyle w:val="ListParagraph"/>
        <w:ind w:left="142"/>
        <w:rPr>
          <w:bCs/>
        </w:rPr>
      </w:pPr>
    </w:p>
    <w:p w14:paraId="7F101CAD" w14:textId="28292770" w:rsidR="003C24C9" w:rsidRDefault="003C24C9" w:rsidP="00F46376">
      <w:pPr>
        <w:pStyle w:val="ListParagraph"/>
        <w:ind w:left="142"/>
        <w:rPr>
          <w:bCs/>
        </w:rPr>
      </w:pPr>
    </w:p>
    <w:p w14:paraId="4DDAC0A3" w14:textId="5C1D1BF5" w:rsidR="003C24C9" w:rsidRDefault="003C24C9" w:rsidP="00F46376">
      <w:pPr>
        <w:pStyle w:val="ListParagraph"/>
        <w:ind w:left="142"/>
        <w:rPr>
          <w:bCs/>
        </w:rPr>
      </w:pPr>
    </w:p>
    <w:p w14:paraId="60F6B772" w14:textId="27C2457D" w:rsidR="003C24C9" w:rsidRDefault="003C24C9" w:rsidP="00F46376">
      <w:pPr>
        <w:pStyle w:val="ListParagraph"/>
        <w:ind w:left="142"/>
        <w:rPr>
          <w:bCs/>
        </w:rPr>
      </w:pPr>
      <w:r>
        <w:rPr>
          <w:bCs/>
        </w:rPr>
        <w:lastRenderedPageBreak/>
        <w:t>Lastly, enter the following details on the User-defined windows on the Journal Entry module.</w:t>
      </w:r>
    </w:p>
    <w:p w14:paraId="62F08847" w14:textId="40A8EAA7" w:rsidR="00373DC6" w:rsidRDefault="00373DC6" w:rsidP="00F46376">
      <w:pPr>
        <w:pStyle w:val="ListParagraph"/>
        <w:ind w:left="142"/>
        <w:rPr>
          <w:bCs/>
        </w:rPr>
      </w:pPr>
    </w:p>
    <w:p w14:paraId="2B3EE0DC" w14:textId="793CBEF2" w:rsidR="00373DC6" w:rsidRDefault="00373DC6" w:rsidP="00373DC6">
      <w:pPr>
        <w:pStyle w:val="ListParagraph"/>
        <w:ind w:left="142"/>
        <w:jc w:val="center"/>
        <w:rPr>
          <w:bCs/>
        </w:rPr>
      </w:pPr>
      <w:r>
        <w:rPr>
          <w:noProof/>
        </w:rPr>
        <w:drawing>
          <wp:inline distT="0" distB="0" distL="0" distR="0" wp14:anchorId="14EB28A2" wp14:editId="63E45429">
            <wp:extent cx="2506160" cy="219131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12705" cy="2197038"/>
                    </a:xfrm>
                    <a:prstGeom prst="rect">
                      <a:avLst/>
                    </a:prstGeom>
                  </pic:spPr>
                </pic:pic>
              </a:graphicData>
            </a:graphic>
          </wp:inline>
        </w:drawing>
      </w:r>
    </w:p>
    <w:p w14:paraId="2A76427A" w14:textId="15E0FFD7" w:rsidR="00F36460" w:rsidRDefault="00F36460" w:rsidP="00373DC6">
      <w:pPr>
        <w:pStyle w:val="ListParagraph"/>
        <w:ind w:left="142"/>
        <w:jc w:val="center"/>
        <w:rPr>
          <w:bCs/>
        </w:rPr>
      </w:pPr>
    </w:p>
    <w:p w14:paraId="73C39373" w14:textId="62E5FAB6" w:rsidR="00F36460" w:rsidRPr="00FD637D" w:rsidRDefault="00F36460" w:rsidP="00F36460">
      <w:pPr>
        <w:pStyle w:val="ListParagraph"/>
        <w:ind w:left="142"/>
        <w:rPr>
          <w:bCs/>
        </w:rPr>
      </w:pPr>
      <w:r>
        <w:rPr>
          <w:bCs/>
        </w:rPr>
        <w:t>Then, add the journal entry.</w:t>
      </w:r>
    </w:p>
    <w:p w14:paraId="258F8C82" w14:textId="0F0E2DB2" w:rsidR="009B1C3A" w:rsidRDefault="009B1C3A" w:rsidP="009B1C3A">
      <w:pPr>
        <w:pStyle w:val="ListParagraph"/>
        <w:ind w:left="630"/>
        <w:rPr>
          <w:bCs/>
        </w:rPr>
      </w:pPr>
    </w:p>
    <w:p w14:paraId="2DFBD0AB" w14:textId="4ABB67BF" w:rsidR="009B1C3A" w:rsidRDefault="009B1C3A" w:rsidP="009B1C3A">
      <w:pPr>
        <w:pStyle w:val="ListParagraph"/>
        <w:ind w:left="630"/>
        <w:rPr>
          <w:bCs/>
        </w:rPr>
      </w:pPr>
    </w:p>
    <w:p w14:paraId="52A3EA12" w14:textId="77777777" w:rsidR="00A920AF" w:rsidRDefault="00A920AF" w:rsidP="00A920AF">
      <w:pPr>
        <w:rPr>
          <w:bCs/>
        </w:rPr>
      </w:pPr>
    </w:p>
    <w:p w14:paraId="75578A08" w14:textId="77777777" w:rsidR="00A920AF" w:rsidRPr="00F32F42" w:rsidRDefault="00A920AF" w:rsidP="00A920AF">
      <w:pPr>
        <w:rPr>
          <w:b/>
          <w:bCs/>
        </w:rPr>
      </w:pPr>
      <w:r>
        <w:rPr>
          <w:bCs/>
        </w:rPr>
        <w:t xml:space="preserve">For refunded accounts, this will be paid by Accounting Department thru the Outstanding Payments module. The Refund document status will be changed from ‘Open’ to ‘Close’ </w:t>
      </w:r>
      <w:r w:rsidRPr="00F32F42">
        <w:rPr>
          <w:b/>
          <w:bCs/>
        </w:rPr>
        <w:t>once refund has been fully paid.</w:t>
      </w:r>
    </w:p>
    <w:p w14:paraId="6512037E" w14:textId="4DB96F51" w:rsidR="00A920AF" w:rsidRPr="00A920AF" w:rsidRDefault="00A920AF" w:rsidP="00A920AF">
      <w:pPr>
        <w:pStyle w:val="ListParagraph"/>
        <w:ind w:left="630"/>
        <w:jc w:val="both"/>
        <w:rPr>
          <w:bCs/>
        </w:rPr>
      </w:pPr>
    </w:p>
    <w:p w14:paraId="4902F97B" w14:textId="1229AF24" w:rsidR="008A1C13" w:rsidRDefault="008A1C13" w:rsidP="008A1C13">
      <w:pPr>
        <w:pStyle w:val="ListParagraph"/>
        <w:ind w:left="630"/>
        <w:jc w:val="both"/>
        <w:rPr>
          <w:bCs/>
        </w:rPr>
      </w:pPr>
    </w:p>
    <w:p w14:paraId="6430A82E" w14:textId="77777777" w:rsidR="008A1C13" w:rsidRDefault="008A1C13" w:rsidP="008A1C13">
      <w:pPr>
        <w:pStyle w:val="ListParagraph"/>
        <w:ind w:left="630"/>
        <w:jc w:val="both"/>
        <w:rPr>
          <w:bCs/>
        </w:rPr>
      </w:pPr>
    </w:p>
    <w:p w14:paraId="71E3C0EF" w14:textId="77777777" w:rsidR="003D37BB" w:rsidRDefault="003D37BB" w:rsidP="003D37BB">
      <w:pPr>
        <w:pStyle w:val="ListParagraph"/>
        <w:ind w:left="1080"/>
        <w:jc w:val="both"/>
        <w:rPr>
          <w:bCs/>
        </w:rPr>
      </w:pPr>
    </w:p>
    <w:p w14:paraId="627393E6" w14:textId="27B3DCA3" w:rsidR="00120EDF" w:rsidRPr="00120EDF" w:rsidRDefault="00120EDF" w:rsidP="00120EDF">
      <w:pPr>
        <w:pStyle w:val="ListParagraph"/>
        <w:ind w:left="0"/>
        <w:rPr>
          <w:b/>
        </w:rPr>
      </w:pPr>
    </w:p>
    <w:p w14:paraId="3E9165A2" w14:textId="77777777" w:rsidR="00120EDF" w:rsidRPr="007D410B" w:rsidRDefault="00120EDF" w:rsidP="009772AA">
      <w:pPr>
        <w:pStyle w:val="ListParagraph"/>
        <w:ind w:left="630"/>
        <w:rPr>
          <w:bCs/>
        </w:rPr>
      </w:pPr>
    </w:p>
    <w:sectPr w:rsidR="00120EDF" w:rsidRPr="007D410B">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F0AC3A" w14:textId="77777777" w:rsidR="00336D3F" w:rsidRDefault="00336D3F" w:rsidP="00552D5F">
      <w:pPr>
        <w:spacing w:after="0" w:line="240" w:lineRule="auto"/>
      </w:pPr>
      <w:r>
        <w:separator/>
      </w:r>
    </w:p>
  </w:endnote>
  <w:endnote w:type="continuationSeparator" w:id="0">
    <w:p w14:paraId="6D009EDD" w14:textId="77777777" w:rsidR="00336D3F" w:rsidRDefault="00336D3F" w:rsidP="00552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28157" w14:textId="6044EF49" w:rsidR="00552D5F" w:rsidRDefault="00552D5F">
    <w:pPr>
      <w:pStyle w:val="Footer"/>
    </w:pPr>
    <w:r>
      <w:rPr>
        <w:noProof/>
      </w:rPr>
      <w:drawing>
        <wp:anchor distT="0" distB="0" distL="114300" distR="114300" simplePos="0" relativeHeight="251663360" behindDoc="0" locked="0" layoutInCell="1" allowOverlap="1" wp14:anchorId="4F9CA873" wp14:editId="24B65280">
          <wp:simplePos x="0" y="0"/>
          <wp:positionH relativeFrom="margin">
            <wp:align>right</wp:align>
          </wp:positionH>
          <wp:positionV relativeFrom="paragraph">
            <wp:posOffset>-293427</wp:posOffset>
          </wp:positionV>
          <wp:extent cx="1704109" cy="737599"/>
          <wp:effectExtent l="0" t="0" r="0" b="571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704109" cy="73759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F6B2CC5" wp14:editId="5060847F">
          <wp:simplePos x="0" y="0"/>
          <wp:positionH relativeFrom="margin">
            <wp:posOffset>-26992</wp:posOffset>
          </wp:positionH>
          <wp:positionV relativeFrom="paragraph">
            <wp:posOffset>-225131</wp:posOffset>
          </wp:positionV>
          <wp:extent cx="1816925" cy="701709"/>
          <wp:effectExtent l="0" t="0" r="0" b="317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816925" cy="701709"/>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201949" w14:textId="77777777" w:rsidR="00336D3F" w:rsidRDefault="00336D3F" w:rsidP="00552D5F">
      <w:pPr>
        <w:spacing w:after="0" w:line="240" w:lineRule="auto"/>
      </w:pPr>
      <w:r>
        <w:separator/>
      </w:r>
    </w:p>
  </w:footnote>
  <w:footnote w:type="continuationSeparator" w:id="0">
    <w:p w14:paraId="3BB725DB" w14:textId="77777777" w:rsidR="00336D3F" w:rsidRDefault="00336D3F" w:rsidP="00552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15DFF" w14:textId="307BB8C2" w:rsidR="00552D5F" w:rsidRDefault="00552D5F">
    <w:pPr>
      <w:pStyle w:val="Header"/>
    </w:pPr>
    <w:r>
      <w:rPr>
        <w:noProof/>
      </w:rPr>
      <w:drawing>
        <wp:anchor distT="0" distB="0" distL="114300" distR="114300" simplePos="0" relativeHeight="251659264" behindDoc="0" locked="0" layoutInCell="1" allowOverlap="1" wp14:anchorId="156BBABA" wp14:editId="351882F5">
          <wp:simplePos x="0" y="0"/>
          <wp:positionH relativeFrom="column">
            <wp:posOffset>-102112</wp:posOffset>
          </wp:positionH>
          <wp:positionV relativeFrom="paragraph">
            <wp:posOffset>-306715</wp:posOffset>
          </wp:positionV>
          <wp:extent cx="1614289" cy="655675"/>
          <wp:effectExtent l="0" t="0" r="508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4289" cy="6556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5DA9"/>
    <w:multiLevelType w:val="hybridMultilevel"/>
    <w:tmpl w:val="B6DA7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95246"/>
    <w:multiLevelType w:val="multilevel"/>
    <w:tmpl w:val="3DC0546C"/>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D6C219D"/>
    <w:multiLevelType w:val="hybridMultilevel"/>
    <w:tmpl w:val="F370C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B4280"/>
    <w:multiLevelType w:val="hybridMultilevel"/>
    <w:tmpl w:val="12048BE2"/>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4" w15:restartNumberingAfterBreak="0">
    <w:nsid w:val="12B3127F"/>
    <w:multiLevelType w:val="hybridMultilevel"/>
    <w:tmpl w:val="12048BE2"/>
    <w:lvl w:ilvl="0" w:tplc="B37C3C4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BE64309"/>
    <w:multiLevelType w:val="hybridMultilevel"/>
    <w:tmpl w:val="A0CAE3E0"/>
    <w:lvl w:ilvl="0" w:tplc="4552E23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46283051"/>
    <w:multiLevelType w:val="hybridMultilevel"/>
    <w:tmpl w:val="E9723A06"/>
    <w:lvl w:ilvl="0" w:tplc="2C7262F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609742D8"/>
    <w:multiLevelType w:val="hybridMultilevel"/>
    <w:tmpl w:val="4602370C"/>
    <w:lvl w:ilvl="0" w:tplc="EFE25C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7A2176"/>
    <w:multiLevelType w:val="hybridMultilevel"/>
    <w:tmpl w:val="80804F5A"/>
    <w:lvl w:ilvl="0" w:tplc="87DC6BB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74DE4607"/>
    <w:multiLevelType w:val="hybridMultilevel"/>
    <w:tmpl w:val="A0CAE3E0"/>
    <w:lvl w:ilvl="0" w:tplc="4552E23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
  </w:num>
  <w:num w:numId="2">
    <w:abstractNumId w:val="4"/>
  </w:num>
  <w:num w:numId="3">
    <w:abstractNumId w:val="6"/>
  </w:num>
  <w:num w:numId="4">
    <w:abstractNumId w:val="5"/>
  </w:num>
  <w:num w:numId="5">
    <w:abstractNumId w:val="3"/>
  </w:num>
  <w:num w:numId="6">
    <w:abstractNumId w:val="8"/>
  </w:num>
  <w:num w:numId="7">
    <w:abstractNumId w:val="9"/>
  </w:num>
  <w:num w:numId="8">
    <w:abstractNumId w:val="0"/>
  </w:num>
  <w:num w:numId="9">
    <w:abstractNumId w:val="2"/>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F73"/>
    <w:rsid w:val="00001F48"/>
    <w:rsid w:val="00023911"/>
    <w:rsid w:val="00023B30"/>
    <w:rsid w:val="000300B4"/>
    <w:rsid w:val="00031184"/>
    <w:rsid w:val="00054244"/>
    <w:rsid w:val="00062F3C"/>
    <w:rsid w:val="0007201E"/>
    <w:rsid w:val="00094FB2"/>
    <w:rsid w:val="00095D1B"/>
    <w:rsid w:val="00097135"/>
    <w:rsid w:val="000A093E"/>
    <w:rsid w:val="000A135F"/>
    <w:rsid w:val="000B43C2"/>
    <w:rsid w:val="000E42DC"/>
    <w:rsid w:val="000F2DAB"/>
    <w:rsid w:val="000F4458"/>
    <w:rsid w:val="000F4CF7"/>
    <w:rsid w:val="001063A1"/>
    <w:rsid w:val="00120EDF"/>
    <w:rsid w:val="00132EDE"/>
    <w:rsid w:val="001400E1"/>
    <w:rsid w:val="00140720"/>
    <w:rsid w:val="00143B30"/>
    <w:rsid w:val="001524E2"/>
    <w:rsid w:val="001744B4"/>
    <w:rsid w:val="00185A34"/>
    <w:rsid w:val="001860D0"/>
    <w:rsid w:val="001A2C9E"/>
    <w:rsid w:val="001A398F"/>
    <w:rsid w:val="001A67A9"/>
    <w:rsid w:val="001C57B4"/>
    <w:rsid w:val="001D19F2"/>
    <w:rsid w:val="001D3E8C"/>
    <w:rsid w:val="001E023F"/>
    <w:rsid w:val="001F20F5"/>
    <w:rsid w:val="001F5CC3"/>
    <w:rsid w:val="00204422"/>
    <w:rsid w:val="00227973"/>
    <w:rsid w:val="00232385"/>
    <w:rsid w:val="00256EA9"/>
    <w:rsid w:val="00283ED2"/>
    <w:rsid w:val="00293532"/>
    <w:rsid w:val="002A345D"/>
    <w:rsid w:val="002B704A"/>
    <w:rsid w:val="002D132B"/>
    <w:rsid w:val="002E29AF"/>
    <w:rsid w:val="00301EB2"/>
    <w:rsid w:val="00312C5B"/>
    <w:rsid w:val="00336D3F"/>
    <w:rsid w:val="00342571"/>
    <w:rsid w:val="003524D9"/>
    <w:rsid w:val="0036022C"/>
    <w:rsid w:val="0036055C"/>
    <w:rsid w:val="00373DC6"/>
    <w:rsid w:val="00380E57"/>
    <w:rsid w:val="0039093E"/>
    <w:rsid w:val="003B5318"/>
    <w:rsid w:val="003C1710"/>
    <w:rsid w:val="003C24C9"/>
    <w:rsid w:val="003C5BD7"/>
    <w:rsid w:val="003D37BB"/>
    <w:rsid w:val="003E0508"/>
    <w:rsid w:val="003E10F1"/>
    <w:rsid w:val="00417AAB"/>
    <w:rsid w:val="00420ED5"/>
    <w:rsid w:val="00427186"/>
    <w:rsid w:val="00427D01"/>
    <w:rsid w:val="00442688"/>
    <w:rsid w:val="00444215"/>
    <w:rsid w:val="00450118"/>
    <w:rsid w:val="00457C8E"/>
    <w:rsid w:val="00467122"/>
    <w:rsid w:val="004B4C04"/>
    <w:rsid w:val="004C12A1"/>
    <w:rsid w:val="004C3B04"/>
    <w:rsid w:val="004C3F8A"/>
    <w:rsid w:val="004E0DA4"/>
    <w:rsid w:val="004F080E"/>
    <w:rsid w:val="004F49DF"/>
    <w:rsid w:val="005045E3"/>
    <w:rsid w:val="00514749"/>
    <w:rsid w:val="00527416"/>
    <w:rsid w:val="00552D5F"/>
    <w:rsid w:val="005674EE"/>
    <w:rsid w:val="005728E1"/>
    <w:rsid w:val="0057794C"/>
    <w:rsid w:val="00586308"/>
    <w:rsid w:val="00593BA9"/>
    <w:rsid w:val="005C450D"/>
    <w:rsid w:val="005F04B5"/>
    <w:rsid w:val="005F1978"/>
    <w:rsid w:val="005F64AA"/>
    <w:rsid w:val="00616480"/>
    <w:rsid w:val="00616E5B"/>
    <w:rsid w:val="00617F4E"/>
    <w:rsid w:val="00622E07"/>
    <w:rsid w:val="00636C5F"/>
    <w:rsid w:val="00636D4A"/>
    <w:rsid w:val="00644ACB"/>
    <w:rsid w:val="00666425"/>
    <w:rsid w:val="00675706"/>
    <w:rsid w:val="00676EC7"/>
    <w:rsid w:val="00691651"/>
    <w:rsid w:val="00697CC7"/>
    <w:rsid w:val="006A7CC9"/>
    <w:rsid w:val="006B1769"/>
    <w:rsid w:val="006B2BD2"/>
    <w:rsid w:val="006F0C31"/>
    <w:rsid w:val="007064EA"/>
    <w:rsid w:val="00725657"/>
    <w:rsid w:val="00726635"/>
    <w:rsid w:val="00732ED5"/>
    <w:rsid w:val="00766F2C"/>
    <w:rsid w:val="00770AFB"/>
    <w:rsid w:val="00774264"/>
    <w:rsid w:val="0079660B"/>
    <w:rsid w:val="007B06EB"/>
    <w:rsid w:val="007B7D01"/>
    <w:rsid w:val="007B7FDE"/>
    <w:rsid w:val="007D17A1"/>
    <w:rsid w:val="007D410B"/>
    <w:rsid w:val="007E6FC6"/>
    <w:rsid w:val="00812908"/>
    <w:rsid w:val="00825F70"/>
    <w:rsid w:val="00832B06"/>
    <w:rsid w:val="008511E6"/>
    <w:rsid w:val="0086517A"/>
    <w:rsid w:val="008764D8"/>
    <w:rsid w:val="00885B3E"/>
    <w:rsid w:val="008862AB"/>
    <w:rsid w:val="00897DE8"/>
    <w:rsid w:val="008A1C13"/>
    <w:rsid w:val="008A23EE"/>
    <w:rsid w:val="008B3631"/>
    <w:rsid w:val="008E2BF2"/>
    <w:rsid w:val="008E72C6"/>
    <w:rsid w:val="008F137F"/>
    <w:rsid w:val="008F2703"/>
    <w:rsid w:val="008F767C"/>
    <w:rsid w:val="00903621"/>
    <w:rsid w:val="00916B17"/>
    <w:rsid w:val="009300AE"/>
    <w:rsid w:val="00945A2C"/>
    <w:rsid w:val="009615AE"/>
    <w:rsid w:val="009772AA"/>
    <w:rsid w:val="00986FB4"/>
    <w:rsid w:val="00990CCC"/>
    <w:rsid w:val="00992E99"/>
    <w:rsid w:val="009B1C3A"/>
    <w:rsid w:val="009C2761"/>
    <w:rsid w:val="009C2B99"/>
    <w:rsid w:val="009C54C4"/>
    <w:rsid w:val="009D5673"/>
    <w:rsid w:val="009E29C4"/>
    <w:rsid w:val="009E31AC"/>
    <w:rsid w:val="009F18E6"/>
    <w:rsid w:val="009F5D44"/>
    <w:rsid w:val="00A310F1"/>
    <w:rsid w:val="00A50BEC"/>
    <w:rsid w:val="00A66AFB"/>
    <w:rsid w:val="00A75524"/>
    <w:rsid w:val="00A81BAC"/>
    <w:rsid w:val="00A84464"/>
    <w:rsid w:val="00A861E7"/>
    <w:rsid w:val="00A9176F"/>
    <w:rsid w:val="00A920AF"/>
    <w:rsid w:val="00A947E6"/>
    <w:rsid w:val="00A95BC5"/>
    <w:rsid w:val="00AD29EB"/>
    <w:rsid w:val="00AD3D54"/>
    <w:rsid w:val="00AE6D77"/>
    <w:rsid w:val="00B03190"/>
    <w:rsid w:val="00B14335"/>
    <w:rsid w:val="00B146F0"/>
    <w:rsid w:val="00B35CAA"/>
    <w:rsid w:val="00B367A1"/>
    <w:rsid w:val="00B6261D"/>
    <w:rsid w:val="00B66A56"/>
    <w:rsid w:val="00B94BED"/>
    <w:rsid w:val="00BA38CB"/>
    <w:rsid w:val="00BB1E3E"/>
    <w:rsid w:val="00BB2B02"/>
    <w:rsid w:val="00BB7AE0"/>
    <w:rsid w:val="00BC7EF4"/>
    <w:rsid w:val="00BD159A"/>
    <w:rsid w:val="00BD1D35"/>
    <w:rsid w:val="00BD4573"/>
    <w:rsid w:val="00BE0328"/>
    <w:rsid w:val="00BF0DA2"/>
    <w:rsid w:val="00BF5453"/>
    <w:rsid w:val="00C13017"/>
    <w:rsid w:val="00C509B2"/>
    <w:rsid w:val="00C84964"/>
    <w:rsid w:val="00C84C5E"/>
    <w:rsid w:val="00C873AF"/>
    <w:rsid w:val="00C91B27"/>
    <w:rsid w:val="00CB0654"/>
    <w:rsid w:val="00CB10A4"/>
    <w:rsid w:val="00CB3182"/>
    <w:rsid w:val="00D16847"/>
    <w:rsid w:val="00D33E56"/>
    <w:rsid w:val="00D470C1"/>
    <w:rsid w:val="00D67128"/>
    <w:rsid w:val="00D73C36"/>
    <w:rsid w:val="00D90669"/>
    <w:rsid w:val="00DA5EA0"/>
    <w:rsid w:val="00DB4D9E"/>
    <w:rsid w:val="00DC721D"/>
    <w:rsid w:val="00DE414B"/>
    <w:rsid w:val="00E00107"/>
    <w:rsid w:val="00E23B2E"/>
    <w:rsid w:val="00E32DA6"/>
    <w:rsid w:val="00E360B3"/>
    <w:rsid w:val="00E543C9"/>
    <w:rsid w:val="00E629C0"/>
    <w:rsid w:val="00E83D0B"/>
    <w:rsid w:val="00E844E1"/>
    <w:rsid w:val="00E95F73"/>
    <w:rsid w:val="00EF062A"/>
    <w:rsid w:val="00F01C39"/>
    <w:rsid w:val="00F036E5"/>
    <w:rsid w:val="00F32F42"/>
    <w:rsid w:val="00F35A12"/>
    <w:rsid w:val="00F36460"/>
    <w:rsid w:val="00F42176"/>
    <w:rsid w:val="00F43ACB"/>
    <w:rsid w:val="00F45E28"/>
    <w:rsid w:val="00F46376"/>
    <w:rsid w:val="00FB266E"/>
    <w:rsid w:val="00FD637D"/>
    <w:rsid w:val="00FD7EFA"/>
    <w:rsid w:val="00FE2E5A"/>
    <w:rsid w:val="00FE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1593"/>
  <w15:docId w15:val="{8D3655AE-F212-42F2-9934-9CD1D716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F73"/>
  </w:style>
  <w:style w:type="paragraph" w:styleId="Heading1">
    <w:name w:val="heading 1"/>
    <w:basedOn w:val="Normal"/>
    <w:next w:val="Normal"/>
    <w:link w:val="Heading1Char"/>
    <w:uiPriority w:val="9"/>
    <w:qFormat/>
    <w:rsid w:val="00132E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F73"/>
    <w:pPr>
      <w:ind w:left="720"/>
      <w:contextualSpacing/>
    </w:pPr>
  </w:style>
  <w:style w:type="paragraph" w:styleId="Header">
    <w:name w:val="header"/>
    <w:basedOn w:val="Normal"/>
    <w:link w:val="HeaderChar"/>
    <w:uiPriority w:val="99"/>
    <w:unhideWhenUsed/>
    <w:rsid w:val="00552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D5F"/>
  </w:style>
  <w:style w:type="paragraph" w:styleId="Footer">
    <w:name w:val="footer"/>
    <w:basedOn w:val="Normal"/>
    <w:link w:val="FooterChar"/>
    <w:uiPriority w:val="99"/>
    <w:unhideWhenUsed/>
    <w:rsid w:val="00552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D5F"/>
  </w:style>
  <w:style w:type="table" w:styleId="TableGrid">
    <w:name w:val="Table Grid"/>
    <w:basedOn w:val="TableNormal"/>
    <w:uiPriority w:val="59"/>
    <w:rsid w:val="00132EDE"/>
    <w:pPr>
      <w:spacing w:after="0" w:line="240" w:lineRule="auto"/>
    </w:pPr>
    <w:rPr>
      <w:rFonts w:eastAsia="Batang"/>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2E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2ED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Arianne Velasco</dc:creator>
  <cp:keywords/>
  <dc:description/>
  <cp:lastModifiedBy>DIREC-FC</cp:lastModifiedBy>
  <cp:revision>2</cp:revision>
  <dcterms:created xsi:type="dcterms:W3CDTF">2023-01-10T09:21:00Z</dcterms:created>
  <dcterms:modified xsi:type="dcterms:W3CDTF">2023-01-10T09:21:00Z</dcterms:modified>
</cp:coreProperties>
</file>