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быстрый-старт"/>
    <w:p>
      <w:pPr>
        <w:pStyle w:val="Heading1"/>
      </w:pPr>
      <w:r>
        <w:t xml:space="preserve">Быстрый старт</w:t>
      </w:r>
    </w:p>
    <w:p>
      <w:pPr>
        <w:pStyle w:val="FirstParagraph"/>
      </w:pPr>
      <w:r>
        <w:t xml:space="preserve">Полное оглавление: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00_INDEX.md</w:t>
        </w:r>
      </w:hyperlink>
      <w:r>
        <w:t xml:space="preserve">.</w:t>
      </w:r>
      <w:r>
        <w:br/>
      </w:r>
      <w:r>
        <w:rPr>
          <w:b/>
          <w:bCs/>
        </w:rPr>
        <w:t xml:space="preserve">Версия макросов: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macro-lib/version.txt</w:t>
      </w:r>
      <w:r>
        <w:t xml:space="preserve">).</w:t>
      </w:r>
      <w:r>
        <w:br/>
      </w:r>
      <w:r>
        <w:t xml:space="preserve">Безопасность (гейты, доверенные корни):</w:t>
      </w:r>
      <w:r>
        <w:t xml:space="preserve"> </w:t>
      </w:r>
      <w:hyperlink r:id="rId10">
        <w:r>
          <w:rPr>
            <w:rStyle w:val="Hyperlink"/>
          </w:rPr>
          <w:t xml:space="preserve">19_SECURITY.md</w:t>
        </w:r>
      </w:hyperlink>
      <w:r>
        <w:t xml:space="preserve">.</w:t>
      </w:r>
    </w:p>
    <w:bookmarkStart w:id="13" w:name="установка-linux-windows"/>
    <w:p>
      <w:pPr>
        <w:pStyle w:val="Heading2"/>
      </w:pPr>
      <w:r>
        <w:t xml:space="preserve">Установка (Linux / Windows)</w:t>
      </w:r>
    </w:p>
    <w:p>
      <w:pPr>
        <w:pStyle w:val="FirstParagraph"/>
      </w:pPr>
      <w:r>
        <w:t xml:space="preserve">Полное руководство:</w:t>
      </w:r>
      <w:r>
        <w:t xml:space="preserve"> </w:t>
      </w:r>
      <w:hyperlink r:id="rId11">
        <w:r>
          <w:rPr>
            <w:rStyle w:val="Hyperlink"/>
          </w:rPr>
          <w:t xml:space="preserve">03_INSTALL_DEV.md</w:t>
        </w:r>
      </w:hyperlink>
      <w:r>
        <w:t xml:space="preserve">. Пользовательский установщик:</w:t>
      </w:r>
      <w:r>
        <w:t xml:space="preserve"> </w:t>
      </w:r>
      <w:hyperlink r:id="rId12">
        <w:r>
          <w:rPr>
            <w:rStyle w:val="Hyperlink"/>
          </w:rPr>
          <w:t xml:space="preserve">02_INSTALL_USER.md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libreoffice-script-provider-python   </w:t>
      </w:r>
      <w:r>
        <w:rPr>
          <w:rStyle w:val="CommentTok"/>
        </w:rPr>
        <w:t xml:space="preserve"># при необходимости</w:t>
      </w:r>
      <w:r>
        <w:br/>
      </w:r>
      <w:r>
        <w:rPr>
          <w:rStyle w:val="ExtensionTok"/>
        </w:rPr>
        <w:t xml:space="preserve">./macro-lib/install.sh</w:t>
      </w:r>
    </w:p>
    <w:p>
      <w:pPr>
        <w:pStyle w:val="FirstParagraph"/>
      </w:pPr>
      <w:r>
        <w:t xml:space="preserve">На Windows:</w:t>
      </w:r>
      <w:r>
        <w:t xml:space="preserve"> </w:t>
      </w:r>
      <w:r>
        <w:rPr>
          <w:rStyle w:val="VerbatimChar"/>
        </w:rPr>
        <w:t xml:space="preserve">macro-lib/install.ps1</w:t>
      </w:r>
      <w:r>
        <w:t xml:space="preserve"> </w:t>
      </w:r>
      <w:r>
        <w:t xml:space="preserve">или копирование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 </w:t>
      </w:r>
      <w:r>
        <w:t xml:space="preserve">в</w:t>
      </w:r>
      <w:r>
        <w:br/>
      </w:r>
      <w:r>
        <w:rPr>
          <w:rStyle w:val="VerbatimChar"/>
        </w:rPr>
        <w:t xml:space="preserve">%APPDATA%\LibreOffice\4\user\Scripts\python\</w:t>
      </w:r>
      <w:r>
        <w:t xml:space="preserve"> </w:t>
      </w:r>
      <w:r>
        <w:t xml:space="preserve">(и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 </w:t>
      </w:r>
      <w:r>
        <w:t xml:space="preserve">рядом). Перед установкой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/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гоняют flatten + AO compat check.</w:t>
      </w:r>
    </w:p>
    <w:p>
      <w:r>
        <w:pict>
          <v:rect style="width:0;height:1.5pt" o:hralign="center" o:hrstd="t" o:hr="t"/>
        </w:pict>
      </w:r>
    </w:p>
    <w:bookmarkEnd w:id="13"/>
    <w:bookmarkStart w:id="22" w:name="X4c9cacd5bbb66b8f53128cd5fde71417b6faf29"/>
    <w:p>
      <w:pPr>
        <w:pStyle w:val="Heading2"/>
      </w:pPr>
      <w:r>
        <w:t xml:space="preserve">Сбор данных:</w:t>
      </w:r>
      <w:r>
        <w:t xml:space="preserve"> 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collect_pack</w:t>
      </w:r>
    </w:p>
    <w:p>
      <w:pPr>
        <w:numPr>
          <w:ilvl w:val="0"/>
          <w:numId w:val="1001"/>
        </w:numPr>
      </w:pPr>
      <w:r>
        <w:t xml:space="preserve">Откройте в Calc книгу с листом</w:t>
      </w:r>
      <w:r>
        <w:t xml:space="preserve"> </w:t>
      </w:r>
      <w:r>
        <w:rPr>
          <w:rStyle w:val="VerbatimChar"/>
        </w:rPr>
        <w:t xml:space="preserve">Параметры_Объединения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Параметры_Объединения_1</w:t>
      </w:r>
      <w:r>
        <w:t xml:space="preserve">, …).</w:t>
      </w:r>
    </w:p>
    <w:p>
      <w:pPr>
        <w:numPr>
          <w:ilvl w:val="0"/>
          <w:numId w:val="1001"/>
        </w:numPr>
      </w:pPr>
      <w:r>
        <w:t xml:space="preserve">Заполните параметры:</w:t>
      </w:r>
    </w:p>
    <w:p>
      <w:pPr>
        <w:pStyle w:val="Compact"/>
        <w:numPr>
          <w:ilvl w:val="1"/>
          <w:numId w:val="1002"/>
        </w:numPr>
      </w:pPr>
      <w:r>
        <w:t xml:space="preserve">вручную в колонках B, C, D…;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pick_source_file</w:t>
      </w:r>
      <w:r>
        <w:t xml:space="preserve"> </w:t>
      </w:r>
      <w:r>
        <w:t xml:space="preserve">— файл(ы) в строку «Файлы-Источники»;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param_wizard</w:t>
      </w:r>
      <w:r>
        <w:t xml:space="preserve"> </w:t>
      </w:r>
      <w:r>
        <w:t xml:space="preserve">— любой параметр, пресеты (</w:t>
      </w:r>
      <w:hyperlink r:id="rId14">
        <w:r>
          <w:rPr>
            <w:rStyle w:val="Hyperlink"/>
          </w:rPr>
          <w:t xml:space="preserve">06_PARAM_WIZARD.md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Запуск: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collect_workbooks</w:t>
      </w:r>
      <w:r>
        <w:t xml:space="preserve"> </w:t>
      </w:r>
      <w:r>
        <w:t xml:space="preserve">— один конфиг (при нескольких листах группы активируйте нужный).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  <w:b/>
          <w:bCs/>
        </w:rPr>
        <w:t xml:space="preserve">collect_pack</w:t>
      </w:r>
      <w:r>
        <w:t xml:space="preserve"> </w:t>
      </w:r>
      <w:r>
        <w:t xml:space="preserve">— оркестратор: выбрать несколько листов параметров, порядок, опционально сброс DatabaseRange (</w:t>
      </w:r>
      <w:hyperlink r:id="rId15">
        <w:r>
          <w:rPr>
            <w:rStyle w:val="Hyperlink"/>
          </w:rPr>
          <w:t xml:space="preserve">18_ORCHESTRATOR.md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Режим «Диалог» (</w:t>
      </w:r>
      <w:r>
        <w:rPr>
          <w:rStyle w:val="VerbatimChar"/>
        </w:rPr>
        <w:t xml:space="preserve">Отображение_прогресса</w:t>
      </w:r>
      <w:r>
        <w:t xml:space="preserve">) — сводка и</w:t>
      </w:r>
      <w:r>
        <w:t xml:space="preserve"> </w:t>
      </w:r>
      <w:r>
        <w:rPr>
          <w:b/>
          <w:bCs/>
        </w:rPr>
        <w:t xml:space="preserve">комментарий</w:t>
      </w:r>
      <w:r>
        <w:t xml:space="preserve"> </w:t>
      </w:r>
      <w:r>
        <w:t xml:space="preserve">перед сбором.</w:t>
      </w:r>
    </w:p>
    <w:bookmarkStart w:id="19" w:name="режимы-параметр-режим"/>
    <w:p>
      <w:pPr>
        <w:pStyle w:val="Heading3"/>
      </w:pPr>
      <w:r>
        <w:t xml:space="preserve">Режимы (параметр «Режим»)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Кратко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один лист / На разные листы / Копирование листов</w:t>
            </w:r>
          </w:p>
        </w:tc>
        <w:tc>
          <w:tcPr/>
          <w:p>
            <w:pPr>
              <w:pStyle w:val="Compact"/>
            </w:pPr>
            <w:r>
              <w:t xml:space="preserve">Сбор из файлов (или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Вовлечь листы</w:t>
            </w:r>
          </w:p>
        </w:tc>
        <w:tc>
          <w:tcPr/>
          <w:p>
            <w:pPr>
              <w:pStyle w:val="Compact"/>
            </w:pPr>
            <w:r>
              <w:t xml:space="preserve">Без копирования: вкладки текущей книги сразу в постобработку/финал</w:t>
            </w:r>
          </w:p>
        </w:tc>
      </w:tr>
    </w:tbl>
    <w:p>
      <w:pPr>
        <w:pStyle w:val="BodyText"/>
      </w:pPr>
      <w:r>
        <w:t xml:space="preserve">Подробно:</w:t>
      </w:r>
      <w:r>
        <w:t xml:space="preserve"> </w:t>
      </w:r>
      <w:hyperlink r:id="rId16">
        <w:r>
          <w:rPr>
            <w:rStyle w:val="Hyperlink"/>
          </w:rPr>
          <w:t xml:space="preserve">04_DATA_COLLECTION.md</w:t>
        </w:r>
      </w:hyperlink>
      <w:r>
        <w:t xml:space="preserve">.</w:t>
      </w:r>
    </w:p>
    <w:p>
      <w:pPr>
        <w:pStyle w:val="BodyText"/>
      </w:pPr>
      <w:r>
        <w:t xml:space="preserve">Постобработка: 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JSON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13_JSON_PARAMS.md</w:t>
        </w:r>
      </w:hyperlink>
      <w:r>
        <w:t xml:space="preserve">).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  <w:b/>
          <w:bCs/>
        </w:rPr>
        <w:t xml:space="preserve">Способ_переноса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xml_excel_ods</w:t>
      </w:r>
      <w:r>
        <w:t xml:space="preserve"> </w:t>
      </w:r>
      <w:r>
        <w:t xml:space="preserve">книга должна быть</w:t>
      </w:r>
      <w:r>
        <w:t xml:space="preserve"> </w:t>
      </w:r>
      <w:r>
        <w:rPr>
          <w:b/>
          <w:bCs/>
        </w:rPr>
        <w:t xml:space="preserve">сохранена</w:t>
      </w:r>
      <w:r>
        <w:t xml:space="preserve"> </w:t>
      </w:r>
      <w:r>
        <w:t xml:space="preserve">на диск; см.</w:t>
      </w:r>
      <w:r>
        <w:t xml:space="preserve"> </w:t>
      </w:r>
      <w:hyperlink r:id="rId18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bookmarkEnd w:id="19"/>
    <w:bookmarkStart w:id="21" w:name="ручной-прогон"/>
    <w:p>
      <w:pPr>
        <w:pStyle w:val="Heading3"/>
      </w:pPr>
      <w:r>
        <w:t xml:space="preserve">Ручной прогон</w:t>
      </w:r>
    </w:p>
    <w:p>
      <w:pPr>
        <w:pStyle w:val="FirstParagraph"/>
      </w:pPr>
      <w:r>
        <w:t xml:space="preserve">Подробно:</w:t>
      </w:r>
      <w:r>
        <w:t xml:space="preserve"> </w:t>
      </w:r>
      <w:hyperlink r:id="rId20">
        <w:r>
          <w:rPr>
            <w:rStyle w:val="Hyperlink"/>
          </w:rPr>
          <w:t xml:space="preserve">12_MANUAL_TESTING.md</w:t>
        </w:r>
      </w:hyperlink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openpyxl</w:t>
      </w:r>
      <w:r>
        <w:br/>
      </w:r>
      <w:r>
        <w:rPr>
          <w:rStyle w:val="ExtensionTok"/>
        </w:rPr>
        <w:t xml:space="preserve">./test/collect_workbooks/generate.sh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--skip-sources</w:t>
      </w:r>
      <w:r>
        <w:br/>
      </w:r>
      <w:r>
        <w:rPr>
          <w:rStyle w:val="CommentTok"/>
        </w:rPr>
        <w:t xml:space="preserve"># открыть workbooks/… в Calc → collect_workbooks / collect_pack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другие-макросы"/>
    <w:p>
      <w:pPr>
        <w:pStyle w:val="Heading2"/>
      </w:pPr>
      <w:r>
        <w:t xml:space="preserve">Другие макросы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set_merge_param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Визард листа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t xml:space="preserve">FilePicker в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t xml:space="preserve">Список/анализ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generate_qr_codes</w:t>
            </w:r>
          </w:p>
        </w:tc>
        <w:tc>
          <w:tcPr/>
          <w:p>
            <w:pPr>
              <w:pStyle w:val="Compact"/>
            </w:pPr>
            <w:r>
              <w:t xml:space="preserve">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convert_tables_to_ranges</w:t>
            </w:r>
          </w:p>
        </w:tc>
        <w:tc>
          <w:tcPr/>
          <w:p>
            <w:pPr>
              <w:pStyle w:val="Compact"/>
            </w:pPr>
            <w:r>
              <w:t xml:space="preserve">Таблицы → диапазоны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set_menu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setContextMenu</w:t>
            </w:r>
          </w:p>
        </w:tc>
        <w:tc>
          <w:tcPr/>
          <w:p>
            <w:pPr>
              <w:pStyle w:val="Compact"/>
            </w:pPr>
            <w:r>
              <w:t xml:space="preserve">Меню / контекст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show_version</w:t>
            </w:r>
          </w:p>
        </w:tc>
        <w:tc>
          <w:tcPr/>
          <w:p>
            <w:pPr>
              <w:pStyle w:val="Compact"/>
            </w:pPr>
            <w:r>
              <w:t xml:space="preserve">Версия пакета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./macro-lib/install.sh</w:t>
      </w:r>
      <w:r>
        <w:rPr>
          <w:rStyle w:val="NormalTok"/>
        </w:rPr>
        <w:t xml:space="preserve"> file_list_macro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_INDEX.md" TargetMode="External" /><Relationship Type="http://schemas.openxmlformats.org/officeDocument/2006/relationships/hyperlink" Id="rId12" Target="02_INSTALL_USER.md" TargetMode="External" /><Relationship Type="http://schemas.openxmlformats.org/officeDocument/2006/relationships/hyperlink" Id="rId11" Target="03_INSTALL_DEV.md" TargetMode="External" /><Relationship Type="http://schemas.openxmlformats.org/officeDocument/2006/relationships/hyperlink" Id="rId16" Target="04_DATA_COLLECTION.md" TargetMode="External" /><Relationship Type="http://schemas.openxmlformats.org/officeDocument/2006/relationships/hyperlink" Id="rId14" Target="06_PARAM_WIZARD.md" TargetMode="External" /><Relationship Type="http://schemas.openxmlformats.org/officeDocument/2006/relationships/hyperlink" Id="rId20" Target="12_MANUAL_TESTING.md" TargetMode="External" /><Relationship Type="http://schemas.openxmlformats.org/officeDocument/2006/relationships/hyperlink" Id="rId17" Target="13_JSON_PARAMS.md" TargetMode="External" /><Relationship Type="http://schemas.openxmlformats.org/officeDocument/2006/relationships/hyperlink" Id="rId18" Target="17_POSTPROCESS_XML.md" TargetMode="External" /><Relationship Type="http://schemas.openxmlformats.org/officeDocument/2006/relationships/hyperlink" Id="rId15" Target="18_ORCHESTRATOR.md" TargetMode="External" /><Relationship Type="http://schemas.openxmlformats.org/officeDocument/2006/relationships/hyperlink" Id="rId10" Target="19_SECUR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_INDEX.md" TargetMode="External" /><Relationship Type="http://schemas.openxmlformats.org/officeDocument/2006/relationships/hyperlink" Id="rId12" Target="02_INSTALL_USER.md" TargetMode="External" /><Relationship Type="http://schemas.openxmlformats.org/officeDocument/2006/relationships/hyperlink" Id="rId11" Target="03_INSTALL_DEV.md" TargetMode="External" /><Relationship Type="http://schemas.openxmlformats.org/officeDocument/2006/relationships/hyperlink" Id="rId16" Target="04_DATA_COLLECTION.md" TargetMode="External" /><Relationship Type="http://schemas.openxmlformats.org/officeDocument/2006/relationships/hyperlink" Id="rId14" Target="06_PARAM_WIZARD.md" TargetMode="External" /><Relationship Type="http://schemas.openxmlformats.org/officeDocument/2006/relationships/hyperlink" Id="rId20" Target="12_MANUAL_TESTING.md" TargetMode="External" /><Relationship Type="http://schemas.openxmlformats.org/officeDocument/2006/relationships/hyperlink" Id="rId17" Target="13_JSON_PARAMS.md" TargetMode="External" /><Relationship Type="http://schemas.openxmlformats.org/officeDocument/2006/relationships/hyperlink" Id="rId18" Target="17_POSTPROCESS_XML.md" TargetMode="External" /><Relationship Type="http://schemas.openxmlformats.org/officeDocument/2006/relationships/hyperlink" Id="rId15" Target="18_ORCHESTRATOR.md" TargetMode="External" /><Relationship Type="http://schemas.openxmlformats.org/officeDocument/2006/relationships/hyperlink" Id="rId10" Target="19_SECUR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2026-10-20T08:54:39Z</dcterms:created>
  <dcterms:modified xsi:type="dcterms:W3CDTF">2026-10-20T08:54:39Z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