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ручное-тестирование-collect_workbooks"/>
    <w:p>
      <w:pPr>
        <w:pStyle w:val="Heading1"/>
      </w:pPr>
      <w:r>
        <w:t xml:space="preserve">Ручное тестирование collect_workbooks</w:t>
      </w:r>
    </w:p>
    <w:p>
      <w:pPr>
        <w:pStyle w:val="FirstParagraph"/>
      </w:pPr>
      <w:r>
        <w:rPr>
          <w:b/>
          <w:bCs/>
        </w:rPr>
        <w:t xml:space="preserve">Версия макроса: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macro-lib/collect_workbooks.py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macro-lib/version.txt</w:t>
      </w:r>
      <w:r>
        <w:t xml:space="preserve"> </w:t>
      </w:r>
      <w:r>
        <w:t xml:space="preserve">(актуально:</w:t>
      </w:r>
      <w:r>
        <w:t xml:space="preserve"> </w:t>
      </w:r>
      <w:r>
        <w:rPr>
          <w:b/>
          <w:bCs/>
        </w:rPr>
        <w:t xml:space="preserve">3.10.798</w:t>
      </w:r>
      <w:r>
        <w:t xml:space="preserve">).</w:t>
      </w:r>
    </w:p>
    <w:p>
      <w:pPr>
        <w:pStyle w:val="BodyText"/>
      </w:pPr>
      <w:r>
        <w:t xml:space="preserve">Автоматические pytest-скрипты в проекте</w:t>
      </w:r>
      <w:r>
        <w:t xml:space="preserve"> </w:t>
      </w:r>
      <w:r>
        <w:rPr>
          <w:b/>
          <w:bCs/>
        </w:rPr>
        <w:t xml:space="preserve">не используются</w:t>
      </w:r>
      <w:r>
        <w:t xml:space="preserve">. Проверка — вручную в LibreOffice Calc по шаблонам сценариев.</w: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что-проверяем">
        <w:r>
          <w:rPr>
            <w:rStyle w:val="Hyperlink"/>
          </w:rPr>
          <w:t xml:space="preserve">Что проверяем</w:t>
        </w:r>
      </w:hyperlink>
    </w:p>
    <w:p>
      <w:pPr>
        <w:pStyle w:val="Compact"/>
        <w:numPr>
          <w:ilvl w:val="0"/>
          <w:numId w:val="1001"/>
        </w:numPr>
      </w:pPr>
      <w:hyperlink w:anchor="требования">
        <w:r>
          <w:rPr>
            <w:rStyle w:val="Hyperlink"/>
          </w:rPr>
          <w:t xml:space="preserve">Требования</w:t>
        </w:r>
      </w:hyperlink>
    </w:p>
    <w:p>
      <w:pPr>
        <w:pStyle w:val="Compact"/>
        <w:numPr>
          <w:ilvl w:val="0"/>
          <w:numId w:val="1001"/>
        </w:numPr>
      </w:pPr>
      <w:hyperlink w:anchor="структура-каталогов">
        <w:r>
          <w:rPr>
            <w:rStyle w:val="Hyperlink"/>
          </w:rPr>
          <w:t xml:space="preserve">Структура каталогов</w:t>
        </w:r>
      </w:hyperlink>
    </w:p>
    <w:p>
      <w:pPr>
        <w:pStyle w:val="Compact"/>
        <w:numPr>
          <w:ilvl w:val="0"/>
          <w:numId w:val="1001"/>
        </w:numPr>
      </w:pPr>
      <w:hyperlink w:anchor="генерация-шаблонов">
        <w:r>
          <w:rPr>
            <w:rStyle w:val="Hyperlink"/>
          </w:rPr>
          <w:t xml:space="preserve">Генерация шаблонов</w:t>
        </w:r>
      </w:hyperlink>
    </w:p>
    <w:p>
      <w:pPr>
        <w:pStyle w:val="Compact"/>
        <w:numPr>
          <w:ilvl w:val="0"/>
          <w:numId w:val="1001"/>
        </w:numPr>
      </w:pPr>
      <w:hyperlink w:anchor="прогон-в-calc">
        <w:r>
          <w:rPr>
            <w:rStyle w:val="Hyperlink"/>
          </w:rPr>
          <w:t xml:space="preserve">Прогон в Calc</w:t>
        </w:r>
      </w:hyperlink>
    </w:p>
    <w:p>
      <w:pPr>
        <w:pStyle w:val="Compact"/>
        <w:numPr>
          <w:ilvl w:val="0"/>
          <w:numId w:val="1001"/>
        </w:numPr>
      </w:pPr>
      <w:hyperlink w:anchor="сценарии">
        <w:r>
          <w:rPr>
            <w:rStyle w:val="Hyperlink"/>
          </w:rPr>
          <w:t xml:space="preserve">Сценарии</w:t>
        </w:r>
      </w:hyperlink>
    </w:p>
    <w:p>
      <w:pPr>
        <w:pStyle w:val="Compact"/>
        <w:numPr>
          <w:ilvl w:val="0"/>
          <w:numId w:val="1001"/>
        </w:numPr>
      </w:pPr>
      <w:hyperlink w:anchor="матрица-постобработки-json">
        <w:r>
          <w:rPr>
            <w:rStyle w:val="Hyperlink"/>
          </w:rPr>
          <w:t xml:space="preserve">Матрица постобработки JSON</w:t>
        </w:r>
      </w:hyperlink>
    </w:p>
    <w:p>
      <w:pPr>
        <w:pStyle w:val="Compact"/>
        <w:numPr>
          <w:ilvl w:val="0"/>
          <w:numId w:val="1001"/>
        </w:numPr>
      </w:pPr>
      <w:hyperlink w:anchor="типичные-проблемы">
        <w:r>
          <w:rPr>
            <w:rStyle w:val="Hyperlink"/>
          </w:rPr>
          <w:t xml:space="preserve">Типичные проблемы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что-проверяем"/>
    <w:p>
      <w:pPr>
        <w:pStyle w:val="Heading2"/>
      </w:pPr>
      <w:r>
        <w:t xml:space="preserve">Что проверяем</w:t>
      </w:r>
    </w:p>
    <w:p>
      <w:pPr>
        <w:pStyle w:val="FirstParagraph"/>
      </w:pPr>
      <w:r>
        <w:t xml:space="preserve">Макрос</w:t>
      </w:r>
      <w:r>
        <w:t xml:space="preserve"> </w:t>
      </w:r>
      <w:r>
        <w:rPr>
          <w:rStyle w:val="VerbatimChar"/>
          <w:b/>
          <w:bCs/>
        </w:rPr>
        <w:t xml:space="preserve">collect_workbooks</w:t>
      </w:r>
      <w:r>
        <w:t xml:space="preserve"> </w:t>
      </w:r>
      <w:r>
        <w:t xml:space="preserve">читает лист</w:t>
      </w:r>
      <w:r>
        <w:t xml:space="preserve"> </w:t>
      </w:r>
      <w:r>
        <w:rPr>
          <w:rStyle w:val="VerbatimChar"/>
          <w:b/>
          <w:bCs/>
        </w:rPr>
        <w:t xml:space="preserve">Параметры_Объединения*</w:t>
      </w:r>
      <w:r>
        <w:t xml:space="preserve">, копирует данные из источников и выполняет постобработку.</w:t>
      </w:r>
    </w:p>
    <w:p>
      <w:pPr>
        <w:pStyle w:val="BodyText"/>
      </w:pPr>
      <w:r>
        <w:t xml:space="preserve">Параметры постобработки в колонке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JSON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).</w:t>
      </w:r>
    </w:p>
    <w:p>
      <w:pPr>
        <w:pStyle w:val="BodyText"/>
      </w:pPr>
      <w:r>
        <w:t xml:space="preserve">Проверяем:</w:t>
      </w:r>
    </w:p>
    <w:p>
      <w:pPr>
        <w:pStyle w:val="Compact"/>
        <w:numPr>
          <w:ilvl w:val="0"/>
          <w:numId w:val="1002"/>
        </w:numPr>
      </w:pPr>
      <w:r>
        <w:t xml:space="preserve">режимы «На один лист» / «На разные листы» /</w:t>
      </w:r>
      <w:r>
        <w:t xml:space="preserve"> </w:t>
      </w:r>
      <w:r>
        <w:rPr>
          <w:b/>
          <w:bCs/>
        </w:rPr>
        <w:t xml:space="preserve">«Копирование листов»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Способ_переноса</w:t>
      </w:r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xml_excel_ods</w:t>
      </w:r>
      <w:r>
        <w:t xml:space="preserve"> </w:t>
      </w:r>
      <w:r>
        <w:t xml:space="preserve">(direct + отложенная UNO-фаза);</w:t>
      </w:r>
    </w:p>
    <w:p>
      <w:pPr>
        <w:pStyle w:val="Compact"/>
        <w:numPr>
          <w:ilvl w:val="0"/>
          <w:numId w:val="1002"/>
        </w:numPr>
      </w:pPr>
      <w:r>
        <w:t xml:space="preserve">фильтры листов и столбцов;</w:t>
      </w:r>
    </w:p>
    <w:p>
      <w:pPr>
        <w:pStyle w:val="Compact"/>
        <w:numPr>
          <w:ilvl w:val="0"/>
          <w:numId w:val="1002"/>
        </w:numPr>
      </w:pPr>
      <w:r>
        <w:t xml:space="preserve">«Ячейка_В_Столбец»;</w:t>
      </w:r>
    </w:p>
    <w:p>
      <w:pPr>
        <w:pStyle w:val="Compact"/>
        <w:numPr>
          <w:ilvl w:val="0"/>
          <w:numId w:val="1002"/>
        </w:numPr>
      </w:pPr>
      <w:r>
        <w:t xml:space="preserve">цепочки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Постобработка_Строка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Постобработка_xml</w:t>
      </w:r>
      <w:r>
        <w:t xml:space="preserve"> </w:t>
      </w:r>
      <w:r>
        <w:t xml:space="preserve">с JSON;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MERGE_XML_CONVERT_TO_NUMBERS</w:t>
      </w:r>
      <w:r>
        <w:t xml:space="preserve"> </w:t>
      </w:r>
      <w:r>
        <w:t xml:space="preserve">— текстовые</w:t>
      </w:r>
      <w:r>
        <w:t xml:space="preserve"> </w:t>
      </w:r>
      <w:r>
        <w:rPr>
          <w:b/>
          <w:bCs/>
        </w:rPr>
        <w:t xml:space="preserve">числа</w:t>
      </w:r>
      <w:r>
        <w:t xml:space="preserve"> </w:t>
      </w:r>
      <w:r>
        <w:t xml:space="preserve">(</w:t>
      </w:r>
      <w:r>
        <w:rPr>
          <w:rStyle w:val="VerbatimChar"/>
        </w:rPr>
        <w:t xml:space="preserve">1 000 000,00</w:t>
      </w:r>
      <w:r>
        <w:t xml:space="preserve">,</w:t>
      </w:r>
      <w:r>
        <w:t xml:space="preserve"> </w:t>
      </w:r>
      <w:r>
        <w:rPr>
          <w:rStyle w:val="VerbatimChar"/>
        </w:rPr>
        <w:t xml:space="preserve">'1 000 000.00</w:t>
      </w:r>
      <w:r>
        <w:t xml:space="preserve">) и</w:t>
      </w:r>
      <w:r>
        <w:t xml:space="preserve"> </w:t>
      </w:r>
      <w:r>
        <w:rPr>
          <w:b/>
          <w:bCs/>
        </w:rPr>
        <w:t xml:space="preserve">даты</w:t>
      </w:r>
      <w:r>
        <w:t xml:space="preserve"> </w:t>
      </w:r>
      <w:r>
        <w:t xml:space="preserve">(copy + апостроф</w:t>
      </w:r>
      <w:r>
        <w:t xml:space="preserve"> </w:t>
      </w:r>
      <w:r>
        <w:rPr>
          <w:rStyle w:val="VerbatimChar"/>
        </w:rPr>
        <w:t xml:space="preserve">'02.02.1976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журнал</w:t>
      </w:r>
      <w:r>
        <w:t xml:space="preserve"> </w:t>
      </w:r>
      <w:r>
        <w:rPr>
          <w:b/>
          <w:bCs/>
        </w:rPr>
        <w:t xml:space="preserve">«Сбор_книг_лог»</w:t>
      </w:r>
      <w:r>
        <w:t xml:space="preserve"> </w:t>
      </w:r>
      <w:r>
        <w:t xml:space="preserve">(ошибки, пропуски, версия макроса);</w:t>
      </w:r>
    </w:p>
    <w:p>
      <w:pPr>
        <w:pStyle w:val="Compact"/>
        <w:numPr>
          <w:ilvl w:val="0"/>
          <w:numId w:val="1002"/>
        </w:numPr>
      </w:pPr>
      <w:r>
        <w:t xml:space="preserve">при xml:</w:t>
      </w:r>
      <w:r>
        <w:t xml:space="preserve"> </w:t>
      </w:r>
      <w:r>
        <w:rPr>
          <w:b/>
          <w:bCs/>
        </w:rPr>
        <w:t xml:space="preserve">Постобработка_Диапазон/Строка после показа</w:t>
      </w:r>
      <w:r>
        <w:t xml:space="preserve"> </w:t>
      </w:r>
      <w:r>
        <w:t xml:space="preserve">книги, прогресс в</w:t>
      </w:r>
      <w:r>
        <w:t xml:space="preserve"> </w:t>
      </w:r>
      <w:r>
        <w:rPr>
          <w:b/>
          <w:bCs/>
        </w:rPr>
        <w:t xml:space="preserve">строке состояния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требования"/>
    <w:p>
      <w:pPr>
        <w:pStyle w:val="Heading2"/>
      </w:pPr>
      <w:r>
        <w:t xml:space="preserve">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</w:pPr>
            <w:r>
              <w:t xml:space="preserve">генератор шаблонов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openpyxl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openpyxl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LibreOffice Calc</w:t>
            </w:r>
          </w:p>
        </w:tc>
        <w:tc>
          <w:tcPr/>
          <w:p>
            <w:pPr>
              <w:pStyle w:val="Compact"/>
            </w:pPr>
            <w:r>
              <w:t xml:space="preserve">прогон макроса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Установленные макросы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./macro-lib/install.sh collect_workbooks param_wizard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структура-каталогов"/>
    <w:p>
      <w:pPr>
        <w:pStyle w:val="Heading2"/>
      </w:pPr>
      <w:r>
        <w:t xml:space="preserve">Структура каталогов</w:t>
      </w:r>
    </w:p>
    <w:p>
      <w:pPr>
        <w:pStyle w:val="SourceCode"/>
      </w:pPr>
      <w:r>
        <w:rPr>
          <w:rStyle w:val="VerbatimChar"/>
        </w:rPr>
        <w:t xml:space="preserve">test/collect_workbooks/</w:t>
      </w:r>
      <w:r>
        <w:br/>
      </w:r>
      <w:r>
        <w:rPr>
          <w:rStyle w:val="VerbatimChar"/>
        </w:rPr>
        <w:t xml:space="preserve">├── generate_manual_workbooks.py   ← генератор (источники + .xltx)</w:t>
      </w:r>
      <w:r>
        <w:br/>
      </w:r>
      <w:r>
        <w:rPr>
          <w:rStyle w:val="VerbatimChar"/>
        </w:rPr>
        <w:t xml:space="preserve">├── manual_json_presets.py         ← примеры JSON для колонки C</w:t>
      </w:r>
      <w:r>
        <w:br/>
      </w:r>
      <w:r>
        <w:rPr>
          <w:rStyle w:val="VerbatimChar"/>
        </w:rPr>
        <w:t xml:space="preserve">├── generate.sh                    ← обёртка</w:t>
      </w:r>
      <w:r>
        <w:br/>
      </w:r>
      <w:r>
        <w:rPr>
          <w:rStyle w:val="VerbatimChar"/>
        </w:rPr>
        <w:t xml:space="preserve">├── sources/                       ← source_01..03, source_products, forms/, vlookup/</w:t>
      </w:r>
      <w:r>
        <w:br/>
      </w:r>
      <w:r>
        <w:rPr>
          <w:rStyle w:val="VerbatimChar"/>
        </w:rPr>
        <w:t xml:space="preserve">├── start_param_file.xlsx          ← основа шаблонов (кнопка «Обзор»)</w:t>
      </w:r>
      <w:r>
        <w:br/>
      </w:r>
      <w:r>
        <w:rPr>
          <w:rStyle w:val="VerbatimChar"/>
        </w:rPr>
        <w:t xml:space="preserve">└── workbooks/</w:t>
      </w:r>
      <w:r>
        <w:br/>
      </w:r>
      <w:r>
        <w:rPr>
          <w:rStyle w:val="VerbatimChar"/>
        </w:rPr>
        <w:t xml:space="preserve">    ├── MANUAL_CHECK.md            ← чек-лист сценариев (генерируется)</w:t>
      </w:r>
      <w:r>
        <w:br/>
      </w:r>
      <w:r>
        <w:rPr>
          <w:rStyle w:val="VerbatimChar"/>
        </w:rPr>
        <w:t xml:space="preserve">    ├── 01_merge_one_sheet.xltx    ← в каждом .xltx есть лист «Справка_макроса»</w:t>
      </w:r>
      <w:r>
        <w:br/>
      </w:r>
      <w:r>
        <w:rPr>
          <w:rStyle w:val="VerbatimChar"/>
        </w:rPr>
        <w:t xml:space="preserve">    ├── …</w:t>
      </w:r>
      <w:r>
        <w:br/>
      </w:r>
      <w:r>
        <w:rPr>
          <w:rStyle w:val="VerbatimChar"/>
        </w:rPr>
        <w:t xml:space="preserve">    ├── 12_postprocess_json.xltx ← матрица всех JSON-функций</w:t>
      </w:r>
      <w:r>
        <w:br/>
      </w:r>
      <w:r>
        <w:rPr>
          <w:rStyle w:val="VerbatimChar"/>
        </w:rPr>
        <w:t xml:space="preserve">    ├── 14_form_to_table.xltx    ← анкета → таблица</w:t>
      </w:r>
      <w:r>
        <w:br/>
      </w:r>
      <w:r>
        <w:rPr>
          <w:rStyle w:val="VerbatimChar"/>
        </w:rPr>
        <w:t xml:space="preserve">    ├── 15_table_to_form.xltx    ← таблица → анкета</w:t>
      </w:r>
      <w:r>
        <w:br/>
      </w:r>
      <w:r>
        <w:rPr>
          <w:rStyle w:val="VerbatimChar"/>
        </w:rPr>
        <w:t xml:space="preserve">    ├── 16_transpose_table.xltx  ← транспонировать_таблицу</w:t>
      </w:r>
      <w:r>
        <w:br/>
      </w:r>
      <w:r>
        <w:rPr>
          <w:rStyle w:val="VerbatimChar"/>
        </w:rPr>
        <w:t xml:space="preserve">    ├── ODF/*.ots                  ← опционально (--odf)</w:t>
      </w:r>
      <w:r>
        <w:br/>
      </w:r>
      <w:r>
        <w:rPr>
          <w:rStyle w:val="VerbatimChar"/>
        </w:rPr>
        <w:t xml:space="preserve">    └── results/                   ← сюда сохранять результат после макроса</w:t>
      </w:r>
    </w:p>
    <w:p>
      <w:r>
        <w:pict>
          <v:rect style="width:0;height:1.5pt" o:hralign="center" o:hrstd="t" o:hr="t"/>
        </w:pict>
      </w:r>
    </w:p>
    <w:bookmarkEnd w:id="13"/>
    <w:bookmarkStart w:id="14" w:name="генерация-шаблонов"/>
    <w:p>
      <w:pPr>
        <w:pStyle w:val="Heading2"/>
      </w:pPr>
      <w:r>
        <w:t xml:space="preserve">Генерация шаблонов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/path/to/libre-macros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openpyxl</w:t>
      </w:r>
      <w:r>
        <w:br/>
      </w:r>
      <w:r>
        <w:br/>
      </w:r>
      <w:r>
        <w:rPr>
          <w:rStyle w:val="ExtensionTok"/>
        </w:rPr>
        <w:t xml:space="preserve">./test/collect_workbooks/generate.sh</w:t>
      </w:r>
      <w:r>
        <w:br/>
      </w:r>
      <w:r>
        <w:rPr>
          <w:rStyle w:val="CommentTok"/>
        </w:rPr>
        <w:t xml:space="preserve"># или с конвертацией в ODF для Calc: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test/collect_workbooks/generate_manual_workbooks.py </w:t>
      </w:r>
      <w:r>
        <w:rPr>
          <w:rStyle w:val="AttributeTok"/>
        </w:rPr>
        <w:t xml:space="preserve">--odf</w:t>
      </w:r>
    </w:p>
    <w:p>
      <w:pPr>
        <w:pStyle w:val="FirstParagraph"/>
      </w:pPr>
      <w:r>
        <w:t xml:space="preserve">Опции: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--skip-sources</w:t>
      </w:r>
      <w:r>
        <w:t xml:space="preserve"> </w:t>
      </w:r>
      <w:r>
        <w:t xml:space="preserve">— не пересоздавать</w:t>
      </w:r>
      <w:r>
        <w:t xml:space="preserve"> </w:t>
      </w:r>
      <w:r>
        <w:rPr>
          <w:rStyle w:val="VerbatimChar"/>
        </w:rPr>
        <w:t xml:space="preserve">sources/*.xlsx</w:t>
      </w:r>
      <w:r>
        <w:t xml:space="preserve"> </w:t>
      </w:r>
      <w:r>
        <w:t xml:space="preserve">(если уже есть);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--odf</w:t>
      </w:r>
      <w:r>
        <w:t xml:space="preserve"> </w:t>
      </w:r>
      <w:r>
        <w:t xml:space="preserve">— дополнительно</w:t>
      </w:r>
      <w:r>
        <w:t xml:space="preserve"> </w:t>
      </w:r>
      <w:r>
        <w:rPr>
          <w:rStyle w:val="VerbatimChar"/>
        </w:rPr>
        <w:t xml:space="preserve">workbooks/ODF/*.ots</w:t>
      </w:r>
      <w:r>
        <w:t xml:space="preserve"> </w:t>
      </w:r>
      <w:r>
        <w:t xml:space="preserve">(нужен</w:t>
      </w:r>
      <w:r>
        <w:t xml:space="preserve"> </w:t>
      </w:r>
      <w:r>
        <w:rPr>
          <w:rStyle w:val="VerbatimChar"/>
        </w:rPr>
        <w:t xml:space="preserve">soffice</w:t>
      </w:r>
      <w:r>
        <w:t xml:space="preserve"> </w:t>
      </w:r>
      <w:r>
        <w:t xml:space="preserve">в PATH).</w:t>
      </w:r>
    </w:p>
    <w:p>
      <w:pPr>
        <w:pStyle w:val="FirstParagraph"/>
      </w:pPr>
      <w:r>
        <w:t xml:space="preserve">После генерации откройте</w:t>
      </w:r>
      <w:r>
        <w:t xml:space="preserve"> </w:t>
      </w:r>
      <w:r>
        <w:rPr>
          <w:rStyle w:val="VerbatimChar"/>
          <w:b/>
          <w:bCs/>
        </w:rPr>
        <w:t xml:space="preserve">workbooks/MANUAL_CHECK.md</w:t>
      </w:r>
      <w:r>
        <w:t xml:space="preserve"> </w:t>
      </w:r>
      <w:r>
        <w:t xml:space="preserve">— краткий чек-лист.</w:t>
      </w:r>
    </w:p>
    <w:p>
      <w:pPr>
        <w:pStyle w:val="BodyText"/>
      </w:pPr>
      <w:r>
        <w:t xml:space="preserve">В каждый шаблон добавляется лист</w:t>
      </w:r>
      <w:r>
        <w:t xml:space="preserve"> </w:t>
      </w:r>
      <w:r>
        <w:rPr>
          <w:rStyle w:val="VerbatimChar"/>
          <w:b/>
          <w:bCs/>
        </w:rPr>
        <w:t xml:space="preserve">Справка_макроса</w:t>
      </w:r>
      <w:r>
        <w:t xml:space="preserve"> </w:t>
      </w:r>
      <w:r>
        <w:t xml:space="preserve">(второй после параметров): docstring макроса, оглавление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каталог функций постобработки с подсказками JSON. Версия в строке «Версия» и в заголовке справки берётся из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6" w:name="прогон-в-calc"/>
    <w:p>
      <w:pPr>
        <w:pStyle w:val="Heading2"/>
      </w:pPr>
      <w:r>
        <w:t xml:space="preserve">Прогон в Calc</w:t>
      </w:r>
    </w:p>
    <w:p>
      <w:pPr>
        <w:pStyle w:val="Compact"/>
        <w:numPr>
          <w:ilvl w:val="0"/>
          <w:numId w:val="1004"/>
        </w:numPr>
      </w:pPr>
      <w:r>
        <w:t xml:space="preserve">Установите макросы (</w:t>
      </w:r>
      <w:hyperlink r:id="rId15">
        <w:r>
          <w:rPr>
            <w:rStyle w:val="Hyperlink"/>
          </w:rPr>
          <w:t xml:space="preserve">03_INSTALL_DEV.md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workbooks/ODF/01_merge_one_sheet.ots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.xltx</w:t>
      </w:r>
      <w:r>
        <w:t xml:space="preserve"> </w:t>
      </w:r>
      <w:r>
        <w:t xml:space="preserve">в Excel).</w:t>
      </w:r>
    </w:p>
    <w:p>
      <w:pPr>
        <w:pStyle w:val="Compact"/>
        <w:numPr>
          <w:ilvl w:val="0"/>
          <w:numId w:val="1004"/>
        </w:numPr>
      </w:pPr>
      <w:r>
        <w:t xml:space="preserve">При необходимости поправьте пути в</w:t>
      </w:r>
      <w:r>
        <w:t xml:space="preserve"> </w:t>
      </w:r>
      <w:r>
        <w:rPr>
          <w:b/>
          <w:bCs/>
        </w:rPr>
        <w:t xml:space="preserve">Файлы-Источники</w:t>
      </w:r>
      <w:r>
        <w:t xml:space="preserve"> </w:t>
      </w:r>
      <w:r>
        <w:t xml:space="preserve">на абсолютные к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Инструменты → Макросы → Python → collect_workbooks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Сверьте результат с комментарием сценария и журналом «Сбор_книг_лог».</w:t>
      </w:r>
    </w:p>
    <w:p>
      <w:pPr>
        <w:pStyle w:val="Compact"/>
        <w:numPr>
          <w:ilvl w:val="0"/>
          <w:numId w:val="1004"/>
        </w:numPr>
      </w:pPr>
      <w:r>
        <w:t xml:space="preserve">Сохраните копию в</w:t>
      </w:r>
      <w:r>
        <w:t xml:space="preserve"> </w:t>
      </w:r>
      <w:r>
        <w:rPr>
          <w:rStyle w:val="VerbatimChar"/>
        </w:rPr>
        <w:t xml:space="preserve">workbooks/results/</w:t>
      </w:r>
      <w:r>
        <w:t xml:space="preserve"> </w:t>
      </w:r>
      <w:r>
        <w:t xml:space="preserve">для сравнения при следующих изменениях.</w:t>
      </w:r>
    </w:p>
    <w:p>
      <w:r>
        <w:pict>
          <v:rect style="width:0;height:1.5pt" o:hralign="center" o:hrstd="t" o:hr="t"/>
        </w:pict>
      </w:r>
    </w:p>
    <w:bookmarkEnd w:id="16"/>
    <w:bookmarkStart w:id="20" w:name="headless-прогон-acell-soffice"/>
    <w:p>
      <w:pPr>
        <w:pStyle w:val="Heading2"/>
      </w:pPr>
      <w:r>
        <w:t xml:space="preserve">Headless-прогон (ACell / soffice)</w:t>
      </w:r>
    </w:p>
    <w:p>
      <w:pPr>
        <w:pStyle w:val="FirstParagraph"/>
      </w:pPr>
      <w:r>
        <w:t xml:space="preserve">Автоматический прогон</w:t>
      </w:r>
      <w:r>
        <w:t xml:space="preserve"> </w:t>
      </w:r>
      <w:r>
        <w:rPr>
          <w:b/>
          <w:bCs/>
        </w:rPr>
        <w:t xml:space="preserve">манипуляций данными</w:t>
      </w:r>
      <w:r>
        <w:t xml:space="preserve"> </w:t>
      </w:r>
      <w:r>
        <w:t xml:space="preserve">без визарда. Код и</w:t>
      </w:r>
      <w:r>
        <w:t xml:space="preserve"> </w:t>
      </w:r>
      <w:r>
        <w:rPr>
          <w:b/>
          <w:bCs/>
        </w:rPr>
        <w:t xml:space="preserve">подробные доки</w:t>
      </w:r>
      <w:r>
        <w:t xml:space="preserve">:</w:t>
      </w:r>
      <w:r>
        <w:t xml:space="preserve"> </w:t>
      </w:r>
      <w:hyperlink r:id="rId17">
        <w:r>
          <w:rPr>
            <w:rStyle w:val="VerbatimChar"/>
          </w:rPr>
          <w:t xml:space="preserve">qa/collect_headless/README.md</w:t>
        </w:r>
      </w:hyperlink>
      <w:r>
        <w:t xml:space="preserve"> </w:t>
      </w:r>
      <w:r>
        <w:t xml:space="preserve">(оглавление QA:</w:t>
      </w:r>
      <w:r>
        <w:t xml:space="preserve"> </w:t>
      </w:r>
      <w:hyperlink r:id="rId18">
        <w:r>
          <w:rPr>
            <w:rStyle w:val="VerbatimChar"/>
          </w:rPr>
          <w:t xml:space="preserve">qa/README.md</w:t>
        </w:r>
      </w:hyperlink>
      <w:r>
        <w:t xml:space="preserve">). ТЗ:</w:t>
      </w:r>
      <w:r>
        <w:t xml:space="preserve"> </w:t>
      </w:r>
      <w:r>
        <w:rPr>
          <w:rStyle w:val="VerbatimChar"/>
        </w:rPr>
        <w:t xml:space="preserve">todo/модуль_headless_тестирования_сбора.md</w:t>
      </w:r>
      <w:r>
        <w:t xml:space="preserve">. Справочник проверок:</w:t>
      </w:r>
      <w:r>
        <w:t xml:space="preserve"> </w:t>
      </w:r>
      <w:hyperlink r:id="rId19">
        <w:r>
          <w:rPr>
            <w:rStyle w:val="VerbatimChar"/>
          </w:rPr>
          <w:t xml:space="preserve">qa/collect_headless/CHECKS.md</w:t>
        </w:r>
      </w:hyperlink>
      <w:r>
        <w:t xml:space="preserve">.</w:t>
      </w:r>
    </w:p>
    <w:p>
      <w:pPr>
        <w:pStyle w:val="BodyText"/>
      </w:pPr>
      <w:r>
        <w:t xml:space="preserve">Нужны установленный ACell или LibreOffice, шаблоны</w:t>
      </w:r>
      <w:r>
        <w:t xml:space="preserve"> </w:t>
      </w:r>
      <w:r>
        <w:rPr>
          <w:rStyle w:val="VerbatimChar"/>
        </w:rPr>
        <w:t xml:space="preserve">workbooks/ODF/*.ots</w:t>
      </w:r>
      <w:r>
        <w:t xml:space="preserve"> </w:t>
      </w:r>
      <w:r>
        <w:t xml:space="preserve">(при необходимости</w:t>
      </w:r>
      <w:r>
        <w:t xml:space="preserve"> </w:t>
      </w:r>
      <w:r>
        <w:rPr>
          <w:rStyle w:val="VerbatimChar"/>
        </w:rPr>
        <w:t xml:space="preserve">./test/collect_workbooks/generate.sh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--odf</w:t>
      </w:r>
      <w:r>
        <w:t xml:space="preserve">), Python 3 с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 Если нет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— опционально</w:t>
      </w:r>
      <w:r>
        <w:t xml:space="preserve"> </w:t>
      </w:r>
      <w:r>
        <w:rPr>
          <w:rStyle w:val="VerbatimChar"/>
        </w:rPr>
        <w:t xml:space="preserve">Xvfb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манифест по умолчанию (01, 02, 03, 11_direct, 11_vlookup_1to1_low, 12)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qa/collect_headless/run.py</w:t>
      </w:r>
      <w:r>
        <w:br/>
      </w:r>
      <w:r>
        <w:br/>
      </w:r>
      <w:r>
        <w:rPr>
          <w:rStyle w:val="CommentTok"/>
        </w:rPr>
        <w:t xml:space="preserve"># один сценарий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qa/collect_headless/run.py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01_merge_one_sheet</w:t>
      </w:r>
      <w:r>
        <w:br/>
      </w:r>
      <w:r>
        <w:br/>
      </w:r>
      <w:r>
        <w:rPr>
          <w:rStyle w:val="CommentTok"/>
        </w:rPr>
        <w:t xml:space="preserve"># свой каталог шаблонов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qa/collect_headless/run.py </w:t>
      </w:r>
      <w:r>
        <w:rPr>
          <w:rStyle w:val="AttributeTok"/>
        </w:rPr>
        <w:t xml:space="preserve">--templates-dir</w:t>
      </w:r>
      <w:r>
        <w:rPr>
          <w:rStyle w:val="NormalTok"/>
        </w:rPr>
        <w:t xml:space="preserve"> test/collect_workbooks/workbooks/ODF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--results-dir</w:t>
      </w:r>
      <w:r>
        <w:rPr>
          <w:rStyle w:val="NormalTok"/>
        </w:rPr>
        <w:t xml:space="preserve"> /tmp/lm-qa </w:t>
      </w:r>
      <w:r>
        <w:rPr>
          <w:rStyle w:val="AttributeTok"/>
        </w:rPr>
        <w:t xml:space="preserve">--glob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'01_*.ots'</w:t>
      </w:r>
    </w:p>
    <w:p>
      <w:pPr>
        <w:pStyle w:val="FirstParagraph"/>
      </w:pPr>
      <w:r>
        <w:t xml:space="preserve">Результаты и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test/collect_workbooks/workbooks/results/headless/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  <w:r>
        <w:br/>
      </w:r>
      <w:r>
        <w:t xml:space="preserve">Макросы копируются в изолированный профиль</w:t>
      </w:r>
      <w:r>
        <w:t xml:space="preserve"> </w:t>
      </w:r>
      <w:r>
        <w:rPr>
          <w:rStyle w:val="VerbatimChar"/>
        </w:rPr>
        <w:t xml:space="preserve">qa/collect_headless/.profile</w:t>
      </w:r>
      <w:r>
        <w:t xml:space="preserve"> </w:t>
      </w:r>
      <w:r>
        <w:t xml:space="preserve">(не трогает GUI-сессию). Офис:</w:t>
      </w:r>
      <w:r>
        <w:t xml:space="preserve"> </w:t>
      </w:r>
      <w:r>
        <w:rPr>
          <w:rStyle w:val="VerbatimChar"/>
        </w:rPr>
        <w:t xml:space="preserve">LM_QA_OFFICE</w:t>
      </w:r>
      <w:r>
        <w:t xml:space="preserve">, порт UNO:</w:t>
      </w:r>
      <w:r>
        <w:t xml:space="preserve"> </w:t>
      </w:r>
      <w:r>
        <w:rPr>
          <w:rStyle w:val="VerbatimChar"/>
        </w:rPr>
        <w:t xml:space="preserve">LM_QA_PORT</w:t>
      </w:r>
      <w:r>
        <w:t xml:space="preserve">.</w:t>
      </w:r>
    </w:p>
    <w:p>
      <w:pPr>
        <w:pStyle w:val="BodyText"/>
      </w:pPr>
      <w:r>
        <w:t xml:space="preserve">Визард, диалоги «Запуск»/«Завершить», градиент/сетка как UI —</w:t>
      </w:r>
      <w:r>
        <w:t xml:space="preserve"> </w:t>
      </w:r>
      <w:r>
        <w:rPr>
          <w:b/>
          <w:bCs/>
        </w:rPr>
        <w:t xml:space="preserve">не проверяются</w:t>
      </w:r>
      <w:r>
        <w:t xml:space="preserve">. Откройте сохранённый</w:t>
      </w:r>
      <w:r>
        <w:t xml:space="preserve"> </w:t>
      </w:r>
      <w:r>
        <w:rPr>
          <w:rStyle w:val="VerbatimChar"/>
        </w:rPr>
        <w:t xml:space="preserve">.ods</w:t>
      </w:r>
      <w:r>
        <w:t xml:space="preserve"> </w:t>
      </w:r>
      <w:r>
        <w:t xml:space="preserve">в обычном ACell, если нужна глазами вёрстка.</w:t>
      </w:r>
    </w:p>
    <w:p>
      <w:r>
        <w:pict>
          <v:rect style="width:0;height:1.5pt" o:hralign="center" o:hrstd="t" o:hr="t"/>
        </w:pict>
      </w:r>
    </w:p>
    <w:bookmarkEnd w:id="20"/>
    <w:bookmarkStart w:id="21" w:name="сценарии"/>
    <w:p>
      <w:pPr>
        <w:pStyle w:val="Heading2"/>
      </w:pPr>
      <w:r>
        <w:t xml:space="preserve">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00_all_parameters.xltx</w:t>
            </w:r>
          </w:p>
        </w:tc>
        <w:tc>
          <w:tcPr/>
          <w:p>
            <w:pPr>
              <w:pStyle w:val="Compact"/>
            </w:pPr>
            <w:r>
              <w:t xml:space="preserve">Справочник параметров сбора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01_merge_one_sheet.xltx</w:t>
            </w:r>
          </w:p>
        </w:tc>
        <w:tc>
          <w:tcPr/>
          <w:p>
            <w:pPr>
              <w:pStyle w:val="Compact"/>
            </w:pPr>
            <w:r>
              <w:t xml:space="preserve">На один лист + базовая JSON-постобработка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02_merge_many_sheets.xltx</w:t>
            </w:r>
          </w:p>
        </w:tc>
        <w:tc>
          <w:tcPr/>
          <w:p>
            <w:pPr>
              <w:pStyle w:val="Compact"/>
            </w:pPr>
            <w:r>
              <w:t xml:space="preserve">На разные 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03_columns_filter.xltx</w:t>
            </w:r>
          </w:p>
        </w:tc>
        <w:tc>
          <w:tcPr/>
          <w:p>
            <w:pPr>
              <w:pStyle w:val="Compact"/>
            </w:pPr>
            <w:r>
              <w:t xml:space="preserve">Фильтр столбцов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04_sheets_wildcard.xltx</w:t>
            </w:r>
          </w:p>
        </w:tc>
        <w:tc>
          <w:tcPr/>
          <w:p>
            <w:pPr>
              <w:pStyle w:val="Compact"/>
            </w:pPr>
            <w:r>
              <w:t xml:space="preserve">Шаблоны листов</w:t>
            </w:r>
            <w:r>
              <w:t xml:space="preserve"> </w:t>
            </w:r>
            <w:r>
              <w:rPr>
                <w:rStyle w:val="VerbatimChar"/>
              </w:rPr>
              <w:t xml:space="preserve">*2024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Отчет*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05_all_columns.xltx</w:t>
            </w:r>
          </w:p>
        </w:tc>
        <w:tc>
          <w:tcPr/>
          <w:p>
            <w:pPr>
              <w:pStyle w:val="Compact"/>
            </w:pPr>
            <w:r>
              <w:t xml:space="preserve">Столбцы = «Все»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06_sheets_by_index.xltx</w:t>
            </w:r>
          </w:p>
        </w:tc>
        <w:tc>
          <w:tcPr/>
          <w:p>
            <w:pPr>
              <w:pStyle w:val="Compact"/>
            </w:pPr>
            <w:r>
              <w:t xml:space="preserve">Лист по номеру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07_columns_by_index.xltx</w:t>
            </w:r>
          </w:p>
        </w:tc>
        <w:tc>
          <w:tcPr/>
          <w:p>
            <w:pPr>
              <w:pStyle w:val="Compact"/>
            </w:pPr>
            <w:r>
              <w:t xml:space="preserve">Столбцы по номерам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08_columns_by_letters.xltx</w:t>
            </w:r>
          </w:p>
        </w:tc>
        <w:tc>
          <w:tcPr/>
          <w:p>
            <w:pPr>
              <w:pStyle w:val="Compact"/>
            </w:pPr>
            <w:r>
              <w:t xml:space="preserve">Столбцы A, C,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09_fixed_row_count.xltx</w:t>
            </w:r>
          </w:p>
        </w:tc>
        <w:tc>
          <w:tcPr/>
          <w:p>
            <w:pPr>
              <w:pStyle w:val="Compact"/>
            </w:pPr>
            <w:r>
              <w:t xml:space="preserve">Лимит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10_product_groups.xltx</w:t>
            </w:r>
          </w:p>
        </w:tc>
        <w:tc>
          <w:tcPr/>
          <w:p>
            <w:pPr>
              <w:pStyle w:val="Compact"/>
            </w:pPr>
            <w:r>
              <w:t xml:space="preserve">Каталог товаров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11_vlookup_1to1_low.xltx</w:t>
            </w:r>
          </w:p>
        </w:tc>
        <w:tc>
          <w:tcPr/>
          <w:p>
            <w:pPr>
              <w:pStyle w:val="Compact"/>
            </w:pPr>
            <w:r>
              <w:t xml:space="preserve">ВПР 1:1, low (~180 строк, ключ Код_позиции)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11_vlookup_1to1_middle.xltx</w:t>
            </w:r>
          </w:p>
        </w:tc>
        <w:tc>
          <w:tcPr/>
          <w:p>
            <w:pPr>
              <w:pStyle w:val="Compact"/>
            </w:pPr>
            <w:r>
              <w:t xml:space="preserve">ВПР 1:1, middle (составной ключ 2 поля)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11_vlookup_1to1_high.xltx</w:t>
            </w:r>
          </w:p>
        </w:tc>
        <w:tc>
          <w:tcPr/>
          <w:p>
            <w:pPr>
              <w:pStyle w:val="Compact"/>
            </w:pPr>
            <w:r>
              <w:t xml:space="preserve">ВПР 1:1, high (ключ 3 поля, ~3000 строк)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11_vlookup_1toN_low.xltx</w:t>
            </w:r>
          </w:p>
        </w:tc>
        <w:tc>
          <w:tcPr/>
          <w:p>
            <w:pPr>
              <w:pStyle w:val="Compact"/>
            </w:pPr>
            <w:r>
              <w:t xml:space="preserve">ВПР 1:N, low — дубли ключей справа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11_vlookup_1toN_middle.xltx</w:t>
            </w:r>
          </w:p>
        </w:tc>
        <w:tc>
          <w:tcPr/>
          <w:p>
            <w:pPr>
              <w:pStyle w:val="Compact"/>
            </w:pPr>
            <w:r>
              <w:t xml:space="preserve">ВПР 1:N, middle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11_vlookup_1toN_high.xltx</w:t>
            </w:r>
          </w:p>
        </w:tc>
        <w:tc>
          <w:tcPr/>
          <w:p>
            <w:pPr>
              <w:pStyle w:val="Compact"/>
            </w:pPr>
            <w:r>
              <w:t xml:space="preserve">ВПР 1:N,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11_direct_xml_excel_ods.xltx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xml_excel_ods</w:t>
            </w:r>
            <w:r>
              <w:t xml:space="preserve">: direct-перенос, источники .xlsm/.xls/.ods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12_postprocess_json.xltx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Матрица всех основных JSON-функций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13_merge_sheets_pivot.xltx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разные листы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объединить_листы_в_один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(A) → сводная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14_form_to_table.xltx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Анкеты Q/A → wide (</w:t>
            </w:r>
            <w:r>
              <w:rPr>
                <w:rStyle w:val="VerbatimChar"/>
                <w:b/>
                <w:bCs/>
              </w:rPr>
              <w:t xml:space="preserve">анкета_в_таблицу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15_table_to_form.xltx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Wide → анкеты (</w:t>
            </w:r>
            <w:r>
              <w:rPr>
                <w:rStyle w:val="VerbatimChar"/>
                <w:b/>
                <w:bCs/>
              </w:rPr>
              <w:t xml:space="preserve">таблица_в_анкету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16_transpose_table.xltx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Транспонирование (</w:t>
            </w:r>
            <w:r>
              <w:rPr>
                <w:rStyle w:val="VerbatimChar"/>
                <w:b/>
                <w:bCs/>
              </w:rPr>
              <w:t xml:space="preserve">транспонировать_таблицу</w:t>
            </w:r>
            <w:r>
              <w:rPr>
                <w:b/>
                <w:bCs/>
              </w:rP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матрица-постобработки-json"/>
    <w:p>
      <w:pPr>
        <w:pStyle w:val="Heading2"/>
      </w:pPr>
      <w:r>
        <w:t xml:space="preserve">Матрица постобработки JSON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  <w:b/>
          <w:bCs/>
        </w:rPr>
        <w:t xml:space="preserve">12_postprocess_json.xltx</w:t>
      </w:r>
      <w:r>
        <w:t xml:space="preserve"> </w:t>
      </w:r>
      <w:r>
        <w:t xml:space="preserve">— один прогон для визуальной проверки RANGE/ROW функций с JSON в C.</w:t>
      </w:r>
    </w:p>
    <w:p>
      <w:pPr>
        <w:pStyle w:val="BodyText"/>
      </w:pPr>
      <w:r>
        <w:t xml:space="preserve">После макроса пройдите по списку в</w:t>
      </w:r>
      <w:r>
        <w:t xml:space="preserve"> </w:t>
      </w:r>
      <w:r>
        <w:rPr>
          <w:rStyle w:val="VerbatimChar"/>
        </w:rPr>
        <w:t xml:space="preserve">workbooks/MANUAL_CHECK.md</w:t>
      </w:r>
      <w:r>
        <w:t xml:space="preserve"> </w:t>
      </w:r>
      <w:r>
        <w:t xml:space="preserve">и убедитесь:</w:t>
      </w:r>
    </w:p>
    <w:p>
      <w:pPr>
        <w:pStyle w:val="Compact"/>
        <w:numPr>
          <w:ilvl w:val="0"/>
          <w:numId w:val="1005"/>
        </w:numPr>
      </w:pPr>
      <w:r>
        <w:t xml:space="preserve">нет записей «ошибка» / неожиданных «пропуск» в логе;</w:t>
      </w:r>
    </w:p>
    <w:p>
      <w:pPr>
        <w:pStyle w:val="Compact"/>
        <w:numPr>
          <w:ilvl w:val="0"/>
          <w:numId w:val="1005"/>
        </w:numPr>
      </w:pPr>
      <w:r>
        <w:t xml:space="preserve">каждая функция дала ожидаемый визуальный эффект на листе «Отчет_январь».</w:t>
      </w:r>
    </w:p>
    <w:p>
      <w:pPr>
        <w:pStyle w:val="FirstParagraph"/>
      </w:pPr>
      <w:r>
        <w:t xml:space="preserve">Полные примеры JSON: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bd27ca0b8d0a227b830758e78512438b700c0b1"/>
    <w:p>
      <w:pPr>
        <w:pStyle w:val="Heading2"/>
      </w:pPr>
      <w:r>
        <w:t xml:space="preserve">Сценарий объединить_листы + сводная (</w:t>
      </w:r>
      <w:r>
        <w:rPr>
          <w:rStyle w:val="VerbatimChar"/>
        </w:rPr>
        <w:t xml:space="preserve">13_merge_sheets_pivot.xltx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Источник</w:t>
      </w:r>
      <w:r>
        <w:t xml:space="preserve"> </w:t>
      </w:r>
      <w:r>
        <w:rPr>
          <w:rStyle w:val="VerbatimChar"/>
        </w:rPr>
        <w:t xml:space="preserve">sources/source_pivot.xlsx</w:t>
      </w:r>
      <w:r>
        <w:t xml:space="preserve"> </w:t>
      </w:r>
      <w:r>
        <w:t xml:space="preserve">(листы</w:t>
      </w:r>
      <w:r>
        <w:t xml:space="preserve"> </w:t>
      </w:r>
      <w:r>
        <w:rPr>
          <w:rStyle w:val="VerbatimChar"/>
        </w:rPr>
        <w:t xml:space="preserve">Отчет_Q1</w:t>
      </w:r>
      <w:r>
        <w:t xml:space="preserve">…</w:t>
      </w:r>
      <w:r>
        <w:rPr>
          <w:rStyle w:val="VerbatimChar"/>
        </w:rPr>
        <w:t xml:space="preserve">Q3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На листе параметров:</w:t>
      </w:r>
      <w:r>
        <w:t xml:space="preserve"> </w:t>
      </w:r>
      <w:r>
        <w:rPr>
          <w:b/>
          <w:bCs/>
        </w:rPr>
        <w:t xml:space="preserve">Режим</w:t>
      </w:r>
      <w:r>
        <w:t xml:space="preserve"> </w:t>
      </w:r>
      <w:r>
        <w:t xml:space="preserve">= «На разные листы»; строка A</w:t>
      </w:r>
      <w:r>
        <w:t xml:space="preserve"> </w:t>
      </w:r>
      <w:r>
        <w:rPr>
          <w:rStyle w:val="VerbatimChar"/>
          <w:b/>
          <w:bCs/>
        </w:rPr>
        <w:t xml:space="preserve">объединить_листы_в_один</w:t>
      </w:r>
      <w:r>
        <w:t xml:space="preserve"> </w:t>
      </w:r>
      <w:r>
        <w:t xml:space="preserve">с JSON в C (не B в «Постобработка_Диапазон»).</w:t>
      </w:r>
    </w:p>
    <w:p>
      <w:pPr>
        <w:pStyle w:val="Compact"/>
        <w:numPr>
          <w:ilvl w:val="0"/>
          <w:numId w:val="1006"/>
        </w:numPr>
      </w:pPr>
      <w:r>
        <w:t xml:space="preserve">Ожидание:</w:t>
      </w:r>
      <w:r>
        <w:t xml:space="preserve"> </w:t>
      </w:r>
      <w:r>
        <w:rPr>
          <w:rStyle w:val="VerbatimChar"/>
        </w:rPr>
        <w:t xml:space="preserve">Отчет_Q123</w:t>
      </w:r>
      <w:r>
        <w:t xml:space="preserve">, сводная</w:t>
      </w:r>
      <w:r>
        <w:t xml:space="preserve"> </w:t>
      </w:r>
      <w:r>
        <w:rPr>
          <w:rStyle w:val="VerbatimChar"/>
        </w:rPr>
        <w:t xml:space="preserve">Сводная_Отдел</w:t>
      </w:r>
      <w:r>
        <w:t xml:space="preserve"> </w:t>
      </w:r>
      <w:r>
        <w:t xml:space="preserve">(Отдел × Квартал).</w:t>
      </w:r>
    </w:p>
    <w:p>
      <w:pPr>
        <w:pStyle w:val="Compact"/>
        <w:numPr>
          <w:ilvl w:val="0"/>
          <w:numId w:val="1006"/>
        </w:numPr>
      </w:pPr>
      <w:r>
        <w:t xml:space="preserve">Аналог пресета визарда</w:t>
      </w:r>
      <w:r>
        <w:t xml:space="preserve"> </w:t>
      </w:r>
      <w:r>
        <w:rPr>
          <w:b/>
          <w:bCs/>
        </w:rPr>
        <w:t xml:space="preserve">Я05 / Я14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сценарии-анкета-таблица-14-15"/>
    <w:p>
      <w:pPr>
        <w:pStyle w:val="Heading2"/>
      </w:pPr>
      <w:r>
        <w:t xml:space="preserve">Сценарии анкета ↔ таблица (</w:t>
      </w:r>
      <w:r>
        <w:rPr>
          <w:rStyle w:val="VerbatimChar"/>
        </w:rPr>
        <w:t xml:space="preserve">14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15</w:t>
      </w:r>
      <w:r>
        <w:t xml:space="preserve">)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sources/forms/source_forms.xlsx</w:t>
      </w:r>
      <w:r>
        <w:t xml:space="preserve"> </w:t>
      </w:r>
      <w:r>
        <w:t xml:space="preserve">(генератор</w:t>
      </w:r>
      <w:r>
        <w:t xml:space="preserve"> </w:t>
      </w:r>
      <w:r>
        <w:rPr>
          <w:rStyle w:val="VerbatimChar"/>
        </w:rPr>
        <w:t xml:space="preserve">generate_form_sources.py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14_form_to_table.xltx</w:t>
            </w:r>
          </w:p>
        </w:tc>
        <w:tc>
          <w:tcPr/>
          <w:p>
            <w:pPr>
              <w:pStyle w:val="Compact"/>
            </w:pPr>
            <w:r>
              <w:t xml:space="preserve">Копирование листов</w:t>
            </w:r>
            <w:r>
              <w:t xml:space="preserve"> </w:t>
            </w:r>
            <w:r>
              <w:rPr>
                <w:rStyle w:val="VerbatimChar"/>
              </w:rPr>
              <w:t xml:space="preserve">Анкета_*</w:t>
            </w:r>
          </w:p>
        </w:tc>
        <w:tc>
          <w:tcPr/>
          <w:p>
            <w:pPr>
              <w:pStyle w:val="Compact"/>
            </w:pPr>
            <w:r>
              <w:t xml:space="preserve">листы</w:t>
            </w:r>
            <w:r>
              <w:t xml:space="preserve"> </w:t>
            </w:r>
            <w:r>
              <w:rPr>
                <w:rStyle w:val="VerbatimChar"/>
              </w:rPr>
              <w:t xml:space="preserve">Wide_из_ФИО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Wide_из_пусто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Wide_из_шапка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15_table_to_form.xltx</w:t>
            </w:r>
          </w:p>
        </w:tc>
        <w:tc>
          <w:tcPr/>
          <w:p>
            <w:pPr>
              <w:pStyle w:val="Compact"/>
            </w:pPr>
            <w:r>
              <w:t xml:space="preserve">Копирование</w:t>
            </w:r>
            <w:r>
              <w:t xml:space="preserve"> </w:t>
            </w:r>
            <w:r>
              <w:rPr>
                <w:rStyle w:val="VerbatimChar"/>
              </w:rPr>
              <w:t xml:space="preserve">Wide_анкеты</w:t>
            </w:r>
          </w:p>
        </w:tc>
        <w:tc>
          <w:tcPr/>
          <w:p>
            <w:pPr>
              <w:pStyle w:val="Compact"/>
            </w:pPr>
            <w:r>
              <w:t xml:space="preserve">лист</w:t>
            </w:r>
            <w:r>
              <w:t xml:space="preserve"> </w:t>
            </w:r>
            <w:r>
              <w:rPr>
                <w:rStyle w:val="VerbatimChar"/>
              </w:rPr>
              <w:t xml:space="preserve">Анкета_из_wide</w:t>
            </w:r>
            <w:r>
              <w:t xml:space="preserve"> </w:t>
            </w:r>
            <w:r>
              <w:t xml:space="preserve">(пары Q/A + шапка блока)</w:t>
            </w:r>
          </w:p>
        </w:tc>
      </w:tr>
    </w:tbl>
    <w:p>
      <w:pPr>
        <w:pStyle w:val="BodyText"/>
      </w:pPr>
      <w:r>
        <w:t xml:space="preserve">Перегенерация только форм:</w:t>
      </w:r>
      <w:r>
        <w:t xml:space="preserve"> </w:t>
      </w:r>
      <w:r>
        <w:rPr>
          <w:rStyle w:val="VerbatimChar"/>
        </w:rPr>
        <w:t xml:space="preserve">python test/collect_workbooks/generate_form_sources.py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6" w:name="X1f83f385bc5779711ddc5f01f9c26d0fd35a50a"/>
    <w:p>
      <w:pPr>
        <w:pStyle w:val="Heading2"/>
      </w:pPr>
      <w:r>
        <w:t xml:space="preserve">Сценарий транспонирования (</w:t>
      </w:r>
      <w:r>
        <w:rPr>
          <w:rStyle w:val="VerbatimChar"/>
        </w:rPr>
        <w:t xml:space="preserve">16_transpose_table.xltx</w:t>
      </w:r>
      <w:r>
        <w:t xml:space="preserve">)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sources/transpose/source_transpose.xlsx</w:t>
      </w:r>
      <w:r>
        <w:t xml:space="preserve"> </w:t>
      </w:r>
      <w:r>
        <w:t xml:space="preserve">(генератор</w:t>
      </w:r>
      <w:r>
        <w:t xml:space="preserve"> </w:t>
      </w:r>
      <w:r>
        <w:rPr>
          <w:rStyle w:val="VerbatimChar"/>
        </w:rPr>
        <w:t xml:space="preserve">generate_transpose_sources.py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16_transpose_table.xltx</w:t>
            </w:r>
          </w:p>
        </w:tc>
        <w:tc>
          <w:tcPr/>
          <w:p>
            <w:pPr>
              <w:pStyle w:val="Compact"/>
            </w:pPr>
            <w:r>
              <w:t xml:space="preserve">Копирование</w:t>
            </w:r>
            <w:r>
              <w:t xml:space="preserve"> </w:t>
            </w:r>
            <w:r>
              <w:rPr>
                <w:rStyle w:val="VerbatimChar"/>
              </w:rPr>
              <w:t xml:space="preserve">Матрица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Метки_колонка</w:t>
            </w:r>
          </w:p>
        </w:tc>
        <w:tc>
          <w:tcPr/>
          <w:p>
            <w:pPr>
              <w:pStyle w:val="Compact"/>
            </w:pPr>
            <w:r>
              <w:t xml:space="preserve">листы</w:t>
            </w:r>
            <w:r>
              <w:t xml:space="preserve"> </w:t>
            </w:r>
            <w:r>
              <w:rPr>
                <w:rStyle w:val="VerbatimChar"/>
              </w:rPr>
              <w:t xml:space="preserve">Матрица_T</w:t>
            </w:r>
            <w:r>
              <w:t xml:space="preserve"> </w:t>
            </w:r>
            <w:r>
              <w:t xml:space="preserve">(обычный),</w:t>
            </w:r>
            <w:r>
              <w:t xml:space="preserve"> </w:t>
            </w:r>
            <w:r>
              <w:rPr>
                <w:rStyle w:val="VerbatimChar"/>
              </w:rPr>
              <w:t xml:space="preserve">Метки_T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headers_from_column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Матрица_H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result_headers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Перегенерация источника:</w:t>
      </w:r>
      <w:r>
        <w:t xml:space="preserve"> </w:t>
      </w:r>
      <w:r>
        <w:rPr>
          <w:rStyle w:val="VerbatimChar"/>
        </w:rPr>
        <w:t xml:space="preserve">python test/collect_workbooks/generate_transpose_sources.py</w:t>
      </w:r>
      <w:r>
        <w:t xml:space="preserve">.</w:t>
      </w:r>
      <w:r>
        <w:br/>
      </w:r>
      <w:r>
        <w:t xml:space="preserve">Поля JSON: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; описание —</w:t>
      </w:r>
      <w:r>
        <w:t xml:space="preserve"> </w:t>
      </w:r>
      <w:hyperlink r:id="rId25">
        <w:r>
          <w:rPr>
            <w:rStyle w:val="Hyperlink"/>
          </w:rPr>
          <w:t xml:space="preserve">05_POSTPROCESS.md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9" w:name="X2b6821ef85ab037447e0661af02d5c75b19f02b"/>
    <w:p>
      <w:pPr>
        <w:pStyle w:val="Heading2"/>
      </w:pPr>
      <w:r>
        <w:t xml:space="preserve">Сценарий xml_excel_ods (</w:t>
      </w:r>
      <w:r>
        <w:rPr>
          <w:rStyle w:val="VerbatimChar"/>
        </w:rPr>
        <w:t xml:space="preserve">11_direct_xml_excel_ods.xltx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Книга результата</w:t>
      </w:r>
      <w:r>
        <w:t xml:space="preserve"> </w:t>
      </w:r>
      <w:r>
        <w:rPr>
          <w:b/>
          <w:bCs/>
        </w:rPr>
        <w:t xml:space="preserve">сохранена</w:t>
      </w:r>
      <w:r>
        <w:t xml:space="preserve"> </w:t>
      </w:r>
      <w:r>
        <w:t xml:space="preserve">(</w:t>
      </w:r>
      <w:r>
        <w:rPr>
          <w:rStyle w:val="VerbatimChar"/>
        </w:rPr>
        <w:t xml:space="preserve">.ods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Запустите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; во время direct-фазы книга может быть закрыта — это нормально.</w:t>
      </w:r>
    </w:p>
    <w:p>
      <w:pPr>
        <w:pStyle w:val="Compact"/>
        <w:numPr>
          <w:ilvl w:val="0"/>
          <w:numId w:val="1007"/>
        </w:numPr>
      </w:pPr>
      <w:r>
        <w:t xml:space="preserve">После сбора окно книги</w:t>
      </w:r>
      <w:r>
        <w:t xml:space="preserve"> </w:t>
      </w:r>
      <w:r>
        <w:rPr>
          <w:b/>
          <w:bCs/>
        </w:rPr>
        <w:t xml:space="preserve">появляется</w:t>
      </w:r>
      <w:r>
        <w:t xml:space="preserve">, затем идёт UNO-оформление и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Строка</w:t>
      </w:r>
      <w:r>
        <w:t xml:space="preserve"> </w:t>
      </w:r>
      <w:r>
        <w:t xml:space="preserve">(статус — строка состояния).</w:t>
      </w:r>
    </w:p>
    <w:p>
      <w:pPr>
        <w:pStyle w:val="Compact"/>
        <w:numPr>
          <w:ilvl w:val="0"/>
          <w:numId w:val="1007"/>
        </w:numPr>
      </w:pPr>
      <w:r>
        <w:t xml:space="preserve">Сверьте версию в «Сбор_книг_лог» (</w:t>
      </w:r>
      <w:r>
        <w:rPr>
          <w:b/>
          <w:bCs/>
        </w:rPr>
        <w:t xml:space="preserve">≥ 3.10.798</w:t>
      </w:r>
      <w:r>
        <w:t xml:space="preserve"> </w:t>
      </w:r>
      <w:r>
        <w:t xml:space="preserve">рекомендуется;</w:t>
      </w:r>
      <w:r>
        <w:t xml:space="preserve"> </w:t>
      </w:r>
      <w:r>
        <w:rPr>
          <w:b/>
          <w:bCs/>
        </w:rPr>
        <w:t xml:space="preserve">≥ 3.10.81</w:t>
      </w:r>
      <w:r>
        <w:t xml:space="preserve"> </w:t>
      </w:r>
      <w:r>
        <w:t xml:space="preserve">— числа с разрядами при copy;</w:t>
      </w:r>
      <w:r>
        <w:t xml:space="preserve"> </w:t>
      </w:r>
      <w:r>
        <w:rPr>
          <w:b/>
          <w:bCs/>
        </w:rPr>
        <w:t xml:space="preserve">≥ 3.10.79</w:t>
      </w:r>
      <w:r>
        <w:t xml:space="preserve"> </w:t>
      </w:r>
      <w:r>
        <w:t xml:space="preserve">— отложенная UNO-фаза).</w:t>
      </w:r>
    </w:p>
    <w:p>
      <w:pPr>
        <w:pStyle w:val="Compact"/>
        <w:numPr>
          <w:ilvl w:val="0"/>
          <w:numId w:val="1007"/>
        </w:numPr>
      </w:pPr>
      <w:r>
        <w:t xml:space="preserve">Многоэтажные заголовки: источники</w:t>
      </w:r>
      <w:r>
        <w:t xml:space="preserve"> </w:t>
      </w:r>
      <w:r>
        <w:rPr>
          <w:rStyle w:val="VerbatimChar"/>
        </w:rPr>
        <w:t xml:space="preserve">test/collect_workbooks/sources/multilevel_headers/</w:t>
      </w:r>
      <w:r>
        <w:t xml:space="preserve">, параметр</w:t>
      </w:r>
      <w:r>
        <w:t xml:space="preserve"> </w:t>
      </w:r>
      <w:r>
        <w:rPr>
          <w:rStyle w:val="VerbatimChar"/>
        </w:rPr>
        <w:t xml:space="preserve">Строка_Заголовков</w:t>
      </w:r>
      <w:r>
        <w:t xml:space="preserve"> </w:t>
      </w:r>
      <w:r>
        <w:t xml:space="preserve">+ JSON в C (</w:t>
      </w:r>
      <w:hyperlink r:id="rId27">
        <w:r>
          <w:rPr>
            <w:rStyle w:val="Hyperlink"/>
          </w:rPr>
          <w:t xml:space="preserve">04</w:t>
        </w:r>
      </w:hyperlink>
      <w:r>
        <w:t xml:space="preserve"> </w:t>
      </w:r>
      <w:r>
        <w:t xml:space="preserve">§6.0.2).</w:t>
      </w:r>
    </w:p>
    <w:p>
      <w:pPr>
        <w:pStyle w:val="FirstParagraph"/>
      </w:pPr>
      <w:r>
        <w:t xml:space="preserve">Дополнительно для</w:t>
      </w:r>
      <w:r>
        <w:t xml:space="preserve"> </w:t>
      </w:r>
      <w:r>
        <w:rPr>
          <w:b/>
          <w:bCs/>
        </w:rPr>
        <w:t xml:space="preserve">Копирование листов + xml</w:t>
      </w:r>
      <w:r>
        <w:t xml:space="preserve">: текстовые числа (</w:t>
      </w:r>
      <w:r>
        <w:rPr>
          <w:rStyle w:val="VerbatimChar"/>
        </w:rPr>
        <w:t xml:space="preserve">1 000 000,00</w:t>
      </w:r>
      <w:r>
        <w:t xml:space="preserve">) и даты с апострофом,</w:t>
      </w:r>
      <w:r>
        <w:t xml:space="preserve"> </w:t>
      </w:r>
      <w:r>
        <w:rPr>
          <w:rStyle w:val="VerbatimChar"/>
        </w:rPr>
        <w:t xml:space="preserve">MERGE_XML_CONVERT_TO_NUMBERS=Да</w:t>
      </w:r>
      <w:r>
        <w:t xml:space="preserve"> </w:t>
      </w:r>
      <w:r>
        <w:t xml:space="preserve">— см.</w:t>
      </w:r>
      <w:r>
        <w:t xml:space="preserve"> </w:t>
      </w:r>
      <w:hyperlink r:id="rId28">
        <w:r>
          <w:rPr>
            <w:rStyle w:val="Hyperlink"/>
          </w:rPr>
          <w:t xml:space="preserve">17_POSTPROCESS_XML.md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типичные-проблемы"/>
    <w:p>
      <w:pPr>
        <w:pStyle w:val="Heading2"/>
      </w:pPr>
      <w:r>
        <w:t xml:space="preserve">Типичные проблемы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Макрос не виден</w:t>
            </w:r>
          </w:p>
        </w:tc>
        <w:tc>
          <w:tcPr/>
          <w:p>
            <w:pPr>
              <w:pStyle w:val="Compact"/>
            </w:pPr>
            <w:r>
              <w:t xml:space="preserve">Переустановка,</w:t>
            </w:r>
            <w:r>
              <w:t xml:space="preserve"> </w:t>
            </w:r>
            <w:r>
              <w:rPr>
                <w:rStyle w:val="VerbatimChar"/>
              </w:rPr>
              <w:t xml:space="preserve">libreoffice-script-provider-python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Пустой результат</w:t>
            </w:r>
          </w:p>
        </w:tc>
        <w:tc>
          <w:tcPr/>
          <w:p>
            <w:pPr>
              <w:pStyle w:val="Compact"/>
            </w:pPr>
            <w:r>
              <w:t xml:space="preserve">Проверьте пути в «Файлы-Источники», активный лист 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 пропущена</w:t>
            </w:r>
          </w:p>
        </w:tc>
        <w:tc>
          <w:tcPr/>
          <w:p>
            <w:pPr>
              <w:pStyle w:val="Compact"/>
            </w:pPr>
            <w:r>
              <w:t xml:space="preserve">JSON в C невалиден или нет блока для текущего листа (</w:t>
            </w:r>
            <w:r>
              <w:rPr>
                <w:rStyle w:val="VerbatimChar"/>
              </w:rPr>
              <w:t xml:space="preserve">sheet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Старая версия в логе</w:t>
            </w:r>
          </w:p>
        </w:tc>
        <w:tc>
          <w:tcPr/>
          <w:p>
            <w:pPr>
              <w:pStyle w:val="Compact"/>
            </w:pPr>
            <w:r>
              <w:t xml:space="preserve">Переустановите макросы, сверьте строку «Версия» на листе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Градиент / сортировка не сработали</w:t>
            </w:r>
          </w:p>
        </w:tc>
        <w:tc>
          <w:tcPr/>
          <w:p>
            <w:pPr>
              <w:pStyle w:val="Compact"/>
            </w:pPr>
            <w:r>
              <w:t xml:space="preserve">Убедитесь, что в логе версия ≥ 3.10.x и C содержит JSON, не legacy-текст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xml: постобработка «до показа» / freeze не работает</w:t>
            </w:r>
          </w:p>
        </w:tc>
        <w:tc>
          <w:tcPr/>
          <w:p>
            <w:pPr>
              <w:pStyle w:val="Compact"/>
            </w:pPr>
            <w:r>
              <w:t xml:space="preserve">При xml_excel_ods RANGE/ROW и freeze —</w:t>
            </w:r>
            <w:r>
              <w:t xml:space="preserve"> </w:t>
            </w:r>
            <w:r>
              <w:rPr>
                <w:b/>
                <w:bCs/>
              </w:rPr>
              <w:t xml:space="preserve">после</w:t>
            </w:r>
            <w:r>
              <w:t xml:space="preserve"> </w:t>
            </w:r>
            <w:r>
              <w:t xml:space="preserve">показа книги; см.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17_POSTPROCESS_XML.md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xml: «книга не сохранена»</w:t>
            </w:r>
          </w:p>
        </w:tc>
        <w:tc>
          <w:tcPr/>
          <w:p>
            <w:pPr>
              <w:pStyle w:val="Compact"/>
            </w:pPr>
            <w:r>
              <w:t xml:space="preserve">Сохраните результат на диск до запуска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Числа остались текстом (copy + xml)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MERGE_XML_CONVERT_TO_NUMBERS=Да</w:t>
            </w:r>
            <w:r>
              <w:t xml:space="preserve">; в столбце ≥3 распознанных значения; формат</w:t>
            </w:r>
            <w:r>
              <w:t xml:space="preserve"> </w:t>
            </w:r>
            <w:r>
              <w:rPr>
                <w:rStyle w:val="VerbatimChar"/>
              </w:rPr>
              <w:t xml:space="preserve">1 000 000,00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1 000 000.00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qa/README.md" TargetMode="External" /><Relationship Type="http://schemas.openxmlformats.org/officeDocument/2006/relationships/hyperlink" Id="rId19" Target="../qa/collect_headless/CHECKS.md" TargetMode="External" /><Relationship Type="http://schemas.openxmlformats.org/officeDocument/2006/relationships/hyperlink" Id="rId17" Target="../qa/collect_headless/README.md" TargetMode="External" /><Relationship Type="http://schemas.openxmlformats.org/officeDocument/2006/relationships/hyperlink" Id="rId15" Target="03_INSTALL_DEV.md" TargetMode="External" /><Relationship Type="http://schemas.openxmlformats.org/officeDocument/2006/relationships/hyperlink" Id="rId27" Target="04_DATA_COLLECTION.md" TargetMode="External" /><Relationship Type="http://schemas.openxmlformats.org/officeDocument/2006/relationships/hyperlink" Id="rId25" Target="05_POSTPROCESS.md" TargetMode="External" /><Relationship Type="http://schemas.openxmlformats.org/officeDocument/2006/relationships/hyperlink" Id="rId10" Target="13_JSON_PARAMS.md" TargetMode="External" /><Relationship Type="http://schemas.openxmlformats.org/officeDocument/2006/relationships/hyperlink" Id="rId28" Target="17_POSTPROCESS_XM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qa/README.md" TargetMode="External" /><Relationship Type="http://schemas.openxmlformats.org/officeDocument/2006/relationships/hyperlink" Id="rId19" Target="../qa/collect_headless/CHECKS.md" TargetMode="External" /><Relationship Type="http://schemas.openxmlformats.org/officeDocument/2006/relationships/hyperlink" Id="rId17" Target="../qa/collect_headless/README.md" TargetMode="External" /><Relationship Type="http://schemas.openxmlformats.org/officeDocument/2006/relationships/hyperlink" Id="rId15" Target="03_INSTALL_DEV.md" TargetMode="External" /><Relationship Type="http://schemas.openxmlformats.org/officeDocument/2006/relationships/hyperlink" Id="rId27" Target="04_DATA_COLLECTION.md" TargetMode="External" /><Relationship Type="http://schemas.openxmlformats.org/officeDocument/2006/relationships/hyperlink" Id="rId25" Target="05_POSTPROCESS.md" TargetMode="External" /><Relationship Type="http://schemas.openxmlformats.org/officeDocument/2006/relationships/hyperlink" Id="rId10" Target="13_JSON_PARAMS.md" TargetMode="External" /><Relationship Type="http://schemas.openxmlformats.org/officeDocument/2006/relationships/hyperlink" Id="rId28" Target="17_POSTPROCESS_XM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2026-10-20T08:54:44Z</dcterms:created>
  <dcterms:modified xsi:type="dcterms:W3CDTF">2026-10-20T08:54:44Z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