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Xb77a37968c0dad6994919d0a24c20bb1d53e720"/>
    <w:p>
      <w:pPr>
        <w:pStyle w:val="Heading1"/>
      </w:pPr>
      <w:r>
        <w:t xml:space="preserve">Руководство по функциям постобработки collect_workbooks</w:t>
      </w:r>
    </w:p>
    <w:p>
      <w:pPr>
        <w:pStyle w:val="FirstParagraph"/>
      </w:pPr>
      <w:r>
        <w:rPr>
          <w:b/>
          <w:bCs/>
        </w:rPr>
        <w:t xml:space="preserve">Версия макроса</w:t>
      </w:r>
      <w:r>
        <w:t xml:space="preserve">:</w:t>
      </w:r>
      <w:r>
        <w:t xml:space="preserve"> </w:t>
      </w:r>
      <w:r>
        <w:rPr>
          <w:b/>
          <w:bCs/>
        </w:rPr>
        <w:t xml:space="preserve">3.10.523</w:t>
      </w:r>
      <w:r>
        <w:t xml:space="preserve"> </w:t>
      </w:r>
      <w:r>
        <w:t xml:space="preserve">(</w:t>
      </w:r>
      <w:r>
        <w:rPr>
          <w:rStyle w:val="VerbatimChar"/>
        </w:rPr>
        <w:t xml:space="preserve">macro-lib/version.txt</w:t>
      </w:r>
      <w:r>
        <w:t xml:space="preserve">). Постобработка настраивается на листе группы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(см.</w:t>
      </w:r>
      <w:r>
        <w:t xml:space="preserve"> </w:t>
      </w:r>
      <w:hyperlink r:id="rId9">
        <w:r>
          <w:rPr>
            <w:rStyle w:val="Hyperlink"/>
          </w:rPr>
          <w:t xml:space="preserve">04_DATA_COLLECTION.md</w:t>
        </w:r>
      </w:hyperlink>
      <w:r>
        <w:t xml:space="preserve">; при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 </w:t>
      </w:r>
      <w:r>
        <w:t xml:space="preserve">— на каждом листе плана).</w:t>
      </w:r>
    </w:p>
    <w:bookmarkStart w:id="11" w:name="формат-параметров-колонка-c"/>
    <w:p>
      <w:pPr>
        <w:pStyle w:val="Heading3"/>
      </w:pPr>
      <w:r>
        <w:t xml:space="preserve">Формат параметров (колонка C)</w:t>
      </w:r>
    </w:p>
    <w:p>
      <w:pPr>
        <w:pStyle w:val="FirstParagraph"/>
      </w:pPr>
      <w:r>
        <w:rPr>
          <w:b/>
          <w:bCs/>
        </w:rPr>
        <w:t xml:space="preserve">Только JSON</w:t>
      </w:r>
      <w:r>
        <w:t xml:space="preserve"> </w:t>
      </w:r>
      <w:r>
        <w:t xml:space="preserve">— массив объектов</w:t>
      </w:r>
      <w:r>
        <w:t xml:space="preserve"> </w:t>
      </w:r>
      <w:r>
        <w:rPr>
          <w:rStyle w:val="VerbatimChar"/>
        </w:rPr>
        <w:t xml:space="preserve">[{"v":1,"fn":"…",…}]</w:t>
      </w:r>
      <w:r>
        <w:t xml:space="preserve">. Текстовая legacy-кодировка 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между блоками)</w:t>
      </w:r>
      <w:r>
        <w:t xml:space="preserve"> </w:t>
      </w:r>
      <w:r>
        <w:rPr>
          <w:b/>
          <w:bCs/>
        </w:rPr>
        <w:t xml:space="preserve">удалена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Справочник полей:</w:t>
      </w:r>
      <w:r>
        <w:t xml:space="preserve"> </w:t>
      </w:r>
      <w:hyperlink r:id="rId10">
        <w:r>
          <w:rPr>
            <w:rStyle w:val="Hyperlink"/>
          </w:rPr>
          <w:t xml:space="preserve">13_JSON_PARAMS.md</w:t>
        </w:r>
      </w:hyperlink>
    </w:p>
    <w:p>
      <w:pPr>
        <w:pStyle w:val="Compact"/>
        <w:numPr>
          <w:ilvl w:val="0"/>
          <w:numId w:val="1001"/>
        </w:numPr>
      </w:pPr>
      <w:r>
        <w:t xml:space="preserve">Кодек:</w:t>
      </w:r>
      <w:r>
        <w:t xml:space="preserve"> </w:t>
      </w:r>
      <w:r>
        <w:rPr>
          <w:rStyle w:val="VerbatimChar"/>
        </w:rPr>
        <w:t xml:space="preserve">libre_macros_param_codec.py</w:t>
      </w:r>
    </w:p>
    <w:p>
      <w:pPr>
        <w:pStyle w:val="Compact"/>
        <w:numPr>
          <w:ilvl w:val="0"/>
          <w:numId w:val="1001"/>
        </w:numPr>
      </w:pPr>
      <w:r>
        <w:t xml:space="preserve">Ключ</w:t>
      </w:r>
      <w:r>
        <w:t xml:space="preserve"> </w:t>
      </w:r>
      <w:r>
        <w:rPr>
          <w:rStyle w:val="VerbatimChar"/>
          <w:b/>
          <w:bCs/>
        </w:rPr>
        <w:t xml:space="preserve">раскрасить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раскрасить_блоки</w:t>
      </w:r>
    </w:p>
    <w:p>
      <w:pPr>
        <w:pStyle w:val="Compact"/>
        <w:numPr>
          <w:ilvl w:val="0"/>
          <w:numId w:val="1001"/>
        </w:numPr>
      </w:pPr>
      <w:r>
        <w:t xml:space="preserve">Алиас</w:t>
      </w:r>
      <w:r>
        <w:t xml:space="preserve"> </w:t>
      </w:r>
      <w:r>
        <w:rPr>
          <w:rStyle w:val="VerbatimChar"/>
          <w:b/>
          <w:bCs/>
        </w:rPr>
        <w:t xml:space="preserve">условное_форматирование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подсветка_по_порогу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раскрасить_блоки</w:t>
      </w:r>
      <w:r>
        <w:t xml:space="preserve"> </w:t>
      </w:r>
      <w:r>
        <w:t xml:space="preserve">заливает</w:t>
      </w:r>
      <w:r>
        <w:t xml:space="preserve"> </w:t>
      </w:r>
      <w:r>
        <w:rPr>
          <w:b/>
          <w:bCs/>
        </w:rPr>
        <w:t xml:space="preserve">непрерывные блоки</w:t>
      </w:r>
      <w:r>
        <w:t xml:space="preserve"> </w:t>
      </w:r>
      <w:r>
        <w:t xml:space="preserve">одинакового ключа (не построчно по ячейкам)</w:t>
      </w:r>
    </w:p>
    <w:bookmarkEnd w:id="11"/>
    <w:bookmarkStart w:id="13" w:name="режим-xml_excel_ods"/>
    <w:p>
      <w:pPr>
        <w:pStyle w:val="Heading3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xml_excel_ods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  <w:b/>
          <w:bCs/>
        </w:rPr>
        <w:t xml:space="preserve">Способ_переноса</w:t>
      </w:r>
      <w:r>
        <w:rPr>
          <w:b/>
          <w:bCs/>
        </w:rPr>
        <w:t xml:space="preserve"> </w:t>
      </w:r>
      <w:r>
        <w:rPr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xml_excel_ods</w:t>
      </w:r>
      <w:r>
        <w:t xml:space="preserve"> </w:t>
      </w:r>
      <w:r>
        <w:t xml:space="preserve">часть шагов — в файле (</w:t>
      </w:r>
      <w:r>
        <w:rPr>
          <w:rStyle w:val="VerbatimChar"/>
        </w:rPr>
        <w:t xml:space="preserve">Постобработка_xml</w:t>
      </w:r>
      <w:r>
        <w:t xml:space="preserve">), UNO Диапазон/Строка/финал —</w:t>
      </w:r>
      <w:r>
        <w:t xml:space="preserve"> </w:t>
      </w:r>
      <w:r>
        <w:rPr>
          <w:b/>
          <w:bCs/>
        </w:rPr>
        <w:t xml:space="preserve">после показа</w:t>
      </w:r>
      <w:r>
        <w:t xml:space="preserve"> </w:t>
      </w:r>
      <w:r>
        <w:t xml:space="preserve">книги. Подробно:</w:t>
      </w:r>
      <w:r>
        <w:t xml:space="preserve"> </w:t>
      </w:r>
      <w:hyperlink r:id="rId12">
        <w:r>
          <w:rPr>
            <w:rStyle w:val="Hyperlink"/>
          </w:rPr>
          <w:t xml:space="preserve">17_POSTPROCESS_XML.md</w:t>
        </w:r>
      </w:hyperlink>
      <w:r>
        <w:t xml:space="preserve">.</w:t>
      </w:r>
    </w:p>
    <w:bookmarkEnd w:id="13"/>
    <w:bookmarkStart w:id="15" w:name="отдельные-параметры-pipeline-не-range"/>
    <w:p>
      <w:pPr>
        <w:pStyle w:val="Heading3"/>
      </w:pPr>
      <w:r>
        <w:t xml:space="preserve">Отдельные параметры pipeline (не RANGE)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374"/>
        <w:gridCol w:w="1697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 (имя параметра)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ВПР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vlookup</w:t>
            </w:r>
          </w:p>
        </w:tc>
        <w:tc>
          <w:tcPr/>
          <w:p>
            <w:pPr>
              <w:pStyle w:val="Compact"/>
            </w:pPr>
            <w:r>
              <w:t xml:space="preserve">опции B–F или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объединить_листы_в_один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merge_sheets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split_sheets</w:t>
            </w:r>
          </w:p>
        </w:tc>
        <w:tc>
          <w:tcPr/>
          <w:p>
            <w:pPr>
              <w:pStyle w:val="Compact"/>
            </w:pPr>
            <w:r>
              <w:t xml:space="preserve">JSON (</w:t>
            </w:r>
            <w:r>
              <w:rPr>
                <w:rStyle w:val="VerbatimChar"/>
              </w:rPr>
              <w:t xml:space="preserve">run_phase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split_*</w:t>
            </w:r>
            <w:r>
              <w:t xml:space="preserve">, шаблоны)</w:t>
            </w:r>
          </w:p>
        </w:tc>
      </w:tr>
    </w:tbl>
    <w:p>
      <w:pPr>
        <w:pStyle w:val="BodyText"/>
      </w:pPr>
      <w:r>
        <w:t xml:space="preserve">Это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ключи колонки B в «Постобработка_Диапазон» / «Финальная_обработка». Поля JSON —</w:t>
      </w:r>
      <w:r>
        <w:t xml:space="preserve"> </w:t>
      </w:r>
      <w:hyperlink r:id="rId10">
        <w:r>
          <w:rPr>
            <w:rStyle w:val="Hyperlink"/>
          </w:rPr>
          <w:t xml:space="preserve">13_JSON_PARAMS.md</w:t>
        </w:r>
      </w:hyperlink>
      <w:r>
        <w:t xml:space="preserve">, реестр —</w:t>
      </w:r>
      <w:r>
        <w:t xml:space="preserve"> </w:t>
      </w:r>
      <w:hyperlink r:id="rId14">
        <w:r>
          <w:rPr>
            <w:rStyle w:val="Hyperlink"/>
          </w:rPr>
          <w:t xml:space="preserve">15_PARAM_REFERENCE.md</w:t>
        </w:r>
      </w:hyperlink>
      <w:r>
        <w:t xml:space="preserve">.</w:t>
      </w:r>
    </w:p>
    <w:p>
      <w:pPr>
        <w:pStyle w:val="BodyText"/>
      </w:pPr>
      <w:r>
        <w:t xml:space="preserve">Пример на листе параметров:</w:t>
      </w:r>
    </w:p>
    <w:p>
      <w:pPr>
        <w:pStyle w:val="SourceCode"/>
      </w:pPr>
      <w:r>
        <w:rPr>
          <w:rStyle w:val="VerbatimChar"/>
        </w:rPr>
        <w:t xml:space="preserve">Постобработка_Диапазон    тонкая_сетка    [{"v":1,"fn":"тонкая_сетка"}]</w:t>
      </w:r>
      <w:r>
        <w:br/>
      </w:r>
      <w:r>
        <w:rPr>
          <w:rStyle w:val="VerbatimChar"/>
        </w:rPr>
        <w:t xml:space="preserve">Постобработка_Диапазон    градиент        [{"v":1,"fn":"градиент","marker":"Сумма_руб","color_min":"зеленый","color_max":"красный","whole_row":true}]</w:t>
      </w:r>
      <w:r>
        <w:br/>
      </w:r>
      <w:r>
        <w:rPr>
          <w:rStyle w:val="VerbatimChar"/>
        </w:rPr>
        <w:t xml:space="preserve">объединить_листы_в_один                    [{"v":1,"fn":"объединить_листы_в_один","sheets":["Отчет_Q1","Отчет_Q2"],"dest_sheet":"Отчет_Q12","header_row":1}]</w:t>
      </w:r>
    </w:p>
    <w:bookmarkEnd w:id="15"/>
    <w:bookmarkStart w:id="16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2"/>
        </w:numPr>
      </w:pPr>
      <w:hyperlink w:anchor="общая-концепция">
        <w:r>
          <w:rPr>
            <w:rStyle w:val="Hyperlink"/>
          </w:rPr>
          <w:t xml:space="preserve">Общая концепция</w:t>
        </w:r>
      </w:hyperlink>
      <w:r>
        <w:t xml:space="preserve"> </w:t>
      </w:r>
      <w:r>
        <w:t xml:space="preserve">— в т.ч.</w:t>
      </w:r>
      <w:r>
        <w:t xml:space="preserve"> </w:t>
      </w:r>
      <w:hyperlink w:anchor="параметр-ячейка_в_столбец">
        <w:r>
          <w:rPr>
            <w:rStyle w:val="Hyperlink"/>
          </w:rPr>
          <w:t xml:space="preserve">«Ячейка_В_Столбец»</w:t>
        </w:r>
      </w:hyperlink>
    </w:p>
    <w:p>
      <w:pPr>
        <w:pStyle w:val="Compact"/>
        <w:numPr>
          <w:ilvl w:val="0"/>
          <w:numId w:val="1002"/>
        </w:numPr>
      </w:pPr>
      <w:hyperlink w:anchor="параметры-колбэков">
        <w:r>
          <w:rPr>
            <w:rStyle w:val="Hyperlink"/>
          </w:rPr>
          <w:t xml:space="preserve">Параметры колбэков</w:t>
        </w:r>
      </w:hyperlink>
    </w:p>
    <w:p>
      <w:pPr>
        <w:pStyle w:val="Compact"/>
        <w:numPr>
          <w:ilvl w:val="0"/>
          <w:numId w:val="1002"/>
        </w:numPr>
      </w:pPr>
      <w:hyperlink w:anchor="настройка-через-лист-параметров">
        <w:r>
          <w:rPr>
            <w:rStyle w:val="Hyperlink"/>
          </w:rPr>
          <w:t xml:space="preserve">Настройка через лист параметров</w:t>
        </w:r>
      </w:hyperlink>
    </w:p>
    <w:p>
      <w:pPr>
        <w:pStyle w:val="Compact"/>
        <w:numPr>
          <w:ilvl w:val="0"/>
          <w:numId w:val="1002"/>
        </w:numPr>
      </w:pPr>
      <w:hyperlink w:anchor="функции-постобработки-диапазона-range">
        <w:r>
          <w:rPr>
            <w:rStyle w:val="Hyperlink"/>
          </w:rPr>
          <w:t xml:space="preserve">Функции постобработки диапазона (RANGE)</w:t>
        </w:r>
      </w:hyperlink>
    </w:p>
    <w:p>
      <w:pPr>
        <w:pStyle w:val="Compact"/>
        <w:numPr>
          <w:ilvl w:val="0"/>
          <w:numId w:val="1002"/>
        </w:numPr>
      </w:pPr>
      <w:hyperlink w:anchor="функции-постобработки-строки-row">
        <w:r>
          <w:rPr>
            <w:rStyle w:val="Hyperlink"/>
          </w:rPr>
          <w:t xml:space="preserve">Функции постобработки строки (ROW)</w:t>
        </w:r>
      </w:hyperlink>
    </w:p>
    <w:p>
      <w:pPr>
        <w:pStyle w:val="Compact"/>
        <w:numPr>
          <w:ilvl w:val="0"/>
          <w:numId w:val="1002"/>
        </w:numPr>
      </w:pPr>
      <w:hyperlink w:anchor="внутренние-хелперы">
        <w:r>
          <w:rPr>
            <w:rStyle w:val="Hyperlink"/>
          </w:rPr>
          <w:t xml:space="preserve">Внутренние хелперы</w:t>
        </w:r>
      </w:hyperlink>
    </w:p>
    <w:p>
      <w:pPr>
        <w:pStyle w:val="Compact"/>
        <w:numPr>
          <w:ilvl w:val="0"/>
          <w:numId w:val="1002"/>
        </w:numPr>
      </w:pPr>
      <w:hyperlink w:anchor="примеры-комбинаций">
        <w:r>
          <w:rPr>
            <w:rStyle w:val="Hyperlink"/>
          </w:rPr>
          <w:t xml:space="preserve">Примеры комбинаций</w:t>
        </w:r>
      </w:hyperlink>
    </w:p>
    <w:p>
      <w:pPr>
        <w:pStyle w:val="Compact"/>
        <w:numPr>
          <w:ilvl w:val="0"/>
          <w:numId w:val="1002"/>
        </w:numPr>
      </w:pPr>
      <w:hyperlink w:anchor="расширенные-примеры">
        <w:r>
          <w:rPr>
            <w:rStyle w:val="Hyperlink"/>
          </w:rPr>
          <w:t xml:space="preserve">Расширенные примеры</w:t>
        </w:r>
      </w:hyperlink>
    </w:p>
    <w:p>
      <w:r>
        <w:pict>
          <v:rect style="width:0;height:1.5pt" o:hralign="center" o:hrstd="t" o:hr="t"/>
        </w:pict>
      </w:r>
    </w:p>
    <w:bookmarkEnd w:id="16"/>
    <w:bookmarkStart w:id="21" w:name="общая-концепция"/>
    <w:p>
      <w:pPr>
        <w:pStyle w:val="Heading2"/>
      </w:pPr>
      <w:r>
        <w:t xml:space="preserve">Общая концепция</w:t>
      </w:r>
    </w:p>
    <w:p>
      <w:pPr>
        <w:pStyle w:val="FirstParagraph"/>
      </w:pPr>
      <w:r>
        <w:t xml:space="preserve">На каждом листе результата макрос выполняет этапы в таком порядке: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Сбор данных</w:t>
      </w:r>
      <w:r>
        <w:t xml:space="preserve"> </w:t>
      </w:r>
      <w:r>
        <w:t xml:space="preserve">— копирование из источников</w:t>
      </w:r>
      <w:r>
        <w:t xml:space="preserve"> </w:t>
      </w:r>
      <w:r>
        <w:rPr>
          <w:b/>
          <w:bCs/>
        </w:rPr>
        <w:t xml:space="preserve">или</w:t>
      </w:r>
      <w:r>
        <w:t xml:space="preserve"> </w:t>
      </w:r>
      <w:r>
        <w:t xml:space="preserve">вовлечение существующих вкладок (</w:t>
      </w:r>
      <w:r>
        <w:rPr>
          <w:rStyle w:val="VerbatimChar"/>
        </w:rPr>
        <w:t xml:space="preserve">Режим = Вовлечь листы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«Ячейка_В_Столбец»</w:t>
      </w:r>
      <w:r>
        <w:t xml:space="preserve"> </w:t>
      </w:r>
      <w:r>
        <w:t xml:space="preserve">(опционально; не для вовлечения / COPY).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Встроенное форматирование</w:t>
      </w:r>
      <w:r>
        <w:t xml:space="preserve"> </w:t>
      </w:r>
      <w:r>
        <w:t xml:space="preserve">— для</w:t>
      </w:r>
      <w:r>
        <w:t xml:space="preserve"> </w:t>
      </w:r>
      <w:r>
        <w:rPr>
          <w:b/>
          <w:bCs/>
        </w:rPr>
        <w:t xml:space="preserve">новых</w:t>
      </w:r>
      <w:r>
        <w:t xml:space="preserve"> </w:t>
      </w:r>
      <w:r>
        <w:t xml:space="preserve">листов сбора; preexisting / вовлечённые — без оформления «по умолчанию» и без UNO текст→число.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Pipeline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↔ splitters (</w:t>
      </w:r>
      <w:r>
        <w:rPr>
          <w:rStyle w:val="VerbatimChar"/>
        </w:rPr>
        <w:t xml:space="preserve">ВПР</w:t>
      </w:r>
      <w:r>
        <w:t xml:space="preserve">,</w:t>
      </w:r>
      <w:r>
        <w:t xml:space="preserve"> </w:t>
      </w:r>
      <w:r>
        <w:rPr>
          <w:rStyle w:val="VerbatimChar"/>
        </w:rPr>
        <w:t xml:space="preserve">объединить_листы_в_один</w:t>
      </w:r>
      <w:r>
        <w:t xml:space="preserve">,</w:t>
      </w:r>
      <w:r>
        <w:t xml:space="preserve"> </w:t>
      </w:r>
      <w:r>
        <w:rPr>
          <w:rStyle w:val="VerbatimChar"/>
        </w:rPr>
        <w:t xml:space="preserve">разделить_листы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Финальная_обработка</w:t>
      </w:r>
      <w:r>
        <w:t xml:space="preserve"> </w:t>
      </w:r>
      <w:r>
        <w:t xml:space="preserve">(при вовлечении — только вовлечённые листы).</w:t>
      </w:r>
    </w:p>
    <w:p>
      <w:pPr>
        <w:pStyle w:val="FirstParagraph"/>
      </w:pPr>
      <w:r>
        <w:t xml:space="preserve">Далее в этом руководстве — в основном ключи B секций Диапазон/Строка/Финал. Splitters — в</w:t>
      </w:r>
      <w:r>
        <w:t xml:space="preserve"> </w:t>
      </w:r>
      <w:hyperlink r:id="rId14">
        <w:r>
          <w:rPr>
            <w:rStyle w:val="Hyperlink"/>
          </w:rPr>
          <w:t xml:space="preserve">15_PARAM_REFERENCE.md</w:t>
        </w:r>
      </w:hyperlink>
      <w:r>
        <w:t xml:space="preserve">.</w:t>
      </w:r>
    </w:p>
    <w:bookmarkStart w:id="17" w:name="параметр-ячейка_в_столбец"/>
    <w:p>
      <w:pPr>
        <w:pStyle w:val="Heading3"/>
      </w:pPr>
      <w:r>
        <w:t xml:space="preserve">Параметр «Ячейка_В_Столбец»</w:t>
      </w:r>
    </w:p>
    <w:p>
      <w:pPr>
        <w:pStyle w:val="FirstParagraph"/>
      </w:pPr>
      <w:r>
        <w:t xml:space="preserve">Отдельный параметр на активном листе группы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(имя в колонке A, значения в B, C, D…). Нужен, чтобы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постобработки появился столбец с меткой из источника — его можно указать в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,</w:t>
      </w:r>
      <w:r>
        <w:t xml:space="preserve"> </w:t>
      </w:r>
      <w:r>
        <w:rPr>
          <w:rStyle w:val="VerbatimChar"/>
        </w:rPr>
        <w:t xml:space="preserve">условное_форматирование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и т.д.</w:t>
      </w:r>
    </w:p>
    <w:p>
      <w:pPr>
        <w:pStyle w:val="BodyText"/>
      </w:pPr>
      <w:r>
        <w:rPr>
          <w:b/>
          <w:bCs/>
        </w:rPr>
        <w:t xml:space="preserve">Формат значения:</w:t>
      </w:r>
    </w:p>
    <w:p>
      <w:pPr>
        <w:pStyle w:val="SourceCode"/>
      </w:pPr>
      <w:r>
        <w:rPr>
          <w:rStyle w:val="VerbatimChar"/>
        </w:rPr>
        <w:t xml:space="preserve">индекс_столбца:индекс_строки -&gt; имя_столбца_в_результате</w:t>
      </w:r>
    </w:p>
    <w:p>
      <w:pPr>
        <w:pStyle w:val="FirstParagraph"/>
      </w:pPr>
      <w:r>
        <w:rPr>
          <w:b/>
          <w:bCs/>
        </w:rPr>
        <w:t xml:space="preserve">Пример</w:t>
      </w:r>
      <w:r>
        <w:t xml:space="preserve"> </w:t>
      </w:r>
      <w:r>
        <w:t xml:space="preserve">(три файла-источника, два правила):</w:t>
      </w:r>
    </w:p>
    <w:p>
      <w:pPr>
        <w:pStyle w:val="SourceCode"/>
      </w:pPr>
      <w:r>
        <w:rPr>
          <w:rStyle w:val="VerbatimChar"/>
        </w:rPr>
        <w:t xml:space="preserve">Ячейка_В_Столбец    A:1 -&gt; Филиал</w:t>
      </w:r>
    </w:p>
    <w:p>
      <w:pPr>
        <w:pStyle w:val="FirstParagraph"/>
      </w:pPr>
      <w:r>
        <w:t xml:space="preserve">(В тестовых источниках строка 1 — метаданные, строка 2 — заголовки; в</w:t>
      </w:r>
      <w:r>
        <w:t xml:space="preserve"> </w:t>
      </w:r>
      <w:r>
        <w:rPr>
          <w:b/>
          <w:bCs/>
        </w:rPr>
        <w:t xml:space="preserve">A1</w:t>
      </w:r>
      <w:r>
        <w:t xml:space="preserve"> </w:t>
      </w:r>
      <w:r>
        <w:t xml:space="preserve">— имя филиала, подтягивается в столбец «Филиал» результата.)</w:t>
      </w:r>
    </w:p>
    <w:p>
      <w:pPr>
        <w:pStyle w:val="Compact"/>
        <w:numPr>
          <w:ilvl w:val="0"/>
          <w:numId w:val="1004"/>
        </w:numPr>
      </w:pPr>
      <w:r>
        <w:t xml:space="preserve">Строк с одинаковым именем в A может быть несколько — выполняются сверху вниз.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индекс_столбца</w:t>
      </w:r>
      <w:r>
        <w:t xml:space="preserve"> </w:t>
      </w:r>
      <w:r>
        <w:t xml:space="preserve">— номер (1 = A) или буквы;</w:t>
      </w:r>
      <w:r>
        <w:t xml:space="preserve"> </w:t>
      </w:r>
      <w:r>
        <w:rPr>
          <w:rStyle w:val="VerbatimChar"/>
        </w:rPr>
        <w:t xml:space="preserve">индекс_строки</w:t>
      </w:r>
      <w:r>
        <w:t xml:space="preserve"> </w:t>
      </w:r>
      <w:r>
        <w:t xml:space="preserve">— с 1 (как в Calc).</w:t>
      </w:r>
    </w:p>
    <w:p>
      <w:pPr>
        <w:pStyle w:val="Compact"/>
        <w:numPr>
          <w:ilvl w:val="0"/>
          <w:numId w:val="1004"/>
        </w:numPr>
      </w:pPr>
      <w:r>
        <w:t xml:space="preserve">Лист источника</w:t>
      </w:r>
      <w:r>
        <w:t xml:space="preserve"> </w:t>
      </w:r>
      <w:r>
        <w:rPr>
          <w:b/>
          <w:bCs/>
        </w:rPr>
        <w:t xml:space="preserve">не задаётся</w:t>
      </w:r>
      <w:r>
        <w:t xml:space="preserve"> </w:t>
      </w:r>
      <w:r>
        <w:t xml:space="preserve">в правиле — берётся из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каждой строки результата (часть после</w:t>
      </w:r>
      <w:r>
        <w:t xml:space="preserve"> </w:t>
      </w:r>
      <w:r>
        <w:rPr>
          <w:rStyle w:val="VerbatimChar"/>
        </w:rPr>
        <w:t xml:space="preserve">#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Для файла N: своё значение в столбце (B+N) → иначе B → иначе пропуск.</w:t>
      </w:r>
    </w:p>
    <w:p>
      <w:pPr>
        <w:pStyle w:val="Compact"/>
        <w:numPr>
          <w:ilvl w:val="0"/>
          <w:numId w:val="1004"/>
        </w:numPr>
      </w:pPr>
      <w:r>
        <w:t xml:space="preserve">Столбец в результате добавляется</w:t>
      </w:r>
      <w:r>
        <w:t xml:space="preserve"> </w:t>
      </w:r>
      <w:r>
        <w:rPr>
          <w:b/>
          <w:bCs/>
        </w:rPr>
        <w:t xml:space="preserve">в конец</w:t>
      </w:r>
      <w:r>
        <w:t xml:space="preserve"> </w:t>
      </w:r>
      <w:r>
        <w:t xml:space="preserve">листа, если заголовка ещё нет.</w:t>
      </w:r>
    </w:p>
    <w:p>
      <w:pPr>
        <w:pStyle w:val="Compact"/>
        <w:numPr>
          <w:ilvl w:val="0"/>
          <w:numId w:val="1004"/>
        </w:numPr>
      </w:pPr>
      <w:r>
        <w:t xml:space="preserve">Значение пишется в строки, где в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совпадает идентификатор файла (часть до</w:t>
      </w:r>
      <w:r>
        <w:t xml:space="preserve"> </w:t>
      </w:r>
      <w:r>
        <w:rPr>
          <w:rStyle w:val="VerbatimChar"/>
        </w:rPr>
        <w:t xml:space="preserve">#</w:t>
      </w:r>
      <w:r>
        <w:t xml:space="preserve">).</w:t>
      </w:r>
    </w:p>
    <w:p>
      <w:pPr>
        <w:pStyle w:val="FirstParagraph"/>
      </w:pPr>
      <w:r>
        <w:t xml:space="preserve">Подробнее: шапка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04_DATA_COLLECTION.md</w:t>
      </w:r>
      <w:r>
        <w:t xml:space="preserve"> </w:t>
      </w:r>
      <w:r>
        <w:t xml:space="preserve">§6.1.</w:t>
      </w:r>
    </w:p>
    <w:bookmarkEnd w:id="17"/>
    <w:bookmarkStart w:id="18" w:name="два-типа-колбэков"/>
    <w:p>
      <w:pPr>
        <w:pStyle w:val="Heading3"/>
      </w:pPr>
      <w:r>
        <w:t xml:space="preserve">Два типа колбэков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6"/>
        <w:gridCol w:w="2795"/>
        <w:gridCol w:w="170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Когда вызывается</w:t>
            </w:r>
          </w:p>
        </w:tc>
        <w:tc>
          <w:tcPr/>
          <w:p>
            <w:pPr>
              <w:pStyle w:val="Compact"/>
            </w:pPr>
            <w:r>
              <w:t xml:space="preserve">Аргументы</w:t>
            </w:r>
          </w:p>
        </w:tc>
        <w:tc>
          <w:tcPr/>
          <w:p>
            <w:pPr>
              <w:pStyle w:val="Compact"/>
            </w:pPr>
            <w:r>
              <w:t xml:space="preserve">Лист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Один раз</w:t>
            </w:r>
            <w:r>
              <w:t xml:space="preserve"> </w:t>
            </w:r>
            <w:r>
              <w:t xml:space="preserve">после форматирования всего диапазона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(doc, sheet, data_range, header_row_range)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Постобработка_Диапазон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Для каждой строки</w:t>
            </w:r>
            <w:r>
              <w:t xml:space="preserve"> </w:t>
            </w:r>
            <w:r>
              <w:t xml:space="preserve">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(doc, sheet, data_row_range, header_row_range, row_index)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Постобработка_Строка</w:t>
            </w:r>
          </w:p>
        </w:tc>
      </w:tr>
    </w:tbl>
    <w:bookmarkEnd w:id="18"/>
    <w:bookmarkStart w:id="19" w:name="подключение-через-лист-параметров"/>
    <w:p>
      <w:pPr>
        <w:pStyle w:val="Heading3"/>
      </w:pPr>
      <w:r>
        <w:t xml:space="preserve">Подключение через лист параметров</w:t>
      </w:r>
    </w:p>
    <w:p>
      <w:pPr>
        <w:pStyle w:val="FirstParagraph"/>
      </w:pPr>
      <w:r>
        <w:t xml:space="preserve">На активном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создайте секции:</w:t>
      </w:r>
    </w:p>
    <w:p>
      <w:pPr>
        <w:pStyle w:val="SourceCode"/>
      </w:pPr>
      <w:r>
        <w:rPr>
          <w:rStyle w:val="VerbatimChar"/>
        </w:rPr>
        <w:t xml:space="preserve">Постобработка_Диапазон    тонкая_сетка    [{"v":1,"fn":"тонкая_сетка"}]</w:t>
      </w:r>
      <w:r>
        <w:br/>
      </w:r>
      <w:r>
        <w:rPr>
          <w:rStyle w:val="VerbatimChar"/>
        </w:rPr>
        <w:t xml:space="preserve">Постобработка_Диапазон    зебра_диапазон  [{"v":1,"fn":"зебра_диапазон","roles":{"header":{"bg":"excel_header","fg":"белый"},"even":{"bg":"голубой","fg":"синий"},"odd":{"bg":"белый","fg":"синий"}}}]</w:t>
      </w:r>
      <w:r>
        <w:br/>
      </w:r>
      <w:r>
        <w:rPr>
          <w:rStyle w:val="VerbatimChar"/>
        </w:rPr>
        <w:t xml:space="preserve">Постобработка_Диапазон    формат_столбцы  [{"v":1,"fn":"формат_столбцы","items":[{"column":"Сумма","format":"# ##0,00"}]}]</w:t>
      </w:r>
      <w:r>
        <w:br/>
      </w:r>
      <w:r>
        <w:br/>
      </w:r>
      <w:r>
        <w:rPr>
          <w:rStyle w:val="VerbatimChar"/>
        </w:rPr>
        <w:t xml:space="preserve">Постобработка_Диапазон    перенос         [{"v":1,"fn":"перенос","wrap":true}]</w:t>
      </w:r>
      <w:r>
        <w:br/>
      </w:r>
      <w:r>
        <w:rPr>
          <w:rStyle w:val="VerbatimChar"/>
        </w:rPr>
        <w:t xml:space="preserve">Постобработка_Строка      преобразовать_числа    [{"v":1,"fn":"преобразовать_числа","columns":["Сумма","Количество"]}]</w:t>
      </w:r>
    </w:p>
    <w:bookmarkEnd w:id="19"/>
    <w:bookmarkStart w:id="20" w:name="подключение-в-коде-глобальные-переменные"/>
    <w:p>
      <w:pPr>
        <w:pStyle w:val="Heading3"/>
      </w:pPr>
      <w:r>
        <w:t xml:space="preserve">Подключение в коде (глобальные переменные)</w:t>
      </w:r>
    </w:p>
    <w:p>
      <w:pPr>
        <w:pStyle w:val="SourceCode"/>
      </w:pPr>
      <w:r>
        <w:rPr>
          <w:rStyle w:val="CommentTok"/>
        </w:rPr>
        <w:t xml:space="preserve"># Цепочка range-функций</w:t>
      </w:r>
      <w:r>
        <w:br/>
      </w:r>
      <w:r>
        <w:rPr>
          <w:rStyle w:val="NormalTok"/>
        </w:rPr>
        <w:t xml:space="preserve">_MERGE_CODE_POSTPROCESS_RANGE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merge_pp_range_thin_grid_borders,</w:t>
      </w:r>
      <w:r>
        <w:br/>
      </w:r>
      <w:r>
        <w:rPr>
          <w:rStyle w:val="NormalTok"/>
        </w:rPr>
        <w:t xml:space="preserve">    merge_pp_range_header_row_height_pad,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Цепочка row-функций</w:t>
      </w:r>
      <w:r>
        <w:br/>
      </w:r>
      <w:r>
        <w:rPr>
          <w:rStyle w:val="NormalTok"/>
        </w:rPr>
        <w:t xml:space="preserve">_MERGE_CODE_POSTPROCESS_ROW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merge_pp_row_height_pad,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параметры-колбэков"/>
    <w:p>
      <w:pPr>
        <w:pStyle w:val="Heading2"/>
      </w:pPr>
      <w:r>
        <w:t xml:space="preserve">Параметры колбэков</w:t>
      </w:r>
    </w:p>
    <w:bookmarkStart w:id="22" w:name="общие-для-всех-колбэков"/>
    <w:p>
      <w:pPr>
        <w:pStyle w:val="Heading3"/>
      </w:pPr>
      <w:r>
        <w:t xml:space="preserve">Общие для всех колбэков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58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XSpreadsheetDocument</w:t>
            </w:r>
          </w:p>
        </w:tc>
        <w:tc>
          <w:tcPr/>
          <w:p>
            <w:pPr>
              <w:pStyle w:val="Compact"/>
            </w:pPr>
            <w:r>
              <w:t xml:space="preserve">Книга результата (объект LibreOffice UNO)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XSpreadsheet</w:t>
            </w:r>
          </w:p>
        </w:tc>
        <w:tc>
          <w:tcPr/>
          <w:p>
            <w:pPr>
              <w:pStyle w:val="Compact"/>
            </w:pPr>
            <w:r>
              <w:t xml:space="preserve">Лист с результатами слияния</w:t>
            </w:r>
          </w:p>
        </w:tc>
      </w:tr>
    </w:tbl>
    <w:bookmarkEnd w:id="22"/>
    <w:bookmarkStart w:id="23" w:name="специфичные-для-range"/>
    <w:p>
      <w:pPr>
        <w:pStyle w:val="Heading3"/>
      </w:pPr>
      <w:r>
        <w:t xml:space="preserve">Специфичные для RANGE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58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XCellRange</w:t>
            </w:r>
          </w:p>
        </w:tc>
        <w:tc>
          <w:tcPr/>
          <w:p>
            <w:pPr>
              <w:pStyle w:val="Compact"/>
            </w:pPr>
            <w:r>
              <w:t xml:space="preserve">Диапазон</w:t>
            </w:r>
            <w:r>
              <w:t xml:space="preserve"> </w:t>
            </w:r>
            <w:r>
              <w:rPr>
                <w:b/>
                <w:bCs/>
              </w:rPr>
              <w:t xml:space="preserve">всех данных</w:t>
            </w:r>
            <w:r>
              <w:t xml:space="preserve"> </w:t>
            </w:r>
            <w:r>
              <w:t xml:space="preserve">без заголовка (строки 1…N)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header_row_range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XCellRange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заголовков (обычно строка 0)</w:t>
            </w:r>
          </w:p>
        </w:tc>
      </w:tr>
    </w:tbl>
    <w:bookmarkEnd w:id="23"/>
    <w:bookmarkStart w:id="24" w:name="специфичные-для-row"/>
    <w:p>
      <w:pPr>
        <w:pStyle w:val="Heading3"/>
      </w:pPr>
      <w:r>
        <w:t xml:space="preserve">Специфичные для ROW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58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data_row_range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XCellRange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Одна строка</w:t>
            </w:r>
            <w:r>
              <w:t xml:space="preserve"> </w:t>
            </w:r>
            <w:r>
              <w:t xml:space="preserve">данных (текущая обрабатываемая)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header_row_range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XCellRange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Номер строки в листе (0-based)</w:t>
            </w:r>
          </w:p>
        </w:tc>
      </w:tr>
    </w:tbl>
    <w:bookmarkEnd w:id="24"/>
    <w:bookmarkStart w:id="25" w:name="работа-с-ячейками-uno"/>
    <w:p>
      <w:pPr>
        <w:pStyle w:val="Heading3"/>
      </w:pPr>
      <w:r>
        <w:t xml:space="preserve">Работа с ячейками (UNO)</w:t>
      </w:r>
    </w:p>
    <w:p>
      <w:pPr>
        <w:pStyle w:val="SourceCode"/>
      </w:pPr>
      <w:r>
        <w:rPr>
          <w:rStyle w:val="CommentTok"/>
        </w:rPr>
        <w:t xml:space="preserve"># Получение адреса диапазона</w:t>
      </w:r>
      <w:r>
        <w:br/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data_range.getRangeAddress()</w:t>
      </w:r>
      <w:r>
        <w:br/>
      </w:r>
      <w:r>
        <w:rPr>
          <w:rStyle w:val="NormalTok"/>
        </w:rPr>
        <w:t xml:space="preserve">sc, sr, ec, 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addr.StartColumn, addr.StartRow, addr.EndColumn, addr.EndRow</w:t>
      </w:r>
      <w:r>
        <w:br/>
      </w:r>
      <w:r>
        <w:br/>
      </w:r>
      <w:r>
        <w:rPr>
          <w:rStyle w:val="CommentTok"/>
        </w:rPr>
        <w:t xml:space="preserve"># Доступ к ячейкам</w:t>
      </w:r>
      <w:r>
        <w:br/>
      </w:r>
      <w:r>
        <w:rPr>
          <w:rStyle w:val="NormalTok"/>
        </w:rPr>
        <w:t xml:space="preserve">single_cell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sheet.getCellByPosition(col, row)</w:t>
      </w:r>
      <w:r>
        <w:br/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single_cell.Value          </w:t>
      </w:r>
      <w:r>
        <w:rPr>
          <w:rStyle w:val="CommentTok"/>
        </w:rPr>
        <w:t xml:space="preserve"># Числовое значение</w:t>
      </w:r>
      <w:r>
        <w:br/>
      </w:r>
      <w:r>
        <w:rPr>
          <w:rStyle w:val="NormalTok"/>
        </w:rPr>
        <w:t xml:space="preserve">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single_cell.String        </w:t>
      </w:r>
      <w:r>
        <w:rPr>
          <w:rStyle w:val="CommentTok"/>
        </w:rPr>
        <w:t xml:space="preserve"># Текст</w:t>
      </w:r>
      <w:r>
        <w:br/>
      </w:r>
      <w:r>
        <w:rPr>
          <w:rStyle w:val="NormalTok"/>
        </w:rPr>
        <w:t xml:space="preserve">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single_cell.Formula      </w:t>
      </w:r>
      <w:r>
        <w:rPr>
          <w:rStyle w:val="CommentTok"/>
        </w:rPr>
        <w:t xml:space="preserve"># Формула</w:t>
      </w:r>
      <w:r>
        <w:br/>
      </w:r>
      <w:r>
        <w:br/>
      </w:r>
      <w:r>
        <w:rPr>
          <w:rStyle w:val="CommentTok"/>
        </w:rPr>
        <w:t xml:space="preserve"># Форматирование ячейки</w:t>
      </w:r>
      <w:r>
        <w:br/>
      </w:r>
      <w:r>
        <w:rPr>
          <w:rStyle w:val="NormalTok"/>
        </w:rPr>
        <w:t xml:space="preserve">single_cell.CellBackColor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xRRGGBB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Фон (RGB)</w:t>
      </w:r>
      <w:r>
        <w:br/>
      </w:r>
      <w:r>
        <w:rPr>
          <w:rStyle w:val="NormalTok"/>
        </w:rPr>
        <w:t xml:space="preserve">single_cell.CharColor2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xRRGGBB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Цвет текста (CharColor2 надёжнее CharColor)</w:t>
      </w:r>
      <w:r>
        <w:br/>
      </w:r>
      <w:r>
        <w:rPr>
          <w:rStyle w:val="NormalTok"/>
        </w:rPr>
        <w:t xml:space="preserve">single_cell.CharWeight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Жирность (150 = bold)</w:t>
      </w:r>
      <w:r>
        <w:br/>
      </w:r>
      <w:r>
        <w:rPr>
          <w:rStyle w:val="NormalTok"/>
        </w:rPr>
        <w:t xml:space="preserve">single_cell.HoriJustify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0=left, 1=center, 2=right</w:t>
      </w:r>
      <w:r>
        <w:br/>
      </w:r>
      <w:r>
        <w:rPr>
          <w:rStyle w:val="NormalTok"/>
        </w:rPr>
        <w:t xml:space="preserve">single_cell.VertJustify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0=top, 1=middle, 2=bottom</w:t>
      </w:r>
      <w:r>
        <w:br/>
      </w:r>
      <w:r>
        <w:rPr>
          <w:rStyle w:val="NormalTok"/>
        </w:rPr>
        <w:t xml:space="preserve">single_cell.IsTextWrapped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Перенос по словам</w:t>
      </w:r>
      <w:r>
        <w:br/>
      </w:r>
      <w:r>
        <w:rPr>
          <w:rStyle w:val="NormalTok"/>
        </w:rPr>
        <w:t xml:space="preserve">single_cell.NumberFormat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fmt_key       </w:t>
      </w:r>
      <w:r>
        <w:rPr>
          <w:rStyle w:val="CommentTok"/>
        </w:rPr>
        <w:t xml:space="preserve"># Числовой формат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настройка-через-лист-параметров"/>
    <w:p>
      <w:pPr>
        <w:pStyle w:val="Heading2"/>
      </w:pPr>
      <w:r>
        <w:t xml:space="preserve">Настройка через лист параметров</w:t>
      </w:r>
    </w:p>
    <w:p>
      <w:pPr>
        <w:pStyle w:val="FirstParagraph"/>
      </w:pPr>
      <w:r>
        <w:t xml:space="preserve">Перед цепочкой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 </w:t>
      </w:r>
      <w:r>
        <w:t xml:space="preserve">на каждом листе результата выполняется</w:t>
      </w:r>
      <w:r>
        <w:t xml:space="preserve"> </w:t>
      </w:r>
      <w:r>
        <w:rPr>
          <w:b/>
          <w:bCs/>
        </w:rPr>
        <w:t xml:space="preserve">встроенное оформление</w:t>
      </w:r>
      <w:r>
        <w:t xml:space="preserve">: шрифт</w:t>
      </w:r>
      <w:r>
        <w:t xml:space="preserve"> </w:t>
      </w:r>
      <w:r>
        <w:rPr>
          <w:b/>
          <w:bCs/>
        </w:rPr>
        <w:t xml:space="preserve">PT Sans</w:t>
      </w:r>
      <w:r>
        <w:t xml:space="preserve">, размер</w:t>
      </w:r>
      <w:r>
        <w:t xml:space="preserve"> </w:t>
      </w:r>
      <w:r>
        <w:rPr>
          <w:rStyle w:val="VerbatimChar"/>
          <w:b/>
          <w:bCs/>
        </w:rPr>
        <w:t xml:space="preserve">MERGE_FONT_SIZE</w:t>
      </w:r>
      <w:r>
        <w:rPr>
          <w:b/>
          <w:bCs/>
        </w:rPr>
        <w:t xml:space="preserve"> </w:t>
      </w:r>
      <w:r>
        <w:rPr>
          <w:b/>
          <w:bCs/>
        </w:rPr>
        <w:t xml:space="preserve">pt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b/>
          <w:bCs/>
        </w:rPr>
        <w:t xml:space="preserve">11</w:t>
      </w:r>
      <w:r>
        <w:t xml:space="preserve">) для заголовка и данных, ширина/высота столбцов, автофильтр и закрепление заголовка. Подробнее —</w:t>
      </w:r>
      <w:r>
        <w:t xml:space="preserve"> </w:t>
      </w:r>
      <w:hyperlink r:id="rId9">
        <w:r>
          <w:rPr>
            <w:rStyle w:val="Hyperlink"/>
          </w:rPr>
          <w:t xml:space="preserve">04_DATA_COLLECTION.md</w:t>
        </w:r>
      </w:hyperlink>
      <w:r>
        <w:t xml:space="preserve">.</w:t>
      </w:r>
    </w:p>
    <w:p>
      <w:pPr>
        <w:pStyle w:val="BodyText"/>
      </w:pPr>
      <w:r>
        <w:t xml:space="preserve">Строки постобработки можно добавлять вручную или через визард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param_wizard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set_merge_param</w:t>
      </w:r>
      <w:r>
        <w:t xml:space="preserve"> </w:t>
      </w:r>
      <w:r>
        <w:t xml:space="preserve">→ «Постобработка_Диапазон» / «Постобработка_Строка»). Пресеты наборов параметров — только во вкладке «Пресеты» визарда.</w:t>
      </w:r>
    </w:p>
    <w:bookmarkStart w:id="28" w:name="X2b2450de3aa52764ac8a97e898fa8de28dded4b"/>
    <w:p>
      <w:pPr>
        <w:pStyle w:val="Heading3"/>
      </w:pPr>
      <w:r>
        <w:t xml:space="preserve">Формат строки на активном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Ключ секции: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Постобработка_Диапазон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Постобработка_Строка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Псевдоним функции (см. таблицы ниже) или</w:t>
            </w:r>
            <w:r>
              <w:t xml:space="preserve"> </w:t>
            </w:r>
            <w:r>
              <w:rPr>
                <w:rStyle w:val="VerbatimChar"/>
              </w:rPr>
              <w:t xml:space="preserve">файл.py#функция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Дополнительные параметры (опционально); для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зебра_диапазон</w:t>
            </w:r>
            <w:r>
              <w:t xml:space="preserve"> </w:t>
            </w:r>
            <w:r>
              <w:t xml:space="preserve">— строка</w:t>
            </w:r>
            <w:r>
              <w:t xml:space="preserve"> </w:t>
            </w:r>
            <w:r>
              <w:rPr>
                <w:rStyle w:val="VerbatimChar"/>
              </w:rPr>
              <w:t xml:space="preserve">роль:заливка/шрифт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(см. ниже)</w:t>
            </w:r>
          </w:p>
        </w:tc>
      </w:tr>
    </w:tbl>
    <w:bookmarkEnd w:id="28"/>
    <w:bookmarkStart w:id="29" w:name="X05ecdc316e15f2b5dc65dabbc161c0f01afb66e"/>
    <w:p>
      <w:pPr>
        <w:pStyle w:val="Heading3"/>
      </w:pPr>
      <w:r>
        <w:t xml:space="preserve">Функция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 </w:t>
      </w:r>
      <w:r>
        <w:t xml:space="preserve">(RANGE и финальная обработка)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  <w:b/>
          <w:bCs/>
        </w:rPr>
        <w:t xml:space="preserve">зебра_диапазон</w:t>
      </w:r>
      <w:r>
        <w:t xml:space="preserve"> </w:t>
      </w:r>
      <w:r>
        <w:t xml:space="preserve">в секции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и в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. Колонка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задаёт оформление</w:t>
      </w:r>
      <w:r>
        <w:t xml:space="preserve"> </w:t>
      </w:r>
      <w:r>
        <w:rPr>
          <w:b/>
          <w:bCs/>
        </w:rPr>
        <w:t xml:space="preserve">заголовка</w:t>
      </w:r>
      <w:r>
        <w:t xml:space="preserve">,</w:t>
      </w:r>
      <w:r>
        <w:t xml:space="preserve"> </w:t>
      </w:r>
      <w:r>
        <w:rPr>
          <w:b/>
          <w:bCs/>
        </w:rPr>
        <w:t xml:space="preserve">чётных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нечётных</w:t>
      </w:r>
      <w:r>
        <w:t xml:space="preserve"> </w:t>
      </w:r>
      <w:r>
        <w:t xml:space="preserve">строк данных.</w:t>
      </w:r>
    </w:p>
    <w:p>
      <w:pPr>
        <w:pStyle w:val="BodyText"/>
      </w:pPr>
      <w:r>
        <w:rPr>
          <w:b/>
          <w:bCs/>
        </w:rPr>
        <w:t xml:space="preserve">Синтаксис колонки C:</w:t>
      </w:r>
      <w:r>
        <w:t xml:space="preserve"> </w:t>
      </w:r>
      <w:r>
        <w:t xml:space="preserve">члены через</w:t>
      </w:r>
      <w:r>
        <w:t xml:space="preserve"> </w:t>
      </w:r>
      <w:r>
        <w:rPr>
          <w:rStyle w:val="VerbatimChar"/>
          <w:b/>
          <w:bCs/>
        </w:rPr>
        <w:t xml:space="preserve">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  <w:b/>
          <w:bCs/>
        </w:rPr>
        <w:t xml:space="preserve">,</w:t>
      </w:r>
      <w:r>
        <w:t xml:space="preserve">, в каждом —</w:t>
      </w:r>
      <w:r>
        <w:t xml:space="preserve"> </w:t>
      </w:r>
      <w:r>
        <w:rPr>
          <w:rStyle w:val="VerbatimChar"/>
          <w:b/>
          <w:bCs/>
        </w:rPr>
        <w:t xml:space="preserve">роль:заливка/шрифт</w:t>
      </w:r>
      <w:r>
        <w:t xml:space="preserve">. Регистр не важен. Запятая внутри RGB (</w:t>
      </w:r>
      <w:r>
        <w:rPr>
          <w:rStyle w:val="VerbatimChar"/>
        </w:rPr>
        <w:t xml:space="preserve">240,240,240</w:t>
      </w:r>
      <w:r>
        <w:t xml:space="preserve">) и в</w:t>
      </w:r>
      <w:r>
        <w:t xml:space="preserve"> </w:t>
      </w:r>
      <w:r>
        <w:rPr>
          <w:rStyle w:val="VerbatimChar"/>
        </w:rPr>
        <w:t xml:space="preserve">заливка/шрифт</w:t>
      </w:r>
      <w:r>
        <w:t xml:space="preserve"> </w:t>
      </w:r>
      <w:r>
        <w:t xml:space="preserve">не разбивает строку — только перед следующей ролью.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 (англ. / рус.)</w:t>
            </w:r>
          </w:p>
        </w:tc>
        <w:tc>
          <w:tcPr/>
          <w:p>
            <w:pPr>
              <w:pStyle w:val="Compact"/>
            </w:pPr>
            <w:r>
              <w:t xml:space="preserve">Что красится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заголовков таблицы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четные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чётные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2-я, 4-я, 6-я…</w:t>
            </w:r>
            <w:r>
              <w:t xml:space="preserve"> </w:t>
            </w:r>
            <w:r>
              <w:t xml:space="preserve">строка</w:t>
            </w:r>
            <w:r>
              <w:t xml:space="preserve"> </w:t>
            </w:r>
            <w:r>
              <w:rPr>
                <w:b/>
                <w:bCs/>
              </w:rPr>
              <w:t xml:space="preserve">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нечетные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нечётные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1-я, 3-я, 5-я…</w:t>
            </w:r>
            <w:r>
              <w:t xml:space="preserve"> </w:t>
            </w:r>
            <w:r>
              <w:t xml:space="preserve">строка</w:t>
            </w:r>
            <w:r>
              <w:t xml:space="preserve"> </w:t>
            </w:r>
            <w:r>
              <w:rPr>
                <w:b/>
                <w:bCs/>
              </w:rPr>
              <w:t xml:space="preserve">данных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Чётность</w:t>
      </w:r>
      <w:r>
        <w:t xml:space="preserve"> </w:t>
      </w:r>
      <w:r>
        <w:t xml:space="preserve">— порядковый номер строки</w:t>
      </w:r>
      <w:r>
        <w:t xml:space="preserve"> </w:t>
      </w:r>
      <w:r>
        <w:rPr>
          <w:b/>
          <w:bCs/>
        </w:rPr>
        <w:t xml:space="preserve">внутри данных</w:t>
      </w:r>
      <w:r>
        <w:t xml:space="preserve"> </w:t>
      </w:r>
      <w:r>
        <w:t xml:space="preserve">(счёт с 1 под заголовком): 1-я строка данных = нечётная (</w:t>
      </w:r>
      <w:r>
        <w:rPr>
          <w:rStyle w:val="VerbatimChar"/>
        </w:rPr>
        <w:t xml:space="preserve">odd</w:t>
      </w:r>
      <w:r>
        <w:t xml:space="preserve">), 2-я = чётная (</w:t>
      </w:r>
      <w:r>
        <w:rPr>
          <w:rStyle w:val="VerbatimChar"/>
        </w:rPr>
        <w:t xml:space="preserve">even</w:t>
      </w:r>
      <w:r>
        <w:t xml:space="preserve">). Строка заголовков в нумерацию не входит.</w:t>
      </w:r>
    </w:p>
    <w:p>
      <w:pPr>
        <w:pStyle w:val="BodyText"/>
      </w:pPr>
      <w:r>
        <w:t xml:space="preserve">Пример (заголовок на строке 1 Calc):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Строка Calc</w:t>
            </w:r>
          </w:p>
        </w:tc>
        <w:tc>
          <w:tcPr/>
          <w:p>
            <w:pPr>
              <w:pStyle w:val="Compact"/>
            </w:pPr>
            <w:r>
              <w:t xml:space="preserve">Строка данных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header: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1-я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нечетные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2-я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четные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3-я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4-я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</w:t>
            </w:r>
          </w:p>
        </w:tc>
      </w:tr>
    </w:tbl>
    <w:p>
      <w:pPr>
        <w:pStyle w:val="BodyText"/>
      </w:pPr>
      <w:r>
        <w:t xml:space="preserve">Членов может быть любое число; неуказанные роли не меняются. Порядок членов не важен.</w:t>
      </w:r>
    </w:p>
    <w:p>
      <w:pPr>
        <w:pStyle w:val="BodyText"/>
      </w:pPr>
      <w:r>
        <w:rPr>
          <w:b/>
          <w:bCs/>
        </w:rPr>
        <w:t xml:space="preserve">Заливка/шрифт</w:t>
      </w:r>
      <w:r>
        <w:t xml:space="preserve"> </w:t>
      </w:r>
      <w:r>
        <w:t xml:space="preserve">в правой части:</w:t>
      </w:r>
      <w:r>
        <w:t xml:space="preserve"> </w:t>
      </w:r>
      <w:r>
        <w:t xml:space="preserve">| Фрагмент | Значение |</w:t>
      </w:r>
      <w:r>
        <w:t xml:space="preserve"> </w:t>
      </w:r>
      <w:r>
        <w:t xml:space="preserve">|———-|———-|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синий/белый</w:t>
      </w:r>
      <w:r>
        <w:t xml:space="preserve"> </w:t>
      </w:r>
      <w:r>
        <w:t xml:space="preserve">| синий фон, белый текст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серый/</w:t>
      </w:r>
      <w:r>
        <w:t xml:space="preserve"> </w:t>
      </w:r>
      <w:r>
        <w:t xml:space="preserve">| только заливка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/черный</w:t>
      </w:r>
      <w:r>
        <w:t xml:space="preserve"> </w:t>
      </w:r>
      <w:r>
        <w:t xml:space="preserve">| только шрифт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240,240,240</w:t>
      </w:r>
      <w:r>
        <w:t xml:space="preserve"> </w:t>
      </w:r>
      <w:r>
        <w:t xml:space="preserve">| RGB как заливка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#F2F2F2</w:t>
      </w:r>
      <w:r>
        <w:t xml:space="preserve"> </w:t>
      </w:r>
      <w:r>
        <w:t xml:space="preserve">| hex как заливка |</w:t>
      </w:r>
    </w:p>
    <w:p>
      <w:pPr>
        <w:pStyle w:val="BodyText"/>
      </w:pPr>
      <w:r>
        <w:rPr>
          <w:b/>
          <w:bCs/>
        </w:rPr>
        <w:t xml:space="preserve">Имена цветов:</w:t>
      </w:r>
      <w:r>
        <w:t xml:space="preserve"> </w:t>
      </w:r>
      <w:r>
        <w:rPr>
          <w:rStyle w:val="VerbatimChar"/>
        </w:rPr>
        <w:t xml:space="preserve">белый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черный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серый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светлыйсерый</w:t>
      </w:r>
      <w:r>
        <w:t xml:space="preserve"> </w:t>
      </w:r>
      <w:r>
        <w:t xml:space="preserve">(#F2F2F2),</w:t>
      </w:r>
      <w:r>
        <w:t xml:space="preserve"> </w:t>
      </w:r>
      <w:r>
        <w:rPr>
          <w:rStyle w:val="VerbatimChar"/>
        </w:rPr>
        <w:t xml:space="preserve">синий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темныйсиний</w:t>
      </w:r>
      <w:r>
        <w:t xml:space="preserve"> </w:t>
      </w:r>
      <w:r>
        <w:t xml:space="preserve">(#1F4E79),</w:t>
      </w:r>
      <w:r>
        <w:t xml:space="preserve"> </w:t>
      </w:r>
      <w:r>
        <w:rPr>
          <w:rStyle w:val="VerbatimChar"/>
        </w:rPr>
        <w:t xml:space="preserve">голубой</w:t>
      </w:r>
      <w:r>
        <w:t xml:space="preserve">,</w:t>
      </w:r>
      <w:r>
        <w:t xml:space="preserve"> </w:t>
      </w:r>
      <w:r>
        <w:rPr>
          <w:rStyle w:val="VerbatimChar"/>
        </w:rPr>
        <w:t xml:space="preserve">красный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желтый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зеленый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оранжевый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фиолетовый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бежевый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кремовый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navy</w:t>
      </w:r>
      <w:r>
        <w:t xml:space="preserve">,</w:t>
      </w:r>
      <w:r>
        <w:t xml:space="preserve"> </w:t>
      </w:r>
      <w:r>
        <w:rPr>
          <w:rStyle w:val="VerbatimChar"/>
        </w:rPr>
        <w:t xml:space="preserve">excel_header</w:t>
      </w:r>
      <w:r>
        <w:t xml:space="preserve"> </w:t>
      </w:r>
      <w:r>
        <w:t xml:space="preserve">(то же, что</w:t>
      </w:r>
      <w:r>
        <w:t xml:space="preserve"> </w:t>
      </w:r>
      <w:r>
        <w:rPr>
          <w:rStyle w:val="VerbatimChar"/>
        </w:rPr>
        <w:t xml:space="preserve">темныйсиний</w:t>
      </w:r>
      <w:r>
        <w:t xml:space="preserve">; и англ. аналоги).</w:t>
      </w:r>
    </w:p>
    <w:p>
      <w:pPr>
        <w:pStyle w:val="BodyText"/>
      </w:pPr>
      <w:r>
        <w:rPr>
          <w:rStyle w:val="VerbatimChar"/>
          <w:b/>
          <w:bCs/>
        </w:rPr>
        <w:t xml:space="preserve">темныйсиний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excel_header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#1F4E79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светлыйсерый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#F2F2F2</w:t>
      </w:r>
      <w:r>
        <w:t xml:space="preserve"> </w:t>
      </w:r>
      <w:r>
        <w:t xml:space="preserve">(классическая зебра). Пример:</w:t>
      </w:r>
      <w:r>
        <w:t xml:space="preserve"> </w:t>
      </w:r>
      <w:r>
        <w:rPr>
          <w:rStyle w:val="VerbatimChar"/>
        </w:rPr>
        <w:t xml:space="preserve">header:темныйсиний/белый; четные:светлыйсерый/черный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По умолчанию</w:t>
      </w:r>
      <w:r>
        <w:t xml:space="preserve"> </w:t>
      </w:r>
      <w:r>
        <w:t xml:space="preserve">(колонка C пуста): 1-я, 3-я… строка данных (</w:t>
      </w:r>
      <w:r>
        <w:rPr>
          <w:rStyle w:val="VerbatimChar"/>
        </w:rPr>
        <w:t xml:space="preserve">odd</w:t>
      </w:r>
      <w:r>
        <w:t xml:space="preserve">) — светло-серый фон; 2-я, 4-я… — прозрачный; заголовок не трогается.</w:t>
      </w:r>
    </w:p>
    <w:p>
      <w:pPr>
        <w:pStyle w:val="BodyText"/>
      </w:pPr>
      <w:r>
        <w:rPr>
          <w:b/>
          <w:bCs/>
        </w:rPr>
        <w:t xml:space="preserve">Финальная обработка:</w:t>
      </w:r>
      <w:r>
        <w:t xml:space="preserve"> </w:t>
      </w:r>
      <w:r>
        <w:t xml:space="preserve">в колонке C можно указать</w:t>
      </w:r>
      <w:r>
        <w:t xml:space="preserve"> </w:t>
      </w:r>
      <w:r>
        <w:rPr>
          <w:rStyle w:val="VerbatimChar"/>
        </w:rPr>
        <w:t xml:space="preserve">имя_листа|роль:заливка/шрифт; …</w:t>
      </w:r>
      <w:r>
        <w:t xml:space="preserve"> </w:t>
      </w:r>
      <w:r>
        <w:t xml:space="preserve">— зебра применяется к перечисленным листам книги.</w:t>
      </w:r>
    </w:p>
    <w:p>
      <w:pPr>
        <w:pStyle w:val="BodyText"/>
      </w:pPr>
      <w:r>
        <w:rPr>
          <w:b/>
          <w:bCs/>
        </w:rPr>
        <w:t xml:space="preserve">RANGE vs row-код:</w:t>
      </w:r>
      <w:r>
        <w:t xml:space="preserve"> </w:t>
      </w:r>
      <w:r>
        <w:t xml:space="preserve">RANGE (</w:t>
      </w:r>
      <w:r>
        <w:rPr>
          <w:rStyle w:val="VerbatimChar"/>
        </w:rPr>
        <w:t xml:space="preserve">зебра_диапазон</w:t>
      </w:r>
      <w:r>
        <w:t xml:space="preserve">) быстрее (один проход). Функция</w:t>
      </w:r>
      <w:r>
        <w:t xml:space="preserve"> </w:t>
      </w:r>
      <w:r>
        <w:rPr>
          <w:rStyle w:val="VerbatimChar"/>
        </w:rPr>
        <w:t xml:space="preserve">merge_pp_row_zebra_stripes</w:t>
      </w:r>
      <w:r>
        <w:t xml:space="preserve"> </w:t>
      </w:r>
      <w:r>
        <w:t xml:space="preserve">доступна только через</w:t>
      </w:r>
      <w:r>
        <w:t xml:space="preserve"> </w:t>
      </w:r>
      <w:r>
        <w:rPr>
          <w:rStyle w:val="VerbatimChar"/>
        </w:rPr>
        <w:t xml:space="preserve">_MERGE_CODE_POSTPROCESS_ROW</w:t>
      </w:r>
      <w:r>
        <w:t xml:space="preserve"> </w:t>
      </w:r>
      <w:r>
        <w:t xml:space="preserve">в коде, не через ключ листа.</w:t>
      </w:r>
    </w:p>
    <w:bookmarkEnd w:id="29"/>
    <w:bookmarkStart w:id="30" w:name="примеры-записей-в-колонке-c"/>
    <w:p>
      <w:pPr>
        <w:pStyle w:val="Heading3"/>
      </w:pPr>
      <w:r>
        <w:t xml:space="preserve">Примеры записей в колонке 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2124"/>
        <w:gridCol w:w="2124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Колонка B</w:t>
            </w:r>
          </w:p>
        </w:tc>
        <w:tc>
          <w:tcPr/>
          <w:p>
            <w:pPr>
              <w:pStyle w:val="Compact"/>
            </w:pPr>
            <w:r>
              <w:t xml:space="preserve">Колонка C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Зебра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t xml:space="preserve">Только чётные строки — серые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Зебра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even:серый/</w:t>
            </w:r>
          </w:p>
        </w:tc>
        <w:tc>
          <w:tcPr/>
          <w:p>
            <w:pPr>
              <w:pStyle w:val="Compact"/>
            </w:pPr>
            <w:r>
              <w:t xml:space="preserve">Явно чётные — серый фон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Зебра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header:excel_header/белый, even:голубой/синий, odd:белый/синий</w:t>
            </w:r>
          </w:p>
        </w:tc>
        <w:tc>
          <w:tcPr/>
          <w:p>
            <w:pPr>
              <w:pStyle w:val="Compact"/>
            </w:pPr>
            <w:r>
              <w:t xml:space="preserve">Как таблица Excel (разделитель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Зебра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Заголовок:синий/белый; Чётные:голубой/; Нечётные:/черный</w:t>
            </w:r>
          </w:p>
        </w:tc>
        <w:tc>
          <w:tcPr/>
          <w:p>
            <w:pPr>
              <w:pStyle w:val="Compact"/>
            </w:pPr>
            <w:r>
              <w:t xml:space="preserve">Русские роли, любой регистр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Зебра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even:синий/белый</w:t>
            </w:r>
          </w:p>
        </w:tc>
        <w:tc>
          <w:tcPr/>
          <w:p>
            <w:pPr>
              <w:pStyle w:val="Compact"/>
            </w:pPr>
            <w:r>
              <w:t xml:space="preserve">Только чётные строки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столбцов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формат_столбцы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Сумма,# ##0,00</w:t>
            </w:r>
          </w:p>
        </w:tc>
        <w:tc>
          <w:tcPr/>
          <w:p>
            <w:pPr>
              <w:pStyle w:val="Compact"/>
            </w:pPr>
            <w:r>
              <w:t xml:space="preserve">Формат денег для столбца</w:t>
            </w:r>
            <w:r>
              <w:t xml:space="preserve"> </w:t>
            </w:r>
            <w:r>
              <w:t xml:space="preserve">“Сумма”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столбцов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формат_столбцы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3,0,00%</w:t>
            </w:r>
          </w:p>
        </w:tc>
        <w:tc>
          <w:tcPr/>
          <w:p>
            <w:pPr>
              <w:pStyle w:val="Compact"/>
            </w:pPr>
            <w:r>
              <w:t xml:space="preserve">Формат процентов для столбца 3 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даты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дата,время,deadline</w:t>
            </w:r>
          </w:p>
        </w:tc>
        <w:tc>
          <w:tcPr/>
          <w:p>
            <w:pPr>
              <w:pStyle w:val="Compact"/>
            </w:pPr>
            <w:r>
              <w:t xml:space="preserve">Маркеры для поиска столбцов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Примечание про индексы</w:t>
      </w:r>
      <w:r>
        <w:t xml:space="preserve">: Во всех функциях, где используются числовые индексы столбцов или листов (например,</w:t>
      </w:r>
      <w:r>
        <w:t xml:space="preserve"> </w:t>
      </w:r>
      <w:r>
        <w:rPr>
          <w:rStyle w:val="VerbatimChar"/>
        </w:rPr>
        <w:t xml:space="preserve">формат_столбцы,3</w:t>
      </w:r>
      <w:r>
        <w:t xml:space="preserve"> </w:t>
      </w:r>
      <w:r>
        <w:t xml:space="preserve">или фильтр</w:t>
      </w:r>
      <w:r>
        <w:t xml:space="preserve"> </w:t>
      </w:r>
      <w:r>
        <w:rPr>
          <w:rStyle w:val="VerbatimChar"/>
        </w:rPr>
        <w:t xml:space="preserve">Листы: 1,2</w:t>
      </w:r>
      <w:r>
        <w:t xml:space="preserve">), применяется</w:t>
      </w:r>
      <w:r>
        <w:t xml:space="preserve"> </w:t>
      </w:r>
      <w:r>
        <w:rPr>
          <w:b/>
          <w:bCs/>
        </w:rPr>
        <w:t xml:space="preserve">1-based нумерация</w:t>
      </w:r>
      <w:r>
        <w:t xml:space="preserve"> </w:t>
      </w:r>
      <w:r>
        <w:t xml:space="preserve">как в интерфейсе Calc: 1 = первая колонка (A), 2 = вторая (B), и т.д. Внутри кода они автоматически конвертируются в 0-based.</w:t>
      </w:r>
      <w:r>
        <w:t xml:space="preserve"> </w:t>
      </w:r>
      <w:r>
        <w:t xml:space="preserve">| Условное форматирование |</w:t>
      </w:r>
      <w:r>
        <w:t xml:space="preserve"> </w:t>
      </w:r>
      <w:r>
        <w:rPr>
          <w:rStyle w:val="VerbatimChar"/>
        </w:rPr>
        <w:t xml:space="preserve">условное_форматирование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итог,1000</w:t>
      </w:r>
      <w:r>
        <w:t xml:space="preserve"> </w:t>
      </w:r>
      <w:r>
        <w:t xml:space="preserve">| Подсветка если значение &gt; 1000 |</w:t>
      </w:r>
      <w:r>
        <w:t xml:space="preserve"> </w:t>
      </w:r>
      <w:r>
        <w:t xml:space="preserve">| Конкатенация столбцов |</w:t>
      </w:r>
      <w:r>
        <w:t xml:space="preserve"> </w:t>
      </w:r>
      <w:r>
        <w:rPr>
          <w:rStyle w:val="VerbatimChar"/>
        </w:rPr>
        <w:t xml:space="preserve">конкатенация_столбцов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Полный_Код,\|,1,3</w:t>
      </w:r>
      <w:r>
        <w:t xml:space="preserve"> </w:t>
      </w:r>
      <w:r>
        <w:t xml:space="preserve">| Новый столбец из значений A и C через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|</w:t>
      </w:r>
      <w:r>
        <w:t xml:space="preserve"> </w:t>
      </w:r>
      <w:r>
        <w:t xml:space="preserve">| Применить формулу |</w:t>
      </w:r>
      <w:r>
        <w:t xml:space="preserve"> </w:t>
      </w:r>
      <w:r>
        <w:rPr>
          <w:rStyle w:val="VerbatimChar"/>
        </w:rPr>
        <w:t xml:space="preserve">применить_формулу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Итого=E{row_id}+F{row_id}</w:t>
      </w:r>
      <w:r>
        <w:t xml:space="preserve"> </w:t>
      </w:r>
      <w:r>
        <w:t xml:space="preserve">| Столбец с формулами Calc, протягивание вниз |</w:t>
      </w:r>
      <w:r>
        <w:t xml:space="preserve"> </w:t>
      </w:r>
      <w:r>
        <w:t xml:space="preserve">| Пропуск пустых строк |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1,A,ФИО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E{row_id}+F{row_id}=0</w:t>
      </w:r>
      <w:r>
        <w:t xml:space="preserve"> </w:t>
      </w:r>
      <w:r>
        <w:t xml:space="preserve">| ИСТИНА по формуле = строка пустая → удалить |</w:t>
      </w:r>
      <w:r>
        <w:t xml:space="preserve"> </w:t>
      </w:r>
      <w:r>
        <w:t xml:space="preserve">| Удалить столбцы |</w:t>
      </w:r>
      <w:r>
        <w:t xml:space="preserve"> </w:t>
      </w:r>
      <w:r>
        <w:rPr>
          <w:rStyle w:val="VerbatimChar"/>
        </w:rPr>
        <w:t xml:space="preserve">удалить_столбцы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#Путь,ФИО</w:t>
      </w:r>
      <w:r>
        <w:t xml:space="preserve"> </w:t>
      </w:r>
      <w:r>
        <w:t xml:space="preserve">| Удалить столбцы с этими подстроками |</w:t>
      </w:r>
      <w:r>
        <w:t xml:space="preserve"> </w:t>
      </w:r>
      <w:r>
        <w:t xml:space="preserve">| Преобразовать числа |</w:t>
      </w:r>
      <w:r>
        <w:t xml:space="preserve"> </w:t>
      </w:r>
      <w:r>
        <w:rPr>
          <w:rStyle w:val="VerbatimChar"/>
        </w:rPr>
        <w:t xml:space="preserve">преобразовать_числа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Сумма,Количество</w:t>
      </w:r>
      <w:r>
        <w:t xml:space="preserve"> </w:t>
      </w:r>
      <w:r>
        <w:t xml:space="preserve">| Только указанные столбцы |</w:t>
      </w:r>
      <w:r>
        <w:t xml:space="preserve"> </w:t>
      </w:r>
      <w:r>
        <w:t xml:space="preserve">| Цвет текста по значению |</w:t>
      </w:r>
      <w:r>
        <w:t xml:space="preserve"> </w:t>
      </w:r>
      <w:r>
        <w:rPr>
          <w:rStyle w:val="VerbatimChar"/>
        </w:rPr>
        <w:t xml:space="preserve">цвет_текста_по_значению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статус</w:t>
      </w:r>
      <w:r>
        <w:t xml:space="preserve"> </w:t>
      </w:r>
      <w:r>
        <w:t xml:space="preserve">| Столбец-источник для цвета |</w:t>
      </w:r>
      <w:r>
        <w:t xml:space="preserve"> </w:t>
      </w:r>
      <w:r>
        <w:t xml:space="preserve">| Стиль печати |</w:t>
      </w:r>
      <w:r>
        <w:t xml:space="preserve"> </w:t>
      </w:r>
      <w:r>
        <w:rPr>
          <w:rStyle w:val="VerbatimChar"/>
        </w:rPr>
        <w:t xml:space="preserve">стиль_печати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landscape,1</w:t>
      </w:r>
      <w:r>
        <w:t xml:space="preserve"> </w:t>
      </w:r>
      <w:r>
        <w:t xml:space="preserve">| Альбомная, вписать в 1 страницу |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71" w:name="функции-постобработки-диапазона-range"/>
    <w:p>
      <w:pPr>
        <w:pStyle w:val="Heading2"/>
      </w:pPr>
      <w:r>
        <w:t xml:space="preserve">Функции постобработки диапазона (RANGE)</w:t>
      </w:r>
    </w:p>
    <w:p>
      <w:pPr>
        <w:pStyle w:val="FirstParagraph"/>
      </w:pPr>
      <w:r>
        <w:t xml:space="preserve">Вызваются</w:t>
      </w:r>
      <w:r>
        <w:t xml:space="preserve"> </w:t>
      </w:r>
      <w:r>
        <w:rPr>
          <w:b/>
          <w:bCs/>
        </w:rPr>
        <w:t xml:space="preserve">один раз</w:t>
      </w:r>
      <w:r>
        <w:t xml:space="preserve"> </w:t>
      </w:r>
      <w:r>
        <w:t xml:space="preserve">для всего диапазона данных. Работают быстрее row-функций.</w:t>
      </w:r>
    </w:p>
    <w:bookmarkStart w:id="32" w:name="сетка-merge_pp_range_grid_border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сетка</w:t>
      </w:r>
      <w:r>
        <w:t xml:space="preserve"> </w:t>
      </w:r>
      <w:r>
        <w:t xml:space="preserve">— merge_pp_range_grid_borders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Универсальная сетка по ячейкам данных и заголовка.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толщина/цвет</w:t>
      </w:r>
      <w:r>
        <w:t xml:space="preserve"> </w:t>
      </w:r>
      <w:r>
        <w:t xml:space="preserve">(как</w:t>
      </w:r>
      <w:r>
        <w:t xml:space="preserve"> </w:t>
      </w:r>
      <w:r>
        <w:rPr>
          <w:rStyle w:val="VerbatimChar"/>
        </w:rPr>
        <w:t xml:space="preserve">заливка/шрифт</w:t>
      </w:r>
      <w:r>
        <w:t xml:space="preserve"> </w:t>
      </w:r>
      <w:r>
        <w:t xml:space="preserve">у «зебра_диапазон») или по листам: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 C</w:t>
            </w:r>
          </w:p>
        </w:tc>
        <w:tc>
          <w:tcPr/>
          <w:p>
            <w:pPr>
              <w:pStyle w:val="Compact"/>
            </w:pPr>
            <w:r>
              <w:t xml:space="preserve">Эффект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t xml:space="preserve">тонкая (15), серый</w:t>
            </w:r>
            <w:r>
              <w:t xml:space="preserve"> </w:t>
            </w:r>
            <w:r>
              <w:rPr>
                <w:rStyle w:val="VerbatimChar"/>
              </w:rPr>
              <w:t xml:space="preserve">#666666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все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толстая/</w:t>
            </w:r>
          </w:p>
        </w:tc>
        <w:tc>
          <w:tcPr/>
          <w:p>
            <w:pPr>
              <w:pStyle w:val="Compact"/>
            </w:pPr>
            <w:r>
              <w:t xml:space="preserve">толстая (35), серый по умолчанию — все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/темныйсиний</w:t>
            </w:r>
          </w:p>
        </w:tc>
        <w:tc>
          <w:tcPr/>
          <w:p>
            <w:pPr>
              <w:pStyle w:val="Compact"/>
            </w:pPr>
            <w:r>
              <w:t xml:space="preserve">тонкая, цвет</w:t>
            </w:r>
            <w:r>
              <w:t xml:space="preserve"> </w:t>
            </w:r>
            <w:r>
              <w:rPr>
                <w:rStyle w:val="VerbatimChar"/>
              </w:rPr>
              <w:t xml:space="preserve">темныйсиний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толстая/серый</w:t>
            </w:r>
          </w:p>
        </w:tc>
        <w:tc>
          <w:tcPr/>
          <w:p>
            <w:pPr>
              <w:pStyle w:val="Compact"/>
            </w:pPr>
            <w:r>
              <w:t xml:space="preserve">толстая, именованный цвет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25/#CCCCCC</w:t>
            </w:r>
          </w:p>
        </w:tc>
        <w:tc>
          <w:tcPr/>
          <w:p>
            <w:pPr>
              <w:pStyle w:val="Compact"/>
            </w:pPr>
            <w:r>
              <w:t xml:space="preserve">25 (1/100 мм), hex-цвет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25/#CCCCCC</w:t>
            </w:r>
          </w:p>
        </w:tc>
        <w:tc>
          <w:tcPr/>
          <w:p>
            <w:pPr>
              <w:pStyle w:val="Compact"/>
            </w:pPr>
            <w:r>
              <w:t xml:space="preserve">только лист «Сводная»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25/#CCCCCC ; Orders : толстая/синий</w:t>
            </w:r>
          </w:p>
        </w:tc>
        <w:tc>
          <w:tcPr/>
          <w:p>
            <w:pPr>
              <w:pStyle w:val="Compact"/>
            </w:pPr>
            <w:r>
              <w:t xml:space="preserve">несколько листов (блоки через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/ 25/#CCCCCC</w:t>
            </w:r>
          </w:p>
        </w:tc>
        <w:tc>
          <w:tcPr/>
          <w:p>
            <w:pPr>
              <w:pStyle w:val="Compact"/>
            </w:pPr>
            <w:r>
              <w:t xml:space="preserve">то же (разделитель лист/параметры: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Толщина:</w:t>
      </w:r>
      <w:r>
        <w:t xml:space="preserve"> </w:t>
      </w:r>
      <w:r>
        <w:rPr>
          <w:rStyle w:val="VerbatimChar"/>
        </w:rPr>
        <w:t xml:space="preserve">тонкая</w:t>
      </w:r>
      <w:r>
        <w:t xml:space="preserve">/</w:t>
      </w:r>
      <w:r>
        <w:rPr>
          <w:rStyle w:val="VerbatimChar"/>
        </w:rPr>
        <w:t xml:space="preserve">thin</w:t>
      </w:r>
      <w:r>
        <w:t xml:space="preserve"> </w:t>
      </w:r>
      <w:r>
        <w:t xml:space="preserve">(15),</w:t>
      </w:r>
      <w:r>
        <w:t xml:space="preserve"> </w:t>
      </w:r>
      <w:r>
        <w:rPr>
          <w:rStyle w:val="VerbatimChar"/>
        </w:rPr>
        <w:t xml:space="preserve">толстая</w:t>
      </w:r>
      <w:r>
        <w:t xml:space="preserve">/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(35),</w:t>
      </w:r>
      <w:r>
        <w:t xml:space="preserve"> </w:t>
      </w:r>
      <w:r>
        <w:rPr>
          <w:rStyle w:val="VerbatimChar"/>
        </w:rPr>
        <w:t xml:space="preserve">средняя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(25) или число (1/100 мм).</w:t>
      </w:r>
      <w:r>
        <w:br/>
      </w:r>
      <w:r>
        <w:rPr>
          <w:b/>
          <w:bCs/>
        </w:rPr>
        <w:t xml:space="preserve">Цвет:</w:t>
      </w:r>
      <w:r>
        <w:t xml:space="preserve"> </w:t>
      </w:r>
      <w:r>
        <w:t xml:space="preserve">те же имена, что у «зебра_диапазон» (</w:t>
      </w:r>
      <w:r>
        <w:rPr>
          <w:rStyle w:val="VerbatimChar"/>
        </w:rPr>
        <w:t xml:space="preserve">серый</w:t>
      </w:r>
      <w:r>
        <w:t xml:space="preserve">,</w:t>
      </w:r>
      <w:r>
        <w:t xml:space="preserve"> </w:t>
      </w:r>
      <w:r>
        <w:rPr>
          <w:rStyle w:val="VerbatimChar"/>
        </w:rPr>
        <w:t xml:space="preserve">темныйсиний</w:t>
      </w:r>
      <w:r>
        <w:t xml:space="preserve">,</w:t>
      </w:r>
      <w:r>
        <w:t xml:space="preserve"> </w:t>
      </w:r>
      <w:r>
        <w:rPr>
          <w:rStyle w:val="VerbatimChar"/>
        </w:rPr>
        <w:t xml:space="preserve">excel_header</w:t>
      </w:r>
      <w:r>
        <w:t xml:space="preserve">, hex…).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В начале цепочки; до «зебры». Не вместе с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/</w:t>
      </w:r>
      <w:r>
        <w:rPr>
          <w:rStyle w:val="VerbatimChar"/>
        </w:rPr>
        <w:t xml:space="preserve">толстая_сетка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Финальная обработка:</w:t>
      </w:r>
      <w:r>
        <w:t xml:space="preserve"> </w:t>
      </w:r>
      <w:r>
        <w:t xml:space="preserve">ключ</w:t>
      </w:r>
      <w:r>
        <w:t xml:space="preserve"> </w:t>
      </w:r>
      <w:r>
        <w:rPr>
          <w:rStyle w:val="VerbatimChar"/>
        </w:rPr>
        <w:t xml:space="preserve">сетка</w:t>
      </w:r>
      <w:r>
        <w:t xml:space="preserve">, C — как выше (по всей книге).</w:t>
      </w:r>
    </w:p>
    <w:p>
      <w:r>
        <w:pict>
          <v:rect style="width:0;height:1.5pt" o:hralign="center" o:hrstd="t" o:hr="t"/>
        </w:pict>
      </w:r>
    </w:p>
    <w:bookmarkEnd w:id="32"/>
    <w:bookmarkStart w:id="33" w:name="X750c4e9be39dbb528962cc5ee5c27b74a2eb803"/>
    <w:p>
      <w:pPr>
        <w:pStyle w:val="Heading3"/>
      </w:pPr>
      <w:r>
        <w:t xml:space="preserve">2.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 </w:t>
      </w:r>
      <w:r>
        <w:t xml:space="preserve">— merge_pp_range_thin_grid_borders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Тонкая серая сетка (алиас</w:t>
      </w:r>
      <w:r>
        <w:t xml:space="preserve"> </w:t>
      </w:r>
      <w:r>
        <w:rPr>
          <w:rStyle w:val="VerbatimChar"/>
        </w:rPr>
        <w:t xml:space="preserve">сетка</w:t>
      </w:r>
      <w:r>
        <w:t xml:space="preserve"> </w:t>
      </w:r>
      <w:r>
        <w:t xml:space="preserve">с пустым C). Ширина 15, цвет</w:t>
      </w:r>
      <w:r>
        <w:t xml:space="preserve"> </w:t>
      </w:r>
      <w:r>
        <w:rPr>
          <w:rStyle w:val="VerbatimChar"/>
        </w:rPr>
        <w:t xml:space="preserve">#666666</w:t>
      </w:r>
      <w:r>
        <w:t xml:space="preserve">, с заголовком.</w:t>
      </w:r>
    </w:p>
    <w:p>
      <w:pPr>
        <w:pStyle w:val="BodyText"/>
      </w:pPr>
      <w:r>
        <w:rPr>
          <w:b/>
          <w:bCs/>
        </w:rPr>
        <w:t xml:space="preserve">Rest из C (JSON):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"тонкая_сетка"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"тонкая_сетка"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"Отчет_январь"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"Сводка"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 C</w:t>
            </w:r>
          </w:p>
        </w:tc>
        <w:tc>
          <w:tcPr/>
          <w:p>
            <w:pPr>
              <w:pStyle w:val="Compact"/>
            </w:pPr>
            <w:r>
              <w:t xml:space="preserve">Эффект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  <w:r>
              <w:t xml:space="preserve"> </w:t>
            </w:r>
            <w:r>
              <w:t xml:space="preserve">/ без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</w:p>
        </w:tc>
        <w:tc>
          <w:tcPr/>
          <w:p>
            <w:pPr>
              <w:pStyle w:val="Compact"/>
            </w:pPr>
            <w:r>
              <w:t xml:space="preserve">все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"sheets":["Отчет_январь"]</w:t>
            </w:r>
          </w:p>
        </w:tc>
        <w:tc>
          <w:tcPr/>
          <w:p>
            <w:pPr>
              <w:pStyle w:val="Compact"/>
            </w:pPr>
            <w:r>
              <w:t xml:space="preserve">только указанные листы</w:t>
            </w:r>
          </w:p>
        </w:tc>
      </w:tr>
    </w:tbl>
    <w:p>
      <w:pPr>
        <w:pStyle w:val="BodyText"/>
      </w:pPr>
      <w:r>
        <w:t xml:space="preserve">Legacy (без JSON): имена 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;</w:t>
      </w:r>
      <w:r>
        <w:t xml:space="preserve">. JSON с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обрабатывается и в UNO-pipeline (фильтр по листу через</w:t>
      </w:r>
      <w:r>
        <w:t xml:space="preserve"> </w:t>
      </w:r>
      <w:r>
        <w:rPr>
          <w:rStyle w:val="VerbatimChar"/>
        </w:rPr>
        <w:t xml:space="preserve">param_decode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Финальная обработка:</w:t>
      </w:r>
      <w:r>
        <w:t xml:space="preserve"> </w:t>
      </w:r>
      <w:r>
        <w:t xml:space="preserve">ключ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, C — то же.</w:t>
      </w:r>
    </w:p>
    <w:p>
      <w:r>
        <w:pict>
          <v:rect style="width:0;height:1.5pt" o:hralign="center" o:hrstd="t" o:hr="t"/>
        </w:pict>
      </w:r>
    </w:p>
    <w:bookmarkEnd w:id="33"/>
    <w:bookmarkStart w:id="34" w:name="Xef195f0b49f0e8723110bc13b2211f64f84fd09"/>
    <w:p>
      <w:pPr>
        <w:pStyle w:val="Heading3"/>
      </w:pPr>
      <w:r>
        <w:t xml:space="preserve">3.</w:t>
      </w:r>
      <w:r>
        <w:t xml:space="preserve"> </w:t>
      </w:r>
      <w:r>
        <w:rPr>
          <w:rStyle w:val="VerbatimChar"/>
        </w:rPr>
        <w:t xml:space="preserve">толстая_сетка</w:t>
      </w:r>
      <w:r>
        <w:t xml:space="preserve"> </w:t>
      </w:r>
      <w:r>
        <w:t xml:space="preserve">— merge_pp_range_thick_grid_borders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Толстая серая сетка (ширина 35, цвет</w:t>
      </w:r>
      <w:r>
        <w:t xml:space="preserve"> </w:t>
      </w:r>
      <w:r>
        <w:rPr>
          <w:rStyle w:val="VerbatimChar"/>
        </w:rPr>
        <w:t xml:space="preserve">#333333</w:t>
      </w:r>
      <w:r>
        <w:t xml:space="preserve">, с заголовком).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как у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или legacy-список имён (пусто = все).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"толстая_сетка"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"Отчет_январь"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Финальная обработка:</w:t>
      </w:r>
      <w:r>
        <w:t xml:space="preserve"> </w:t>
      </w:r>
      <w:r>
        <w:t xml:space="preserve">ключ</w:t>
      </w:r>
      <w:r>
        <w:t xml:space="preserve"> </w:t>
      </w:r>
      <w:r>
        <w:rPr>
          <w:rStyle w:val="VerbatimChar"/>
        </w:rPr>
        <w:t xml:space="preserve">толстая_сетка</w:t>
      </w:r>
      <w:r>
        <w:t xml:space="preserve">, C — то же.</w:t>
      </w:r>
    </w:p>
    <w:p>
      <w:r>
        <w:pict>
          <v:rect style="width:0;height:1.5pt" o:hralign="center" o:hrstd="t" o:hr="t"/>
        </w:pict>
      </w:r>
    </w:p>
    <w:bookmarkEnd w:id="34"/>
    <w:bookmarkStart w:id="35" w:name="X869a29a522ac5b082036c44a3fb32e6e000e921"/>
    <w:p>
      <w:pPr>
        <w:pStyle w:val="Heading3"/>
      </w:pPr>
      <w:r>
        <w:t xml:space="preserve">4.</w:t>
      </w:r>
      <w:r>
        <w:t xml:space="preserve"> </w:t>
      </w:r>
      <w:r>
        <w:rPr>
          <w:rStyle w:val="VerbatimChar"/>
        </w:rPr>
        <w:t xml:space="preserve">заголовок_плюс_высота</w:t>
      </w:r>
      <w:r>
        <w:t xml:space="preserve"> </w:t>
      </w:r>
      <w:r>
        <w:t xml:space="preserve">— merge_pp_range_header_row_height_pad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Увеличить высоту строки заголовков и выровнять ячейки заголовка (горизонтально и вертикально).</w:t>
      </w:r>
    </w:p>
    <w:p>
      <w:pPr>
        <w:pStyle w:val="BodyText"/>
      </w:pPr>
      <w:r>
        <w:rPr>
          <w:b/>
          <w:bCs/>
        </w:rPr>
        <w:t xml:space="preserve">Rest из C</w:t>
      </w:r>
      <w:r>
        <w:t xml:space="preserve"> </w:t>
      </w:r>
      <w:r>
        <w:t xml:space="preserve">(одна строка; та же нотация в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t xml:space="preserve">Все листы:</w:t>
            </w:r>
            <w:r>
              <w:t xml:space="preserve"> </w:t>
            </w:r>
            <w:r>
              <w:rPr>
                <w:b/>
                <w:bCs/>
              </w:rPr>
              <w:t xml:space="preserve">+12,7 мм</w:t>
            </w:r>
            <w:r>
              <w:t xml:space="preserve"> </w:t>
            </w:r>
            <w:r>
              <w:t xml:space="preserve">(как прежние 0,5″), выравнивание</w:t>
            </w:r>
            <w:r>
              <w:t xml:space="preserve"> </w:t>
            </w:r>
            <w:r>
              <w:rPr>
                <w:rStyle w:val="VerbatimChar"/>
              </w:rPr>
              <w:t xml:space="preserve">center/center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+13 center-center</w:t>
            </w:r>
          </w:p>
        </w:tc>
        <w:tc>
          <w:tcPr/>
          <w:p>
            <w:pPr>
              <w:pStyle w:val="Compact"/>
            </w:pPr>
            <w:r>
              <w:t xml:space="preserve">Все листы с указанными параметрами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 \| +13 center/bottom</w:t>
            </w:r>
          </w:p>
        </w:tc>
        <w:tc>
          <w:tcPr/>
          <w:p>
            <w:pPr>
              <w:pStyle w:val="Compact"/>
            </w:pPr>
            <w:r>
              <w:t xml:space="preserve">Только указанный лист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 \| +13 center-center ; 2 \| +8 left-top</w:t>
            </w:r>
          </w:p>
        </w:tc>
        <w:tc>
          <w:tcPr/>
          <w:p>
            <w:pPr>
              <w:pStyle w:val="Compact"/>
            </w:pPr>
            <w:r>
              <w:t xml:space="preserve">Несколько листов (блоки через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Все \| +13 center-center</w:t>
            </w:r>
          </w:p>
        </w:tc>
        <w:tc>
          <w:tcPr/>
          <w:p>
            <w:pPr>
              <w:pStyle w:val="Compact"/>
            </w:pPr>
            <w:r>
              <w:t xml:space="preserve">Все листы с параметрами блока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Лист:</w:t>
      </w:r>
      <w:r>
        <w:t xml:space="preserve"> </w:t>
      </w:r>
      <w:r>
        <w:t xml:space="preserve">имя, 1-based индекс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…) или</w:t>
      </w:r>
      <w:r>
        <w:t xml:space="preserve"> </w:t>
      </w:r>
      <w:r>
        <w:rPr>
          <w:rStyle w:val="VerbatimChar"/>
        </w:rPr>
        <w:t xml:space="preserve">Все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Разделитель лист/параметры: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: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Высота:</w:t>
      </w:r>
      <w:r>
        <w:t xml:space="preserve"> </w:t>
      </w:r>
      <w:r>
        <w:t xml:space="preserve">число в</w:t>
      </w:r>
      <w:r>
        <w:t xml:space="preserve"> </w:t>
      </w:r>
      <w:r>
        <w:rPr>
          <w:b/>
          <w:bCs/>
        </w:rPr>
        <w:t xml:space="preserve">миллиметрах</w:t>
      </w:r>
      <w:r>
        <w:t xml:space="preserve"> </w:t>
      </w:r>
      <w:r>
        <w:t xml:space="preserve">(</w:t>
      </w:r>
      <w:r>
        <w:rPr>
          <w:rStyle w:val="VerbatimChar"/>
        </w:rPr>
        <w:t xml:space="preserve">+13</w:t>
      </w:r>
      <w:r>
        <w:t xml:space="preserve">,</w:t>
      </w:r>
      <w:r>
        <w:t xml:space="preserve"> </w:t>
      </w:r>
      <w:r>
        <w:rPr>
          <w:rStyle w:val="VerbatimChar"/>
        </w:rPr>
        <w:t xml:space="preserve">13</w:t>
      </w:r>
      <w:r>
        <w:t xml:space="preserve">,</w:t>
      </w:r>
      <w:r>
        <w:t xml:space="preserve"> </w:t>
      </w:r>
      <w:r>
        <w:rPr>
          <w:rStyle w:val="VerbatimChar"/>
        </w:rPr>
        <w:t xml:space="preserve">12,7</w:t>
      </w:r>
      <w:r>
        <w:t xml:space="preserve">); суффикс</w:t>
      </w:r>
      <w:r>
        <w:t xml:space="preserve"> </w:t>
      </w:r>
      <w:r>
        <w:rPr>
          <w:rStyle w:val="VerbatimChar"/>
        </w:rPr>
        <w:t xml:space="preserve">мм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необязателен. Старый формат</w:t>
      </w:r>
      <w:r>
        <w:t xml:space="preserve"> </w:t>
      </w:r>
      <w:r>
        <w:rPr>
          <w:rStyle w:val="VerbatimChar"/>
        </w:rPr>
        <w:t xml:space="preserve">+0,5″</w:t>
      </w:r>
      <w:r>
        <w:t xml:space="preserve"> </w:t>
      </w:r>
      <w:r>
        <w:t xml:space="preserve">по-прежнему понимается (перевод в мм).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Выравнивание: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; русские:</w:t>
      </w:r>
      <w:r>
        <w:t xml:space="preserve"> </w:t>
      </w:r>
      <w:r>
        <w:rPr>
          <w:b/>
          <w:bCs/>
        </w:rPr>
        <w:t xml:space="preserve">лево</w:t>
      </w:r>
      <w:r>
        <w:t xml:space="preserve">,</w:t>
      </w:r>
      <w:r>
        <w:t xml:space="preserve"> </w:t>
      </w:r>
      <w:r>
        <w:rPr>
          <w:b/>
          <w:bCs/>
        </w:rPr>
        <w:t xml:space="preserve">центр</w:t>
      </w:r>
      <w:r>
        <w:t xml:space="preserve">,</w:t>
      </w:r>
      <w:r>
        <w:t xml:space="preserve"> </w:t>
      </w:r>
      <w:r>
        <w:rPr>
          <w:b/>
          <w:bCs/>
        </w:rPr>
        <w:t xml:space="preserve">право</w:t>
      </w:r>
      <w:r>
        <w:t xml:space="preserve">,</w:t>
      </w:r>
      <w:r>
        <w:t xml:space="preserve"> </w:t>
      </w:r>
      <w:r>
        <w:rPr>
          <w:b/>
          <w:bCs/>
        </w:rPr>
        <w:t xml:space="preserve">верх</w:t>
      </w:r>
      <w:r>
        <w:t xml:space="preserve">,</w:t>
      </w:r>
      <w:r>
        <w:t xml:space="preserve"> </w:t>
      </w:r>
      <w:r>
        <w:rPr>
          <w:b/>
          <w:bCs/>
        </w:rPr>
        <w:t xml:space="preserve">низ</w:t>
      </w:r>
      <w:r>
        <w:t xml:space="preserve">; сокращения:</w:t>
      </w:r>
      <w:r>
        <w:t xml:space="preserve"> </w:t>
      </w:r>
      <w:r>
        <w:rPr>
          <w:b/>
          <w:bCs/>
        </w:rPr>
        <w:t xml:space="preserve">Л</w:t>
      </w:r>
      <w:r>
        <w:t xml:space="preserve">,</w:t>
      </w:r>
      <w:r>
        <w:t xml:space="preserve"> </w:t>
      </w:r>
      <w:r>
        <w:rPr>
          <w:b/>
          <w:bCs/>
        </w:rPr>
        <w:t xml:space="preserve">Ц</w:t>
      </w:r>
      <w:r>
        <w:t xml:space="preserve">,</w:t>
      </w:r>
      <w:r>
        <w:t xml:space="preserve"> </w:t>
      </w:r>
      <w:r>
        <w:rPr>
          <w:b/>
          <w:bCs/>
        </w:rPr>
        <w:t xml:space="preserve">П</w:t>
      </w:r>
      <w:r>
        <w:t xml:space="preserve">,</w:t>
      </w:r>
      <w:r>
        <w:t xml:space="preserve"> </w:t>
      </w:r>
      <w:r>
        <w:rPr>
          <w:b/>
          <w:bCs/>
        </w:rPr>
        <w:t xml:space="preserve">В</w:t>
      </w:r>
      <w:r>
        <w:t xml:space="preserve">,</w:t>
      </w:r>
      <w:r>
        <w:t xml:space="preserve"> </w:t>
      </w:r>
      <w:r>
        <w:rPr>
          <w:b/>
          <w:bCs/>
        </w:rPr>
        <w:t xml:space="preserve">Н</w:t>
      </w:r>
      <w:r>
        <w:t xml:space="preserve">. Между горизонталью и вертикалью —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заголовок_плюс_высота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(пусто)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заголовок_плюс_высота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+8 center/bottom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заголовок_плюс_высота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Сводная \| +13 center-center ; Orders: +8 left-top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t xml:space="preserve">- Высоту строки заголовка (</w:t>
      </w:r>
      <w:r>
        <w:rPr>
          <w:rStyle w:val="VerbatimChar"/>
        </w:rPr>
        <w:t xml:space="preserve">OptimalHeight</w:t>
      </w:r>
      <w:r>
        <w:t xml:space="preserve"> </w:t>
      </w:r>
      <w:r>
        <w:t xml:space="preserve">снимается в</w:t>
      </w:r>
      <w:r>
        <w:t xml:space="preserve"> </w:t>
      </w:r>
      <w:r>
        <w:rPr>
          <w:rStyle w:val="VerbatimChar"/>
        </w:rPr>
        <w:t xml:space="preserve">_lm_pp_pad_row_height</w:t>
      </w:r>
      <w:r>
        <w:t xml:space="preserve">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HoriJustify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VertJustify</w:t>
      </w:r>
      <w:r>
        <w:t xml:space="preserve"> </w:t>
      </w:r>
      <w:r>
        <w:t xml:space="preserve">для каждой ячейки строки заголовка.</w:t>
      </w:r>
    </w:p>
    <w:p>
      <w:r>
        <w:pict>
          <v:rect style="width:0;height:1.5pt" o:hralign="center" o:hrstd="t" o:hr="t"/>
        </w:pict>
      </w:r>
    </w:p>
    <w:bookmarkEnd w:id="35"/>
    <w:bookmarkStart w:id="36" w:name="перенос-merge_pp_range_word_wrap"/>
    <w:p>
      <w:pPr>
        <w:pStyle w:val="Heading3"/>
      </w:pPr>
      <w:r>
        <w:t xml:space="preserve">5.</w:t>
      </w:r>
      <w:r>
        <w:t xml:space="preserve"> </w:t>
      </w:r>
      <w:r>
        <w:rPr>
          <w:rStyle w:val="VerbatimChar"/>
        </w:rPr>
        <w:t xml:space="preserve">перенос</w:t>
      </w:r>
      <w:r>
        <w:t xml:space="preserve"> </w:t>
      </w:r>
      <w:r>
        <w:t xml:space="preserve">— merge_pp_range_word_wrap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Включить или выключить перенос текста по словам для строк данных.</w:t>
      </w:r>
    </w:p>
    <w:p>
      <w:pPr>
        <w:pStyle w:val="BodyText"/>
      </w:pPr>
      <w:r>
        <w:rPr>
          <w:b/>
          <w:bCs/>
        </w:rPr>
        <w:t xml:space="preserve">Rest из 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 C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  <w:r>
              <w:t xml:space="preserve"> </w:t>
            </w:r>
            <w:r>
              <w:t xml:space="preserve">или любое иное значение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IsTextWrapped =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Нет</w:t>
            </w:r>
            <w:r>
              <w:t xml:space="preserve"> </w:t>
            </w:r>
            <w:r>
              <w:t xml:space="preserve">(без учёта регистра)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IsTextWrapped = False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data_range.IsTextWrapped</w:t>
      </w:r>
      <w:r>
        <w:t xml:space="preserve"> </w:t>
      </w:r>
      <w:r>
        <w:t xml:space="preserve">(заголовок не трогается).</w:t>
      </w:r>
    </w:p>
    <w:p>
      <w:r>
        <w:pict>
          <v:rect style="width:0;height:1.5pt" o:hralign="center" o:hrstd="t" o:hr="t"/>
        </w:pict>
      </w:r>
    </w:p>
    <w:bookmarkEnd w:id="36"/>
    <w:bookmarkStart w:id="37" w:name="X5fc64189a0e830943708bafa999ccf341fdaef3"/>
    <w:p>
      <w:pPr>
        <w:pStyle w:val="Heading3"/>
      </w:pPr>
      <w:r>
        <w:t xml:space="preserve">6.</w:t>
      </w:r>
      <w:r>
        <w:t xml:space="preserve"> </w:t>
      </w:r>
      <w:r>
        <w:rPr>
          <w:rStyle w:val="VerbatimChar"/>
        </w:rPr>
        <w:t xml:space="preserve">перенос_и_авто_высота</w:t>
      </w:r>
      <w:r>
        <w:t xml:space="preserve"> </w:t>
      </w:r>
      <w:r>
        <w:t xml:space="preserve">— merge_pp_range_word_wrap_and_fit_rows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Композит: перенос по словам + автоподбор высоты строк данных.</w:t>
      </w:r>
    </w:p>
    <w:p>
      <w:pPr>
        <w:pStyle w:val="BodyText"/>
      </w:pPr>
      <w:r>
        <w:rPr>
          <w:b/>
          <w:bCs/>
        </w:rPr>
        <w:t xml:space="preserve">Rest из C</w:t>
      </w:r>
      <w:r>
        <w:t xml:space="preserve"> </w:t>
      </w:r>
      <w:r>
        <w:t xml:space="preserve">(тот же разбор, что у</w:t>
      </w:r>
      <w:r>
        <w:t xml:space="preserve"> </w:t>
      </w:r>
      <w:r>
        <w:rPr>
          <w:rStyle w:val="VerbatimChar"/>
        </w:rPr>
        <w:t xml:space="preserve">перенос</w:t>
      </w:r>
      <w:r>
        <w:t xml:space="preserve">; автофит высоты выполняется в любом случае):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 C</w:t>
            </w:r>
          </w:p>
        </w:tc>
        <w:tc>
          <w:tcPr/>
          <w:p>
            <w:pPr>
              <w:pStyle w:val="Compact"/>
            </w:pPr>
            <w:r>
              <w:t xml:space="preserve">Перенос</w:t>
            </w:r>
          </w:p>
        </w:tc>
        <w:tc>
          <w:tcPr/>
          <w:p>
            <w:pPr>
              <w:pStyle w:val="Compact"/>
            </w:pPr>
            <w:r>
              <w:t xml:space="preserve">Автофит высоты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  <w:r>
              <w:t xml:space="preserve"> </w:t>
            </w:r>
            <w:r>
              <w:t xml:space="preserve">или любое иное значение</w:t>
            </w:r>
          </w:p>
        </w:tc>
        <w:tc>
          <w:tcPr/>
          <w:p>
            <w:pPr>
              <w:pStyle w:val="Compact"/>
            </w:pPr>
            <w:r>
              <w:t xml:space="preserve">включается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Нет</w:t>
            </w:r>
            <w:r>
              <w:t xml:space="preserve"> </w:t>
            </w:r>
            <w:r>
              <w:t xml:space="preserve">(без учёта регистра)</w:t>
            </w:r>
          </w:p>
        </w:tc>
        <w:tc>
          <w:tcPr/>
          <w:p>
            <w:pPr>
              <w:pStyle w:val="Compact"/>
            </w:pPr>
            <w:r>
              <w:t xml:space="preserve">выключается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Вместо пары «перенос» + «авто_высота» одной строкой.</w:t>
      </w:r>
    </w:p>
    <w:p>
      <w:r>
        <w:pict>
          <v:rect style="width:0;height:1.5pt" o:hralign="center" o:hrstd="t" o:hr="t"/>
        </w:pict>
      </w:r>
    </w:p>
    <w:bookmarkEnd w:id="37"/>
    <w:bookmarkStart w:id="38" w:name="X80f6ad66a75f79eab7326056ae9e2639aff590a"/>
    <w:p>
      <w:pPr>
        <w:pStyle w:val="Heading3"/>
      </w:pPr>
      <w:r>
        <w:t xml:space="preserve">7.</w:t>
      </w:r>
      <w:r>
        <w:t xml:space="preserve"> </w:t>
      </w:r>
      <w:r>
        <w:rPr>
          <w:rStyle w:val="VerbatimChar"/>
        </w:rPr>
        <w:t xml:space="preserve">авто_высота</w:t>
      </w:r>
      <w:r>
        <w:t xml:space="preserve"> </w:t>
      </w:r>
      <w:r>
        <w:t xml:space="preserve">— merge_pp_range_autofit_row_heights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Автоподбор высоты каждой строки данных (</w:t>
      </w:r>
      <w:r>
        <w:rPr>
          <w:rStyle w:val="VerbatimChar"/>
        </w:rPr>
        <w:t xml:space="preserve">OptimalHeight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r>
        <w:pict>
          <v:rect style="width:0;height:1.5pt" o:hralign="center" o:hrstd="t" o:hr="t"/>
        </w:pict>
      </w:r>
    </w:p>
    <w:bookmarkEnd w:id="38"/>
    <w:bookmarkStart w:id="39" w:name="X050b1c344a64ccd7f732ae94f0ebd7fa0593ce3"/>
    <w:p>
      <w:pPr>
        <w:pStyle w:val="Heading3"/>
      </w:pPr>
      <w:r>
        <w:t xml:space="preserve">8.</w:t>
      </w:r>
      <w:r>
        <w:t xml:space="preserve"> </w:t>
      </w:r>
      <w:r>
        <w:rPr>
          <w:rStyle w:val="VerbatimChar"/>
        </w:rPr>
        <w:t xml:space="preserve">авто_ширина</w:t>
      </w:r>
      <w:r>
        <w:t xml:space="preserve"> </w:t>
      </w:r>
      <w:r>
        <w:t xml:space="preserve">— merge_pp_range_autofit_columns_width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Автоподбор ширины столбцов диапазона (</w:t>
      </w:r>
      <w:r>
        <w:rPr>
          <w:rStyle w:val="VerbatimChar"/>
        </w:rPr>
        <w:t xml:space="preserve">OptimalWidth</w:t>
      </w:r>
      <w:r>
        <w:t xml:space="preserve">); при необходимости — dispatch</w:t>
      </w:r>
      <w:r>
        <w:t xml:space="preserve"> </w:t>
      </w:r>
      <w:r>
        <w:rPr>
          <w:rStyle w:val="VerbatimChar"/>
        </w:rPr>
        <w:t xml:space="preserve">.uno:SetOptimalColumnWidth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«перенос», «применить_формулу» или «конкатенация_столбцов» — аналог «авто_высота» для столбцов.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OptimalWidth = True</w:t>
      </w:r>
      <w:r>
        <w:t xml:space="preserve"> </w:t>
      </w:r>
      <w:r>
        <w:t xml:space="preserve">для столбцов от</w:t>
      </w:r>
      <w:r>
        <w:t xml:space="preserve"> </w:t>
      </w:r>
      <w:r>
        <w:rPr>
          <w:rStyle w:val="VerbatimChar"/>
        </w:rPr>
        <w:t xml:space="preserve">min(sc)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max(ec)</w:t>
      </w:r>
      <w:r>
        <w:t xml:space="preserve"> </w:t>
      </w:r>
      <w:r>
        <w:t xml:space="preserve">по диапазону данных и строке заголовка.</w:t>
      </w:r>
    </w:p>
    <w:p>
      <w:pPr>
        <w:pStyle w:val="BodyText"/>
      </w:pPr>
      <w:r>
        <w:rPr>
          <w:b/>
          <w:bCs/>
        </w:rP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Постобработка_Диапазон    применить_формулу    Итого=E{row_id}+F{row_id}</w:t>
      </w:r>
      <w:r>
        <w:br/>
      </w:r>
      <w:r>
        <w:rPr>
          <w:rStyle w:val="VerbatimChar"/>
        </w:rPr>
        <w:t xml:space="preserve">Постобработка_Диапазон    авто_ширина</w:t>
      </w:r>
    </w:p>
    <w:p>
      <w:r>
        <w:pict>
          <v:rect style="width:0;height:1.5pt" o:hralign="center" o:hrstd="t" o:hr="t"/>
        </w:pict>
      </w:r>
    </w:p>
    <w:bookmarkEnd w:id="39"/>
    <w:bookmarkStart w:id="40" w:name="X18e25cf3f5c98f06a327c92ca34659e82a843dd"/>
    <w:p>
      <w:pPr>
        <w:pStyle w:val="Heading3"/>
      </w:pPr>
      <w:r>
        <w:t xml:space="preserve">9.</w:t>
      </w:r>
      <w:r>
        <w:t xml:space="preserve"> </w:t>
      </w:r>
      <w:r>
        <w:rPr>
          <w:rStyle w:val="VerbatimChar"/>
        </w:rPr>
        <w:t xml:space="preserve">высота_строки</w:t>
      </w:r>
      <w:r>
        <w:t xml:space="preserve"> </w:t>
      </w:r>
      <w:r>
        <w:t xml:space="preserve">— merge_pp_range_row_height_pad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Задать фиксированную высоту строк</w:t>
      </w:r>
      <w:r>
        <w:t xml:space="preserve"> </w:t>
      </w:r>
      <w:r>
        <w:rPr>
          <w:b/>
          <w:bCs/>
        </w:rPr>
        <w:t xml:space="preserve">данных</w:t>
      </w:r>
      <w:r>
        <w:t xml:space="preserve"> </w:t>
      </w:r>
      <w:r>
        <w:t xml:space="preserve">(заголовок не трогается).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| Колонка C | Поведение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(пусто)</w:t>
      </w:r>
      <w:r>
        <w:t xml:space="preserve"> </w:t>
      </w:r>
      <w:r>
        <w:t xml:space="preserve">| Все строки данных,</w:t>
      </w:r>
      <w:r>
        <w:t xml:space="preserve"> </w:t>
      </w:r>
      <w:r>
        <w:rPr>
          <w:b/>
          <w:bCs/>
        </w:rPr>
        <w:t xml:space="preserve">5 мм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6 мм</w:t>
      </w:r>
      <w:r>
        <w:t xml:space="preserve"> </w:t>
      </w:r>
      <w:r>
        <w:t xml:space="preserve">| Все строки данных, 6 мм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2,3,4 / 6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) | Строки 1-based на листе, высота 6 мм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| Скрыть строку(и) |</w:t>
      </w:r>
    </w:p>
    <w:p>
      <w:pPr>
        <w:pStyle w:val="BodyText"/>
      </w:pPr>
      <w:r>
        <w:t xml:space="preserve">Число — миллиметры; суффикс</w:t>
      </w:r>
      <w:r>
        <w:t xml:space="preserve"> </w:t>
      </w:r>
      <w:r>
        <w:rPr>
          <w:rStyle w:val="VerbatimChar"/>
        </w:rPr>
        <w:t xml:space="preserve">мм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необязателен. Старый формат с</w:t>
      </w:r>
      <w:r>
        <w:t xml:space="preserve"> </w:t>
      </w:r>
      <w:r>
        <w:rPr>
          <w:rStyle w:val="VerbatimChar"/>
        </w:rPr>
        <w:t xml:space="preserve">″</w:t>
      </w:r>
      <w:r>
        <w:t xml:space="preserve"> </w:t>
      </w:r>
      <w:r>
        <w:t xml:space="preserve">понимается как дюймы.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</w:t>
      </w:r>
      <w:r>
        <w:t xml:space="preserve"> </w:t>
      </w:r>
      <w:r>
        <w:rPr>
          <w:rStyle w:val="VerbatimChar"/>
        </w:rPr>
        <w:t xml:space="preserve">перенос</w:t>
      </w:r>
      <w:r>
        <w:t xml:space="preserve">; вместо построчного</w:t>
      </w:r>
      <w:r>
        <w:t xml:space="preserve"> </w:t>
      </w:r>
      <w:r>
        <w:rPr>
          <w:rStyle w:val="VerbatimChar"/>
        </w:rPr>
        <w:t xml:space="preserve">высота_строки</w:t>
      </w:r>
      <w:r>
        <w:t xml:space="preserve"> </w:t>
      </w:r>
      <w:r>
        <w:t xml:space="preserve">на больших листах.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OptimalHeight</w:t>
      </w:r>
      <w:r>
        <w:t xml:space="preserve"> </w:t>
      </w:r>
      <w:r>
        <w:t xml:space="preserve">снимается;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заданных строк в единицах Calc (1/100 мм).</w:t>
      </w:r>
    </w:p>
    <w:p>
      <w:pPr>
        <w:pStyle w:val="BodyText"/>
      </w:pPr>
      <w:r>
        <w:rPr>
          <w:b/>
          <w:bCs/>
        </w:rP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Постобработка_Диапазон    перенос</w:t>
      </w:r>
      <w:r>
        <w:br/>
      </w:r>
      <w:r>
        <w:rPr>
          <w:rStyle w:val="VerbatimChar"/>
        </w:rPr>
        <w:t xml:space="preserve">Постобработка_Диапазон    высота_строки    6</w:t>
      </w:r>
    </w:p>
    <w:p>
      <w:r>
        <w:pict>
          <v:rect style="width:0;height:1.5pt" o:hralign="center" o:hrstd="t" o:hr="t"/>
        </w:pict>
      </w:r>
    </w:p>
    <w:bookmarkEnd w:id="40"/>
    <w:bookmarkStart w:id="41" w:name="X0adbcb7ada02d2cae8a13287db9016ace58a786"/>
    <w:p>
      <w:pPr>
        <w:pStyle w:val="Heading3"/>
      </w:pPr>
      <w:r>
        <w:t xml:space="preserve">10.</w:t>
      </w:r>
      <w:r>
        <w:t xml:space="preserve"> </w:t>
      </w:r>
      <w:r>
        <w:rPr>
          <w:rStyle w:val="VerbatimChar"/>
        </w:rPr>
        <w:t xml:space="preserve">левое_выравнивание</w:t>
      </w:r>
      <w:r>
        <w:t xml:space="preserve"> </w:t>
      </w:r>
      <w:r>
        <w:t xml:space="preserve">— merge_pp_range_left_align_data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Выравнивание содержимого по левому краю.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data_range.HoriJustify = LEFT</w:t>
      </w:r>
    </w:p>
    <w:p>
      <w:r>
        <w:pict>
          <v:rect style="width:0;height:1.5pt" o:hralign="center" o:hrstd="t" o:hr="t"/>
        </w:pict>
      </w:r>
    </w:p>
    <w:bookmarkEnd w:id="41"/>
    <w:bookmarkStart w:id="42" w:name="отступ-merge_pp_range_increase_indent"/>
    <w:p>
      <w:pPr>
        <w:pStyle w:val="Heading3"/>
      </w:pPr>
      <w:r>
        <w:t xml:space="preserve">8.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 </w:t>
      </w:r>
      <w:r>
        <w:t xml:space="preserve">— merge_pp_range_increase_indent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Выравнивание и отступ по выбранным столбцам (</w:t>
      </w:r>
      <w:r>
        <w:rPr>
          <w:rStyle w:val="VerbatimChar"/>
        </w:rPr>
        <w:t xml:space="preserve">HoriJustify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ParaIndent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Rest из C</w:t>
      </w:r>
      <w:r>
        <w:t xml:space="preserve"> </w:t>
      </w:r>
      <w:r>
        <w:t xml:space="preserve">(через запятую):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Выравнивание: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left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Число шагов: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 … — отступ</w:t>
      </w:r>
      <w:r>
        <w:t xml:space="preserve"> </w:t>
      </w:r>
      <w:r>
        <w:rPr>
          <w:rStyle w:val="VerbatimChar"/>
        </w:rPr>
        <w:t xml:space="preserve">шаги × 353</w:t>
      </w:r>
      <w:r>
        <w:t xml:space="preserve"> </w:t>
      </w:r>
      <w:r>
        <w:t xml:space="preserve">(1 шаг = 353, 2 шага = 706)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Столбцы:</w:t>
      </w:r>
      <w:r>
        <w:t xml:space="preserve"> </w:t>
      </w:r>
      <w:r>
        <w:t xml:space="preserve">индекс с</w:t>
      </w:r>
      <w:r>
        <w:t xml:space="preserve"> </w:t>
      </w:r>
      <w:r>
        <w:rPr>
          <w:b/>
          <w:bCs/>
        </w:rPr>
        <w:t xml:space="preserve">1</w:t>
      </w:r>
      <w:r>
        <w:t xml:space="preserve">, буква (</w:t>
      </w:r>
      <w:r>
        <w:rPr>
          <w:rStyle w:val="VerbatimChar"/>
        </w:rPr>
        <w:t xml:space="preserve">A</w:t>
      </w:r>
      <w:r>
        <w:t xml:space="preserve">), подстрока заголовка (</w:t>
      </w:r>
      <w:r>
        <w:rPr>
          <w:rStyle w:val="VerbatimChar"/>
        </w:rPr>
        <w:t xml:space="preserve">Сумма</w:t>
      </w:r>
      <w:r>
        <w:t xml:space="preserve">). Не указаны — все столбцы</w:t>
      </w:r>
    </w:p>
    <w:p>
      <w:pPr>
        <w:pStyle w:val="FirstParagraph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 Описание |</w:t>
      </w:r>
      <w:r>
        <w:t xml:space="preserve"> </w:t>
      </w:r>
      <w:r>
        <w:t xml:space="preserve">|———–|———–|———-|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(пусто)</w:t>
      </w:r>
      <w:r>
        <w:t xml:space="preserve"> </w:t>
      </w:r>
      <w:r>
        <w:t xml:space="preserve">| left, 1, все столбцы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right,1,Сумма</w:t>
      </w:r>
      <w:r>
        <w:t xml:space="preserve"> </w:t>
      </w:r>
      <w:r>
        <w:t xml:space="preserve">| вправо, 353, столбцы с «Сумма» в заголовке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center,2</w:t>
      </w:r>
      <w:r>
        <w:t xml:space="preserve"> </w:t>
      </w:r>
      <w:r>
        <w:t xml:space="preserve">| по центру, 706, все столбцы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left,1,3,5</w:t>
      </w:r>
      <w:r>
        <w:t xml:space="preserve"> </w:t>
      </w:r>
      <w:r>
        <w:t xml:space="preserve">| столбцы 3 и 5 |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t xml:space="preserve">на каждый столбец один раз:</w:t>
      </w:r>
      <w:r>
        <w:t xml:space="preserve"> </w:t>
      </w:r>
      <w:r>
        <w:rPr>
          <w:rStyle w:val="VerbatimChar"/>
        </w:rPr>
        <w:t xml:space="preserve">HoriJustify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ParaIndent = шаги × 353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Пишите</w:t>
      </w:r>
      <w:r>
        <w:t xml:space="preserve"> </w:t>
      </w:r>
      <w:r>
        <w:rPr>
          <w:rStyle w:val="VerbatimChar"/>
        </w:rPr>
        <w:t xml:space="preserve">right,1,Сумма</w:t>
      </w:r>
      <w:r>
        <w:t xml:space="preserve">, не</w:t>
      </w:r>
      <w:r>
        <w:t xml:space="preserve"> </w:t>
      </w:r>
      <w:r>
        <w:rPr>
          <w:rStyle w:val="VerbatimChar"/>
        </w:rPr>
        <w:t xml:space="preserve">шаг*1</w:t>
      </w:r>
      <w:r>
        <w:t xml:space="preserve">. Буква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— столбец A листа (часто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Start w:id="43" w:name="шрифт-merge_pp_range_set_font"/>
    <w:p>
      <w:pPr>
        <w:pStyle w:val="Heading3"/>
      </w:pPr>
      <w:r>
        <w:t xml:space="preserve">10.</w:t>
      </w:r>
      <w:r>
        <w:t xml:space="preserve"> </w:t>
      </w:r>
      <w:r>
        <w:rPr>
          <w:rStyle w:val="VerbatimChar"/>
        </w:rPr>
        <w:t xml:space="preserve">шрифт</w:t>
      </w:r>
      <w:r>
        <w:t xml:space="preserve"> </w:t>
      </w:r>
      <w:r>
        <w:t xml:space="preserve">— merge_pp_range_set_font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Задать имя и/или размер шрифта для строк данных и заголовка (поверх или вместо встроенного оформления).</w:t>
      </w:r>
    </w:p>
    <w:p>
      <w:pPr>
        <w:pStyle w:val="BodyText"/>
      </w:pPr>
      <w:r>
        <w:rPr>
          <w:b/>
          <w:bCs/>
        </w:rPr>
        <w:t xml:space="preserve">Встроенное оформление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apply_result_sheet_formatting</w:t>
      </w:r>
      <w:r>
        <w:t xml:space="preserve">) уже выставляет</w:t>
      </w:r>
      <w:r>
        <w:t xml:space="preserve"> </w:t>
      </w:r>
      <w:r>
        <w:rPr>
          <w:b/>
          <w:bCs/>
        </w:rPr>
        <w:t xml:space="preserve">PT Sans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b/>
          <w:bCs/>
        </w:rPr>
        <w:t xml:space="preserve">MERGE_FONT_SIZE</w:t>
      </w:r>
      <w:r>
        <w:rPr>
          <w:b/>
          <w:bCs/>
        </w:rPr>
        <w:t xml:space="preserve"> </w:t>
      </w:r>
      <w:r>
        <w:rPr>
          <w:b/>
          <w:bCs/>
        </w:rPr>
        <w:t xml:space="preserve">pt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b/>
          <w:bCs/>
        </w:rPr>
        <w:t xml:space="preserve">11</w:t>
      </w:r>
      <w:r>
        <w:t xml:space="preserve">) на заголовок и данные. Шаг</w:t>
      </w:r>
      <w:r>
        <w:t xml:space="preserve"> </w:t>
      </w:r>
      <w:r>
        <w:rPr>
          <w:rStyle w:val="VerbatimChar"/>
        </w:rPr>
        <w:t xml:space="preserve">шрифт</w:t>
      </w:r>
      <w:r>
        <w:t xml:space="preserve"> </w:t>
      </w:r>
      <w:r>
        <w:t xml:space="preserve">нужен, если нужны другие значения.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имя;размер_данных;размер_заголовка</w:t>
      </w:r>
      <w:r>
        <w:t xml:space="preserve"> </w:t>
      </w:r>
      <w:r>
        <w:t xml:space="preserve">или те же три поля</w:t>
      </w:r>
      <w:r>
        <w:t xml:space="preserve"> </w:t>
      </w:r>
      <w:r>
        <w:rPr>
          <w:b/>
          <w:bCs/>
        </w:rPr>
        <w:t xml:space="preserve">через запятую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или пустое в позиции —</w:t>
      </w:r>
      <w:r>
        <w:t xml:space="preserve"> </w:t>
      </w:r>
      <w:r>
        <w:rPr>
          <w:b/>
          <w:bCs/>
        </w:rPr>
        <w:t xml:space="preserve">не менять</w:t>
      </w:r>
      <w:r>
        <w:t xml:space="preserve"> </w:t>
      </w:r>
      <w:r>
        <w:t xml:space="preserve">этот атрибут.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7"/>
        <w:gridCol w:w="808"/>
        <w:gridCol w:w="2424"/>
        <w:gridCol w:w="29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 C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Размер данных</w:t>
            </w:r>
          </w:p>
        </w:tc>
        <w:tc>
          <w:tcPr/>
          <w:p>
            <w:pPr>
              <w:pStyle w:val="Compact"/>
            </w:pPr>
            <w:r>
              <w:t xml:space="preserve">Размер заголовка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 Sans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 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MERGE_FONT_SIZE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 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MERGE_FONT_SIZE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Arial;-;-</w:t>
            </w:r>
          </w:p>
        </w:tc>
        <w:tc>
          <w:tcPr/>
          <w:p>
            <w:pPr>
              <w:pStyle w:val="Compact"/>
            </w:pPr>
            <w:r>
              <w:t xml:space="preserve">Arial</w:t>
            </w:r>
          </w:p>
        </w:tc>
        <w:tc>
          <w:tcPr/>
          <w:p>
            <w:pPr>
              <w:pStyle w:val="Compact"/>
            </w:pPr>
            <w:r>
              <w:t xml:space="preserve">не меняется</w:t>
            </w:r>
          </w:p>
        </w:tc>
        <w:tc>
          <w:tcPr/>
          <w:p>
            <w:pPr>
              <w:pStyle w:val="Compact"/>
            </w:pPr>
            <w:r>
              <w:t xml:space="preserve">не 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-;12;14</w:t>
            </w:r>
          </w:p>
        </w:tc>
        <w:tc>
          <w:tcPr/>
          <w:p>
            <w:pPr>
              <w:pStyle w:val="Compact"/>
            </w:pPr>
            <w:r>
              <w:t xml:space="preserve">не меняется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 Sans;11;11</w:t>
            </w:r>
          </w:p>
        </w:tc>
        <w:tc>
          <w:tcPr/>
          <w:p>
            <w:pPr>
              <w:pStyle w:val="Compact"/>
            </w:pPr>
            <w:r>
              <w:t xml:space="preserve">PT Sans</w:t>
            </w:r>
          </w:p>
        </w:tc>
        <w:tc>
          <w:tcPr/>
          <w:p>
            <w:pPr>
              <w:pStyle w:val="Compact"/>
            </w:pPr>
            <w:r>
              <w:t xml:space="preserve">11 pt</w:t>
            </w:r>
          </w:p>
        </w:tc>
        <w:tc>
          <w:tcPr/>
          <w:p>
            <w:pPr>
              <w:pStyle w:val="Compact"/>
            </w:pPr>
            <w:r>
              <w:t xml:space="preserve">11 pt</w:t>
            </w:r>
          </w:p>
        </w:tc>
      </w:tr>
    </w:tbl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  <w:b/>
          <w:bCs/>
        </w:rPr>
        <w:t xml:space="preserve">MERGE_FONT_SIZE</w:t>
      </w:r>
      <w:r>
        <w:t xml:space="preserve"> </w:t>
      </w:r>
      <w:r>
        <w:t xml:space="preserve">на листе (целое в B) меняет размер по умолчанию для встроенного оформления без шага</w:t>
      </w:r>
      <w:r>
        <w:t xml:space="preserve"> </w:t>
      </w:r>
      <w:r>
        <w:rPr>
          <w:rStyle w:val="VerbatimChar"/>
        </w:rPr>
        <w:t xml:space="preserve">шрифт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CharFontName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CharHeight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header_row_range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70c9ea1a4a60a4b27e4971b5aa29328a4021277"/>
    <w:p>
      <w:pPr>
        <w:pStyle w:val="Heading3"/>
      </w:pPr>
      <w:r>
        <w:t xml:space="preserve">11.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 </w:t>
      </w:r>
      <w:r>
        <w:t xml:space="preserve">— merge_pp_range_zebra_even_rows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«Зебра» через range-постобработку: оформление всех строк данных за один проход.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роль:заливка/шрифт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— см. раздел</w:t>
      </w:r>
      <w:r>
        <w:t xml:space="preserve"> </w:t>
      </w:r>
      <w:r>
        <w:rPr>
          <w:b/>
          <w:bCs/>
        </w:rPr>
        <w:t xml:space="preserve">«Функция зебра_диапазон»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(пусто)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header:excel_header/белый; even:голубой/синий; odd:белый/синий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Преимущество:</w:t>
      </w:r>
      <w:r>
        <w:t xml:space="preserve"> </w:t>
      </w:r>
      <w:r>
        <w:t xml:space="preserve">Быстрее row-варианта</w:t>
      </w:r>
      <w:r>
        <w:t xml:space="preserve"> </w:t>
      </w:r>
      <w:r>
        <w:rPr>
          <w:rStyle w:val="VerbatimChar"/>
        </w:rPr>
        <w:t xml:space="preserve">merge_pp_row_zebra_stripes</w:t>
      </w:r>
      <w:r>
        <w:t xml:space="preserve"> </w:t>
      </w:r>
      <w:r>
        <w:t xml:space="preserve">(только из кода).</w:t>
      </w:r>
    </w:p>
    <w:p>
      <w:r>
        <w:pict>
          <v:rect style="width:0;height:1.5pt" o:hralign="center" o:hrstd="t" o:hr="t"/>
        </w:pict>
      </w:r>
    </w:p>
    <w:bookmarkEnd w:id="44"/>
    <w:bookmarkStart w:id="45" w:name="сортировка-merge_pp_range_sort_data"/>
    <w:p>
      <w:pPr>
        <w:pStyle w:val="Heading3"/>
      </w:pPr>
      <w:r>
        <w:t xml:space="preserve">12.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 </w:t>
      </w:r>
      <w:r>
        <w:t xml:space="preserve">— merge_pp_range_sort_data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Отсортировать строки данных диапазона (строка заголовков не меняется).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блоки</w:t>
      </w:r>
      <w:r>
        <w:t xml:space="preserve"> </w:t>
      </w:r>
      <w:r>
        <w:rPr>
          <w:rStyle w:val="VerbatimChar"/>
        </w:rPr>
        <w:t xml:space="preserve">колонка -&gt; направление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Колонка:</w:t>
      </w:r>
      <w:r>
        <w:t xml:space="preserve"> </w:t>
      </w:r>
      <w:r>
        <w:t xml:space="preserve">индекс (1 = A), буква или имя заголовка.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Разделитель: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или пробелы вокруг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Сумма - убыв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Направление: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asc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desc</w:t>
      </w:r>
      <w:r>
        <w:t xml:space="preserve">,</w:t>
      </w:r>
      <w:r>
        <w:t xml:space="preserve"> </w:t>
      </w:r>
      <w:r>
        <w:rPr>
          <w:rStyle w:val="VerbatimChar"/>
        </w:rPr>
        <w:t xml:space="preserve">возр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убыв</w:t>
      </w:r>
      <w:r>
        <w:t xml:space="preserve"> </w:t>
      </w:r>
      <w:r>
        <w:t xml:space="preserve">(пусто = по возрастанию).</w:t>
      </w:r>
    </w:p>
    <w:p>
      <w:pPr>
        <w:pStyle w:val="BodyText"/>
      </w:pPr>
      <w:r>
        <w:rPr>
          <w:b/>
          <w:bCs/>
        </w:rPr>
        <w:t xml:space="preserve">Указание листа</w:t>
      </w:r>
      <w:r>
        <w:t xml:space="preserve"> </w:t>
      </w:r>
      <w:r>
        <w:t xml:space="preserve">(постобработка и финал — одна нотация):</w:t>
      </w:r>
      <w:r>
        <w:t xml:space="preserve"> </w:t>
      </w:r>
      <w:r>
        <w:t xml:space="preserve">- Без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в C — сортировка на</w:t>
      </w:r>
      <w:r>
        <w:t xml:space="preserve"> </w:t>
      </w:r>
      <w:r>
        <w:rPr>
          <w:b/>
          <w:bCs/>
        </w:rPr>
        <w:t xml:space="preserve">всех</w:t>
      </w:r>
      <w:r>
        <w:t xml:space="preserve"> </w:t>
      </w:r>
      <w:r>
        <w:t xml:space="preserve">листах результата.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лист | ключи ; лист2: ключи</w:t>
      </w:r>
      <w:r>
        <w:t xml:space="preserve"> </w:t>
      </w:r>
      <w:r>
        <w:t xml:space="preserve">— только на перечисленных листах (</w:t>
      </w:r>
      <w:r>
        <w:rPr>
          <w:rStyle w:val="VerbatimChar"/>
        </w:rPr>
        <w:t xml:space="preserve">|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между листом и ключами; блоки 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 -&gt; -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 -&gt; -, Дата -&gt; +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Сводная \| Сумма -&gt; - ; Orders \| Дата -&gt; +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1/asc; ФИО=-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сбора;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, если полосы должны соответствовать новому порядку строк.</w:t>
      </w:r>
    </w:p>
    <w:p>
      <w:pPr>
        <w:pStyle w:val="BodyText"/>
      </w:pPr>
      <w:r>
        <w:rPr>
          <w:b/>
          <w:bCs/>
        </w:rPr>
        <w:t xml:space="preserve">Финальная обработка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Финальная_обработка</w:t>
      </w:r>
      <w:r>
        <w:t xml:space="preserve">): тот же ключ и тот же формат C.</w:t>
      </w:r>
    </w:p>
    <w:p>
      <w:r>
        <w:pict>
          <v:rect style="width:0;height:1.5pt" o:hralign="center" o:hrstd="t" o:hr="t"/>
        </w:pict>
      </w:r>
    </w:p>
    <w:bookmarkEnd w:id="45"/>
    <w:bookmarkStart w:id="46" w:name="X8af51ed1869ea50686b49ef0566616865fcf8d6"/>
    <w:p>
      <w:pPr>
        <w:pStyle w:val="Heading3"/>
      </w:pPr>
      <w:r>
        <w:t xml:space="preserve">13.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 </w:t>
      </w:r>
      <w:r>
        <w:t xml:space="preserve">— merge_pp_range_colorize_data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Раскрасить строки блоками по смене составного ключа столбцов.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лист | столбцы_ключа -&gt; цвета</w:t>
      </w:r>
      <w:r>
        <w:t xml:space="preserve"> </w:t>
      </w:r>
      <w:r>
        <w:t xml:space="preserve">(блоки 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). Без листа — текущий лист результата.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Столбцы ключа:</w:t>
      </w:r>
      <w:r>
        <w:t xml:space="preserve"> </w:t>
      </w:r>
      <w:r>
        <w:t xml:space="preserve">индекс (1=A), буква или заголовок; 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Цвета:</w:t>
      </w:r>
      <w:r>
        <w:t xml:space="preserve"> </w:t>
      </w:r>
      <w:r>
        <w:t xml:space="preserve">имя или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несколько — через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(цикл по группам).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Сортировка:</w:t>
      </w:r>
      <w:r>
        <w:t xml:space="preserve"> </w:t>
      </w:r>
      <w:r>
        <w:t xml:space="preserve">суффикс</w:t>
      </w:r>
      <w:r>
        <w:t xml:space="preserve"> </w:t>
      </w:r>
      <w:r>
        <w:rPr>
          <w:rStyle w:val="VerbatimChar"/>
        </w:rPr>
        <w:t xml:space="preserve">/+</w:t>
      </w:r>
      <w:r>
        <w:t xml:space="preserve">,</w:t>
      </w:r>
      <w:r>
        <w:t xml:space="preserve"> </w:t>
      </w:r>
      <w:r>
        <w:rPr>
          <w:rStyle w:val="VerbatimChar"/>
        </w:rPr>
        <w:t xml:space="preserve">/asc</w:t>
      </w:r>
      <w:r>
        <w:t xml:space="preserve">,</w:t>
      </w:r>
      <w:r>
        <w:t xml:space="preserve"> </w:t>
      </w:r>
      <w:r>
        <w:rPr>
          <w:rStyle w:val="VerbatimChar"/>
        </w:rPr>
        <w:t xml:space="preserve">/возр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/-</w:t>
      </w:r>
      <w:r>
        <w:t xml:space="preserve">,</w:t>
      </w:r>
      <w:r>
        <w:t xml:space="preserve"> </w:t>
      </w:r>
      <w:r>
        <w:rPr>
          <w:rStyle w:val="VerbatimChar"/>
        </w:rPr>
        <w:t xml:space="preserve">/убыв</w:t>
      </w:r>
      <w:r>
        <w:t xml:space="preserve"> </w:t>
      </w:r>
      <w:r>
        <w:t xml:space="preserve">(без суффикса — без сортировки).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Рамка блоков:</w:t>
      </w:r>
      <w:r>
        <w:t xml:space="preserve"> </w:t>
      </w:r>
      <w:r>
        <w:rPr>
          <w:rStyle w:val="VerbatimChar"/>
        </w:rPr>
        <w:t xml:space="preserve">!граница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!outline</w:t>
      </w:r>
      <w:r>
        <w:t xml:space="preserve"> </w:t>
      </w:r>
      <w:r>
        <w:t xml:space="preserve">(опционально</w:t>
      </w:r>
      <w:r>
        <w:t xml:space="preserve"> </w:t>
      </w:r>
      <w:r>
        <w:rPr>
          <w:rStyle w:val="VerbatimChar"/>
        </w:rPr>
        <w:t xml:space="preserve">:цвет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Отдел -&gt; голубой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Сводная \| Отдел,Город -&gt; голубой%белый/+!граница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Orders \| A -&gt; #E2EFDA/-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Финальная обработка:</w:t>
      </w:r>
      <w:r>
        <w:t xml:space="preserve"> </w:t>
      </w:r>
      <w:r>
        <w:t xml:space="preserve">ключ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, исполнитель</w:t>
      </w:r>
      <w:r>
        <w:t xml:space="preserve"> </w:t>
      </w:r>
      <w:r>
        <w:rPr>
          <w:rStyle w:val="VerbatimChar"/>
        </w:rPr>
        <w:t xml:space="preserve">lm_final_colorize_blocks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Xaf459d7d5ee4b3501393dddc8bc4fcc422f8056"/>
    <w:p>
      <w:pPr>
        <w:pStyle w:val="Heading3"/>
      </w:pPr>
      <w:r>
        <w:t xml:space="preserve">10.</w:t>
      </w:r>
      <w:r>
        <w:t xml:space="preserve"> </w:t>
      </w:r>
      <w:r>
        <w:rPr>
          <w:rStyle w:val="VerbatimChar"/>
        </w:rPr>
        <w:t xml:space="preserve">формат_деньги</w:t>
      </w:r>
      <w:r>
        <w:t xml:space="preserve"> </w:t>
      </w:r>
      <w:r>
        <w:t xml:space="preserve">— merge_pp_range_format_money_columns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Числовой формат денежных столбцов по подстрокам в заголовке.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Маркеры в коде:</w:t>
      </w:r>
      <w:r>
        <w:t xml:space="preserve"> </w:t>
      </w:r>
      <w:r>
        <w:rPr>
          <w:rStyle w:val="VerbatimChar"/>
        </w:rPr>
        <w:t xml:space="preserve">сумм</w:t>
      </w:r>
      <w:r>
        <w:t xml:space="preserve">,</w:t>
      </w:r>
      <w:r>
        <w:t xml:space="preserve"> </w:t>
      </w:r>
      <w:r>
        <w:rPr>
          <w:rStyle w:val="VerbatimChar"/>
        </w:rPr>
        <w:t xml:space="preserve">руб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стоим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</w:t>
      </w:r>
      <w:r>
        <w:t xml:space="preserve"> </w:t>
      </w:r>
      <w:r>
        <w:rPr>
          <w:rStyle w:val="VerbatimChar"/>
        </w:rPr>
        <w:t xml:space="preserve">преобразовать_числа</w:t>
      </w:r>
      <w:r>
        <w:t xml:space="preserve">, если строки уже числа.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 </w:t>
      </w:r>
      <w:r>
        <w:t xml:space="preserve">столбцов, чьи заголовки совпали с маркерами.</w:t>
      </w:r>
    </w:p>
    <w:p>
      <w:r>
        <w:pict>
          <v:rect style="width:0;height:1.5pt" o:hralign="center" o:hrstd="t" o:hr="t"/>
        </w:pict>
      </w:r>
    </w:p>
    <w:bookmarkEnd w:id="47"/>
    <w:bookmarkStart w:id="48" w:name="Xcb9e02c9cdddbb72d335f8025d4ea8966fa637d"/>
    <w:p>
      <w:pPr>
        <w:pStyle w:val="Heading3"/>
      </w:pPr>
      <w:r>
        <w:t xml:space="preserve">11.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 </w:t>
      </w:r>
      <w:r>
        <w:t xml:space="preserve">— merge_pp_range_format_date_columns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Применить формат даты к столбцам по маркерам/именам; опционально конвертировать текст → дата.</w:t>
      </w:r>
    </w:p>
    <w:p>
      <w:pPr>
        <w:pStyle w:val="BodyText"/>
      </w:pPr>
      <w:r>
        <w:rPr>
          <w:b/>
          <w:bCs/>
        </w:rPr>
        <w:t xml:space="preserve">JSON в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"формат_даты"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"DD.MM.YYYY"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"'Дата'"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"markers"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"дата"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"convert_existing"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"parse_formats"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"FIRST_DAY.MMMM.YEAR, DD.MM.YYYY"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NumberFormat Calc (отображение); пусто — из глобальных настроек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markers</w:t>
            </w:r>
          </w:p>
        </w:tc>
        <w:tc>
          <w:tcPr/>
          <w:p>
            <w:pPr>
              <w:pStyle w:val="Compact"/>
            </w:pPr>
            <w:r>
              <w:t xml:space="preserve">отбор столбцов (</w:t>
            </w:r>
            <w:r>
              <w:rPr>
                <w:rStyle w:val="VerbatimChar"/>
              </w:rPr>
              <w:t xml:space="preserve">columns_pick</w:t>
            </w:r>
            <w:r>
              <w:t xml:space="preserve">); пустые markers →</w:t>
            </w:r>
            <w:r>
              <w:t xml:space="preserve"> </w:t>
            </w:r>
            <w:r>
              <w:rPr>
                <w:rStyle w:val="VerbatimChar"/>
              </w:rPr>
              <w:t xml:space="preserve">дата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время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convert_existing</w:t>
            </w:r>
          </w:p>
        </w:tc>
        <w:tc>
          <w:tcPr/>
          <w:p>
            <w:pPr>
              <w:pStyle w:val="Compact"/>
            </w:pPr>
            <w:r>
              <w:t xml:space="preserve">текст в ячейках → дата перед форматом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parse_formats</w:t>
            </w:r>
          </w:p>
        </w:tc>
        <w:tc>
          <w:tcPr/>
          <w:p>
            <w:pPr>
              <w:pStyle w:val="Compact"/>
            </w:pPr>
            <w:r>
              <w:t xml:space="preserve">шаблоны разбора текста (как</w:t>
            </w:r>
            <w:r>
              <w:t xml:space="preserve"> </w:t>
            </w:r>
            <w:r>
              <w:rPr>
                <w:rStyle w:val="VerbatimChar"/>
              </w:rPr>
              <w:t xml:space="preserve">MERGE_XML_DATETIME_FORMATS</w:t>
            </w:r>
            <w:r>
              <w:t xml:space="preserve">), в т.ч. month-only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Month-only</w:t>
      </w:r>
      <w:r>
        <w:t xml:space="preserve"> </w:t>
      </w:r>
      <w:r>
        <w:t xml:space="preserve">(ячейка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янв.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January</w:t>
      </w:r>
      <w:r>
        <w:t xml:space="preserve">): в</w:t>
      </w:r>
      <w:r>
        <w:t xml:space="preserve"> </w:t>
      </w:r>
      <w:r>
        <w:rPr>
          <w:rStyle w:val="VerbatimChar"/>
        </w:rPr>
        <w:t xml:space="preserve">parse_formats</w:t>
      </w:r>
      <w:r>
        <w:t xml:space="preserve"> </w:t>
      </w:r>
      <w:r>
        <w:t xml:space="preserve">или в</w:t>
      </w:r>
      <w:r>
        <w:t xml:space="preserve"> </w:t>
      </w:r>
      <w:r>
        <w:rPr>
          <w:rStyle w:val="VerbatimChar"/>
        </w:rPr>
        <w:t xml:space="preserve">MERGE_XML_DATETIME_FORMATS</w:t>
      </w:r>
      <w:r>
        <w:t xml:space="preserve"> </w:t>
      </w:r>
      <w:r>
        <w:t xml:space="preserve">указать полный шаблон, не голый</w:t>
      </w:r>
      <w:r>
        <w:t xml:space="preserve"> </w:t>
      </w:r>
      <w:r>
        <w:rPr>
          <w:rStyle w:val="VerbatimChar"/>
        </w:rPr>
        <w:t xml:space="preserve">MMMM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FIRST_DAY.MMMM.YEAR</w:t>
      </w:r>
      <w:r>
        <w:t xml:space="preserve"> </w:t>
      </w:r>
      <w:r>
        <w:t xml:space="preserve">→ 01.</w:t>
      </w:r>
      <w:r>
        <w:t xml:space="preserve">.текущий_год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LAST_DAY.MMMM.NEXT_YEAR</w:t>
      </w:r>
      <w:r>
        <w:t xml:space="preserve"> </w:t>
      </w:r>
      <w:r>
        <w:t xml:space="preserve">→ последний день месяца, следующий год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01.ММММ.2027</w:t>
      </w:r>
      <w:r>
        <w:t xml:space="preserve"> </w:t>
      </w:r>
      <w:r>
        <w:t xml:space="preserve">→ фиксированный день и год</w:t>
      </w:r>
    </w:p>
    <w:p>
      <w:pPr>
        <w:pStyle w:val="FirstParagraph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parse_formats</w:t>
      </w:r>
      <w:r>
        <w:t xml:space="preserve"> </w:t>
      </w:r>
      <w:r>
        <w:t xml:space="preserve">пуст при convert — берётся bound</w:t>
      </w:r>
      <w:r>
        <w:t xml:space="preserve"> </w:t>
      </w:r>
      <w:r>
        <w:rPr>
          <w:rStyle w:val="VerbatimChar"/>
        </w:rPr>
        <w:t xml:space="preserve">MERGE_XML_DATETIME_FORMATS</w:t>
      </w:r>
      <w:r>
        <w:t xml:space="preserve"> </w:t>
      </w:r>
      <w:r>
        <w:t xml:space="preserve">(если был при сборе).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 </w:t>
      </w:r>
      <w:r>
        <w:t xml:space="preserve">| JSON с</w:t>
      </w:r>
      <w:r>
        <w:t xml:space="preserve"> </w:t>
      </w:r>
      <w:r>
        <w:rPr>
          <w:rStyle w:val="VerbatimChar"/>
        </w:rPr>
        <w:t xml:space="preserve">markers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 </w:t>
      </w:r>
      <w:r>
        <w:t xml:space="preserve">| +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parse_formats</w:t>
      </w:r>
      <w:r>
        <w:t xml:space="preserve"> </w:t>
      </w:r>
      <w:r>
        <w:t xml:space="preserve">для «Январь» → дата |</w:t>
      </w:r>
    </w:p>
    <w:p>
      <w:r>
        <w:pict>
          <v:rect style="width:0;height:1.5pt" o:hralign="center" o:hrstd="t" o:hr="t"/>
        </w:pict>
      </w:r>
    </w:p>
    <w:bookmarkEnd w:id="48"/>
    <w:bookmarkStart w:id="49" w:name="X8ace1a88a2e9e5befd384a0c2b0bc9e99bc4f43"/>
    <w:p>
      <w:pPr>
        <w:pStyle w:val="Heading3"/>
      </w:pPr>
      <w:r>
        <w:t xml:space="preserve">12.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— merge_pp_range_format_columns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Универсальное форматирование столбцов по индексу или части имени заголовка.</w:t>
      </w:r>
    </w:p>
    <w:p>
      <w:pPr>
        <w:pStyle w:val="BodyText"/>
      </w:pPr>
      <w:r>
        <w:rPr>
          <w:b/>
          <w:bCs/>
        </w:rPr>
        <w:t xml:space="preserve">JSON:</w:t>
      </w:r>
      <w:r>
        <w:t xml:space="preserve"> </w:t>
      </w:r>
      <w:r>
        <w:t xml:space="preserve">блок с</w:t>
      </w:r>
      <w:r>
        <w:t xml:space="preserve"> </w:t>
      </w:r>
      <w:r>
        <w:rPr>
          <w:rStyle w:val="VerbatimChar"/>
        </w:rPr>
        <w:t xml:space="preserve">rules[]</w:t>
      </w:r>
      <w:r>
        <w:t xml:space="preserve"> </w:t>
      </w:r>
      <w:r>
        <w:t xml:space="preserve">(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 стили…), опционально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b/>
          <w:bCs/>
        </w:rPr>
        <w:t xml:space="preserve">parse_formats</w:t>
      </w:r>
      <w:r>
        <w:t xml:space="preserve"> </w:t>
      </w:r>
      <w:r>
        <w:t xml:space="preserve">(тот же синтаксис, что у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MERGE_XML_DATETIME_FORMATS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Rest из C (legacy):</w:t>
      </w:r>
      <w:r>
        <w:t xml:space="preserve"> </w:t>
      </w:r>
      <w:r>
        <w:rPr>
          <w:rStyle w:val="VerbatimChar"/>
        </w:rPr>
        <w:t xml:space="preserve">column_selector,format_string</w:t>
      </w:r>
    </w:p>
    <w:p>
      <w:pPr>
        <w:pStyle w:val="BodyText"/>
      </w:pPr>
      <w:r>
        <w:rPr>
          <w:b/>
          <w:bCs/>
        </w:rPr>
        <w:t xml:space="preserve">Синтаксис legacy: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column_selector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индекс столбца 1-based (1, 2, 3…)</w:t>
      </w:r>
      <w:r>
        <w:t xml:space="preserve"> </w:t>
      </w:r>
      <w:r>
        <w:t xml:space="preserve">или часть имени заголовка (</w:t>
      </w:r>
      <w:r>
        <w:t xml:space="preserve">“Сумма”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Примечание: индексы как в UI Calc — 1 = колонка A, 2 = колонка B и т.д.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format_string</w:t>
      </w:r>
      <w:r>
        <w:t xml:space="preserve"> </w:t>
      </w:r>
      <w:r>
        <w:t xml:space="preserve">— шаблон формата (</w:t>
      </w:r>
      <w:r>
        <w:rPr>
          <w:rStyle w:val="VerbatimChar"/>
        </w:rPr>
        <w:t xml:space="preserve"># ##0,00</w:t>
      </w:r>
      <w:r>
        <w:t xml:space="preserve">,</w:t>
      </w:r>
      <w:r>
        <w:t xml:space="preserve"> </w:t>
      </w:r>
      <w:r>
        <w:rPr>
          <w:rStyle w:val="VerbatimChar"/>
        </w:rPr>
        <w:t xml:space="preserve">0,00%</w:t>
      </w:r>
      <w:r>
        <w:t xml:space="preserve">,</w:t>
      </w:r>
      <w:r>
        <w:t xml:space="preserve"> </w:t>
      </w:r>
      <w:r>
        <w:rPr>
          <w:rStyle w:val="VerbatimChar"/>
        </w:rPr>
        <w:t xml:space="preserve">ДД.ММ.ГГГГ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Общий</w:t>
      </w:r>
      <w:r>
        <w:t xml:space="preserve">/</w:t>
      </w:r>
      <w:r>
        <w:rPr>
          <w:rStyle w:val="VerbatimChar"/>
        </w:rPr>
        <w:t xml:space="preserve">General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 Описание |</w:t>
      </w:r>
      <w:r>
        <w:t xml:space="preserve"> </w:t>
      </w:r>
      <w:r>
        <w:t xml:space="preserve">|———–|———–|———-|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Сумма,# ##0,00</w:t>
      </w:r>
      <w:r>
        <w:t xml:space="preserve"> </w:t>
      </w:r>
      <w:r>
        <w:t xml:space="preserve">| Денежный формат для столбца</w:t>
      </w:r>
      <w:r>
        <w:t xml:space="preserve"> </w:t>
      </w:r>
      <w:r>
        <w:t xml:space="preserve">“Сумма”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3,0,00%</w:t>
      </w:r>
      <w:r>
        <w:t xml:space="preserve"> </w:t>
      </w:r>
      <w:r>
        <w:t xml:space="preserve">| Процентный для столбца 3 (колонка C)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1,Общий</w:t>
      </w:r>
      <w:r>
        <w:t xml:space="preserve"> </w:t>
      </w:r>
      <w:r>
        <w:t xml:space="preserve">| Сброс к общему формату для колонки 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Количество,0</w:t>
      </w:r>
      <w:r>
        <w:t xml:space="preserve"> </w:t>
      </w:r>
      <w:r>
        <w:t xml:space="preserve">| Целочисленный формат |</w:t>
      </w:r>
    </w:p>
    <w:p>
      <w:r>
        <w:pict>
          <v:rect style="width:0;height:1.5pt" o:hralign="center" o:hrstd="t" o:hr="t"/>
        </w:pict>
      </w:r>
    </w:p>
    <w:bookmarkEnd w:id="49"/>
    <w:bookmarkStart w:id="50" w:name="X4476c3105384e6d8956d9fabcb4cd6740da3f39"/>
    <w:p>
      <w:pPr>
        <w:pStyle w:val="Heading3"/>
      </w:pPr>
      <w:r>
        <w:t xml:space="preserve">13.</w:t>
      </w:r>
      <w:r>
        <w:t xml:space="preserve"> </w:t>
      </w:r>
      <w:r>
        <w:rPr>
          <w:rStyle w:val="VerbatimChar"/>
        </w:rPr>
        <w:t xml:space="preserve">условное_форматирование</w:t>
      </w:r>
      <w:r>
        <w:t xml:space="preserve"> </w:t>
      </w:r>
      <w:r>
        <w:t xml:space="preserve">— merge_pp_range_conditional_format_simple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Подсветить ячейки столбца, где числовое значение &gt; порога.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header_marker,threshold</w:t>
      </w:r>
    </w:p>
    <w:p>
      <w:pPr>
        <w:pStyle w:val="BodyText"/>
      </w:pPr>
      <w:r>
        <w:rPr>
          <w:b/>
          <w:bCs/>
        </w:rPr>
        <w:t xml:space="preserve">По умолчанию:</w:t>
      </w:r>
      <w:r>
        <w:t xml:space="preserve"> </w:t>
      </w:r>
      <w:r>
        <w:rPr>
          <w:rStyle w:val="VerbatimChar"/>
        </w:rPr>
        <w:t xml:space="preserve">итог,1000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условное_форматирование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итог,1000</w:t>
      </w:r>
      <w:r>
        <w:t xml:space="preserve"> </w:t>
      </w:r>
      <w:r>
        <w:t xml:space="preserve">— маркер</w:t>
      </w:r>
      <w:r>
        <w:t xml:space="preserve"> </w:t>
      </w:r>
      <w:r>
        <w:t xml:space="preserve">“итог”</w:t>
      </w:r>
      <w:r>
        <w:t xml:space="preserve">, порог 1000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условное_форматирование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сумма,5000</w:t>
      </w:r>
      <w:r>
        <w:t xml:space="preserve"> </w:t>
      </w:r>
      <w:r>
        <w:t xml:space="preserve">— маркер</w:t>
      </w:r>
      <w:r>
        <w:t xml:space="preserve"> </w:t>
      </w:r>
      <w:r>
        <w:t xml:space="preserve">“сумма”</w:t>
      </w:r>
      <w:r>
        <w:t xml:space="preserve">, порог 5000 |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CellBackColor</w:t>
      </w:r>
      <w:r>
        <w:t xml:space="preserve"> </w:t>
      </w:r>
      <w:r>
        <w:t xml:space="preserve">отдельных ячеек (светло-красный) в первом совпавшем столбце.</w:t>
      </w:r>
    </w:p>
    <w:p>
      <w:r>
        <w:pict>
          <v:rect style="width:0;height:1.5pt" o:hralign="center" o:hrstd="t" o:hr="t"/>
        </w:pict>
      </w:r>
    </w:p>
    <w:bookmarkEnd w:id="50"/>
    <w:bookmarkStart w:id="51" w:name="Xcb2a4bff2ccf97b1d5b76c354ba02218f919067"/>
    <w:p>
      <w:pPr>
        <w:pStyle w:val="Heading3"/>
      </w:pPr>
      <w:r>
        <w:t xml:space="preserve">14.</w:t>
      </w:r>
      <w:r>
        <w:t xml:space="preserve"> </w:t>
      </w:r>
      <w:r>
        <w:rPr>
          <w:rStyle w:val="VerbatimChar"/>
        </w:rPr>
        <w:t xml:space="preserve">градиент</w:t>
      </w:r>
      <w:r>
        <w:t xml:space="preserve"> </w:t>
      </w:r>
      <w:r>
        <w:t xml:space="preserve">— merge_pp_range_color_scale_simple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Градиент фона ячеек одного числового столбца от min (зелёный) к max (красный).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value_column_marker</w:t>
      </w:r>
      <w:r>
        <w:t xml:space="preserve"> </w:t>
      </w:r>
      <w:r>
        <w:t xml:space="preserve">— подстрока в заголовке столбца.</w:t>
      </w:r>
    </w:p>
    <w:p>
      <w:pPr>
        <w:pStyle w:val="BodyText"/>
      </w:pPr>
      <w:r>
        <w:rPr>
          <w:b/>
          <w:bCs/>
        </w:rPr>
        <w:t xml:space="preserve">По умолчанию:</w:t>
      </w:r>
      <w:r>
        <w:t xml:space="preserve"> </w:t>
      </w:r>
      <w:r>
        <w:rPr>
          <w:rStyle w:val="VerbatimChar"/>
        </w:rPr>
        <w:t xml:space="preserve">сумм</w:t>
      </w:r>
    </w:p>
    <w:p>
      <w:pPr>
        <w:pStyle w:val="BodyText"/>
      </w:pPr>
      <w:r>
        <w:rPr>
          <w:b/>
          <w:bCs/>
        </w:rPr>
        <w:t xml:space="preserve">Пример:</w:t>
      </w:r>
      <w:r>
        <w:t xml:space="preserve"> </w:t>
      </w:r>
      <w:r>
        <w:rPr>
          <w:rStyle w:val="VerbatimChar"/>
        </w:rPr>
        <w:t xml:space="preserve">градиент,amount</w:t>
      </w:r>
      <w:r>
        <w:t xml:space="preserve"> </w:t>
      </w:r>
      <w:r>
        <w:t xml:space="preserve">— столбец с</w:t>
      </w:r>
      <w:r>
        <w:t xml:space="preserve"> </w:t>
      </w:r>
      <w:r>
        <w:t xml:space="preserve">“amount”</w:t>
      </w:r>
      <w:r>
        <w:t xml:space="preserve"> </w:t>
      </w:r>
      <w:r>
        <w:t xml:space="preserve">в заголовке.</w:t>
      </w:r>
    </w:p>
    <w:p>
      <w:r>
        <w:pict>
          <v:rect style="width:0;height:1.5pt" o:hralign="center" o:hrstd="t" o:hr="t"/>
        </w:pict>
      </w:r>
    </w:p>
    <w:bookmarkEnd w:id="51"/>
    <w:bookmarkStart w:id="52" w:name="Xca8ccf7352592e1bea852b90d7280e9faa5bcfc"/>
    <w:p>
      <w:pPr>
        <w:pStyle w:val="Heading3"/>
      </w:pPr>
      <w:r>
        <w:t xml:space="preserve">15.</w:t>
      </w:r>
      <w:r>
        <w:t xml:space="preserve"> </w:t>
      </w:r>
      <w:r>
        <w:rPr>
          <w:rStyle w:val="VerbatimChar"/>
        </w:rPr>
        <w:t xml:space="preserve">скрыть_служебные</w:t>
      </w:r>
      <w:r>
        <w:t xml:space="preserve"> </w:t>
      </w:r>
      <w:r>
        <w:t xml:space="preserve">— merge_pp_range_hide_service_columns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Скрыть служебные столбцы A (#Путь) и B (#ДатаВремяФайла).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Columns[0].IsVisible = False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Columns[1].IsVisible = False</w:t>
      </w:r>
    </w:p>
    <w:p>
      <w:r>
        <w:pict>
          <v:rect style="width:0;height:1.5pt" o:hralign="center" o:hrstd="t" o:hr="t"/>
        </w:pict>
      </w:r>
    </w:p>
    <w:bookmarkEnd w:id="52"/>
    <w:bookmarkStart w:id="53" w:name="X005ccac591173937921542ac808802afb9c92e9"/>
    <w:p>
      <w:pPr>
        <w:pStyle w:val="Heading3"/>
      </w:pPr>
      <w:r>
        <w:t xml:space="preserve">16.</w:t>
      </w:r>
      <w:r>
        <w:t xml:space="preserve"> </w:t>
      </w:r>
      <w:r>
        <w:rPr>
          <w:rStyle w:val="VerbatimChar"/>
        </w:rPr>
        <w:t xml:space="preserve">удалить_служебные_листы</w:t>
      </w:r>
      <w:r>
        <w:t xml:space="preserve"> </w:t>
      </w:r>
      <w:r>
        <w:t xml:space="preserve">— merge_pp_range_delete_sheets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Удалить служебные листы книги после завершения сбора.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имена листов через запятую.</w:t>
      </w:r>
    </w:p>
    <w:p>
      <w:pPr>
        <w:pStyle w:val="BodyText"/>
      </w:pPr>
      <w:r>
        <w:rPr>
          <w:b/>
          <w:bCs/>
        </w:rPr>
        <w:t xml:space="preserve">По умолчанию:</w:t>
      </w:r>
      <w:r>
        <w:t xml:space="preserve"> </w:t>
      </w:r>
      <w:r>
        <w:rPr>
          <w:rStyle w:val="VerbatimChar"/>
        </w:rPr>
        <w:t xml:space="preserve">Справка_макроса</w:t>
      </w:r>
      <w:r>
        <w:t xml:space="preserve">,</w:t>
      </w:r>
      <w:r>
        <w:t xml:space="preserve"> </w:t>
      </w:r>
      <w:r>
        <w:rPr>
          <w:rStyle w:val="VerbatimChar"/>
        </w:rPr>
        <w:t xml:space="preserve">Сбор_книг_лог</w:t>
      </w:r>
      <w:r>
        <w:t xml:space="preserve">,</w:t>
      </w:r>
      <w:r>
        <w:t xml:space="preserve"> </w:t>
      </w:r>
      <w:r>
        <w:rPr>
          <w:rStyle w:val="VerbatimChar"/>
        </w:rPr>
        <w:t xml:space="preserve">Индексы_Источников</w:t>
      </w:r>
      <w:r>
        <w:t xml:space="preserve"> </w:t>
      </w:r>
      <w:r>
        <w:t xml:space="preserve">(листы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rPr>
          <w:b/>
          <w:bCs/>
        </w:rPr>
        <w:t xml:space="preserve">не удаляются</w:t>
      </w:r>
      <w:r>
        <w:t xml:space="preserve"> </w:t>
      </w:r>
      <w:r>
        <w:t xml:space="preserve">даже при явном указании в C)</w:t>
      </w:r>
    </w:p>
    <w:p>
      <w:pPr>
        <w:pStyle w:val="BodyText"/>
      </w:pPr>
      <w:r>
        <w:rPr>
          <w:b/>
          <w:bCs/>
        </w:rPr>
        <w:t xml:space="preserve">Пример:</w:t>
      </w:r>
      <w:r>
        <w:t xml:space="preserve"> </w:t>
      </w:r>
      <w:r>
        <w:rPr>
          <w:rStyle w:val="VerbatimChar"/>
        </w:rPr>
        <w:t xml:space="preserve">удалить_служебные_листы,Сбор_книг_лог,Лог_сборки</w:t>
      </w:r>
      <w:r>
        <w:t xml:space="preserve"> </w:t>
      </w:r>
      <w:r>
        <w:t xml:space="preserve">(листы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в C игнорируются — не удаляются)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Последним range-шагом; после всех форматирований данных.</w:t>
      </w:r>
    </w:p>
    <w:p>
      <w:r>
        <w:pict>
          <v:rect style="width:0;height:1.5pt" o:hralign="center" o:hrstd="t" o:hr="t"/>
        </w:pict>
      </w:r>
    </w:p>
    <w:bookmarkEnd w:id="53"/>
    <w:bookmarkStart w:id="54" w:name="Xe3d01d3b78ffdc77cd89730c6ebdda282f89d0b"/>
    <w:p>
      <w:pPr>
        <w:pStyle w:val="Heading3"/>
      </w:pPr>
      <w:r>
        <w:t xml:space="preserve">17.</w:t>
      </w:r>
      <w:r>
        <w:t xml:space="preserve"> </w:t>
      </w:r>
      <w:r>
        <w:rPr>
          <w:rStyle w:val="VerbatimChar"/>
        </w:rPr>
        <w:t xml:space="preserve">конкатенация_столбцов</w:t>
      </w:r>
      <w:r>
        <w:t xml:space="preserve"> </w:t>
      </w:r>
      <w:r>
        <w:t xml:space="preserve">— merge_pp_range_concat_columns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Добавить столбец с заданным именем; в каждой строке данных — склейка значений указанных столбцов через разделитель.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Имя_Столбца,Разделитель,индекс1,индекс2,…</w:t>
      </w:r>
    </w:p>
    <w:p>
      <w:pPr>
        <w:pStyle w:val="Compact"/>
        <w:numPr>
          <w:ilvl w:val="0"/>
          <w:numId w:val="1008"/>
        </w:numPr>
      </w:pPr>
      <w:r>
        <w:t xml:space="preserve">Индексы столбцов —</w:t>
      </w:r>
      <w:r>
        <w:t xml:space="preserve"> </w:t>
      </w:r>
      <w:r>
        <w:rPr>
          <w:b/>
          <w:bCs/>
        </w:rPr>
        <w:t xml:space="preserve">1-based как в Calc</w:t>
      </w:r>
      <w:r>
        <w:t xml:space="preserve"> </w:t>
      </w:r>
      <w:r>
        <w:t xml:space="preserve">(1 = A, 2 = B, 3 = C).</w:t>
      </w:r>
    </w:p>
    <w:p>
      <w:pPr>
        <w:pStyle w:val="Compact"/>
        <w:numPr>
          <w:ilvl w:val="0"/>
          <w:numId w:val="1008"/>
        </w:numPr>
      </w:pPr>
      <w:r>
        <w:t xml:space="preserve">Если сразу после имени идут числа — разделитель не задан (склейка без разделителя).</w:t>
      </w:r>
    </w:p>
    <w:p>
      <w:pPr>
        <w:pStyle w:val="Compact"/>
        <w:numPr>
          <w:ilvl w:val="0"/>
          <w:numId w:val="1008"/>
        </w:numPr>
      </w:pPr>
      <w:r>
        <w:t xml:space="preserve">Столбец добавляется в конец используемой области (или перезаписывается, если заголовок уже есть).</w:t>
      </w:r>
    </w:p>
    <w:p>
      <w:pPr>
        <w:pStyle w:val="Compact"/>
        <w:numPr>
          <w:ilvl w:val="0"/>
          <w:numId w:val="1008"/>
        </w:numPr>
      </w:pPr>
      <w:r>
        <w:t xml:space="preserve">Формат клонируется</w:t>
      </w:r>
      <w:r>
        <w:t xml:space="preserve"> </w:t>
      </w:r>
      <w:r>
        <w:rPr>
          <w:b/>
          <w:bCs/>
        </w:rPr>
        <w:t xml:space="preserve">двумя поддиапазонами</w:t>
      </w:r>
      <w:r>
        <w:t xml:space="preserve"> </w:t>
      </w:r>
      <w:r>
        <w:t xml:space="preserve">с последнего столбца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: строка заголовка отдельно, блок данных отдельно (иначе Calc сливает стили); после записи заголовок клонируется повторно; затем</w:t>
      </w:r>
      <w:r>
        <w:t xml:space="preserve"> </w:t>
      </w:r>
      <w:r>
        <w:rPr>
          <w:rStyle w:val="VerbatimChar"/>
        </w:rPr>
        <w:t xml:space="preserve">OptimalWidth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 Описание |</w:t>
      </w:r>
      <w:r>
        <w:t xml:space="preserve"> </w:t>
      </w:r>
      <w:r>
        <w:t xml:space="preserve">|———–|———–|———-|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конкатенация_столбцов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Полный_Код,\|,1,3</w:t>
      </w:r>
      <w:r>
        <w:t xml:space="preserve"> </w:t>
      </w:r>
      <w:r>
        <w:t xml:space="preserve">| Столбец «Полный_Код» = A | C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конкатенация_столбцов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Ключ,-,2,4</w:t>
      </w:r>
      <w:r>
        <w:t xml:space="preserve"> </w:t>
      </w:r>
      <w:r>
        <w:t xml:space="preserve">| Столбец «Ключ» = B + «-» + D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конкатенация_столбцов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Сводка,1,3,5</w:t>
      </w:r>
      <w:r>
        <w:t xml:space="preserve"> </w:t>
      </w:r>
      <w:r>
        <w:t xml:space="preserve">| Без разделителя: A + C + E |</w:t>
      </w:r>
    </w:p>
    <w:p>
      <w:pPr>
        <w:pStyle w:val="BodyText"/>
      </w:pPr>
      <w:r>
        <w:rPr>
          <w:b/>
          <w:bCs/>
        </w:rPr>
        <w:t xml:space="preserve">Формат и ширина:</w:t>
      </w:r>
      <w:r>
        <w:t xml:space="preserve"> </w:t>
      </w:r>
      <w:r>
        <w:t xml:space="preserve">перед записью — клон оформления с последнего столбца</w:t>
      </w:r>
      <w:r>
        <w:t xml:space="preserve"> </w:t>
      </w:r>
      <w:r>
        <w:rPr>
          <w:rStyle w:val="VerbatimChar"/>
        </w:rPr>
        <w:t xml:space="preserve">data_range</w:t>
      </w:r>
      <w:r>
        <w:t xml:space="preserve"> </w:t>
      </w:r>
      <w:r>
        <w:t xml:space="preserve">двумя поддиапазонами (заголовок + данные); после записи текста заголовка — повторный клон стиля ячейки заголовка; затем</w:t>
      </w:r>
      <w:r>
        <w:t xml:space="preserve"> </w:t>
      </w:r>
      <w:r>
        <w:rPr>
          <w:rStyle w:val="VerbatimChar"/>
        </w:rPr>
        <w:t xml:space="preserve">OptimalWidth</w:t>
      </w:r>
      <w:r>
        <w:t xml:space="preserve"> </w:t>
      </w:r>
      <w:r>
        <w:t xml:space="preserve">для нового столбца.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сбора данных; до</w:t>
      </w:r>
      <w:r>
        <w:t xml:space="preserve"> </w:t>
      </w:r>
      <w:r>
        <w:rPr>
          <w:rStyle w:val="VerbatimChar"/>
        </w:rPr>
        <w:t xml:space="preserve">удалить_столбцы</w:t>
      </w:r>
      <w:r>
        <w:t xml:space="preserve">, если исходные столбцы ещё нужны для склейки.</w:t>
      </w:r>
    </w:p>
    <w:p>
      <w:r>
        <w:pict>
          <v:rect style="width:0;height:1.5pt" o:hralign="center" o:hrstd="t" o:hr="t"/>
        </w:pict>
      </w:r>
    </w:p>
    <w:bookmarkEnd w:id="54"/>
    <w:bookmarkStart w:id="55" w:name="X9b2444d8f02c6553f8eabac6ae67adc513dd5e4"/>
    <w:p>
      <w:pPr>
        <w:pStyle w:val="Heading3"/>
      </w:pPr>
      <w:r>
        <w:t xml:space="preserve">17a.</w:t>
      </w:r>
      <w:r>
        <w:t xml:space="preserve"> </w:t>
      </w:r>
      <w:r>
        <w:rPr>
          <w:rStyle w:val="VerbatimChar"/>
        </w:rPr>
        <w:t xml:space="preserve">добавить_столбец</w:t>
      </w:r>
      <w:r>
        <w:t xml:space="preserve"> </w:t>
      </w:r>
      <w:r>
        <w:t xml:space="preserve">— merge_pp_range_add_column / merge_final_add_column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Добавить</w:t>
      </w:r>
      <w:r>
        <w:t xml:space="preserve"> </w:t>
      </w:r>
      <w:r>
        <w:rPr>
          <w:b/>
          <w:bCs/>
        </w:rPr>
        <w:t xml:space="preserve">пустой</w:t>
      </w:r>
      <w:r>
        <w:t xml:space="preserve"> </w:t>
      </w:r>
      <w:r>
        <w:t xml:space="preserve">столбец с именем, типом данных, форматом и опциональным контролем данных (список / мин–макс).</w:t>
      </w:r>
    </w:p>
    <w:p>
      <w:pPr>
        <w:pStyle w:val="BodyText"/>
      </w:pPr>
      <w:r>
        <w:rPr>
          <w:b/>
          <w:bCs/>
        </w:rPr>
        <w:t xml:space="preserve">JSON в C</w:t>
      </w:r>
      <w:r>
        <w:t xml:space="preserve"> </w:t>
      </w:r>
      <w:r>
        <w:t xml:space="preserve">(визард «Параметры…»):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"добавить_столбец"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"Статус"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"choices"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"Активен"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"Архив"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new_column</w:t>
            </w:r>
          </w:p>
        </w:tc>
        <w:tc>
          <w:tcPr/>
          <w:p>
            <w:pPr>
              <w:pStyle w:val="Compact"/>
            </w:pPr>
            <w:r>
              <w:t xml:space="preserve">Имя нового столбца (одно)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NumberFormat Calc (пусто —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/ глобальный числовой / дата по умолчанию)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choices</w:t>
            </w:r>
          </w:p>
        </w:tc>
        <w:tc>
          <w:tcPr/>
          <w:p>
            <w:pPr>
              <w:pStyle w:val="Compact"/>
            </w:pPr>
            <w:r>
              <w:t xml:space="preserve">Только для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список допустимых значений → выпадающий список на столбце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data_validation</w:t>
            </w:r>
          </w:p>
        </w:tc>
        <w:tc>
          <w:tcPr/>
          <w:p>
            <w:pPr>
              <w:pStyle w:val="Compact"/>
            </w:pP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: включить контроль мин/макс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Границы (число или дата</w:t>
            </w:r>
            <w:r>
              <w:t xml:space="preserve"> </w:t>
            </w:r>
            <w:r>
              <w:rPr>
                <w:rStyle w:val="VerbatimChar"/>
              </w:rPr>
              <w:t xml:space="preserve">ДД.ММ.ГГГГ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ГГГГ-ММ-ДД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результата; пусто — все листы шага («Одинаково на всех листах»)</w:t>
            </w:r>
          </w:p>
        </w:tc>
      </w:tr>
    </w:tbl>
    <w:p>
      <w:pPr>
        <w:pStyle w:val="BodyText"/>
      </w:pPr>
      <w:r>
        <w:t xml:space="preserve">Алиасы:</w:t>
      </w:r>
      <w:r>
        <w:t xml:space="preserve"> </w:t>
      </w:r>
      <w:r>
        <w:rPr>
          <w:rStyle w:val="VerbatimChar"/>
        </w:rPr>
        <w:t xml:space="preserve">add_column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новый_столбец</w:t>
      </w:r>
      <w:r>
        <w:t xml:space="preserve">.</w:t>
      </w:r>
    </w:p>
    <w:p>
      <w:pPr>
        <w:pStyle w:val="BodyText"/>
      </w:pPr>
      <w:r>
        <w:t xml:space="preserve">Поведение: столбец в</w:t>
      </w:r>
      <w:r>
        <w:t xml:space="preserve"> </w:t>
      </w:r>
      <w:r>
        <w:rPr>
          <w:b/>
          <w:bCs/>
        </w:rPr>
        <w:t xml:space="preserve">конец</w:t>
      </w:r>
      <w:r>
        <w:t xml:space="preserve"> </w:t>
      </w:r>
      <w:r>
        <w:t xml:space="preserve">таблицы; если заголовок с таким именем уже есть — формат и контроль применяются к нему без повторной вставки.</w:t>
      </w:r>
      <w:r>
        <w:br/>
      </w:r>
      <w:r>
        <w:rPr>
          <w:b/>
          <w:bCs/>
        </w:rPr>
        <w:t xml:space="preserve">Не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 </w:t>
      </w:r>
      <w:r>
        <w:t xml:space="preserve">(только UNO RANGE / Финал).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сбора данных; до заполнения столбца формулой / лямбдой, если нужен пустой каркас с контролем ввода.</w:t>
      </w:r>
    </w:p>
    <w:p>
      <w:r>
        <w:pict>
          <v:rect style="width:0;height:1.5pt" o:hralign="center" o:hrstd="t" o:hr="t"/>
        </w:pict>
      </w:r>
    </w:p>
    <w:bookmarkEnd w:id="55"/>
    <w:bookmarkStart w:id="56" w:name="X3c2f5495ac5c9612c07efd09b3aa7ba13236233"/>
    <w:p>
      <w:pPr>
        <w:pStyle w:val="Heading3"/>
      </w:pPr>
      <w:r>
        <w:t xml:space="preserve">18.</w:t>
      </w:r>
      <w:r>
        <w:t xml:space="preserve"> </w:t>
      </w:r>
      <w:r>
        <w:rPr>
          <w:rStyle w:val="VerbatimChar"/>
        </w:rPr>
        <w:t xml:space="preserve">применить_формулу</w:t>
      </w:r>
      <w:r>
        <w:t xml:space="preserve"> </w:t>
      </w:r>
      <w:r>
        <w:t xml:space="preserve">— merge_pp_range_apply_formula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Добавить столбец с формулами Calc: шаблон в первой строке данных, затем заполнение вниз с автосмещением ссылок по строкам.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Имя_Столбца=Текст_Формулы</w:t>
      </w:r>
      <w:r>
        <w:t xml:space="preserve"> </w:t>
      </w:r>
      <w:r>
        <w:rPr>
          <w:i/>
          <w:iCs/>
        </w:rPr>
        <w:t xml:space="preserve">(или старый формат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Имя_Столбца,Текст_Формулы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Плейсхолдер</w:t>
      </w:r>
      <w:r>
        <w:t xml:space="preserve"> </w:t>
      </w:r>
      <w:r>
        <w:rPr>
          <w:rStyle w:val="VerbatimChar"/>
          <w:b/>
          <w:bCs/>
        </w:rPr>
        <w:t xml:space="preserve">{row_id}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  <w:b/>
          <w:bCs/>
        </w:rPr>
        <w:t xml:space="preserve">${row_id}</w:t>
      </w:r>
      <w:r>
        <w:t xml:space="preserve"> </w:t>
      </w:r>
      <w:r>
        <w:t xml:space="preserve">— номер</w:t>
      </w:r>
      <w:r>
        <w:t xml:space="preserve"> </w:t>
      </w:r>
      <w:r>
        <w:rPr>
          <w:b/>
          <w:bCs/>
        </w:rPr>
        <w:t xml:space="preserve">первой строки данных</w:t>
      </w:r>
      <w:r>
        <w:t xml:space="preserve"> </w:t>
      </w:r>
      <w:r>
        <w:t xml:space="preserve">в нотации Calc (</w:t>
      </w:r>
      <w:r>
        <w:rPr>
          <w:b/>
          <w:bCs/>
        </w:rPr>
        <w:t xml:space="preserve">1-based</w:t>
      </w:r>
      <w:r>
        <w:t xml:space="preserve">, без учёта заголовка).</w:t>
      </w:r>
    </w:p>
    <w:p>
      <w:pPr>
        <w:pStyle w:val="Compact"/>
        <w:numPr>
          <w:ilvl w:val="0"/>
          <w:numId w:val="1009"/>
        </w:numPr>
      </w:pPr>
      <w:r>
        <w:t xml:space="preserve">Если заголовок на строке 2, первая строка данных — строка 3 →</w:t>
      </w:r>
      <w:r>
        <w:t xml:space="preserve"> </w:t>
      </w:r>
      <w:r>
        <w:rPr>
          <w:rStyle w:val="VerbatimChar"/>
        </w:rPr>
        <w:t xml:space="preserve">{row_id}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3</w:t>
      </w:r>
      <w:r>
        <w:t xml:space="preserve">, формула</w:t>
      </w:r>
      <w:r>
        <w:t xml:space="preserve"> </w:t>
      </w:r>
      <w:r>
        <w:rPr>
          <w:rStyle w:val="VerbatimChar"/>
        </w:rPr>
        <w:t xml:space="preserve">E{row_id}+F{row_id}</w:t>
      </w:r>
      <w:r>
        <w:t xml:space="preserve"> </w:t>
      </w:r>
      <w:r>
        <w:t xml:space="preserve">станет</w:t>
      </w:r>
      <w:r>
        <w:t xml:space="preserve"> </w:t>
      </w:r>
      <w:r>
        <w:rPr>
          <w:rStyle w:val="VerbatimChar"/>
        </w:rPr>
        <w:t xml:space="preserve">=E3+F3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Запятые внутри формулы (</w:t>
      </w:r>
      <w:r>
        <w:rPr>
          <w:rStyle w:val="VerbatimChar"/>
        </w:rPr>
        <w:t xml:space="preserve">SUM(E{row_id},F{row_id})</w:t>
      </w:r>
      <w:r>
        <w:t xml:space="preserve">) сохраняются.</w:t>
      </w:r>
    </w:p>
    <w:p>
      <w:pPr>
        <w:pStyle w:val="Compact"/>
        <w:numPr>
          <w:ilvl w:val="0"/>
          <w:numId w:val="1009"/>
        </w:numPr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в шаблоне можно не писать — макрос добавит сам.</w:t>
      </w:r>
    </w:p>
    <w:p>
      <w:pPr>
        <w:pStyle w:val="FirstParagraph"/>
      </w:pPr>
      <w:r>
        <w:rPr>
          <w:b/>
          <w:bCs/>
        </w:rPr>
        <w:t xml:space="preserve">Алгоритм:</w:t>
      </w:r>
      <w:r>
        <w:t xml:space="preserve"> </w:t>
      </w:r>
      <w:r>
        <w:t xml:space="preserve">клон формата (заголовок + данные) → заголовок → формула в первой ячейке данных →</w:t>
      </w:r>
      <w:r>
        <w:t xml:space="preserve"> </w:t>
      </w:r>
      <w:r>
        <w:rPr>
          <w:b/>
          <w:bCs/>
        </w:rPr>
        <w:t xml:space="preserve">Copy + спецвставка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pasteCellRange</w:t>
      </w:r>
      <w:r>
        <w:rPr>
          <w:b/>
          <w:bCs/>
        </w:rPr>
        <w:t xml:space="preserve"> </w:t>
      </w:r>
      <w:r>
        <w:rPr>
          <w:b/>
          <w:bCs/>
        </w:rPr>
        <w:t xml:space="preserve">(только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FORMULA</w:t>
      </w:r>
      <w:r>
        <w:rPr>
          <w:b/>
          <w:bCs/>
        </w:rPr>
        <w:t xml:space="preserve">)</w:t>
      </w:r>
      <w:r>
        <w:t xml:space="preserve"> </w:t>
      </w:r>
      <w:r>
        <w:t xml:space="preserve">вниз (Calc смещает строки; форматы не затираются) → повторный клон формата данных и заголовка →</w:t>
      </w:r>
      <w:r>
        <w:t xml:space="preserve"> </w:t>
      </w:r>
      <w:r>
        <w:rPr>
          <w:rStyle w:val="VerbatimChar"/>
        </w:rPr>
        <w:t xml:space="preserve">OptimalWidth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 Описание |</w:t>
      </w:r>
      <w:r>
        <w:t xml:space="preserve"> </w:t>
      </w:r>
      <w:r>
        <w:t xml:space="preserve">|———–|———–|———-|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применить_формулу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Итого=E{row_id}+F{row_id}</w:t>
      </w:r>
      <w:r>
        <w:t xml:space="preserve"> </w:t>
      </w:r>
      <w:r>
        <w:t xml:space="preserve">| Сумма столбцов E и F по строкам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применить_формулу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Разница=E{row_id}-F{row_id}</w:t>
      </w:r>
      <w:r>
        <w:t xml:space="preserve"> </w:t>
      </w:r>
      <w:r>
        <w:t xml:space="preserve">| Разность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применить_формулу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Сумма=SUM(E{row_id},F{row_id})</w:t>
      </w:r>
      <w:r>
        <w:t xml:space="preserve"> </w:t>
      </w:r>
      <w:r>
        <w:t xml:space="preserve">| Функция SUM с запятой |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сбора данных; до удаления столбцов, на которые ссылается формула.</w:t>
      </w:r>
    </w:p>
    <w:p>
      <w:r>
        <w:pict>
          <v:rect style="width:0;height:1.5pt" o:hralign="center" o:hrstd="t" o:hr="t"/>
        </w:pict>
      </w:r>
    </w:p>
    <w:bookmarkEnd w:id="56"/>
    <w:bookmarkStart w:id="57" w:name="X64491b2f7e31c691aef9464bf1df1b6e7b767b8"/>
    <w:p>
      <w:pPr>
        <w:pStyle w:val="Heading3"/>
      </w:pPr>
      <w:r>
        <w:t xml:space="preserve">19.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— merge_pp_range_skip_empty_rows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Удалить</w:t>
      </w:r>
      <w:r>
        <w:t xml:space="preserve"> </w:t>
      </w:r>
      <w:r>
        <w:rPr>
          <w:b/>
          <w:bCs/>
        </w:rPr>
        <w:t xml:space="preserve">пустые</w:t>
      </w:r>
      <w:r>
        <w:t xml:space="preserve"> </w:t>
      </w:r>
      <w:r>
        <w:t xml:space="preserve">строки данных на</w:t>
      </w:r>
      <w:r>
        <w:t xml:space="preserve"> </w:t>
      </w:r>
      <w:r>
        <w:rPr>
          <w:b/>
          <w:bCs/>
        </w:rPr>
        <w:t xml:space="preserve">листе результата</w:t>
      </w:r>
      <w:r>
        <w:t xml:space="preserve"> </w:t>
      </w:r>
      <w:r>
        <w:t xml:space="preserve">по тем же правилам, что параметр</w:t>
      </w:r>
      <w:r>
        <w:t xml:space="preserve"> </w:t>
      </w:r>
      <w:r>
        <w:rPr>
          <w:b/>
          <w:bCs/>
        </w:rPr>
        <w:t xml:space="preserve">«Пропуск_строк_источника»</w:t>
      </w:r>
      <w:r>
        <w:t xml:space="preserve"> </w:t>
      </w:r>
      <w:r>
        <w:t xml:space="preserve">при сборе, но</w:t>
      </w:r>
      <w:r>
        <w:t xml:space="preserve"> </w:t>
      </w:r>
      <w:r>
        <w:rPr>
          <w:b/>
          <w:bCs/>
        </w:rPr>
        <w:t xml:space="preserve">после</w:t>
      </w:r>
      <w:r>
        <w:t xml:space="preserve"> </w:t>
      </w:r>
      <w:r>
        <w:t xml:space="preserve">копирования (постобработка диапазона).</w:t>
      </w:r>
    </w:p>
    <w:p>
      <w:pPr>
        <w:pStyle w:val="BodyText"/>
      </w:pPr>
      <w:r>
        <w:rPr>
          <w:b/>
          <w:bCs/>
        </w:rPr>
        <w:t xml:space="preserve">Семантика «пустая строка»: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Столбцы</w:t>
      </w:r>
      <w:r>
        <w:t xml:space="preserve"> </w:t>
      </w:r>
      <w:r>
        <w:t xml:space="preserve">— пустая, если во</w:t>
      </w:r>
      <w:r>
        <w:t xml:space="preserve"> </w:t>
      </w:r>
      <w:r>
        <w:rPr>
          <w:b/>
          <w:bCs/>
        </w:rPr>
        <w:t xml:space="preserve">всех</w:t>
      </w:r>
      <w:r>
        <w:t xml:space="preserve"> </w:t>
      </w:r>
      <w:r>
        <w:t xml:space="preserve">перечисленных столбцах нет значения.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Формула</w:t>
      </w:r>
      <w:r>
        <w:t xml:space="preserve"> </w:t>
      </w:r>
      <w:r>
        <w:t xml:space="preserve">— вы задаёте критерий «эта строка пустая»: формула должна быть</w:t>
      </w:r>
      <w:r>
        <w:t xml:space="preserve"> </w:t>
      </w:r>
      <w:r>
        <w:rPr>
          <w:b/>
          <w:bCs/>
        </w:rPr>
        <w:t xml:space="preserve">ИСТИНА (True)</w:t>
      </w:r>
      <w:r>
        <w:t xml:space="preserve"> </w:t>
      </w:r>
      <w:r>
        <w:t xml:space="preserve">именно для пустых строк; такие строки</w:t>
      </w:r>
      <w:r>
        <w:t xml:space="preserve"> </w:t>
      </w:r>
      <w:r>
        <w:rPr>
          <w:b/>
          <w:bCs/>
        </w:rPr>
        <w:t xml:space="preserve">удаляются</w:t>
      </w:r>
      <w:r>
        <w:t xml:space="preserve">. Если формула</w:t>
      </w:r>
      <w:r>
        <w:t xml:space="preserve"> </w:t>
      </w:r>
      <w:r>
        <w:rPr>
          <w:b/>
          <w:bCs/>
        </w:rPr>
        <w:t xml:space="preserve">ЛОЖЬ</w:t>
      </w:r>
      <w:r>
        <w:t xml:space="preserve"> </w:t>
      </w:r>
      <w:r>
        <w:t xml:space="preserve">— строка остаётся.</w:t>
      </w:r>
    </w:p>
    <w:p>
      <w:pPr>
        <w:pStyle w:val="FirstParagraph"/>
      </w:pPr>
      <w:r>
        <w:rPr>
          <w:b/>
          <w:bCs/>
        </w:rPr>
        <w:t xml:space="preserve">Rest из 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828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Пример C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1,A,ФИО</w:t>
            </w:r>
          </w:p>
        </w:tc>
        <w:tc>
          <w:tcPr/>
          <w:p>
            <w:pPr>
              <w:pStyle w:val="Compact"/>
            </w:pPr>
            <w:r>
              <w:t xml:space="preserve">Удалить, если во всех перечисленных столбцах пусто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E{row_id}+F{row_id}=0</w:t>
            </w:r>
          </w:p>
        </w:tc>
        <w:tc>
          <w:tcPr/>
          <w:p>
            <w:pPr>
              <w:pStyle w:val="Compact"/>
            </w:pPr>
            <w:r>
              <w:t xml:space="preserve">ИСТИНА, когда сумма E+F равна нулю → строка пустая → удаляется. Временный столбец Calc справа от</w:t>
            </w:r>
            <w:r>
              <w:t xml:space="preserve"> </w:t>
            </w:r>
            <w:r>
              <w:rPr>
                <w:rStyle w:val="VerbatimChar"/>
              </w:rPr>
              <w:t xml:space="preserve">data_range</w:t>
            </w:r>
            <w:r>
              <w:t xml:space="preserve">, пересчёт, удаление строк с ИСТИНА, столбец убирается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 Описание |</w:t>
      </w:r>
      <w:r>
        <w:t xml:space="preserve"> </w:t>
      </w:r>
      <w:r>
        <w:t xml:space="preserve">|———–|———–|———-|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1,3</w:t>
      </w:r>
      <w:r>
        <w:t xml:space="preserve"> </w:t>
      </w:r>
      <w:r>
        <w:t xml:space="preserve">| Пустая, если нет данных в столбцах A и C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Сумма,Количество</w:t>
      </w:r>
      <w:r>
        <w:t xml:space="preserve"> </w:t>
      </w:r>
      <w:r>
        <w:t xml:space="preserve">| Пустая, если пусты оба столбца по заголовкам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E{row_id}+F{row_id}=0</w:t>
      </w:r>
      <w:r>
        <w:t xml:space="preserve"> </w:t>
      </w:r>
      <w:r>
        <w:t xml:space="preserve">| Пустая по формуле: нулевая (или пустая) сумма E и F |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сбора и «Ячейка_В_Столбец»;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row-постобработки (зебра) и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rPr>
          <w:rStyle w:val="VerbatimChar"/>
        </w:rPr>
        <w:t xml:space="preserve">удалить_столбцы</w:t>
      </w:r>
      <w:r>
        <w:t xml:space="preserve">, если столбцы условия ещё нужны.</w:t>
      </w:r>
    </w:p>
    <w:p>
      <w:pPr>
        <w:pStyle w:val="BodyText"/>
      </w:pPr>
      <w:r>
        <w:rPr>
          <w:b/>
          <w:bCs/>
        </w:rPr>
        <w:t xml:space="preserve">Отличие от «Пропуск_строк_источника»:</w:t>
      </w:r>
      <w:r>
        <w:t xml:space="preserve"> </w:t>
      </w:r>
      <w:r>
        <w:t xml:space="preserve">тот параметр фильтрует при</w:t>
      </w:r>
      <w:r>
        <w:t xml:space="preserve"> </w:t>
      </w:r>
      <w:r>
        <w:rPr>
          <w:b/>
          <w:bCs/>
        </w:rPr>
        <w:t xml:space="preserve">копировании</w:t>
      </w:r>
      <w:r>
        <w:t xml:space="preserve"> </w:t>
      </w:r>
      <w:r>
        <w:t xml:space="preserve">из файла;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работает на</w:t>
      </w:r>
      <w:r>
        <w:t xml:space="preserve"> </w:t>
      </w:r>
      <w:r>
        <w:rPr>
          <w:b/>
          <w:bCs/>
        </w:rPr>
        <w:t xml:space="preserve">уже собранном</w:t>
      </w:r>
      <w:r>
        <w:t xml:space="preserve"> </w:t>
      </w:r>
      <w:r>
        <w:t xml:space="preserve">листе (в т.ч. после объединения нескольких источников).</w:t>
      </w:r>
    </w:p>
    <w:p>
      <w:r>
        <w:pict>
          <v:rect style="width:0;height:1.5pt" o:hralign="center" o:hrstd="t" o:hr="t"/>
        </w:pict>
      </w:r>
    </w:p>
    <w:bookmarkEnd w:id="57"/>
    <w:bookmarkStart w:id="58" w:name="X5f98c0130c152e4b14fde27bef0a69b5de4aebb"/>
    <w:p>
      <w:pPr>
        <w:pStyle w:val="Heading3"/>
      </w:pPr>
      <w:r>
        <w:t xml:space="preserve">20.</w:t>
      </w:r>
      <w:r>
        <w:t xml:space="preserve"> </w:t>
      </w:r>
      <w:r>
        <w:rPr>
          <w:rStyle w:val="VerbatimChar"/>
        </w:rPr>
        <w:t xml:space="preserve">удалить_столбцы</w:t>
      </w:r>
      <w:r>
        <w:t xml:space="preserve"> </w:t>
      </w:r>
      <w:r>
        <w:t xml:space="preserve">— merge_pp_range_delete_columns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Удалить столбцы, в заголовке которых есть одна из подстрок.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подстроки в заголовке через запятую.</w:t>
      </w:r>
    </w:p>
    <w:p>
      <w:pPr>
        <w:pStyle w:val="BodyText"/>
      </w:pPr>
      <w:r>
        <w:rPr>
          <w:b/>
          <w:bCs/>
        </w:rPr>
        <w:t xml:space="preserve">По умолчанию:</w:t>
      </w:r>
      <w:r>
        <w:t xml:space="preserve"> </w:t>
      </w:r>
      <w:r>
        <w:rPr>
          <w:rStyle w:val="VerbatimChar"/>
        </w:rPr>
        <w:t xml:space="preserve">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#Путь</w:t>
      </w:r>
    </w:p>
    <w:p>
      <w:pPr>
        <w:pStyle w:val="BodyText"/>
      </w:pPr>
      <w:r>
        <w:rPr>
          <w:b/>
          <w:bCs/>
        </w:rPr>
        <w:t xml:space="preserve">Пример:</w:t>
      </w:r>
      <w:r>
        <w:t xml:space="preserve"> </w:t>
      </w:r>
      <w:r>
        <w:rPr>
          <w:rStyle w:val="VerbatimChar"/>
        </w:rPr>
        <w:t xml:space="preserve">удалить_столбцы,#Путь,ФИО,ДатаВремя_строка</w:t>
      </w:r>
    </w:p>
    <w:p>
      <w:r>
        <w:pict>
          <v:rect style="width:0;height:1.5pt" o:hralign="center" o:hrstd="t" o:hr="t"/>
        </w:pict>
      </w:r>
    </w:p>
    <w:bookmarkEnd w:id="58"/>
    <w:bookmarkStart w:id="59" w:name="Xa7634118304907cbab3f6dae3c822b1be8f3b87"/>
    <w:p>
      <w:pPr>
        <w:pStyle w:val="Heading3"/>
      </w:pPr>
      <w:r>
        <w:t xml:space="preserve">21.</w:t>
      </w:r>
      <w:r>
        <w:t xml:space="preserve"> </w:t>
      </w:r>
      <w:r>
        <w:rPr>
          <w:rStyle w:val="VerbatimChar"/>
        </w:rPr>
        <w:t xml:space="preserve">сброс_стрипов</w:t>
      </w:r>
      <w:r>
        <w:t xml:space="preserve"> </w:t>
      </w:r>
      <w:r>
        <w:t xml:space="preserve">— merge_pp_range_init_path_stripe_state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Сбросить глобальное состояние полос по смене #Путь для данного листа.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Обязательно range-шагом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«полосы_по_пути» в POSTPROCESS_ROW.</w:t>
      </w:r>
    </w:p>
    <w:p>
      <w:r>
        <w:pict>
          <v:rect style="width:0;height:1.5pt" o:hralign="center" o:hrstd="t" o:hr="t"/>
        </w:pict>
      </w:r>
    </w:p>
    <w:bookmarkEnd w:id="59"/>
    <w:bookmarkStart w:id="60" w:name="X52d0e968a0087c307eadfdce926c9d1e83d7a2d"/>
    <w:p>
      <w:pPr>
        <w:pStyle w:val="Heading3"/>
      </w:pPr>
      <w:r>
        <w:t xml:space="preserve">22.</w:t>
      </w:r>
      <w:r>
        <w:t xml:space="preserve"> </w:t>
      </w:r>
      <w:r>
        <w:rPr>
          <w:rStyle w:val="VerbatimChar"/>
        </w:rPr>
        <w:t xml:space="preserve">группировка_по_столбцу</w:t>
      </w:r>
      <w:r>
        <w:t xml:space="preserve"> </w:t>
      </w:r>
      <w:r>
        <w:t xml:space="preserve">— merge_pp_range_group_by_column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Промежуточные итоги при смене значения в столбце (как Data → Subtotals): формулы</w:t>
      </w:r>
      <w:r>
        <w:t xml:space="preserve"> </w:t>
      </w:r>
      <w:r>
        <w:rPr>
          <w:rStyle w:val="VerbatimChar"/>
        </w:rPr>
        <w:t xml:space="preserve">=ИТОГ(…)</w:t>
      </w:r>
      <w:r>
        <w:t xml:space="preserve"> </w:t>
      </w:r>
      <w:r>
        <w:t xml:space="preserve">/ SUBTOTAL, подписи в столбце группировки (</w:t>
      </w:r>
      <w:r>
        <w:rPr>
          <w:rStyle w:val="VerbatimChar"/>
        </w:rPr>
        <w:t xml:space="preserve">Отдел Количество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Отдел Сумма</w:t>
      </w:r>
      <w:r>
        <w:t xml:space="preserve">), опционально outline и общие итоги внизу.</w:t>
      </w:r>
    </w:p>
    <w:p>
      <w:pPr>
        <w:pStyle w:val="BodyText"/>
      </w:pPr>
      <w:r>
        <w:rPr>
          <w:b/>
          <w:bCs/>
        </w:rPr>
        <w:t xml:space="preserve">JSON в C (один уровень):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"группировка_по_столбцу"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"'Отдел'"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"agg_fn"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"agg_columns"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"'Сумма_руб'"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"outline"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"МСУЗ"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</w:t>
            </w:r>
          </w:p>
        </w:tc>
        <w:tc>
          <w:tcPr/>
          <w:p>
            <w:pPr>
              <w:pStyle w:val="Compact"/>
            </w:pPr>
            <w:r>
              <w:t xml:space="preserve">Столбец группировки (</w:t>
            </w:r>
            <w:r>
              <w:rPr>
                <w:rStyle w:val="VerbatimChar"/>
              </w:rPr>
              <w:t xml:space="preserve">columns_pick</w:t>
            </w:r>
            <w:r>
              <w:t xml:space="preserve">; имена в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= точное совпадение заголовка)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agg_fn</w:t>
            </w:r>
          </w:p>
        </w:tc>
        <w:tc>
          <w:tcPr/>
          <w:p>
            <w:pPr>
              <w:pStyle w:val="Compact"/>
            </w:pPr>
            <w:r>
              <w:t xml:space="preserve">Функция итога:</w:t>
            </w:r>
            <w:r>
              <w:t xml:space="preserve"> </w:t>
            </w:r>
            <w:r>
              <w:rPr>
                <w:rStyle w:val="VerbatimChar"/>
              </w:rPr>
              <w:t xml:space="preserve">sum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average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agg_columns</w:t>
            </w:r>
          </w:p>
        </w:tc>
        <w:tc>
          <w:tcPr/>
          <w:p>
            <w:pPr>
              <w:pStyle w:val="Compact"/>
            </w:pPr>
            <w:r>
              <w:t xml:space="preserve">Столбцы, в которые пишутся формулы итога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aggs</w:t>
            </w:r>
          </w:p>
        </w:tc>
        <w:tc>
          <w:tcPr/>
          <w:p>
            <w:pPr>
              <w:pStyle w:val="Compact"/>
            </w:pPr>
            <w:r>
              <w:t xml:space="preserve">Несколько уровней в одном блоке:</w:t>
            </w:r>
            <w:r>
              <w:t xml:space="preserve"> </w:t>
            </w:r>
            <w:r>
              <w:rPr>
                <w:rStyle w:val="VerbatimChar"/>
              </w:rPr>
              <w:t xml:space="preserve">[{"fn":"count","columns":["'Сумма_руб'"]},{"fn":"sum","columns":["'Сумма_руб'"]}]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</w:t>
            </w:r>
          </w:p>
        </w:tc>
        <w:tc>
          <w:tcPr/>
          <w:p>
            <w:pPr>
              <w:pStyle w:val="Compact"/>
            </w:pPr>
            <w:r>
              <w:t xml:space="preserve">Сортировка по</w:t>
            </w:r>
            <w:r>
              <w:t xml:space="preserve"> </w:t>
            </w:r>
            <w:r>
              <w:rPr>
                <w:rStyle w:val="VerbatimChar"/>
              </w:rPr>
              <w:t xml:space="preserve">marker</w:t>
            </w:r>
            <w:r>
              <w:t xml:space="preserve"> </w:t>
            </w:r>
            <w:r>
              <w:t xml:space="preserve">перед группировкой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outline</w:t>
            </w:r>
          </w:p>
        </w:tc>
        <w:tc>
          <w:tcPr/>
          <w:p>
            <w:pPr>
              <w:pStyle w:val="Compact"/>
            </w:pPr>
            <w:r>
              <w:t xml:space="preserve">Сворачиваемые группы строк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grand_total</w:t>
            </w:r>
          </w:p>
        </w:tc>
        <w:tc>
          <w:tcPr/>
          <w:p>
            <w:pPr>
              <w:pStyle w:val="Compact"/>
            </w:pPr>
            <w:r>
              <w:t xml:space="preserve">Общие итоги внизу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 (опционально)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Склейка подряд идущих шагов (важно):</w:t>
      </w:r>
    </w:p>
    <w:p>
      <w:pPr>
        <w:pStyle w:val="BodyText"/>
      </w:pPr>
      <w:r>
        <w:t xml:space="preserve">Если на листе параметров подряд идут две (и более) строки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группировка_по_столбцу</w:t>
      </w:r>
      <w:r>
        <w:t xml:space="preserve"> </w:t>
      </w:r>
      <w:r>
        <w:t xml:space="preserve">с</w:t>
      </w:r>
      <w:r>
        <w:t xml:space="preserve"> </w:t>
      </w:r>
      <w:r>
        <w:rPr>
          <w:b/>
          <w:bCs/>
        </w:rPr>
        <w:t xml:space="preserve">одним и тем же</w:t>
      </w:r>
      <w:r>
        <w:t xml:space="preserve"> </w:t>
      </w:r>
      <w:r>
        <w:rPr>
          <w:rStyle w:val="VerbatimChar"/>
        </w:rPr>
        <w:t xml:space="preserve">marker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, они</w:t>
      </w:r>
      <w:r>
        <w:t xml:space="preserve"> </w:t>
      </w:r>
      <w:r>
        <w:rPr>
          <w:b/>
          <w:bCs/>
        </w:rPr>
        <w:t xml:space="preserve">склеиваются в один проход</w:t>
      </w:r>
      <w:r>
        <w:t xml:space="preserve"> </w:t>
      </w:r>
      <w:r>
        <w:t xml:space="preserve">с несколькими уровнями итогов (</w:t>
      </w:r>
      <w:r>
        <w:rPr>
          <w:rStyle w:val="VerbatimChar"/>
        </w:rPr>
        <w:t xml:space="preserve">aggs[]</w:t>
      </w:r>
      <w:r>
        <w:t xml:space="preserve">). В журнале:</w:t>
      </w:r>
      <w:r>
        <w:t xml:space="preserve"> </w:t>
      </w:r>
      <w:r>
        <w:rPr>
          <w:rStyle w:val="VerbatimChar"/>
        </w:rPr>
        <w:t xml:space="preserve">склеено уровней=N</w:t>
      </w:r>
      <w:r>
        <w:t xml:space="preserve">, у исполнителя</w:t>
      </w:r>
      <w:r>
        <w:t xml:space="preserve"> </w:t>
      </w:r>
      <w:r>
        <w:rPr>
          <w:rStyle w:val="VerbatimChar"/>
        </w:rPr>
        <w:t xml:space="preserve">agg=count+sum</w:t>
      </w:r>
      <w:r>
        <w:t xml:space="preserve">.</w:t>
      </w:r>
    </w:p>
    <w:p>
      <w:pPr>
        <w:pStyle w:val="BodyText"/>
      </w:pPr>
      <w:r>
        <w:t xml:space="preserve">Пример двух строк параметров (count + sum по одному столбцу):</w:t>
      </w:r>
    </w:p>
    <w:p>
      <w:pPr>
        <w:pStyle w:val="SourceCode"/>
      </w:pPr>
      <w:r>
        <w:rPr>
          <w:rStyle w:val="VerbatimChar"/>
        </w:rPr>
        <w:t xml:space="preserve">Постобработка_Диапазон    группировка_по_столбцу    [{"v":1,"fn":"группировка_по_столбцу","marker":"'Отдел'","sheet":"МСУЗ","agg_fn":"count","agg_columns":["'Сумма_руб'"],"sort":true,"outline":true}]</w:t>
      </w:r>
      <w:r>
        <w:br/>
      </w:r>
      <w:r>
        <w:rPr>
          <w:rStyle w:val="VerbatimChar"/>
        </w:rPr>
        <w:t xml:space="preserve">Постобработка_Диапазон    группировка_по_столбцу    [{"v":1,"fn":"группировка_по_столбцу","marker":"'Отдел'","sheet":"МСУЗ","agg_fn":"sum","agg_columns":["'Сумма_руб'"],"sort":true,"outline":true}]</w:t>
      </w:r>
    </w:p>
    <w:p>
      <w:pPr>
        <w:pStyle w:val="FirstParagraph"/>
      </w:pPr>
      <w:r>
        <w:t xml:space="preserve">Эквивалент одной строкой с</w:t>
      </w:r>
      <w:r>
        <w:t xml:space="preserve"> </w:t>
      </w:r>
      <w:r>
        <w:rPr>
          <w:rStyle w:val="VerbatimChar"/>
        </w:rPr>
        <w:t xml:space="preserve">aggs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"группировка_по_столбцу"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"'Отдел'"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"МСУЗ"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"'Сумма_руб'"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"'Сумма_руб'"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"outline"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Ожидаемый вид: после группы —</w:t>
      </w:r>
      <w:r>
        <w:t xml:space="preserve"> </w:t>
      </w:r>
      <w:r>
        <w:rPr>
          <w:rStyle w:val="VerbatimChar"/>
        </w:rPr>
        <w:t xml:space="preserve">Продажи Количество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Продажи Сумма</w:t>
      </w:r>
      <w:r>
        <w:t xml:space="preserve">; внизу —</w:t>
      </w:r>
      <w:r>
        <w:t xml:space="preserve"> </w:t>
      </w:r>
      <w:r>
        <w:rPr>
          <w:rStyle w:val="VerbatimChar"/>
        </w:rPr>
        <w:t xml:space="preserve">Общее количество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Общая сумма</w:t>
      </w:r>
      <w:r>
        <w:t xml:space="preserve">.</w:t>
      </w:r>
    </w:p>
    <w:p>
      <w:pPr>
        <w:pStyle w:val="BodyText"/>
      </w:pPr>
      <w:r>
        <w:t xml:space="preserve">Без склейки (разный</w:t>
      </w:r>
      <w:r>
        <w:t xml:space="preserve"> </w:t>
      </w:r>
      <w:r>
        <w:rPr>
          <w:rStyle w:val="VerbatimChar"/>
        </w:rPr>
        <w:t xml:space="preserve">marker</w:t>
      </w:r>
      <w:r>
        <w:t xml:space="preserve">/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или шаг между ними) каждый шаг выполняется отдельно: второй проход снова сортирует лист уже с итогами → «плывут» формулы и появляются лишние строки (</w:t>
      </w:r>
      <w:r>
        <w:rPr>
          <w:rStyle w:val="VerbatimChar"/>
        </w:rPr>
        <w:t xml:space="preserve">… Количество Сумма</w:t>
      </w:r>
      <w:r>
        <w:t xml:space="preserve">). Между склеиваемыми строками не должно быть других постобработок.</w:t>
      </w:r>
    </w:p>
    <w:p>
      <w:pPr>
        <w:pStyle w:val="BodyText"/>
      </w:pPr>
      <w:r>
        <w:t xml:space="preserve">Повторный прогон: перед сортировкой удаляются ранее вставленные строки итогов (подписи вроде</w:t>
      </w:r>
      <w:r>
        <w:t xml:space="preserve"> </w:t>
      </w:r>
      <w:r>
        <w:rPr>
          <w:rStyle w:val="VerbatimChar"/>
        </w:rPr>
        <w:t xml:space="preserve">… Сумма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Общее …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По умолчанию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marker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группа</w:t>
      </w:r>
      <w:r>
        <w:t xml:space="preserve"> </w:t>
      </w:r>
      <w:r>
        <w:t xml:space="preserve">(если не задан).</w:t>
      </w:r>
    </w:p>
    <w:p>
      <w:r>
        <w:pict>
          <v:rect style="width:0;height:1.5pt" o:hralign="center" o:hrstd="t" o:hr="t"/>
        </w:pict>
      </w:r>
    </w:p>
    <w:bookmarkEnd w:id="60"/>
    <w:bookmarkStart w:id="61" w:name="X294d6c1becb2e59ab34df772bdfdb4751c0b61f"/>
    <w:p>
      <w:pPr>
        <w:pStyle w:val="Heading3"/>
      </w:pPr>
      <w:r>
        <w:rPr>
          <w:rStyle w:val="VerbatimChar"/>
        </w:rPr>
        <w:t xml:space="preserve">количество_значений</w:t>
      </w:r>
      <w:r>
        <w:t xml:space="preserve"> </w:t>
      </w:r>
      <w:r>
        <w:t xml:space="preserve">— merge_pp_range_value_count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Столбец с числом строк в диапазоне с тем же составным ключом (поля</w:t>
      </w:r>
      <w:r>
        <w:t xml:space="preserve"> </w:t>
      </w:r>
      <w:r>
        <w:rPr>
          <w:rStyle w:val="VerbatimChar"/>
        </w:rPr>
        <w:t xml:space="preserve">key_columns</w:t>
      </w:r>
      <w:r>
        <w:t xml:space="preserve">). Один проход — карта частот.</w:t>
      </w:r>
    </w:p>
    <w:p>
      <w:pPr>
        <w:pStyle w:val="BodyText"/>
      </w:pPr>
      <w:r>
        <w:rPr>
          <w:b/>
          <w:bCs/>
        </w:rPr>
        <w:t xml:space="preserve">JSON в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"количество_значений"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"Количество"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"trim"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"case_sensitive"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По умолчанию</w:t>
      </w:r>
      <w:r>
        <w:t xml:space="preserve"> </w:t>
      </w:r>
      <w:r>
        <w:rPr>
          <w:rStyle w:val="VerbatimChar"/>
        </w:rPr>
        <w:t xml:space="preserve">trim: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case_sensitive: false</w:t>
      </w:r>
      <w:r>
        <w:t xml:space="preserve">. Финал:</w:t>
      </w:r>
      <w:r>
        <w:t xml:space="preserve"> </w:t>
      </w:r>
      <w:r>
        <w:rPr>
          <w:rStyle w:val="VerbatimChar"/>
        </w:rPr>
        <w:t xml:space="preserve">merge_final_value_count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X2b942908b60abfb99f08c173ee035492d4ad467"/>
    <w:p>
      <w:pPr>
        <w:pStyle w:val="Heading3"/>
      </w:pPr>
      <w:r>
        <w:rPr>
          <w:rStyle w:val="VerbatimChar"/>
        </w:rPr>
        <w:t xml:space="preserve">удалить_дубликаты</w:t>
      </w:r>
      <w:r>
        <w:t xml:space="preserve"> </w:t>
      </w:r>
      <w:r>
        <w:t xml:space="preserve">— merge_pp_range_remove_duplicates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Оставить по одной строке на каждый уникальный ключ в зоне данных; остальные удалить (или записать на другой лист / offset / только маркировка).</w:t>
      </w:r>
    </w:p>
    <w:p>
      <w:pPr>
        <w:pStyle w:val="BodyText"/>
      </w:pPr>
      <w:r>
        <w:rPr>
          <w:b/>
          <w:bCs/>
        </w:rPr>
        <w:t xml:space="preserve">JSON в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"удалить_дубликаты"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"trim"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"case_sensitive"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Ключ и нормализация — как у</w:t>
      </w:r>
      <w:r>
        <w:t xml:space="preserve"> </w:t>
      </w:r>
      <w:r>
        <w:rPr>
          <w:rStyle w:val="VerbatimChar"/>
        </w:rPr>
        <w:t xml:space="preserve">количество_значений</w:t>
      </w:r>
      <w:r>
        <w:t xml:space="preserve">. Опции:</w:t>
      </w:r>
      <w:r>
        <w:t xml:space="preserve"> </w:t>
      </w:r>
      <w:r>
        <w:rPr>
          <w:rStyle w:val="VerbatimChar"/>
        </w:rPr>
        <w:t xml:space="preserve">keep</w:t>
      </w:r>
      <w:r>
        <w:t xml:space="preserve"> </w:t>
      </w:r>
      <w:r>
        <w:t xml:space="preserve">(</w:t>
      </w:r>
      <w:r>
        <w:rPr>
          <w:rStyle w:val="VerbatimChar"/>
        </w:rPr>
        <w:t xml:space="preserve">first</w:t>
      </w:r>
      <w:r>
        <w:t xml:space="preserve">|</w:t>
      </w:r>
      <w:r>
        <w:rPr>
          <w:rStyle w:val="VerbatimChar"/>
        </w:rPr>
        <w:t xml:space="preserve">last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pre_sort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inplace</w:t>
      </w:r>
      <w:r>
        <w:t xml:space="preserve">|</w:t>
      </w:r>
      <w:r>
        <w:rPr>
          <w:rStyle w:val="VerbatimChar"/>
        </w:rPr>
        <w:t xml:space="preserve">new_sheet</w:t>
      </w:r>
      <w:r>
        <w:t xml:space="preserve">|</w:t>
      </w:r>
      <w:r>
        <w:rPr>
          <w:rStyle w:val="VerbatimChar"/>
        </w:rPr>
        <w:t xml:space="preserve">offset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mark_duplicates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compare_as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empty_key_policy</w:t>
      </w:r>
      <w:r>
        <w:t xml:space="preserve">. Финал:</w:t>
      </w:r>
      <w:r>
        <w:t xml:space="preserve"> </w:t>
      </w:r>
      <w:r>
        <w:rPr>
          <w:rStyle w:val="VerbatimChar"/>
        </w:rPr>
        <w:t xml:space="preserve">merge_final_remove_duplicates</w:t>
      </w:r>
      <w:r>
        <w:t xml:space="preserve">. В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 </w:t>
      </w:r>
      <w:r>
        <w:t xml:space="preserve">(v1) — только UNO.</w:t>
      </w:r>
    </w:p>
    <w:p>
      <w:r>
        <w:pict>
          <v:rect style="width:0;height:1.5pt" o:hralign="center" o:hrstd="t" o:hr="t"/>
        </w:pict>
      </w:r>
    </w:p>
    <w:bookmarkEnd w:id="62"/>
    <w:bookmarkStart w:id="63" w:name="Xdf26587ab4217cdb9826baf62ad11e65b24318c"/>
    <w:p>
      <w:pPr>
        <w:pStyle w:val="Heading3"/>
      </w:pPr>
      <w:r>
        <w:rPr>
          <w:rStyle w:val="VerbatimChar"/>
        </w:rPr>
        <w:t xml:space="preserve">замена_значений</w:t>
      </w:r>
      <w:r>
        <w:t xml:space="preserve"> </w:t>
      </w:r>
      <w:r>
        <w:t xml:space="preserve">— merge_pp_range_replace_values / merge_final_replace_values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Заменить подстроки в</w:t>
      </w:r>
      <w:r>
        <w:t xml:space="preserve"> </w:t>
      </w:r>
      <w:r>
        <w:rPr>
          <w:b/>
          <w:bCs/>
        </w:rPr>
        <w:t xml:space="preserve">текстовых</w:t>
      </w:r>
      <w:r>
        <w:t xml:space="preserve"> </w:t>
      </w:r>
      <w:r>
        <w:t xml:space="preserve">столбцах (прямоугольник диапазона в память → Python → один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).</w:t>
      </w:r>
      <w:r>
        <w:t xml:space="preserve"> </w:t>
      </w:r>
      <w:r>
        <w:t xml:space="preserve">Столбец пропускается, если первая значащая ячейка — число/дата/логическое.</w:t>
      </w:r>
    </w:p>
    <w:p>
      <w:pPr>
        <w:pStyle w:val="BodyText"/>
      </w:pPr>
      <w:r>
        <w:rPr>
          <w:b/>
          <w:bCs/>
        </w:rPr>
        <w:t xml:space="preserve">JSON в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"Комментарий"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"ООО"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  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"ОБЩЕСТВО"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 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"case_insensitive"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"squeeze_spaces"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Статус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!=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"match_pick"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replace</w:t>
      </w:r>
      <w:r>
        <w:t xml:space="preserve">: либо</w:t>
      </w:r>
      <w:r>
        <w:t xml:space="preserve"> </w:t>
      </w:r>
      <w:r>
        <w:rPr>
          <w:b/>
          <w:bCs/>
        </w:rPr>
        <w:t xml:space="preserve">одно</w:t>
      </w:r>
      <w:r>
        <w:t xml:space="preserve"> </w:t>
      </w:r>
      <w:r>
        <w:t xml:space="preserve">значение (заменяет все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), либо список той же длины.</w:t>
      </w:r>
      <w:r>
        <w:t xml:space="preserve"> </w:t>
      </w:r>
      <w:r>
        <w:t xml:space="preserve">Пустое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_ПУСТО_</w:t>
      </w:r>
      <w:r>
        <w:t xml:space="preserve"> </w:t>
      </w:r>
      <w:r>
        <w:t xml:space="preserve">— стирание. Токены с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;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допускается</w:t>
      </w:r>
      <w:r>
        <w:t xml:space="preserve"> </w:t>
      </w:r>
      <w:r>
        <w:rPr>
          <w:rStyle w:val="VerbatimChar"/>
          <w:b/>
          <w:bCs/>
        </w:rPr>
        <w:t xml:space="preserve">&lt;&lt;Переменные.имя&gt;&gt;</w:t>
      </w:r>
      <w:r>
        <w:t xml:space="preserve"> </w:t>
      </w:r>
      <w:r>
        <w:t xml:space="preserve">из runtime-карты (подстановка при сборе).</w:t>
      </w:r>
      <w:r>
        <w:br/>
      </w:r>
      <w:r>
        <w:t xml:space="preserve">В</w:t>
      </w:r>
      <w:r>
        <w:t xml:space="preserve"> </w:t>
      </w:r>
      <w:r>
        <w:rPr>
          <w:b/>
          <w:bCs/>
        </w:rPr>
        <w:t xml:space="preserve">одинарных кавычках</w:t>
      </w:r>
      <w:r>
        <w:t xml:space="preserve"> </w:t>
      </w:r>
      <w:r>
        <w:rPr>
          <w:rStyle w:val="VerbatimChar"/>
        </w:rPr>
        <w:t xml:space="preserve">'&lt;&lt;Переменные.имя&gt;&gt;'</w:t>
      </w:r>
      <w:r>
        <w:t xml:space="preserve"> </w:t>
      </w:r>
      <w:r>
        <w:t xml:space="preserve">плейсхолдеры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подставляются (литерал).</w:t>
      </w:r>
    </w:p>
    <w:p>
      <w:pPr>
        <w:pStyle w:val="BodyText"/>
      </w:pPr>
      <w:r>
        <w:rPr>
          <w:rStyle w:val="VerbatimChar"/>
        </w:rPr>
        <w:t xml:space="preserve">row_filter</w:t>
      </w:r>
      <w:r>
        <w:t xml:space="preserve"> </w:t>
      </w:r>
      <w:r>
        <w:t xml:space="preserve">— лямбда</w:t>
      </w:r>
      <w:r>
        <w:t xml:space="preserve"> </w:t>
      </w:r>
      <w:r>
        <w:rPr>
          <w:rStyle w:val="VerbatimChar"/>
        </w:rPr>
        <w:t xml:space="preserve">lambda rows: …</w:t>
      </w:r>
      <w:r>
        <w:t xml:space="preserve"> </w:t>
      </w:r>
      <w:r>
        <w:t xml:space="preserve">с sugar</w:t>
      </w:r>
      <w:r>
        <w:t xml:space="preserve"> </w:t>
      </w:r>
      <w:r>
        <w:rPr>
          <w:rStyle w:val="VerbatimChar"/>
        </w:rPr>
        <w:t xml:space="preserve">rows("Col")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rows("Col")[-1]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upd_rows("Col")</w:t>
      </w:r>
      <w:r>
        <w:t xml:space="preserve"> </w:t>
      </w:r>
      <w:r>
        <w:t xml:space="preserve">(какие строки искать); в лямбдах тоже</w:t>
      </w:r>
      <w:r>
        <w:t xml:space="preserve"> </w:t>
      </w:r>
      <w:r>
        <w:rPr>
          <w:rStyle w:val="VerbatimChar"/>
        </w:rPr>
        <w:t xml:space="preserve">&lt;&lt;Переменные.…&gt;&gt;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match_pick</w:t>
      </w:r>
      <w:r>
        <w:t xml:space="preserve"> </w:t>
      </w:r>
      <w:r>
        <w:t xml:space="preserve">— если совпало несколько</w:t>
      </w:r>
      <w:r>
        <w:t xml:space="preserve"> </w:t>
      </w:r>
      <w:r>
        <w:rPr>
          <w:b/>
          <w:bCs/>
        </w:rPr>
        <w:t xml:space="preserve">строк</w:t>
      </w:r>
      <w:r>
        <w:t xml:space="preserve"> </w:t>
      </w:r>
      <w:r>
        <w:t xml:space="preserve">столбца: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(по умолчанию),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odd</w:t>
      </w:r>
      <w:r>
        <w:t xml:space="preserve">/</w:t>
      </w:r>
      <w:r>
        <w:rPr>
          <w:rStyle w:val="VerbatimChar"/>
        </w:rPr>
        <w:t xml:space="preserve">even</w:t>
      </w:r>
      <w:r>
        <w:t xml:space="preserve"> </w:t>
      </w:r>
      <w:r>
        <w:t xml:space="preserve">(1,3… / 2,4…),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match_expr</w:t>
      </w:r>
      <w:r>
        <w:t xml:space="preserve">. В выбранной ячейке заменяются все вхождения</w:t>
      </w:r>
      <w:r>
        <w:t xml:space="preserve"> </w:t>
      </w:r>
      <w:r>
        <w:rPr>
          <w:rStyle w:val="VerbatimChar"/>
        </w:rPr>
        <w:t xml:space="preserve">find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upd_rows</w:t>
      </w:r>
      <w:r>
        <w:t xml:space="preserve"> </w:t>
      </w:r>
      <w:r>
        <w:t xml:space="preserve">— это уже обработанные строки</w:t>
      </w:r>
      <w:r>
        <w:t xml:space="preserve"> </w:t>
      </w:r>
      <w:r>
        <w:rPr>
          <w:b/>
          <w:bCs/>
        </w:rPr>
        <w:t xml:space="preserve">выше</w:t>
      </w:r>
      <w:r>
        <w:t xml:space="preserve"> </w:t>
      </w:r>
      <w:r>
        <w:t xml:space="preserve">текущей. Дополнительно доступны: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upd_rows_seen("Колонка", value)</w:t>
      </w:r>
      <w:r>
        <w:t xml:space="preserve"> </w:t>
      </w:r>
      <w:r>
        <w:t xml:space="preserve">— встречалось ли значение выше;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upd_rows_count("Колонка", value)</w:t>
      </w:r>
      <w:r>
        <w:t xml:space="preserve"> </w:t>
      </w:r>
      <w:r>
        <w:t xml:space="preserve">— сколько раз встречалось;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upd_rows_len()</w:t>
      </w:r>
      <w:r>
        <w:t xml:space="preserve"> </w:t>
      </w:r>
      <w:r>
        <w:t xml:space="preserve">— сколько строк уже накоплено.</w:t>
      </w:r>
    </w:p>
    <w:p>
      <w:pPr>
        <w:pStyle w:val="FirstParagraph"/>
      </w:pPr>
      <w:r>
        <w:t xml:space="preserve">Примеры: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"ИНН"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 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"-"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"Статус"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"дубль"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upd_rows_len() == 0 or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Статус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!= upd_rows(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Статус</w:t>
      </w:r>
      <w:r>
        <w:rPr>
          <w:rStyle w:val="CharTok"/>
        </w:rPr>
        <w:t xml:space="preserve">\"</w:t>
      </w:r>
      <w:r>
        <w:rPr>
          <w:rStyle w:val="StringTok"/>
        </w:rPr>
        <w:t xml:space="preserve">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"Комментарий"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"ООО"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"Общество"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"match_pick"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"match_expr"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idx == 0 or text != upd_rows(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Комментарий</w:t>
      </w:r>
      <w:r>
        <w:rPr>
          <w:rStyle w:val="CharTok"/>
        </w:rPr>
        <w:t xml:space="preserve">\"</w:t>
      </w:r>
      <w:r>
        <w:rPr>
          <w:rStyle w:val="StringTok"/>
        </w:rPr>
        <w:t xml:space="preserve">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3"/>
    <w:bookmarkStart w:id="64" w:name="Xfd06889229f33a4efa3030c57ade42f7c40323d"/>
    <w:p>
      <w:pPr>
        <w:pStyle w:val="Heading3"/>
      </w:pPr>
      <w:r>
        <w:rPr>
          <w:rStyle w:val="VerbatimChar"/>
        </w:rPr>
        <w:t xml:space="preserve">текстовые_операции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нормализация_текста</w:t>
      </w:r>
      <w:r>
        <w:t xml:space="preserve"> </w:t>
      </w:r>
      <w:r>
        <w:t xml:space="preserve">— merge_pp_range_normalize_text / merge_final_normalize_text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Стек текстовых преобразований по выбранным столбцам: trim, collapse_ws,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, омоглифы, base64,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/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и др.</w:t>
      </w:r>
    </w:p>
    <w:p>
      <w:pPr>
        <w:pStyle w:val="BodyText"/>
      </w:pPr>
      <w:r>
        <w:rPr>
          <w:b/>
          <w:bCs/>
        </w:rPr>
        <w:t xml:space="preserve">JSON в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"текстовые_операции"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"collapse_ws"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"non_empty"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"row_filter_lambda"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ФИО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ФИО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"skip"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"on_error"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"keep"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Лямбда-фильтр у</w:t>
      </w:r>
      <w:r>
        <w:t xml:space="preserve"> </w:t>
      </w:r>
      <w:r>
        <w:rPr>
          <w:b/>
          <w:bCs/>
        </w:rPr>
        <w:t xml:space="preserve">каждого op</w:t>
      </w:r>
      <w:r>
        <w:t xml:space="preserve"> </w:t>
      </w:r>
      <w:r>
        <w:t xml:space="preserve">понимает те же helper’ы: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rows("Колонка")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rows("Колонка")[-1]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upd_rows("Колонка")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upd_rows_seen(...)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upd_rows_count(...)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.</w:t>
      </w:r>
    </w:p>
    <w:p>
      <w:pPr>
        <w:pStyle w:val="FirstParagraph"/>
      </w:pPr>
      <w:r>
        <w:t xml:space="preserve">Типовые примеры: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"текстовые_операции"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"row_filter_lambda"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str(rows(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ФИО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or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).strip() !=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"текстовые_операции"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"collapse_ws"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"row_filter_lambda"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Отдел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!=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Отдел</w:t>
      </w:r>
      <w:r>
        <w:rPr>
          <w:rStyle w:val="CharTok"/>
        </w:rPr>
        <w:t xml:space="preserve">\"</w:t>
      </w:r>
      <w:r>
        <w:rPr>
          <w:rStyle w:val="StringTok"/>
        </w:rPr>
        <w:t xml:space="preserve">)[-1]"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"текстовые_операции"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"ИНН"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"row_filter_lambda"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4"/>
    <w:bookmarkStart w:id="65" w:name="X04bd1026a559bf3beaf1a101334d6cdef3cfdb1"/>
    <w:p>
      <w:pPr>
        <w:pStyle w:val="Heading3"/>
      </w:pPr>
      <w:r>
        <w:rPr>
          <w:rStyle w:val="VerbatimChar"/>
        </w:rPr>
        <w:t xml:space="preserve">копировать_лист</w:t>
      </w:r>
      <w:r>
        <w:t xml:space="preserve"> </w:t>
      </w:r>
      <w:r>
        <w:t xml:space="preserve">— merge_pp_range_copy_sheet / merge_final_copy_sheet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Полная копия вкладки (</w:t>
      </w:r>
      <w:r>
        <w:rPr>
          <w:rStyle w:val="VerbatimChar"/>
        </w:rPr>
        <w:t xml:space="preserve">source_sheet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dest_sheet</w:t>
      </w:r>
      <w:r>
        <w:t xml:space="preserve">) в той же книге.</w:t>
      </w:r>
    </w:p>
    <w:p>
      <w:pPr>
        <w:pStyle w:val="BodyText"/>
      </w:pPr>
      <w:r>
        <w:rPr>
          <w:b/>
          <w:bCs/>
        </w:rPr>
        <w:t xml:space="preserve">JSON в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"копировать_лист"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"Шаблон"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"Копия_Шаблон"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5"/>
    <w:bookmarkStart w:id="66" w:name="Xc0890fc0fa136dde9d32fd4517332e085d388a1"/>
    <w:p>
      <w:pPr>
        <w:pStyle w:val="Heading3"/>
      </w:pPr>
      <w:r>
        <w:rPr>
          <w:rStyle w:val="VerbatimChar"/>
        </w:rPr>
        <w:t xml:space="preserve">копирование_диапазонов</w:t>
      </w:r>
      <w:r>
        <w:t xml:space="preserve"> </w:t>
      </w:r>
      <w:r>
        <w:t xml:space="preserve">— merge_pp_range_copy_ranges / merge_final_copy_ranges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Скопировать</w:t>
      </w:r>
      <w:r>
        <w:t xml:space="preserve"> </w:t>
      </w:r>
      <w:r>
        <w:rPr>
          <w:b/>
          <w:bCs/>
        </w:rPr>
        <w:t xml:space="preserve">прямоугольник</w:t>
      </w:r>
      <w:r>
        <w:t xml:space="preserve"> </w:t>
      </w:r>
      <w:r>
        <w:t xml:space="preserve">(или полосу строк/столбцов) с одного листа книги результата на другой лист (или несколько) в якорь</w:t>
      </w:r>
      <w:r>
        <w:t xml:space="preserve"> </w:t>
      </w:r>
      <w:r>
        <w:rPr>
          <w:rStyle w:val="VerbatimChar"/>
        </w:rPr>
        <w:t xml:space="preserve">dest_cell</w:t>
      </w:r>
      <w:r>
        <w:t xml:space="preserve">. Работает в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и в</w:t>
      </w:r>
      <w:r>
        <w:t xml:space="preserve"> </w:t>
      </w:r>
      <w:r>
        <w:rPr>
          <w:b/>
          <w:bCs/>
        </w:rPr>
        <w:t xml:space="preserve">Финальной_обработке</w:t>
      </w:r>
      <w:r>
        <w:t xml:space="preserve">.</w:t>
      </w:r>
    </w:p>
    <w:p>
      <w:pPr>
        <w:pStyle w:val="BodyText"/>
      </w:pPr>
      <w:r>
        <w:t xml:space="preserve">Алиасы:</w:t>
      </w:r>
      <w:r>
        <w:t xml:space="preserve"> </w:t>
      </w:r>
      <w:r>
        <w:rPr>
          <w:rStyle w:val="VerbatimChar"/>
        </w:rPr>
        <w:t xml:space="preserve">копировать_диапазон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вставить_диапазон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Не</w:t>
      </w:r>
      <w:r>
        <w:t xml:space="preserve"> </w:t>
      </w:r>
      <w:r>
        <w:t xml:space="preserve">путать с: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копировать_значения</w:t>
      </w:r>
      <w:r>
        <w:t xml:space="preserve"> </w:t>
      </w:r>
      <w:r>
        <w:t xml:space="preserve">— материализация формул на</w:t>
      </w:r>
      <w:r>
        <w:t xml:space="preserve"> </w:t>
      </w:r>
      <w:r>
        <w:rPr>
          <w:b/>
          <w:bCs/>
        </w:rPr>
        <w:t xml:space="preserve">том же</w:t>
      </w:r>
      <w:r>
        <w:t xml:space="preserve"> </w:t>
      </w:r>
      <w:r>
        <w:t xml:space="preserve">диапазоне;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копировать_лист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копировать_переместить_лист</w:t>
      </w:r>
      <w:r>
        <w:t xml:space="preserve"> </w:t>
      </w:r>
      <w:r>
        <w:t xml:space="preserve">— целая вкладка;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разделить_листы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split_mode=copy_range</w:t>
      </w:r>
      <w:r>
        <w:t xml:space="preserve"> </w:t>
      </w:r>
      <w:r>
        <w:t xml:space="preserve">— разбиение по ключу.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35"/>
        <w:gridCol w:w="34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Запись поверх ячеек от якоря; остальное не трогается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Сначала</w:t>
            </w:r>
            <w:r>
              <w:t xml:space="preserve"> </w:t>
            </w:r>
            <w:r>
              <w:rPr>
                <w:rStyle w:val="VerbatimChar"/>
              </w:rPr>
              <w:t xml:space="preserve">insertByIndex</w:t>
            </w:r>
            <w:r>
              <w:t xml:space="preserve"> </w:t>
            </w:r>
            <w:r>
              <w:t xml:space="preserve">строк (</w:t>
            </w:r>
            <w:r>
              <w:rPr>
                <w:rStyle w:val="VerbatimChar"/>
              </w:rPr>
              <w:t xml:space="preserve">insert_axis=rows</w:t>
            </w:r>
            <w:r>
              <w:t xml:space="preserve">) или столбцов (</w:t>
            </w:r>
            <w:r>
              <w:rPr>
                <w:rStyle w:val="VerbatimChar"/>
              </w:rPr>
              <w:t xml:space="preserve">cols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— по форме источника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В приёмник — вычисленные значения (</w:t>
            </w:r>
            <w:r>
              <w:rPr>
                <w:rStyle w:val="VerbatimChar"/>
              </w:rPr>
              <w:t xml:space="preserve">getDataArray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formulas</w:t>
            </w:r>
          </w:p>
        </w:tc>
        <w:tc>
          <w:tcPr/>
          <w:p>
            <w:pPr>
              <w:pStyle w:val="Compact"/>
            </w:pPr>
            <w:r>
              <w:t xml:space="preserve">Сами формулы (clipboard paste; fallback — поклеточно без автосдвига ссылок)</w:t>
            </w:r>
          </w:p>
        </w:tc>
      </w:tr>
    </w:tbl>
    <w:p>
      <w:pPr>
        <w:pStyle w:val="BodyText"/>
      </w:pPr>
      <w:r>
        <w:t xml:space="preserve">После успешной записи при</w:t>
      </w:r>
      <w:r>
        <w:t xml:space="preserve"> </w:t>
      </w:r>
      <w:r>
        <w:rPr>
          <w:rStyle w:val="VerbatimChar"/>
        </w:rPr>
        <w:t xml:space="preserve">involve_dest: true</w:t>
      </w:r>
      <w:r>
        <w:t xml:space="preserve"> </w:t>
      </w:r>
      <w:r>
        <w:t xml:space="preserve">(default) приёмник регистрируется в pending/involve-скопе следующих шагов (как после</w:t>
      </w:r>
      <w:r>
        <w:t xml:space="preserve"> </w:t>
      </w:r>
      <w:r>
        <w:rPr>
          <w:rStyle w:val="VerbatimChar"/>
        </w:rPr>
        <w:t xml:space="preserve">копировать_лист</w:t>
      </w:r>
      <w:r>
        <w:t xml:space="preserve">), чтобы сетка / форматы / лямбды видели новые столбцы.</w:t>
      </w:r>
    </w:p>
    <w:p>
      <w:pPr>
        <w:pStyle w:val="BodyText"/>
      </w:pPr>
      <w:r>
        <w:rPr>
          <w:b/>
          <w:bCs/>
        </w:rPr>
        <w:t xml:space="preserve">JSON в C</w:t>
      </w:r>
      <w:r>
        <w:t xml:space="preserve"> </w:t>
      </w:r>
      <w:r>
        <w:t xml:space="preserve">(минимум):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"A1:C10"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Вставка строк: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"Данные"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"source_rows"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"2:50"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"Сбор"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"insert"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"insert_axis"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Несколько приёмников + столбцы по заголовкам: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"Справочник"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"'Код'"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"'Название'"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"Лист1"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"Лист2"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Полная схема полей, флаги (</w:t>
      </w:r>
      <w:r>
        <w:rPr>
          <w:rStyle w:val="VerbatimChar"/>
        </w:rPr>
        <w:t xml:space="preserve">with_formatting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create_missing_dest</w:t>
      </w:r>
      <w:r>
        <w:t xml:space="preserve">, …) и примеры formulas —</w:t>
      </w:r>
      <w:r>
        <w:t xml:space="preserve"> </w:t>
      </w:r>
      <w:hyperlink r:id="rId10">
        <w:r>
          <w:rPr>
            <w:rStyle w:val="Hyperlink"/>
          </w:rPr>
          <w:t xml:space="preserve">13_JSON_PARAMS.md</w:t>
        </w:r>
      </w:hyperlink>
      <w:r>
        <w:t xml:space="preserve"> </w:t>
      </w:r>
      <w:r>
        <w:t xml:space="preserve">(«Финал / RANGE:</w:t>
      </w:r>
      <w:r>
        <w:t xml:space="preserve"> </w:t>
      </w:r>
      <w:r>
        <w:rPr>
          <w:rStyle w:val="VerbatimChar"/>
        </w:rPr>
        <w:t xml:space="preserve">копирование_диапазонов</w:t>
      </w:r>
      <w:r>
        <w:t xml:space="preserve">»). Визард —</w:t>
      </w:r>
      <w:r>
        <w:t xml:space="preserve"> </w:t>
      </w:r>
      <w:hyperlink r:id="rId27">
        <w:r>
          <w:rPr>
            <w:rStyle w:val="Hyperlink"/>
          </w:rPr>
          <w:t xml:space="preserve">06_PARAM_WIZARD.md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X3e85b534816b4c46de8c1e7cc2bc46f593ac254"/>
    <w:p>
      <w:pPr>
        <w:pStyle w:val="Heading3"/>
      </w:pPr>
      <w:r>
        <w:t xml:space="preserve">23.</w:t>
      </w:r>
      <w:r>
        <w:t xml:space="preserve"> </w:t>
      </w:r>
      <w:r>
        <w:rPr>
          <w:rStyle w:val="VerbatimChar"/>
        </w:rPr>
        <w:t xml:space="preserve">закрепить_заголовок</w:t>
      </w:r>
      <w:r>
        <w:t xml:space="preserve"> </w:t>
      </w:r>
      <w:r>
        <w:t xml:space="preserve">— merge_pp_range_freeze_header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Закрепить строки выше первой строки данных (freeze panes).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freezeAtPosition(0, n)</w:t>
      </w:r>
      <w:r>
        <w:t xml:space="preserve"> </w:t>
      </w:r>
      <w:r>
        <w:t xml:space="preserve">— закреплены строки 0…n−1 (n = номер первой строки данных в 1-based нотации).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после стандартного</w:t>
      </w:r>
      <w:r>
        <w:t xml:space="preserve"> </w:t>
      </w:r>
      <w:r>
        <w:rPr>
          <w:rStyle w:val="VerbatimChar"/>
        </w:rPr>
        <w:t xml:space="preserve">apply_result_sheet_formatting</w:t>
      </w:r>
      <w:r>
        <w:t xml:space="preserve"> </w:t>
      </w:r>
      <w:r>
        <w:t xml:space="preserve">заголовок на листах результата закрепляется</w:t>
      </w:r>
      <w:r>
        <w:t xml:space="preserve"> </w:t>
      </w:r>
      <w:r>
        <w:rPr>
          <w:b/>
          <w:bCs/>
        </w:rPr>
        <w:t xml:space="preserve">автоматически</w:t>
      </w:r>
      <w:r>
        <w:t xml:space="preserve">; этот шаг нужен только для особых диапазонов или повторного закрепления после нестандартных правок.</w:t>
      </w:r>
    </w:p>
    <w:p>
      <w:r>
        <w:pict>
          <v:rect style="width:0;height:1.5pt" o:hralign="center" o:hrstd="t" o:hr="t"/>
        </w:pict>
      </w:r>
    </w:p>
    <w:bookmarkEnd w:id="67"/>
    <w:bookmarkStart w:id="68" w:name="Xe9e7a7b9963437c058134c1fb0b085063024b60"/>
    <w:p>
      <w:pPr>
        <w:pStyle w:val="Heading3"/>
      </w:pPr>
      <w:r>
        <w:t xml:space="preserve">24.</w:t>
      </w:r>
      <w:r>
        <w:t xml:space="preserve"> </w:t>
      </w:r>
      <w:r>
        <w:rPr>
          <w:rStyle w:val="VerbatimChar"/>
        </w:rPr>
        <w:t xml:space="preserve">ширина_столбцов</w:t>
      </w:r>
      <w:r>
        <w:t xml:space="preserve"> </w:t>
      </w:r>
      <w:r>
        <w:t xml:space="preserve">— merge_pp_range_set_column_widths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Задать фиксированную ширину столбцов в</w:t>
      </w:r>
      <w:r>
        <w:t xml:space="preserve"> </w:t>
      </w:r>
      <w:r>
        <w:rPr>
          <w:b/>
          <w:bCs/>
        </w:rPr>
        <w:t xml:space="preserve">миллиметрах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| Колонка C | Поведение |</w:t>
      </w:r>
      <w:r>
        <w:t xml:space="preserve"> </w:t>
      </w:r>
      <w:r>
        <w:t xml:space="preserve">|———–|———–|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(пусто)</w:t>
      </w:r>
      <w:r>
        <w:t xml:space="preserve"> </w:t>
      </w:r>
      <w:r>
        <w:t xml:space="preserve">| Все столбцы диапазона,</w:t>
      </w:r>
      <w:r>
        <w:t xml:space="preserve"> </w:t>
      </w:r>
      <w:r>
        <w:rPr>
          <w:b/>
          <w:bCs/>
        </w:rPr>
        <w:t xml:space="preserve">30 мм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30 мм</w:t>
      </w:r>
      <w:r>
        <w:t xml:space="preserve"> </w:t>
      </w:r>
      <w:r>
        <w:t xml:space="preserve">| Все столбцы, 30 мм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1,2,3 / 30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) | Столбцы 1-based (A=1), ширина 30 мм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| Скрыть столбец(ы) |</w:t>
      </w:r>
    </w:p>
    <w:p>
      <w:pPr>
        <w:pStyle w:val="BodyText"/>
      </w:pPr>
      <w:r>
        <w:t xml:space="preserve">Число — миллиметры; суффикс</w:t>
      </w:r>
      <w:r>
        <w:t xml:space="preserve"> </w:t>
      </w:r>
      <w:r>
        <w:rPr>
          <w:rStyle w:val="VerbatimChar"/>
        </w:rPr>
        <w:t xml:space="preserve">мм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необязателен. Старый формат с</w:t>
      </w:r>
      <w:r>
        <w:t xml:space="preserve"> </w:t>
      </w:r>
      <w:r>
        <w:rPr>
          <w:rStyle w:val="VerbatimChar"/>
        </w:rPr>
        <w:t xml:space="preserve">″</w:t>
      </w:r>
      <w:r>
        <w:t xml:space="preserve"> </w:t>
      </w:r>
      <w:r>
        <w:t xml:space="preserve">понимается как дюймы (перевод в мм).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После «скрыть_служебные»; до печати («стиль_печати»).</w:t>
      </w:r>
    </w:p>
    <w:p>
      <w:r>
        <w:pict>
          <v:rect style="width:0;height:1.5pt" o:hralign="center" o:hrstd="t" o:hr="t"/>
        </w:pict>
      </w:r>
    </w:p>
    <w:bookmarkEnd w:id="68"/>
    <w:bookmarkStart w:id="69" w:name="автофильтр-merge_pp_range_add_filter"/>
    <w:p>
      <w:pPr>
        <w:pStyle w:val="Heading3"/>
      </w:pPr>
      <w:r>
        <w:t xml:space="preserve">25.</w:t>
      </w:r>
      <w:r>
        <w:t xml:space="preserve"> </w:t>
      </w:r>
      <w:r>
        <w:rPr>
          <w:rStyle w:val="VerbatimChar"/>
        </w:rPr>
        <w:t xml:space="preserve">автофильтр</w:t>
      </w:r>
      <w:r>
        <w:t xml:space="preserve"> </w:t>
      </w:r>
      <w:r>
        <w:t xml:space="preserve">— merge_pp_range_add_filter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Создать именованный DatabaseRange с AutoFilter.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r>
        <w:pict>
          <v:rect style="width:0;height:1.5pt" o:hralign="center" o:hrstd="t" o:hr="t"/>
        </w:pict>
      </w:r>
    </w:p>
    <w:bookmarkEnd w:id="69"/>
    <w:bookmarkStart w:id="70" w:name="Xbdda883875f1a8b16ffc1384138b7cf11c80742"/>
    <w:p>
      <w:pPr>
        <w:pStyle w:val="Heading3"/>
      </w:pPr>
      <w:r>
        <w:t xml:space="preserve">26.</w:t>
      </w:r>
      <w:r>
        <w:t xml:space="preserve"> </w:t>
      </w:r>
      <w:r>
        <w:rPr>
          <w:rStyle w:val="VerbatimChar"/>
        </w:rPr>
        <w:t xml:space="preserve">стиль_печати</w:t>
      </w:r>
      <w:r>
        <w:t xml:space="preserve"> </w:t>
      </w:r>
      <w:r>
        <w:t xml:space="preserve">— merge_pp_range_set_page_style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Настроить стиль страницы листа для печати.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orientation,fit_to_pages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| Колонка B | Колонка C | Описание |</w:t>
      </w:r>
      <w:r>
        <w:t xml:space="preserve"> </w:t>
      </w:r>
      <w:r>
        <w:t xml:space="preserve">|———–|———–|———-|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стиль_печати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landscape,1</w:t>
      </w:r>
      <w:r>
        <w:t xml:space="preserve"> </w:t>
      </w:r>
      <w:r>
        <w:t xml:space="preserve">| Альбомная, вписать в 1 страницу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стиль_печати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portrait,0</w:t>
      </w:r>
      <w:r>
        <w:t xml:space="preserve"> </w:t>
      </w:r>
      <w:r>
        <w:t xml:space="preserve">| Книжная, не менять масштаб |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ScaleToPagesX/Y</w:t>
      </w:r>
      <w:r>
        <w:t xml:space="preserve"> </w:t>
      </w:r>
      <w:r>
        <w:t xml:space="preserve">стиля страницы.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2" w:name="функции-постобработки-строки-row"/>
    <w:p>
      <w:pPr>
        <w:pStyle w:val="Heading2"/>
      </w:pPr>
      <w:r>
        <w:t xml:space="preserve">Функции постобработки строки (ROW)</w:t>
      </w:r>
    </w:p>
    <w:p>
      <w:pPr>
        <w:pStyle w:val="FirstParagraph"/>
      </w:pPr>
      <w:r>
        <w:t xml:space="preserve">Вызваются</w:t>
      </w:r>
      <w:r>
        <w:t xml:space="preserve"> </w:t>
      </w:r>
      <w:r>
        <w:rPr>
          <w:b/>
          <w:bCs/>
        </w:rPr>
        <w:t xml:space="preserve">для каждой строки</w:t>
      </w:r>
      <w:r>
        <w:t xml:space="preserve"> </w:t>
      </w:r>
      <w:r>
        <w:t xml:space="preserve">данных. Медленнее range-функций, но позволяют контекстно-зависимую обработку.</w:t>
      </w:r>
    </w:p>
    <w:bookmarkStart w:id="72" w:name="X569a16284b9248db0c7200679c23aeb3e7b589d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merge_pp_row_zebra_stripes</w:t>
      </w:r>
      <w:r>
        <w:t xml:space="preserve"> </w:t>
      </w:r>
      <w:r>
        <w:t xml:space="preserve">(только из кода)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«Зебра» построчно: чередование оформления строк данных по чётности</w:t>
      </w:r>
      <w:r>
        <w:t xml:space="preserve"> </w:t>
      </w:r>
      <w:r>
        <w:rPr>
          <w:rStyle w:val="VerbatimChar"/>
        </w:rPr>
        <w:t xml:space="preserve">row_index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Ключ листа:</w:t>
      </w:r>
      <w:r>
        <w:t xml:space="preserve"> </w:t>
      </w:r>
      <w:r>
        <w:t xml:space="preserve">не зарегистрирован в</w:t>
      </w:r>
      <w:r>
        <w:t xml:space="preserve"> </w:t>
      </w:r>
      <w:r>
        <w:rPr>
          <w:rStyle w:val="VerbatimChar"/>
        </w:rPr>
        <w:t xml:space="preserve">MERGE_RESULT_POSTPROCESS_ROW_MAP</w:t>
      </w:r>
      <w:r>
        <w:t xml:space="preserve">. Подключение — через</w:t>
      </w:r>
      <w:r>
        <w:t xml:space="preserve"> </w:t>
      </w:r>
      <w:r>
        <w:rPr>
          <w:rStyle w:val="VerbatimChar"/>
        </w:rPr>
        <w:t xml:space="preserve">_MERGE_CODE_POSTPROCESS_ROW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тот же формат, что у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роль:заливка/шрифт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(см. раздел в начале документа).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CellBackColor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CharColor</w:t>
      </w:r>
      <w:r>
        <w:t xml:space="preserve"> </w:t>
      </w:r>
      <w:r>
        <w:t xml:space="preserve">строки по чётности.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Медленнее range-</w:t>
      </w:r>
      <w:r>
        <w:rPr>
          <w:rStyle w:val="VerbatimChar"/>
        </w:rPr>
        <w:t xml:space="preserve">зебра_диапазон</w:t>
      </w:r>
      <w:r>
        <w:t xml:space="preserve">, но совместима с другими row-функциями.</w:t>
      </w:r>
    </w:p>
    <w:p>
      <w:r>
        <w:pict>
          <v:rect style="width:0;height:1.5pt" o:hralign="center" o:hrstd="t" o:hr="t"/>
        </w:pict>
      </w:r>
    </w:p>
    <w:bookmarkEnd w:id="72"/>
    <w:bookmarkStart w:id="73" w:name="высота_строки-merge_pp_row_height_pad"/>
    <w:p>
      <w:pPr>
        <w:pStyle w:val="Heading3"/>
      </w:pPr>
      <w:r>
        <w:t xml:space="preserve">2.</w:t>
      </w:r>
      <w:r>
        <w:t xml:space="preserve"> </w:t>
      </w:r>
      <w:r>
        <w:rPr>
          <w:rStyle w:val="VerbatimChar"/>
        </w:rPr>
        <w:t xml:space="preserve">высота_строки</w:t>
      </w:r>
      <w:r>
        <w:t xml:space="preserve"> </w:t>
      </w:r>
      <w:r>
        <w:t xml:space="preserve">— merge_pp_row_height_pad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Добавить запас высоты строке данных (~2 мм)</w:t>
      </w:r>
      <w:r>
        <w:t xml:space="preserve"> </w:t>
      </w:r>
      <w:r>
        <w:rPr>
          <w:b/>
          <w:bCs/>
        </w:rPr>
        <w:t xml:space="preserve">построчно</w:t>
      </w:r>
      <w:r>
        <w:t xml:space="preserve"> </w:t>
      </w:r>
      <w:r>
        <w:t xml:space="preserve">(медленно на больших листах).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строки</w:t>
      </w:r>
      <w:r>
        <w:t xml:space="preserve"> </w:t>
      </w:r>
      <w:r>
        <w:rPr>
          <w:rStyle w:val="VerbatimChar"/>
        </w:rPr>
        <w:t xml:space="preserve">row_index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Предпочтительно range-функция</w:t>
      </w:r>
      <w:r>
        <w:t xml:space="preserve"> </w:t>
      </w:r>
      <w:r>
        <w:rPr>
          <w:rStyle w:val="VerbatimChar"/>
        </w:rPr>
        <w:t xml:space="preserve">высота_строки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merge_pp_range_row_height_pad</w:t>
      </w:r>
      <w:r>
        <w:t xml:space="preserve">) — автофит и единая высота для всех строк данных без цикла.</w:t>
      </w:r>
    </w:p>
    <w:p>
      <w:r>
        <w:pict>
          <v:rect style="width:0;height:1.5pt" o:hralign="center" o:hrstd="t" o:hr="t"/>
        </w:pict>
      </w:r>
    </w:p>
    <w:bookmarkEnd w:id="73"/>
    <w:bookmarkStart w:id="74" w:name="Xbe81d24b0309b43d50ee1fca562267248813bac"/>
    <w:p>
      <w:pPr>
        <w:pStyle w:val="Heading3"/>
      </w:pPr>
      <w:r>
        <w:t xml:space="preserve">3.</w:t>
      </w:r>
      <w:r>
        <w:t xml:space="preserve"> </w:t>
      </w:r>
      <w:r>
        <w:rPr>
          <w:rStyle w:val="VerbatimChar"/>
        </w:rPr>
        <w:t xml:space="preserve">серые_служебные</w:t>
      </w:r>
      <w:r>
        <w:t xml:space="preserve"> </w:t>
      </w:r>
      <w:r>
        <w:t xml:space="preserve">— merge_pp_row_gray_service_columns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Бледный текст в ячейках A–B текущей строки данных.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CharColor</w:t>
      </w:r>
      <w:r>
        <w:t xml:space="preserve"> </w:t>
      </w:r>
      <w:r>
        <w:t xml:space="preserve">служебных ячеек строки (индексы 0 и 1).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Дублирует часть стандартного форматирования.</w:t>
      </w:r>
    </w:p>
    <w:p>
      <w:r>
        <w:pict>
          <v:rect style="width:0;height:1.5pt" o:hralign="center" o:hrstd="t" o:hr="t"/>
        </w:pict>
      </w:r>
    </w:p>
    <w:bookmarkEnd w:id="74"/>
    <w:bookmarkStart w:id="75" w:name="X76de86b3967ec3dc07f7cdfc221232c72ebd6cd"/>
    <w:p>
      <w:pPr>
        <w:pStyle w:val="Heading3"/>
      </w:pPr>
      <w:r>
        <w:t xml:space="preserve">4.</w:t>
      </w:r>
      <w:r>
        <w:t xml:space="preserve"> </w:t>
      </w:r>
      <w:r>
        <w:rPr>
          <w:rStyle w:val="VerbatimChar"/>
        </w:rPr>
        <w:t xml:space="preserve">полосы_по_пути</w:t>
      </w:r>
      <w:r>
        <w:t xml:space="preserve"> </w:t>
      </w:r>
      <w:r>
        <w:t xml:space="preserve">— merge_pp_row_stripe_on_path_change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Чередовать оттенок фона блока строк при смене значения в колонке #Путь (A).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Требование:</w:t>
      </w:r>
      <w:r>
        <w:t xml:space="preserve"> </w:t>
      </w:r>
      <w:r>
        <w:t xml:space="preserve">Перед использованием обязательно вызвать range-функцию</w:t>
      </w:r>
      <w:r>
        <w:t xml:space="preserve"> </w:t>
      </w:r>
      <w:r>
        <w:rPr>
          <w:rStyle w:val="VerbatimChar"/>
        </w:rPr>
        <w:t xml:space="preserve">сброс_стрипов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t xml:space="preserve">Фон</w:t>
      </w:r>
      <w:r>
        <w:t xml:space="preserve"> </w:t>
      </w:r>
      <w:r>
        <w:rPr>
          <w:rStyle w:val="VerbatimChar"/>
        </w:rPr>
        <w:t xml:space="preserve">data_row_range</w:t>
      </w:r>
      <w:r>
        <w:t xml:space="preserve">; состояние в</w:t>
      </w:r>
      <w:r>
        <w:t xml:space="preserve"> </w:t>
      </w:r>
      <w:r>
        <w:rPr>
          <w:rStyle w:val="VerbatimChar"/>
        </w:rPr>
        <w:t xml:space="preserve">_MERGE_PP_PATH_STRIPE_STATE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Start w:id="76" w:name="X18413a1ad23efc257576d0d9762af3e0cb4e779"/>
    <w:p>
      <w:pPr>
        <w:pStyle w:val="Heading3"/>
      </w:pPr>
      <w:r>
        <w:t xml:space="preserve">5.</w:t>
      </w:r>
      <w:r>
        <w:t xml:space="preserve"> </w:t>
      </w:r>
      <w:r>
        <w:rPr>
          <w:rStyle w:val="VerbatimChar"/>
        </w:rPr>
        <w:t xml:space="preserve">чередующиеся_границы</w:t>
      </w:r>
      <w:r>
        <w:t xml:space="preserve"> </w:t>
      </w:r>
      <w:r>
        <w:t xml:space="preserve">— merge_pp_row_alternate_borders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Тонкая верхняя граница у нечётных строк данных.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TableBorder.TopLine</w:t>
      </w:r>
      <w:r>
        <w:t xml:space="preserve"> </w:t>
      </w:r>
      <w:r>
        <w:t xml:space="preserve">у диапазона строки (нечётные</w:t>
      </w:r>
      <w:r>
        <w:t xml:space="preserve"> </w:t>
      </w:r>
      <w:r>
        <w:rPr>
          <w:rStyle w:val="VerbatimChar"/>
        </w:rPr>
        <w:t xml:space="preserve">row_index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6"/>
    <w:bookmarkStart w:id="77" w:name="Xa4bd3dd9d7a0ffec5356c24937e6b8b430ccd74"/>
    <w:p>
      <w:pPr>
        <w:pStyle w:val="Heading3"/>
      </w:pPr>
      <w:r>
        <w:t xml:space="preserve">6.</w:t>
      </w:r>
      <w:r>
        <w:t xml:space="preserve"> </w:t>
      </w:r>
      <w:r>
        <w:rPr>
          <w:rStyle w:val="VerbatimChar"/>
        </w:rPr>
        <w:t xml:space="preserve">копировать_формат_заголовка</w:t>
      </w:r>
      <w:r>
        <w:t xml:space="preserve"> </w:t>
      </w:r>
      <w:r>
        <w:t xml:space="preserve">— merge_pp_row_copy_format_from_header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Скопировать оформление ячеек заголовка в текущую строку данных.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Если данные должны визуально повторять заголовок.</w:t>
      </w:r>
    </w:p>
    <w:p>
      <w:pPr>
        <w:pStyle w:val="BodyText"/>
      </w:pPr>
      <w:r>
        <w:rPr>
          <w:b/>
          <w:bCs/>
        </w:rPr>
        <w:t xml:space="preserve">Конфликты:</w:t>
      </w:r>
      <w:r>
        <w:t xml:space="preserve"> </w:t>
      </w:r>
      <w:r>
        <w:t xml:space="preserve">Несовместима с «зебра_диапазон» (перезапишет фон).</w:t>
      </w:r>
    </w:p>
    <w:p>
      <w:r>
        <w:pict>
          <v:rect style="width:0;height:1.5pt" o:hralign="center" o:hrstd="t" o:hr="t"/>
        </w:pict>
      </w:r>
    </w:p>
    <w:bookmarkEnd w:id="77"/>
    <w:bookmarkStart w:id="78" w:name="X242116ab8085d29643bbe67c6206cc46885ed52"/>
    <w:p>
      <w:pPr>
        <w:pStyle w:val="Heading3"/>
      </w:pPr>
      <w:r>
        <w:t xml:space="preserve">7.</w:t>
      </w:r>
      <w:r>
        <w:t xml:space="preserve"> </w:t>
      </w:r>
      <w:r>
        <w:rPr>
          <w:rStyle w:val="VerbatimChar"/>
        </w:rPr>
        <w:t xml:space="preserve">подсветка_по_заголовку</w:t>
      </w:r>
      <w:r>
        <w:t xml:space="preserve"> </w:t>
      </w:r>
      <w:r>
        <w:t xml:space="preserve">— merge_pp_row_highlight_by_header_value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Подсветить всю строку, если в «итоговом» столбце (по заголовку) ячейка не пуста.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Маркер в коде:</w:t>
      </w:r>
      <w:r>
        <w:t xml:space="preserve"> </w:t>
      </w:r>
      <w:r>
        <w:rPr>
          <w:rStyle w:val="VerbatimChar"/>
        </w:rPr>
        <w:t xml:space="preserve">_MERGE_PP_ROW_HIGHLIGHT_HEADER = "итог"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CellBackColor</w:t>
      </w:r>
      <w:r>
        <w:t xml:space="preserve"> </w:t>
      </w:r>
      <w:r>
        <w:t xml:space="preserve">и/или</w:t>
      </w:r>
      <w:r>
        <w:t xml:space="preserve"> </w:t>
      </w:r>
      <w:r>
        <w:rPr>
          <w:rStyle w:val="VerbatimChar"/>
        </w:rPr>
        <w:t xml:space="preserve">CharColor</w:t>
      </w:r>
      <w:r>
        <w:t xml:space="preserve"> </w:t>
      </w:r>
      <w:r>
        <w:t xml:space="preserve">всей</w:t>
      </w:r>
      <w:r>
        <w:t xml:space="preserve"> </w:t>
      </w:r>
      <w:r>
        <w:rPr>
          <w:rStyle w:val="VerbatimChar"/>
        </w:rPr>
        <w:t xml:space="preserve">data_row_range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79" w:name="X71e8e639b8cad9018d059be423c6483b673a572"/>
    <w:p>
      <w:pPr>
        <w:pStyle w:val="Heading3"/>
      </w:pPr>
      <w:r>
        <w:t xml:space="preserve">8.</w:t>
      </w:r>
      <w:r>
        <w:t xml:space="preserve"> </w:t>
      </w:r>
      <w:r>
        <w:rPr>
          <w:rStyle w:val="VerbatimChar"/>
        </w:rPr>
        <w:t xml:space="preserve">цвет_текста_по_значению</w:t>
      </w:r>
      <w:r>
        <w:t xml:space="preserve"> </w:t>
      </w:r>
      <w:r>
        <w:t xml:space="preserve">— merge_pp_row_text_color_by_value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Покрасить текст всей строки по значению в столбце «статус».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rPr>
          <w:rStyle w:val="VerbatimChar"/>
        </w:rPr>
        <w:t xml:space="preserve">header_marker</w:t>
      </w:r>
      <w:r>
        <w:t xml:space="preserve"> </w:t>
      </w:r>
      <w:r>
        <w:t xml:space="preserve">— подстрока заголовка столбца-источника.</w:t>
      </w:r>
    </w:p>
    <w:p>
      <w:pPr>
        <w:pStyle w:val="BodyText"/>
      </w:pPr>
      <w:r>
        <w:rPr>
          <w:b/>
          <w:bCs/>
        </w:rPr>
        <w:t xml:space="preserve">По умолчанию:</w:t>
      </w:r>
      <w:r>
        <w:t xml:space="preserve"> </w:t>
      </w:r>
      <w:r>
        <w:rPr>
          <w:rStyle w:val="VerbatimChar"/>
        </w:rPr>
        <w:t xml:space="preserve">статус</w:t>
      </w:r>
    </w:p>
    <w:p>
      <w:pPr>
        <w:pStyle w:val="BodyText"/>
      </w:pPr>
      <w:r>
        <w:rPr>
          <w:b/>
          <w:bCs/>
        </w:rPr>
        <w:t xml:space="preserve">Карта цветов в коде: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ок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да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→ зелёный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ошибка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нет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→ красный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в процессе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ожидание</w:t>
      </w:r>
      <w:r>
        <w:t xml:space="preserve"> </w:t>
      </w:r>
      <w:r>
        <w:t xml:space="preserve">→ жёлтый</w:t>
      </w:r>
    </w:p>
    <w:p>
      <w:pPr>
        <w:pStyle w:val="BodyText"/>
      </w:pPr>
      <w:r>
        <w:rPr>
          <w:b/>
          <w:bCs/>
        </w:rPr>
        <w:t xml:space="preserve">Пример:</w:t>
      </w:r>
      <w:r>
        <w:t xml:space="preserve"> </w:t>
      </w:r>
      <w:r>
        <w:rPr>
          <w:rStyle w:val="VerbatimChar"/>
        </w:rPr>
        <w:t xml:space="preserve">цвет_текста_по_значению,состояние</w:t>
      </w:r>
    </w:p>
    <w:p>
      <w:r>
        <w:pict>
          <v:rect style="width:0;height:1.5pt" o:hralign="center" o:hrstd="t" o:hr="t"/>
        </w:pict>
      </w:r>
    </w:p>
    <w:bookmarkEnd w:id="79"/>
    <w:bookmarkStart w:id="80" w:name="X7b8383658f7c89748868308d5656ffcadf576f0"/>
    <w:p>
      <w:pPr>
        <w:pStyle w:val="Heading3"/>
      </w:pPr>
      <w:r>
        <w:t xml:space="preserve">9.</w:t>
      </w:r>
      <w:r>
        <w:t xml:space="preserve"> </w:t>
      </w:r>
      <w:r>
        <w:rPr>
          <w:rStyle w:val="VerbatimChar"/>
        </w:rPr>
        <w:t xml:space="preserve">жирный_по_пути</w:t>
      </w:r>
      <w:r>
        <w:t xml:space="preserve"> </w:t>
      </w:r>
      <w:r>
        <w:t xml:space="preserve">— merge_pp_row_bold_if_path_contains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Жирный шрифт строки, если #Путь содержит подстроку.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не используется.</w:t>
      </w:r>
    </w:p>
    <w:p>
      <w:pPr>
        <w:pStyle w:val="BodyText"/>
      </w:pPr>
      <w:r>
        <w:rPr>
          <w:b/>
          <w:bCs/>
        </w:rPr>
        <w:t xml:space="preserve">Константа в коде:</w:t>
      </w:r>
      <w:r>
        <w:t xml:space="preserve"> </w:t>
      </w:r>
      <w:r>
        <w:rPr>
          <w:rStyle w:val="VerbatimChar"/>
        </w:rPr>
        <w:t xml:space="preserve">_MERGE_PP_ROW_BOLD_PATH_SUBSTRING</w:t>
      </w:r>
      <w:r>
        <w:t xml:space="preserve"> </w:t>
      </w:r>
      <w:r>
        <w:t xml:space="preserve">(по умолчанию пусто)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rPr>
          <w:rStyle w:val="VerbatimChar"/>
        </w:rPr>
        <w:t xml:space="preserve">data_row_range.CharWeight = 150</w:t>
      </w:r>
      <w:r>
        <w:t xml:space="preserve"> </w:t>
      </w:r>
      <w:r>
        <w:t xml:space="preserve">при совпадении пути.</w:t>
      </w:r>
    </w:p>
    <w:p>
      <w:r>
        <w:pict>
          <v:rect style="width:0;height:1.5pt" o:hralign="center" o:hrstd="t" o:hr="t"/>
        </w:pict>
      </w:r>
    </w:p>
    <w:bookmarkEnd w:id="80"/>
    <w:bookmarkStart w:id="81" w:name="Xccdc5c0f6e348a7f1e7334c3d0fc43538cafaf5"/>
    <w:p>
      <w:pPr>
        <w:pStyle w:val="Heading3"/>
      </w:pPr>
      <w:r>
        <w:t xml:space="preserve">10.</w:t>
      </w:r>
      <w:r>
        <w:t xml:space="preserve"> </w:t>
      </w:r>
      <w:r>
        <w:rPr>
          <w:rStyle w:val="VerbatimChar"/>
        </w:rPr>
        <w:t xml:space="preserve">преобразовать_числа</w:t>
      </w:r>
      <w:r>
        <w:t xml:space="preserve"> </w:t>
      </w:r>
      <w:r>
        <w:t xml:space="preserve">— merge_pp_row_convert_numeric_strings</w:t>
      </w:r>
    </w:p>
    <w:p>
      <w:pPr>
        <w:pStyle w:val="FirstParagraph"/>
      </w:pPr>
      <w:r>
        <w:rPr>
          <w:b/>
          <w:bCs/>
        </w:rPr>
        <w:t xml:space="preserve">Назначение:</w:t>
      </w:r>
      <w:r>
        <w:t xml:space="preserve"> </w:t>
      </w:r>
      <w:r>
        <w:t xml:space="preserve">Преобразовать числа, записанные как текст (в т.ч. с апострофом), в</w:t>
      </w:r>
      <w:r>
        <w:t xml:space="preserve"> </w:t>
      </w:r>
      <w:r>
        <w:rPr>
          <w:rStyle w:val="VerbatimChar"/>
        </w:rPr>
        <w:t xml:space="preserve">cell.Value</w:t>
      </w:r>
      <w:r>
        <w:t xml:space="preserve"> </w:t>
      </w:r>
      <w:r>
        <w:t xml:space="preserve">+ формат.</w:t>
      </w:r>
    </w:p>
    <w:p>
      <w:pPr>
        <w:pStyle w:val="BodyText"/>
      </w:pPr>
      <w:r>
        <w:rPr>
          <w:b/>
          <w:bCs/>
        </w:rPr>
        <w:t xml:space="preserve">Rest из C:</w:t>
      </w:r>
      <w:r>
        <w:t xml:space="preserve"> </w:t>
      </w:r>
      <w:r>
        <w:t xml:space="preserve">список колонок через запятую.</w:t>
      </w:r>
    </w:p>
    <w:p>
      <w:pPr>
        <w:pStyle w:val="BodyText"/>
      </w:pPr>
      <w:r>
        <w:rPr>
          <w:b/>
          <w:bCs/>
        </w:rPr>
        <w:t xml:space="preserve">Синтаксис: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преобразовать_числа</w:t>
      </w:r>
      <w:r>
        <w:t xml:space="preserve"> </w:t>
      </w:r>
      <w:r>
        <w:rPr>
          <w:i/>
          <w:iCs/>
        </w:rPr>
        <w:t xml:space="preserve">(пусто)</w:t>
      </w:r>
      <w:r>
        <w:t xml:space="preserve"> </w:t>
      </w:r>
      <w:r>
        <w:t xml:space="preserve">— все колонки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преобразовать_числа,1,3,6</w:t>
      </w:r>
      <w:r>
        <w:t xml:space="preserve"> </w:t>
      </w:r>
      <w:r>
        <w:t xml:space="preserve">— только колонки 1, 3 и 6 (</w:t>
      </w:r>
      <w:r>
        <w:rPr>
          <w:b/>
          <w:bCs/>
        </w:rPr>
        <w:t xml:space="preserve">индексы 1-based</w:t>
      </w:r>
      <w:r>
        <w:t xml:space="preserve"> </w:t>
      </w:r>
      <w:r>
        <w:t xml:space="preserve">как в UI Calc: 1=A, 2=B…)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преобразовать_числа,Сумма,Количество</w:t>
      </w:r>
      <w:r>
        <w:t xml:space="preserve"> </w:t>
      </w:r>
      <w:r>
        <w:t xml:space="preserve">— колонки с заголовками</w:t>
      </w:r>
      <w:r>
        <w:t xml:space="preserve"> </w:t>
      </w:r>
      <w:r>
        <w:t xml:space="preserve">“Сумма”</w:t>
      </w:r>
      <w:r>
        <w:t xml:space="preserve"> </w:t>
      </w:r>
      <w:r>
        <w:t xml:space="preserve">и</w:t>
      </w:r>
      <w:r>
        <w:t xml:space="preserve"> </w:t>
      </w:r>
      <w:r>
        <w:t xml:space="preserve">“Количество”</w:t>
      </w:r>
    </w:p>
    <w:p>
      <w:pPr>
        <w:pStyle w:val="BodyText"/>
      </w:pPr>
      <w:r>
        <w:rPr>
          <w:b/>
          <w:bCs/>
        </w:rPr>
        <w:t xml:space="preserve">Когда вызывать:</w:t>
      </w:r>
      <w:r>
        <w:t xml:space="preserve"> </w:t>
      </w:r>
      <w:r>
        <w:t xml:space="preserve">До «формат_деньги»; на каждой строке.</w:t>
      </w:r>
    </w:p>
    <w:p>
      <w:pPr>
        <w:pStyle w:val="BodyText"/>
      </w:pPr>
      <w:r>
        <w:rPr>
          <w:b/>
          <w:bCs/>
        </w:rPr>
        <w:t xml:space="preserve">Что меняет:</w:t>
      </w:r>
      <w:r>
        <w:t xml:space="preserve"> </w:t>
      </w:r>
      <w:r>
        <w:t xml:space="preserve">Тип и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 </w:t>
      </w:r>
      <w:r>
        <w:t xml:space="preserve">ячеек строки; даты/время пропускаются.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внутренние-хелперы"/>
    <w:p>
      <w:pPr>
        <w:pStyle w:val="Heading2"/>
      </w:pPr>
      <w:r>
        <w:t xml:space="preserve">Внутренние хелперы</w:t>
      </w:r>
    </w:p>
    <w:p>
      <w:pPr>
        <w:pStyle w:val="FirstParagraph"/>
      </w:pPr>
      <w:r>
        <w:t xml:space="preserve">Функции, доступные в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 </w:t>
      </w:r>
      <w:r>
        <w:t xml:space="preserve">и колбэках: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_merge_pp_range_address(range_obj)</w:t>
            </w:r>
          </w:p>
        </w:tc>
        <w:tc>
          <w:tcPr/>
          <w:p>
            <w:pPr>
              <w:pStyle w:val="Compact"/>
            </w:pPr>
            <w:r>
              <w:t xml:space="preserve">Получить</w:t>
            </w:r>
            <w:r>
              <w:t xml:space="preserve"> </w:t>
            </w:r>
            <w:r>
              <w:rPr>
                <w:rStyle w:val="VerbatimChar"/>
              </w:rPr>
              <w:t xml:space="preserve">(sc, sr, ec, er)</w:t>
            </w:r>
            <w:r>
              <w:t xml:space="preserve"> </w:t>
            </w:r>
            <w:r>
              <w:t xml:space="preserve">из XCellRange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_merge_pp_foreach_row(sheet, sr, er, row_fn, status_prefix)</w:t>
            </w:r>
          </w:p>
        </w:tc>
        <w:tc>
          <w:tcPr/>
          <w:p>
            <w:pPr>
              <w:pStyle w:val="Compact"/>
            </w:pPr>
            <w:r>
              <w:t xml:space="preserve">Цикл по строкам с UI yield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_merge_pp_number_format_key(doc, fmt_string)</w:t>
            </w:r>
          </w:p>
        </w:tc>
        <w:tc>
          <w:tcPr/>
          <w:p>
            <w:pPr>
              <w:pStyle w:val="Compact"/>
            </w:pPr>
            <w:r>
              <w:t xml:space="preserve">Получить ключ формата или создать новый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merge_ui_yield(counter)</w:t>
            </w:r>
          </w:p>
        </w:tc>
        <w:tc>
          <w:tcPr/>
          <w:p>
            <w:pPr>
              <w:pStyle w:val="Compact"/>
            </w:pPr>
            <w:r>
              <w:t xml:space="preserve">Отдать управление UI (антиспам)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merge_ui_status_set(progress, text)</w:t>
            </w:r>
          </w:p>
        </w:tc>
        <w:tc>
          <w:tcPr/>
          <w:p>
            <w:pPr>
              <w:pStyle w:val="Compact"/>
            </w:pPr>
            <w:r>
              <w:t xml:space="preserve">Установить текст статусной 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lo_color_rgb(r, g, b)</w:t>
            </w:r>
          </w:p>
        </w:tc>
        <w:tc>
          <w:tcPr/>
          <w:p>
            <w:pPr>
              <w:pStyle w:val="Compact"/>
            </w:pPr>
            <w:r>
              <w:t xml:space="preserve">Преобразовать RGB в цвет LibreOffice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cell_text(cell)</w:t>
            </w:r>
          </w:p>
        </w:tc>
        <w:tc>
          <w:tcPr/>
          <w:p>
            <w:pPr>
              <w:pStyle w:val="Compact"/>
            </w:pPr>
            <w:r>
              <w:t xml:space="preserve">Безопасно получить текст ячейки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merge_pp_active_context()</w:t>
            </w:r>
          </w:p>
        </w:tc>
        <w:tc>
          <w:tcPr/>
          <w:p>
            <w:pPr>
              <w:pStyle w:val="Compact"/>
            </w:pPr>
            <w:r>
              <w:t xml:space="preserve">Получить текущий контекст постобработки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merge_pp_user_log(doc, sheet, message, status)</w:t>
            </w:r>
          </w:p>
        </w:tc>
        <w:tc>
          <w:tcPr/>
          <w:p>
            <w:pPr>
              <w:pStyle w:val="Compact"/>
            </w:pPr>
            <w:r>
              <w:t xml:space="preserve">Записать в лог постобработки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8" w:name="примеры-комбинаций"/>
    <w:p>
      <w:pPr>
        <w:pStyle w:val="Heading2"/>
      </w:pPr>
      <w:r>
        <w:t xml:space="preserve">Примеры комбинаций</w:t>
      </w:r>
    </w:p>
    <w:bookmarkStart w:id="84" w:name="базовое-оформление-рекомендуется"/>
    <w:p>
      <w:pPr>
        <w:pStyle w:val="Heading3"/>
      </w:pPr>
      <w:r>
        <w:t xml:space="preserve">Базовое оформление (рекомендуется)</w:t>
      </w:r>
    </w:p>
    <w:p>
      <w:pPr>
        <w:pStyle w:val="FirstParagraph"/>
      </w:pPr>
      <w:r>
        <w:rPr>
          <w:b/>
          <w:bCs/>
        </w:rPr>
        <w:t xml:space="preserve">RANGE:</w:t>
      </w:r>
    </w:p>
    <w:p>
      <w:pPr>
        <w:pStyle w:val="SourceCode"/>
      </w:pPr>
      <w:r>
        <w:rPr>
          <w:rStyle w:val="VerbatimChar"/>
        </w:rPr>
        <w:t xml:space="preserve">Постобработка_Диапазон    тонкая_сетка</w:t>
      </w:r>
      <w:r>
        <w:br/>
      </w:r>
      <w:r>
        <w:rPr>
          <w:rStyle w:val="VerbatimChar"/>
        </w:rPr>
        <w:t xml:space="preserve">Постобработка_Диапазон    заголовок_плюс_высота</w:t>
      </w:r>
      <w:r>
        <w:br/>
      </w:r>
      <w:r>
        <w:rPr>
          <w:rStyle w:val="VerbatimChar"/>
        </w:rPr>
        <w:t xml:space="preserve">Постобработка_Диапазон    авто_ширина</w:t>
      </w:r>
      <w:r>
        <w:br/>
      </w:r>
      <w:r>
        <w:rPr>
          <w:rStyle w:val="VerbatimChar"/>
        </w:rPr>
        <w:t xml:space="preserve">Постобработка_Диапазон    зебра_диапазон</w:t>
      </w:r>
      <w:r>
        <w:br/>
      </w:r>
      <w:r>
        <w:rPr>
          <w:rStyle w:val="VerbatimChar"/>
        </w:rPr>
        <w:t xml:space="preserve">Постобработка_Диапазон    формат_деньги</w:t>
      </w:r>
      <w:r>
        <w:br/>
      </w:r>
      <w:r>
        <w:rPr>
          <w:rStyle w:val="VerbatimChar"/>
        </w:rPr>
        <w:t xml:space="preserve">Постобработка_Диапазон    формат_даты</w:t>
      </w:r>
      <w:r>
        <w:br/>
      </w:r>
      <w:r>
        <w:rPr>
          <w:rStyle w:val="VerbatimChar"/>
        </w:rPr>
        <w:t xml:space="preserve">Постобработка_Диапазон    закрепить_заголовок</w:t>
      </w:r>
    </w:p>
    <w:bookmarkEnd w:id="84"/>
    <w:bookmarkStart w:id="85" w:name="финансовый-отчёт-с-подсветкой"/>
    <w:p>
      <w:pPr>
        <w:pStyle w:val="Heading3"/>
      </w:pPr>
      <w:r>
        <w:t xml:space="preserve">Финансовый отчёт с подсветкой</w:t>
      </w:r>
    </w:p>
    <w:p>
      <w:pPr>
        <w:pStyle w:val="FirstParagraph"/>
      </w:pPr>
      <w:r>
        <w:rPr>
          <w:b/>
          <w:bCs/>
        </w:rPr>
        <w:t xml:space="preserve">RANGE:</w:t>
      </w:r>
    </w:p>
    <w:p>
      <w:pPr>
        <w:pStyle w:val="SourceCode"/>
      </w:pPr>
      <w:r>
        <w:rPr>
          <w:rStyle w:val="VerbatimChar"/>
        </w:rPr>
        <w:t xml:space="preserve">Постобработка_Диапазон    толстая_сетка</w:t>
      </w:r>
      <w:r>
        <w:br/>
      </w:r>
      <w:r>
        <w:rPr>
          <w:rStyle w:val="VerbatimChar"/>
        </w:rPr>
        <w:t xml:space="preserve">Постобработка_Диапазон    перенос_и_авто_высота</w:t>
      </w:r>
      <w:r>
        <w:br/>
      </w:r>
      <w:r>
        <w:rPr>
          <w:rStyle w:val="VerbatimChar"/>
        </w:rPr>
        <w:t xml:space="preserve">Постобработка_Диапазон    формат_столбцы    Сумма,# ##0,00</w:t>
      </w:r>
      <w:r>
        <w:br/>
      </w:r>
      <w:r>
        <w:rPr>
          <w:rStyle w:val="VerbatimChar"/>
        </w:rPr>
        <w:t xml:space="preserve">Постобработка_Диапазон    формат_столбцы    Процент,0,00%</w:t>
      </w:r>
      <w:r>
        <w:br/>
      </w:r>
      <w:r>
        <w:rPr>
          <w:rStyle w:val="VerbatimChar"/>
        </w:rPr>
        <w:t xml:space="preserve">Постобработка_Диапазон    условное_форматирование    Итого,10000</w:t>
      </w:r>
    </w:p>
    <w:p>
      <w:pPr>
        <w:pStyle w:val="FirstParagraph"/>
      </w:pPr>
      <w:r>
        <w:rPr>
          <w:b/>
          <w:bCs/>
        </w:rPr>
        <w:t xml:space="preserve">ROW:</w:t>
      </w:r>
    </w:p>
    <w:p>
      <w:pPr>
        <w:pStyle w:val="SourceCode"/>
      </w:pPr>
      <w:r>
        <w:rPr>
          <w:rStyle w:val="VerbatimChar"/>
        </w:rPr>
        <w:t xml:space="preserve">Постобработка_Строка      преобразовать_числа    Сумма,Процент,Итого</w:t>
      </w:r>
    </w:p>
    <w:bookmarkEnd w:id="85"/>
    <w:bookmarkStart w:id="86" w:name="группировка-данных-по-категории"/>
    <w:p>
      <w:pPr>
        <w:pStyle w:val="Heading3"/>
      </w:pPr>
      <w:r>
        <w:t xml:space="preserve">Группировка данных по категории</w:t>
      </w:r>
    </w:p>
    <w:p>
      <w:pPr>
        <w:pStyle w:val="FirstParagraph"/>
      </w:pPr>
      <w:r>
        <w:rPr>
          <w:b/>
          <w:bCs/>
        </w:rPr>
        <w:t xml:space="preserve">RANGE:</w:t>
      </w:r>
    </w:p>
    <w:p>
      <w:pPr>
        <w:pStyle w:val="SourceCode"/>
      </w:pPr>
      <w:r>
        <w:rPr>
          <w:rStyle w:val="VerbatimChar"/>
        </w:rPr>
        <w:t xml:space="preserve">Постобработка_Диапазон    сброс_стрипов</w:t>
      </w:r>
      <w:r>
        <w:br/>
      </w:r>
      <w:r>
        <w:rPr>
          <w:rStyle w:val="VerbatimChar"/>
        </w:rPr>
        <w:t xml:space="preserve">Постобработка_Диапазон    тонкая_сетка</w:t>
      </w:r>
      <w:r>
        <w:br/>
      </w:r>
      <w:r>
        <w:rPr>
          <w:rStyle w:val="VerbatimChar"/>
        </w:rPr>
        <w:t xml:space="preserve">Постобработка_Диапазон    группировка_по_столбцу    [{"v":1,"fn":"группировка_по_столбцу","marker":"'Категория'","agg_fn":"sum","agg_columns":["'Сумма'"],"sort":true,"outline":true}]</w:t>
      </w:r>
    </w:p>
    <w:p>
      <w:pPr>
        <w:pStyle w:val="FirstParagraph"/>
      </w:pPr>
      <w:r>
        <w:t xml:space="preserve">Два уровня итогов (count + sum) — две подряд строки с одним</w:t>
      </w:r>
      <w:r>
        <w:t xml:space="preserve"> </w:t>
      </w:r>
      <w:r>
        <w:rPr>
          <w:rStyle w:val="VerbatimChar"/>
        </w:rPr>
        <w:t xml:space="preserve">marker</w:t>
      </w:r>
      <w:r>
        <w:t xml:space="preserve">/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(склеиваются) или один блок с</w:t>
      </w:r>
      <w:r>
        <w:t xml:space="preserve"> </w:t>
      </w:r>
      <w:r>
        <w:rPr>
          <w:rStyle w:val="VerbatimChar"/>
        </w:rPr>
        <w:t xml:space="preserve">aggs</w:t>
      </w:r>
      <w:r>
        <w:t xml:space="preserve"> </w:t>
      </w:r>
      <w:r>
        <w:t xml:space="preserve">— см. §22.</w:t>
      </w:r>
    </w:p>
    <w:p>
      <w:pPr>
        <w:pStyle w:val="BodyText"/>
      </w:pPr>
      <w:r>
        <w:rPr>
          <w:b/>
          <w:bCs/>
        </w:rPr>
        <w:t xml:space="preserve">ROW:</w:t>
      </w:r>
    </w:p>
    <w:p>
      <w:pPr>
        <w:pStyle w:val="SourceCode"/>
      </w:pPr>
      <w:r>
        <w:rPr>
          <w:rStyle w:val="VerbatimChar"/>
        </w:rPr>
        <w:t xml:space="preserve">Постобработка_Строка      полосы_по_пути</w:t>
      </w:r>
    </w:p>
    <w:p>
      <w:pPr>
        <w:pStyle w:val="FirstParagraph"/>
      </w:pPr>
      <w:r>
        <w:rPr>
          <w:b/>
          <w:bCs/>
        </w:rPr>
        <w:t xml:space="preserve">RANGE (высота строк данных):</w:t>
      </w:r>
    </w:p>
    <w:p>
      <w:pPr>
        <w:pStyle w:val="SourceCode"/>
      </w:pPr>
      <w:r>
        <w:rPr>
          <w:rStyle w:val="VerbatimChar"/>
        </w:rPr>
        <w:t xml:space="preserve">Постобработка_Диапазон    высота_строки</w:t>
      </w:r>
    </w:p>
    <w:bookmarkEnd w:id="86"/>
    <w:bookmarkStart w:id="87" w:name="очистка-и-печать"/>
    <w:p>
      <w:pPr>
        <w:pStyle w:val="Heading3"/>
      </w:pPr>
      <w:r>
        <w:t xml:space="preserve">Очистка и печать</w:t>
      </w:r>
    </w:p>
    <w:p>
      <w:pPr>
        <w:pStyle w:val="FirstParagraph"/>
      </w:pPr>
      <w:r>
        <w:rPr>
          <w:b/>
          <w:bCs/>
        </w:rPr>
        <w:t xml:space="preserve">RANGE:</w:t>
      </w:r>
    </w:p>
    <w:p>
      <w:pPr>
        <w:pStyle w:val="SourceCode"/>
      </w:pPr>
      <w:r>
        <w:rPr>
          <w:rStyle w:val="VerbatimChar"/>
        </w:rPr>
        <w:t xml:space="preserve">Постобработка_Диапазон    скрыть_служебные</w:t>
      </w:r>
      <w:r>
        <w:br/>
      </w:r>
      <w:r>
        <w:rPr>
          <w:rStyle w:val="VerbatimChar"/>
        </w:rPr>
        <w:t xml:space="preserve">Постобработка_Диапазон    удалить_столбцы    Временный,Служебный</w:t>
      </w:r>
      <w:r>
        <w:br/>
      </w:r>
      <w:r>
        <w:rPr>
          <w:rStyle w:val="VerbatimChar"/>
        </w:rPr>
        <w:t xml:space="preserve">Постобработка_Диапазон    стиль_печати    landscape,1</w:t>
      </w:r>
      <w:r>
        <w:br/>
      </w:r>
      <w:r>
        <w:rPr>
          <w:rStyle w:val="VerbatimChar"/>
        </w:rPr>
        <w:t xml:space="preserve">Постобработка_Диапазон    удалить_служебные_листы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расширенные-примеры"/>
    <w:p>
      <w:pPr>
        <w:pStyle w:val="Heading2"/>
      </w:pPr>
      <w:r>
        <w:t xml:space="preserve">Расширенные примеры</w:t>
      </w:r>
    </w:p>
    <w:bookmarkStart w:id="89" w:name="X2dc6cd68f1f0d5fc9561df9bfd29ffdb604cbc1"/>
    <w:p>
      <w:pPr>
        <w:pStyle w:val="Heading3"/>
      </w:pPr>
      <w:r>
        <w:t xml:space="preserve">Пользовательская функция в functions_pp.py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pp_range_zagotovka(doc,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Заготовка диапазонной постобработки: один проход по строкам данных,</w:t>
      </w:r>
      <w:r>
        <w:br/>
      </w:r>
      <w:r>
        <w:rPr>
          <w:rStyle w:val="CommentTok"/>
        </w:rPr>
        <w:t xml:space="preserve">    статус в строке Calc — раз в MERGE_UI_STATUS_EVERY_ROWS, отдача UI — чаще.</w:t>
      </w:r>
      <w:r>
        <w:br/>
      </w:r>
      <w:r>
        <w:br/>
      </w:r>
      <w:r>
        <w:rPr>
          <w:rStyle w:val="CommentTok"/>
        </w:rPr>
        <w:t xml:space="preserve">    Сигнатура как у merge_pp_range_*: (doc, sheet, data_range, header_row_range, *extra_args).</w:t>
      </w:r>
      <w:r>
        <w:br/>
      </w:r>
      <w:r>
        <w:rPr>
          <w:rStyle w:val="CommentTok"/>
        </w:rPr>
        <w:t xml:space="preserve">    Параметры из колонки C передаются в extra_args (через запятую).</w:t>
      </w:r>
      <w:r>
        <w:br/>
      </w:r>
      <w:r>
        <w:br/>
      </w:r>
      <w:r>
        <w:rPr>
          <w:rStyle w:val="CommentTok"/>
        </w:rPr>
        <w:t xml:space="preserve">    Примеры колонки C:</w:t>
      </w:r>
      <w:r>
        <w:br/>
      </w:r>
      <w:r>
        <w:rPr>
          <w:rStyle w:val="CommentTok"/>
        </w:rPr>
        <w:t xml:space="preserve">        «functions_pp.py#pp_range_zagotovka,42»           → extra_args = ("42",)</w:t>
      </w:r>
      <w:r>
        <w:br/>
      </w:r>
      <w:r>
        <w:rPr>
          <w:rStyle w:val="CommentTok"/>
        </w:rPr>
        <w:t xml:space="preserve">        «functions_pp.py#pp_range_zagotovka,100,200,тест» → extra_args = ("100", "200", "тест")</w:t>
      </w:r>
      <w:r>
        <w:br/>
      </w:r>
      <w:r>
        <w:br/>
      </w:r>
      <w:r>
        <w:rPr>
          <w:rStyle w:val="CommentTok"/>
        </w:rPr>
        <w:t xml:space="preserve">    Замените тело цикла while r &lt;= er на свою логику.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Пример работы с extra_args (параметры из колонки C)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extra_args — кортеж строк, например ("42",) или ("100", "200", "test")</w:t>
      </w:r>
      <w:r>
        <w:br/>
      </w:r>
      <w:r>
        <w:rPr>
          <w:rStyle w:val="NormalTok"/>
        </w:rPr>
        <w:t xml:space="preserve">    param1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param2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extra_args[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start_col, start_row, end_col, end_row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_merge_pp_range_address(data_range)</w:t>
      </w:r>
      <w:r>
        <w:br/>
      </w:r>
      <w:r>
        <w:rPr>
          <w:rStyle w:val="NormalTok"/>
        </w:rPr>
        <w:t xml:space="preserve">        _hdr_col, header_row, _hdr_end_col, _hdr_end_row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_merge_pp_range_address(</w:t>
      </w:r>
      <w:r>
        <w:br/>
      </w:r>
      <w:r>
        <w:rPr>
          <w:rStyle w:val="NormalTok"/>
        </w:rPr>
        <w:t xml:space="preserve">            header_row_range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start_row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header_row:</w:t>
      </w:r>
      <w:r>
        <w:br/>
      </w:r>
      <w:r>
        <w:rPr>
          <w:rStyle w:val="NormalTok"/>
        </w:rPr>
        <w:t xml:space="preserve">            start_row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header_row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end_row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start_row:</w:t>
      </w:r>
      <w:r>
        <w:br/>
      </w:r>
      <w:r>
        <w:rPr>
          <w:rStyle w:val="NormalTok"/>
        </w:rPr>
        <w:t xml:space="preserve">            merge_pp_user_log(doc, sheet, </w:t>
      </w:r>
      <w:r>
        <w:rPr>
          <w:rStyle w:val="StringTok"/>
        </w:rPr>
        <w:t xml:space="preserve">"нет строк данных"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"пропуск"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row_index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start_row</w:t>
      </w:r>
      <w:r>
        <w:br/>
      </w:r>
      <w:r>
        <w:rPr>
          <w:rStyle w:val="NormalTok"/>
        </w:rPr>
        <w:t xml:space="preserve">        rows_done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row_index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end_row: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--- Твоя логика на одну строку данных (0-based row_index) ---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Пример использования extra_args: проверка условия из параметра</w:t>
      </w:r>
      <w:r>
        <w:br/>
      </w:r>
      <w:r>
        <w:rPr>
          <w:rStyle w:val="NormalTok"/>
        </w:rPr>
        <w:t xml:space="preserve">            col_index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start_col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col_index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end_col:</w:t>
      </w:r>
      <w:r>
        <w:br/>
      </w:r>
      <w:r>
        <w:rPr>
          <w:rStyle w:val="NormalTok"/>
        </w:rPr>
        <w:t xml:space="preserve">            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sheet.getCellByPosition(col_index, row_index)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Пример: закрасить ячейку если param1 == "highlight"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if param1 == "highlight":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    cell.CellBackColor = 16776960  # yellow</w:t>
      </w:r>
      <w:r>
        <w:br/>
      </w:r>
      <w:r>
        <w:rPr>
          <w:rStyle w:val="NormalTok"/>
        </w:rPr>
        <w:t xml:space="preserve">                col_index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col_index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rows_done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rows_done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Статус: 1-я строка, каждые MERGE_UI_STATUS_EVERY_ROWS (500), последняя</w:t>
      </w:r>
      <w:r>
        <w:br/>
      </w:r>
      <w:r>
        <w:rPr>
          <w:rStyle w:val="NormalTok"/>
        </w:rPr>
        <w:t xml:space="preserve">            is_last_row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row_index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end_row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rows_done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is_last_row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rows_done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MERGE_UI_STATUS_EVERY_ROWS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):</w:t>
      </w:r>
      <w:r>
        <w:br/>
      </w:r>
      <w:r>
        <w:rPr>
          <w:rStyle w:val="NormalTok"/>
        </w:rPr>
        <w:t xml:space="preserve">                merge_ui_status_set(</w:t>
      </w:r>
      <w:r>
        <w:br/>
      </w:r>
      <w:r>
        <w:rPr>
          <w:rStyle w:val="NormalTok"/>
        </w:rPr>
        <w:t xml:space="preserve">                    rows_done,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"диапазон — строка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(row_index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end_row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Отдача UI (внутри — каждые MERGE_UI_YIELD_EVERY_ROWS, по умолчанию 10)</w:t>
      </w:r>
      <w:r>
        <w:br/>
      </w:r>
      <w:r>
        <w:rPr>
          <w:rStyle w:val="NormalTok"/>
        </w:rPr>
        <w:t xml:space="preserve">            merge_ui_yield(counter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rows_done)</w:t>
      </w:r>
      <w:r>
        <w:br/>
      </w:r>
      <w:r>
        <w:rPr>
          <w:rStyle w:val="NormalTok"/>
        </w:rPr>
        <w:t xml:space="preserve">            row_index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row_index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total_rows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end_row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В лог можно вывести использованные параметры из extra_args</w:t>
      </w:r>
      <w:r>
        <w:br/>
      </w:r>
      <w:r>
        <w:rPr>
          <w:rStyle w:val="NormalTok"/>
        </w:rPr>
        <w:t xml:space="preserve">        params_info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extra_args: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(extra_args)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extra_args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merge_pp_user_log(</w:t>
      </w:r>
      <w:r>
        <w:br/>
      </w:r>
      <w:r>
        <w:rPr>
          <w:rStyle w:val="NormalTok"/>
        </w:rPr>
        <w:t xml:space="preserve">            doc,</w:t>
      </w:r>
      <w:r>
        <w:br/>
      </w:r>
      <w:r>
        <w:rPr>
          <w:rStyle w:val="NormalTok"/>
        </w:rPr>
        <w:t xml:space="preserve">            sheet,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"готово, строк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(статус каждые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(total_rows, MERGE_UI_STATUS_EVERY_ROWS, params_info),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err:</w:t>
      </w:r>
      <w:r>
        <w:br/>
      </w:r>
      <w:r>
        <w:rPr>
          <w:rStyle w:val="NormalTok"/>
        </w:rPr>
        <w:t xml:space="preserve">        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merge_pp_user_log(doc, sheet, </w:t>
      </w:r>
      <w:r>
        <w:rPr>
          <w:rStyle w:val="StringTok"/>
        </w:rPr>
        <w:t xml:space="preserve">"ОШИБКА: </w:t>
      </w:r>
      <w:r>
        <w:rPr>
          <w:rStyle w:val="SpecialCharTok"/>
        </w:rPr>
        <w:t xml:space="preserve">%s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(err, tb), </w:t>
      </w:r>
      <w:r>
        <w:rPr>
          <w:rStyle w:val="StringTok"/>
        </w:rPr>
        <w:t xml:space="preserve">"ошибка"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</w:p>
    <w:bookmarkEnd w:id="89"/>
    <w:bookmarkStart w:id="90" w:name="подключение-через-лист-параметров-1"/>
    <w:p>
      <w:pPr>
        <w:pStyle w:val="Heading3"/>
      </w:pPr>
      <w:r>
        <w:t xml:space="preserve">Подключение через лист параметров</w:t>
      </w:r>
    </w:p>
    <w:p>
      <w:pPr>
        <w:pStyle w:val="SourceCode"/>
      </w:pPr>
      <w:r>
        <w:rPr>
          <w:rStyle w:val="VerbatimChar"/>
        </w:rPr>
        <w:t xml:space="preserve">Постобработка_Диапазон    functions_pp.py#pp_range_zagotovka    42,test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заполнение-вниз-fill-down"/>
    <w:p>
      <w:pPr>
        <w:pStyle w:val="Heading2"/>
      </w:pPr>
      <w:r>
        <w:t xml:space="preserve">Заполнение вниз (fill-down)</w:t>
      </w:r>
    </w:p>
    <w:p>
      <w:pPr>
        <w:pStyle w:val="FirstParagraph"/>
      </w:pPr>
      <w:r>
        <w:t xml:space="preserve">Два похожих шага для обработки пропущенных значений в столбцах после сбора данных из нескольких источников.</w:t>
      </w:r>
    </w:p>
    <w:bookmarkStart w:id="92" w:name="заполнение_вниз"/>
    <w:p>
      <w:pPr>
        <w:pStyle w:val="Heading3"/>
      </w:pPr>
      <w:r>
        <w:t xml:space="preserve">заполнение_вниз</w:t>
      </w:r>
    </w:p>
    <w:p>
      <w:pPr>
        <w:pStyle w:val="FirstParagraph"/>
      </w:pPr>
      <w:r>
        <w:t xml:space="preserve">Пустые ячейки заполняются</w:t>
      </w:r>
      <w:r>
        <w:t xml:space="preserve"> </w:t>
      </w:r>
      <w:r>
        <w:rPr>
          <w:b/>
          <w:bCs/>
        </w:rPr>
        <w:t xml:space="preserve">копией значения из строки выше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Колонка C:</w:t>
      </w:r>
      <w:r>
        <w:t xml:space="preserve"> </w:t>
      </w:r>
      <w:r>
        <w:t xml:space="preserve">список столбцов 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— номер (1=A), буква (</w:t>
      </w:r>
      <w:r>
        <w:rPr>
          <w:rStyle w:val="VerbatimChar"/>
        </w:rPr>
        <w:t xml:space="preserve">B</w:t>
      </w:r>
      <w:r>
        <w:t xml:space="preserve">) или имя заголовка (</w:t>
      </w:r>
      <w:r>
        <w:rPr>
          <w:rStyle w:val="VerbatimChar"/>
        </w:rPr>
        <w:t xml:space="preserve">ФИО</w:t>
      </w:r>
      <w:r>
        <w:t xml:space="preserve">).</w:t>
      </w:r>
    </w:p>
    <w:p>
      <w:pPr>
        <w:pStyle w:val="BodyText"/>
      </w:pPr>
      <w: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Постобработка_Диапазон    заполнение_вниз    ФИО;Отдел;3</w:t>
      </w:r>
    </w:p>
    <w:p>
      <w:pPr>
        <w:pStyle w:val="FirstParagraph"/>
      </w:pPr>
      <w:r>
        <w:rPr>
          <w:b/>
          <w:bCs/>
        </w:rPr>
        <w:t xml:space="preserve">Поведение:</w:t>
      </w:r>
      <w:r>
        <w:t xml:space="preserve"> </w:t>
      </w:r>
      <w:r>
        <w:t xml:space="preserve">- Для каждого указанного столбца проход сверху вниз;</w:t>
      </w:r>
      <w:r>
        <w:t xml:space="preserve"> </w:t>
      </w:r>
      <w:r>
        <w:t xml:space="preserve">- Если ячейка пуста — копируется значение из предыдущей строки;</w:t>
      </w:r>
      <w:r>
        <w:t xml:space="preserve"> </w:t>
      </w:r>
      <w:r>
        <w:t xml:space="preserve">- Первая строка данных не изменяется.</w:t>
      </w:r>
    </w:p>
    <w:p>
      <w:pPr>
        <w:pStyle w:val="BodyText"/>
      </w:pPr>
      <w:r>
        <w:rPr>
          <w:b/>
          <w:bCs/>
        </w:rPr>
        <w:t xml:space="preserve">Пример до/после: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#Путь</w:t>
            </w:r>
          </w:p>
        </w:tc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</w:t>
            </w:r>
          </w:p>
        </w:tc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src_02</w:t>
            </w:r>
          </w:p>
        </w:tc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</w:tr>
    </w:tbl>
    <w:p>
      <w:pPr>
        <w:pStyle w:val="BodyText"/>
      </w:pPr>
      <w:r>
        <w:t xml:space="preserve">→ после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C = ФИО;Отдел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#Путь</w:t>
            </w:r>
          </w:p>
        </w:tc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</w:t>
            </w:r>
          </w:p>
        </w:tc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</w:t>
            </w:r>
          </w:p>
        </w:tc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src_02</w:t>
            </w:r>
          </w:p>
        </w:tc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Start w:id="93" w:name="заполнение_вниз_вычислить"/>
    <w:p>
      <w:pPr>
        <w:pStyle w:val="Heading3"/>
      </w:pPr>
      <w:r>
        <w:t xml:space="preserve">заполнение_вниз_вычислить</w:t>
      </w:r>
    </w:p>
    <w:p>
      <w:pPr>
        <w:pStyle w:val="FirstParagraph"/>
      </w:pPr>
      <w:r>
        <w:t xml:space="preserve">Пустые ячейки заполняются</w:t>
      </w:r>
      <w:r>
        <w:t xml:space="preserve"> </w:t>
      </w:r>
      <w:r>
        <w:rPr>
          <w:b/>
          <w:bCs/>
        </w:rPr>
        <w:t xml:space="preserve">вычисленным значением</w:t>
      </w:r>
      <w:r>
        <w:t xml:space="preserve"> </w:t>
      </w:r>
      <w:r>
        <w:t xml:space="preserve">(формула или константа).</w:t>
      </w:r>
    </w:p>
    <w:p>
      <w:pPr>
        <w:pStyle w:val="BodyText"/>
      </w:pPr>
      <w:r>
        <w:rPr>
          <w:b/>
          <w:bCs/>
        </w:rPr>
        <w:t xml:space="preserve">JSON (рекомендуется):</w:t>
      </w:r>
      <w:r>
        <w:t xml:space="preserve"> </w:t>
      </w:r>
      <w:r>
        <w:t xml:space="preserve">блок с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; legacy-текст — пары</w:t>
      </w:r>
      <w:r>
        <w:t xml:space="preserve"> </w:t>
      </w:r>
      <w:r>
        <w:rPr>
          <w:rStyle w:val="VerbatimChar"/>
        </w:rPr>
        <w:t xml:space="preserve">столбец/формула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columns</w:t>
      </w:r>
      <w:r>
        <w:t xml:space="preserve"> </w:t>
      </w:r>
      <w:r>
        <w:t xml:space="preserve">— столбцы, в которых ищутся пропуски (номер 1=A, буква, имя заголовка);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rules</w:t>
      </w:r>
      <w:r>
        <w:t xml:space="preserve"> </w:t>
      </w:r>
      <w:r>
        <w:t xml:space="preserve">— для каждого столбца: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, опционально</w:t>
      </w:r>
      <w:r>
        <w:t xml:space="preserve"> </w:t>
      </w:r>
      <w:r>
        <w:rPr>
          <w:rStyle w:val="VerbatimChar"/>
        </w:rPr>
        <w:t xml:space="preserve">expand_to_right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formula</w:t>
      </w:r>
      <w:r>
        <w:t xml:space="preserve"> </w:t>
      </w:r>
      <w:r>
        <w:t xml:space="preserve">(на уровне блока) — одна формула для всех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 если нет rule на столбец.</w:t>
      </w:r>
    </w:p>
    <w:p>
      <w:pPr>
        <w:pStyle w:val="FirstParagraph"/>
      </w:pPr>
      <w:r>
        <w:rPr>
          <w:b/>
          <w:bCs/>
        </w:rPr>
        <w:t xml:space="preserve">Шаблоны формулы:</w:t>
      </w:r>
      <w:r>
        <w:t xml:space="preserve"> </w:t>
      </w:r>
      <w:r>
        <w:rPr>
          <w:rStyle w:val="VerbatimChar"/>
        </w:rPr>
        <w:t xml:space="preserve">{row_id}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{row}</w:t>
      </w:r>
      <w:r>
        <w:t xml:space="preserve"> </w:t>
      </w:r>
      <w:r>
        <w:t xml:space="preserve">→ номер строки (1-based);</w:t>
      </w:r>
      <w:r>
        <w:t xml:space="preserve"> </w:t>
      </w:r>
      <w:r>
        <w:rPr>
          <w:rStyle w:val="VerbatimChar"/>
        </w:rPr>
        <w:t xml:space="preserve">{row_id-1}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{row-1}</w:t>
      </w:r>
      <w:r>
        <w:t xml:space="preserve"> </w:t>
      </w:r>
      <w:r>
        <w:t xml:space="preserve">→ предыдущая строка;</w:t>
      </w:r>
      <w:r>
        <w:t xml:space="preserve"> </w:t>
      </w:r>
      <w:r>
        <w:rPr>
          <w:rStyle w:val="VerbatimChar"/>
        </w:rPr>
        <w:t xml:space="preserve">R[-1]C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R{-1}C</w:t>
      </w:r>
      <w:r>
        <w:t xml:space="preserve"> </w:t>
      </w:r>
      <w:r>
        <w:t xml:space="preserve">(в A1-документе конвертируется в A1).</w:t>
      </w:r>
    </w:p>
    <w:p>
      <w:pPr>
        <w:pStyle w:val="BodyText"/>
      </w:pPr>
      <w:r>
        <w:rPr>
          <w:rStyle w:val="VerbatimChar"/>
          <w:b/>
          <w:bCs/>
        </w:rPr>
        <w:t xml:space="preserve">expand_to_right</w:t>
      </w:r>
      <w:r>
        <w:rPr>
          <w:b/>
          <w:bCs/>
        </w:rPr>
        <w:t xml:space="preserve">:</w:t>
      </w:r>
      <w:r>
        <w:t xml:space="preserve"> </w:t>
      </w:r>
      <w:r>
        <w:t xml:space="preserve">после вертикального</w:t>
      </w:r>
      <w:r>
        <w:t xml:space="preserve"> </w:t>
      </w:r>
      <w:r>
        <w:rPr>
          <w:rStyle w:val="VerbatimChar"/>
        </w:rPr>
        <w:t xml:space="preserve">fillSeries</w:t>
      </w:r>
      <w:r>
        <w:t xml:space="preserve"> </w:t>
      </w:r>
      <w:r>
        <w:t xml:space="preserve">— протяжка вправо через</w:t>
      </w:r>
      <w:r>
        <w:t xml:space="preserve"> </w:t>
      </w:r>
      <w:r>
        <w:rPr>
          <w:rStyle w:val="VerbatimChar"/>
        </w:rPr>
        <w:t xml:space="preserve">fillSeries(TO_RIGHT)</w:t>
      </w:r>
      <w:r>
        <w:t xml:space="preserve"> </w:t>
      </w:r>
      <w:r>
        <w:t xml:space="preserve">по пустым ячейкам (до</w:t>
      </w:r>
      <w:r>
        <w:t xml:space="preserve"> </w:t>
      </w:r>
      <w:r>
        <w:rPr>
          <w:rStyle w:val="VerbatimChar"/>
        </w:rPr>
        <w:t xml:space="preserve">end_col</w:t>
      </w:r>
      <w:r>
        <w:t xml:space="preserve"> </w:t>
      </w:r>
      <w:r>
        <w:t xml:space="preserve">диапазона); запасной путь — поячеечная запись.</w:t>
      </w:r>
    </w:p>
    <w:p>
      <w:pPr>
        <w:pStyle w:val="BodyText"/>
      </w:pPr>
      <w:r>
        <w:t xml:space="preserve">Примеры JSON: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"заполнение_вниз_вычислить"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"=A{row_id}&amp;</w:t>
      </w:r>
      <w:r>
        <w:rPr>
          <w:rStyle w:val="CharTok"/>
        </w:rPr>
        <w:t xml:space="preserve">\"</w:t>
      </w:r>
      <w:r>
        <w:rPr>
          <w:rStyle w:val="StringTok"/>
        </w:rPr>
        <w:t xml:space="preserve"> </w:t>
      </w:r>
      <w:r>
        <w:rPr>
          <w:rStyle w:val="CharTok"/>
        </w:rPr>
        <w:t xml:space="preserve">\"</w:t>
      </w:r>
      <w:r>
        <w:rPr>
          <w:rStyle w:val="StringTok"/>
        </w:rPr>
        <w:t xml:space="preserve">&amp;B{row_id}"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"заполнение_вниз_вычислить"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"=A{row-1}"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"expand_to_right"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Legacy-пары: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 C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ФИО/=A{row_id}&amp;" "&amp;B{row_id}</w:t>
            </w:r>
          </w:p>
        </w:tc>
        <w:tc>
          <w:tcPr/>
          <w:p>
            <w:pPr>
              <w:pStyle w:val="Compact"/>
            </w:pPr>
            <w:r>
              <w:t xml:space="preserve">Конкатенация колонок A и B с пробелом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Сумма/=C{row_id-1}*2</w:t>
            </w:r>
          </w:p>
        </w:tc>
        <w:tc>
          <w:tcPr/>
          <w:p>
            <w:pPr>
              <w:pStyle w:val="Compact"/>
            </w:pPr>
            <w:r>
              <w:t xml:space="preserve">Удвоить значение из предыдущей 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Категория/общий</w:t>
            </w:r>
          </w:p>
        </w:tc>
        <w:tc>
          <w:tcPr/>
          <w:p>
            <w:pPr>
              <w:pStyle w:val="Compact"/>
            </w:pPr>
            <w:r>
              <w:t xml:space="preserve">Константа</w:t>
            </w:r>
            <w:r>
              <w:t xml:space="preserve"> </w:t>
            </w:r>
            <w:r>
              <w:t xml:space="preserve">“общий”</w:t>
            </w:r>
            <w:r>
              <w:t xml:space="preserve"> </w:t>
            </w:r>
            <w:r>
              <w:t xml:space="preserve">во все пустые ячейки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3/=SUM(C{row_id-1}:E{row_id-1})</w:t>
            </w:r>
          </w:p>
        </w:tc>
        <w:tc>
          <w:tcPr/>
          <w:p>
            <w:pPr>
              <w:pStyle w:val="Compact"/>
            </w:pPr>
            <w:r>
              <w:t xml:space="preserve">Сумма диапазона в столбце 3 (C)</w:t>
            </w:r>
          </w:p>
        </w:tc>
      </w:tr>
    </w:tbl>
    <w:p>
      <w:pPr>
        <w:pStyle w:val="BodyText"/>
      </w:pPr>
      <w:r>
        <w:t xml:space="preserve">Пример строки листа параметров (legacy):</w:t>
      </w:r>
    </w:p>
    <w:p>
      <w:pPr>
        <w:pStyle w:val="SourceCode"/>
      </w:pPr>
      <w:r>
        <w:rPr>
          <w:rStyle w:val="VerbatimChar"/>
        </w:rPr>
        <w:t xml:space="preserve">Постобработка_Диапазон    заполнение_вниз_вычислить    ФИО/=A{row_id}&amp;" "&amp;B{row_id};Сумма/=C{row_id-1}*2</w:t>
      </w:r>
    </w:p>
    <w:p>
      <w:pPr>
        <w:pStyle w:val="FirstParagraph"/>
      </w:pPr>
      <w:r>
        <w:rPr>
          <w:b/>
          <w:bCs/>
        </w:rPr>
        <w:t xml:space="preserve">Поведение:</w:t>
      </w:r>
      <w:r>
        <w:t xml:space="preserve"> </w:t>
      </w:r>
      <w:r>
        <w:t xml:space="preserve">- В каждом столбце из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ищутся непрерывные</w:t>
      </w:r>
      <w:r>
        <w:t xml:space="preserve"> </w:t>
      </w:r>
      <w:r>
        <w:rPr>
          <w:b/>
          <w:bCs/>
        </w:rPr>
        <w:t xml:space="preserve">вертикальные</w:t>
      </w:r>
      <w:r>
        <w:t xml:space="preserve"> </w:t>
      </w:r>
      <w:r>
        <w:t xml:space="preserve">пробеги пустых ячеек (со 2-й строки данных);</w:t>
      </w:r>
      <w:r>
        <w:t xml:space="preserve"> </w:t>
      </w:r>
      <w:r>
        <w:t xml:space="preserve">- в первую ячейку пробега записывается формула, затем протяжка вниз (</w:t>
      </w:r>
      <w:r>
        <w:rPr>
          <w:rStyle w:val="VerbatimChar"/>
        </w:rPr>
        <w:t xml:space="preserve">fillAuto</w:t>
      </w:r>
      <w:r>
        <w:t xml:space="preserve"> </w:t>
      </w:r>
      <w:r>
        <w:t xml:space="preserve">или построчно);</w:t>
      </w:r>
      <w:r>
        <w:t xml:space="preserve"> </w:t>
      </w:r>
      <w:r>
        <w:t xml:space="preserve">- при</w:t>
      </w:r>
      <w:r>
        <w:t xml:space="preserve"> </w:t>
      </w:r>
      <w:r>
        <w:rPr>
          <w:rStyle w:val="VerbatimChar"/>
        </w:rPr>
        <w:t xml:space="preserve">expand_to_right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fillSeries</w:t>
      </w:r>
      <w:r>
        <w:t xml:space="preserve"> </w:t>
      </w:r>
      <w:r>
        <w:t xml:space="preserve">вправо по блоку/строке (как</w:t>
      </w:r>
      <w:r>
        <w:t xml:space="preserve"> </w:t>
      </w:r>
      <w:r>
        <w:rPr>
          <w:rStyle w:val="VerbatimChar"/>
        </w:rPr>
        <w:t xml:space="preserve">formula_fill</w:t>
      </w:r>
      <w:r>
        <w:t xml:space="preserve">);</w:t>
      </w:r>
      <w:r>
        <w:t xml:space="preserve"> </w:t>
      </w:r>
      <w:r>
        <w:t xml:space="preserve">- формула с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cell.Formula</w:t>
      </w:r>
      <w:r>
        <w:t xml:space="preserve">, иначе</w:t>
      </w:r>
      <w:r>
        <w:t xml:space="preserve"> </w:t>
      </w:r>
      <w:r>
        <w:rPr>
          <w:rStyle w:val="VerbatimChar"/>
        </w:rPr>
        <w:t xml:space="preserve">cell.String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Пример:</w:t>
      </w:r>
    </w:p>
    <w:p>
      <w:pPr>
        <w:pStyle w:val="BodyText"/>
      </w:pPr>
      <w:r>
        <w:t xml:space="preserve">До: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Алексей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Сергей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</w:tr>
    </w:tbl>
    <w:p>
      <w:pPr>
        <w:pStyle w:val="BodyText"/>
      </w:pPr>
      <w:r>
        <w:t xml:space="preserve">→ после</w:t>
      </w:r>
      <w:r>
        <w:t xml:space="preserve"> </w:t>
      </w:r>
      <w:r>
        <w:rPr>
          <w:rStyle w:val="VerbatimChar"/>
        </w:rPr>
        <w:t xml:space="preserve">C = ФИО/=A{row_id-1}&amp;" "&amp;B{row_id-1};Сумма/=C{row_id-1}*2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Алексей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 Алексей</w:t>
            </w:r>
          </w:p>
        </w:tc>
        <w:tc>
          <w:tcPr/>
          <w:p>
            <w:pPr>
              <w:pStyle w:val="Compact"/>
            </w:pPr>
            <w:r>
              <w:t xml:space="preserve">Алексей</w:t>
            </w:r>
          </w:p>
        </w:tc>
        <w:tc>
          <w:tcPr/>
          <w:p>
            <w:pPr>
              <w:pStyle w:val="Compact"/>
            </w:pPr>
            <w:r>
              <w:t xml:space="preserve">200 (100*2)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Сергей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 Сергей</w:t>
            </w:r>
          </w:p>
        </w:tc>
        <w:tc>
          <w:tcPr/>
          <w:p>
            <w:pPr>
              <w:pStyle w:val="Compact"/>
            </w:pPr>
            <w:r>
              <w:t xml:space="preserve">Сергей</w:t>
            </w:r>
          </w:p>
        </w:tc>
        <w:tc>
          <w:tcPr/>
          <w:p>
            <w:pPr>
              <w:pStyle w:val="Compact"/>
            </w:pPr>
            <w:r>
              <w:t xml:space="preserve">400 (200*2)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5" w:name="Xefb6eaa9270aa130664892a34eadbed86167109"/>
    <w:p>
      <w:pPr>
        <w:pStyle w:val="Heading2"/>
      </w:pPr>
      <w:r>
        <w:t xml:space="preserve">Константы настройки (код и лист параметров)</w:t>
      </w:r>
    </w:p>
    <w:p>
      <w:pPr>
        <w:pStyle w:val="FirstParagraph"/>
      </w:pPr>
      <w:r>
        <w:t xml:space="preserve">Константы ниже заданы в коде макроса; первые шесть можно</w:t>
      </w:r>
      <w:r>
        <w:t xml:space="preserve"> </w:t>
      </w:r>
      <w:r>
        <w:rPr>
          <w:b/>
          <w:bCs/>
        </w:rPr>
        <w:t xml:space="preserve">перекрыть</w:t>
      </w:r>
      <w:r>
        <w:t xml:space="preserve"> </w:t>
      </w:r>
      <w:r>
        <w:t xml:space="preserve">строкой на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(имя в A = имя константы, целое число в B). Подробнее —</w:t>
      </w:r>
      <w:r>
        <w:t xml:space="preserve"> </w:t>
      </w:r>
      <w:r>
        <w:rPr>
          <w:rStyle w:val="VerbatimChar"/>
        </w:rPr>
        <w:t xml:space="preserve">04_DATA_COLLECTION.md</w:t>
      </w:r>
      <w:r>
        <w:t xml:space="preserve"> </w:t>
      </w:r>
      <w:r>
        <w:t xml:space="preserve">§6.2.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2996"/>
        <w:gridCol w:w="25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Константа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MERGE_UI_YIELD_EVERY_ROWS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Как часто отдавать управление UI в циклах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MERGE_UI_STATUS_EVERY_ROWS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Как часто обновлять статусную строку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MERGE_COPY_ROW_CHUNK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Размер пакета при</w:t>
            </w:r>
            <w:r>
              <w:t xml:space="preserve"> </w:t>
            </w:r>
            <w:r>
              <w:rPr>
                <w:rStyle w:val="VerbatimChar"/>
              </w:rPr>
              <w:t xml:space="preserve">getDataArray</w:t>
            </w:r>
            <w:r>
              <w:t xml:space="preserve">/</w:t>
            </w:r>
            <w:r>
              <w:rPr>
                <w:rStyle w:val="VerbatimChar"/>
              </w:rPr>
              <w:t xml:space="preserve">setDataArray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MERGE_BATCH_COPY_MIN_ROWS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Порог пакетного копирования строк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MERGE_ROW_POSTPROCESS_MAX_ROWS</w:t>
            </w:r>
          </w:p>
        </w:tc>
        <w:tc>
          <w:tcPr/>
          <w:p>
            <w:pPr>
              <w:pStyle w:val="Compact"/>
            </w:pPr>
            <w:r>
              <w:t xml:space="preserve">200000</w:t>
            </w:r>
          </w:p>
        </w:tc>
        <w:tc>
          <w:tcPr/>
          <w:p>
            <w:pPr>
              <w:pStyle w:val="Compact"/>
            </w:pPr>
            <w:r>
              <w:t xml:space="preserve">Лимит row-постобработки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MERGE_FORMATTING_MAX_ROWS</w:t>
            </w:r>
          </w:p>
        </w:tc>
        <w:tc>
          <w:tcPr/>
          <w:p>
            <w:pPr>
              <w:pStyle w:val="Compact"/>
            </w:pPr>
            <w:r>
              <w:t xml:space="preserve">200000</w:t>
            </w:r>
          </w:p>
        </w:tc>
        <w:tc>
          <w:tcPr/>
          <w:p>
            <w:pPr>
              <w:pStyle w:val="Compact"/>
            </w:pPr>
            <w:r>
              <w:t xml:space="preserve">Лимит автоформатирования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MERGE_FMT_SERVICE_FG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0x9E9E9E</w:t>
            </w:r>
          </w:p>
        </w:tc>
        <w:tc>
          <w:tcPr/>
          <w:p>
            <w:pPr>
              <w:pStyle w:val="Compact"/>
            </w:pPr>
            <w:r>
              <w:t xml:space="preserve">Цвет текста служебных колонок (серый)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MERGE_FMT_HEADER_BG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0xD9D9D9</w:t>
            </w:r>
          </w:p>
        </w:tc>
        <w:tc>
          <w:tcPr/>
          <w:p>
            <w:pPr>
              <w:pStyle w:val="Compact"/>
            </w:pPr>
            <w:r>
              <w:t xml:space="preserve">Фон заголовка (светло-серый)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MERGE_PP_FORMAT_MONEY_FMT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"#,##0.00"</w:t>
            </w:r>
          </w:p>
        </w:tc>
        <w:tc>
          <w:tcPr/>
          <w:p>
            <w:pPr>
              <w:pStyle w:val="Compact"/>
            </w:pPr>
            <w:r>
              <w:t xml:space="preserve">Формат денежных столбцов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MERGE_PP_DATE_FORMAT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"DD.MM.YYYY"</w:t>
            </w:r>
          </w:p>
        </w:tc>
        <w:tc>
          <w:tcPr/>
          <w:p>
            <w:pPr>
              <w:pStyle w:val="Compact"/>
            </w:pPr>
            <w:r>
              <w:t xml:space="preserve">Формат дат</w:t>
            </w:r>
          </w:p>
        </w:tc>
      </w:tr>
    </w:tbl>
    <w:p>
      <w:pPr>
        <w:pStyle w:val="BodyText"/>
      </w:pPr>
      <w:r>
        <w:rPr>
          <w:i/>
          <w:iCs/>
        </w:rPr>
        <w:t xml:space="preserve">(Последние четыре строки — только в коде, с листа параметров не задаются.)</w:t>
      </w:r>
    </w:p>
    <w:p>
      <w:r>
        <w:pict>
          <v:rect style="width:0;height:1.5pt" o:hralign="center" o:hrstd="t" o:hr="t"/>
        </w:pict>
      </w:r>
    </w:p>
    <w:bookmarkEnd w:id="95"/>
    <w:bookmarkStart w:id="98" w:name="быстрый-справочник-по-псевдонимам"/>
    <w:p>
      <w:pPr>
        <w:pStyle w:val="Heading2"/>
      </w:pPr>
      <w:r>
        <w:t xml:space="preserve">Быстрый справочник по псевдонимам</w:t>
      </w:r>
    </w:p>
    <w:bookmarkStart w:id="96" w:name="range-функции-28-шт."/>
    <w:p>
      <w:pPr>
        <w:pStyle w:val="Heading3"/>
      </w:pPr>
      <w:r>
        <w:t xml:space="preserve">RANGE функции (28 шт.)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2036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Псевдоним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Параметры в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сетка</w:t>
            </w:r>
          </w:p>
        </w:tc>
        <w:tc>
          <w:tcPr/>
          <w:p>
            <w:pPr>
              <w:pStyle w:val="Compact"/>
            </w:pPr>
            <w:r>
              <w:t xml:space="preserve">merge_pp_range_grid_borders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толщина/цвет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лист \| 25/#CCCCCC ;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тонкая_сетка</w:t>
            </w:r>
          </w:p>
        </w:tc>
        <w:tc>
          <w:tcPr/>
          <w:p>
            <w:pPr>
              <w:pStyle w:val="Compact"/>
            </w:pPr>
            <w:r>
              <w:t xml:space="preserve">merge_pp_range_thin_grid_borders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(пусто = все)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толстая_сетка</w:t>
            </w:r>
          </w:p>
        </w:tc>
        <w:tc>
          <w:tcPr/>
          <w:p>
            <w:pPr>
              <w:pStyle w:val="Compact"/>
            </w:pPr>
            <w:r>
              <w:t xml:space="preserve">merge_pp_range_thick_grid_borders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sheets</w:t>
            </w:r>
            <w:r>
              <w:t xml:space="preserve"> </w:t>
            </w:r>
            <w:r>
              <w:t xml:space="preserve">(пусто = все)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заголовок_плюс_высота</w:t>
            </w:r>
          </w:p>
        </w:tc>
        <w:tc>
          <w:tcPr/>
          <w:p>
            <w:pPr>
              <w:pStyle w:val="Compact"/>
            </w:pPr>
            <w:r>
              <w:t xml:space="preserve">merge_pp_range_header_row_height_pad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 \| +13 center-center</w:t>
            </w:r>
            <w:r>
              <w:t xml:space="preserve"> </w:t>
            </w:r>
            <w:r>
              <w:t xml:space="preserve">или только параметры (все листы)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</w:t>
            </w:r>
          </w:p>
        </w:tc>
        <w:tc>
          <w:tcPr/>
          <w:p>
            <w:pPr>
              <w:pStyle w:val="Compact"/>
            </w:pPr>
            <w:r>
              <w:t xml:space="preserve">merge_pp_range_word_wrap</w:t>
            </w:r>
          </w:p>
        </w:tc>
        <w:tc>
          <w:tcPr/>
          <w:p>
            <w:pPr>
              <w:pStyle w:val="Compact"/>
            </w:pPr>
            <w:r>
              <w:t xml:space="preserve">пусто 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перенос_и_авто_высота</w:t>
            </w:r>
          </w:p>
        </w:tc>
        <w:tc>
          <w:tcPr/>
          <w:p>
            <w:pPr>
              <w:pStyle w:val="Compact"/>
            </w:pPr>
            <w:r>
              <w:t xml:space="preserve">merge_pp_range_word_wrap_and_fit_rows</w:t>
            </w:r>
          </w:p>
        </w:tc>
        <w:tc>
          <w:tcPr/>
          <w:p>
            <w:pPr>
              <w:pStyle w:val="Compact"/>
            </w:pPr>
            <w:r>
              <w:t xml:space="preserve">пусто 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авто_высота</w:t>
            </w:r>
          </w:p>
        </w:tc>
        <w:tc>
          <w:tcPr/>
          <w:p>
            <w:pPr>
              <w:pStyle w:val="Compact"/>
            </w:pPr>
            <w:r>
              <w:t xml:space="preserve">merge_pp_range_autofit_row_heights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авто_ширина</w:t>
            </w:r>
          </w:p>
        </w:tc>
        <w:tc>
          <w:tcPr/>
          <w:p>
            <w:pPr>
              <w:pStyle w:val="Compact"/>
            </w:pPr>
            <w:r>
              <w:t xml:space="preserve">merge_pp_range_autofit_columns_width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</w:p>
        </w:tc>
        <w:tc>
          <w:tcPr/>
          <w:p>
            <w:pPr>
              <w:pStyle w:val="Compact"/>
            </w:pPr>
            <w:r>
              <w:t xml:space="preserve">merge_pp_range_row_height_pad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мм,</w:t>
            </w:r>
            <w:r>
              <w:t xml:space="preserve"> </w:t>
            </w:r>
            <w:r>
              <w:rPr>
                <w:rStyle w:val="VerbatimChar"/>
              </w:rPr>
              <w:t xml:space="preserve">N мм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строки / N</w:t>
            </w:r>
            <w:r>
              <w:t xml:space="preserve"> </w:t>
            </w:r>
            <w:r>
              <w:t xml:space="preserve">(пусто = 5 мм)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левое_выравнивание</w:t>
            </w:r>
          </w:p>
        </w:tc>
        <w:tc>
          <w:tcPr/>
          <w:p>
            <w:pPr>
              <w:pStyle w:val="Compact"/>
            </w:pPr>
            <w:r>
              <w:t xml:space="preserve">merge_pp_range_left_align_data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merge_pp_range_set_font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имя;данные;заголовок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пусто → MERGE_FONT_SIZE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t xml:space="preserve">merge_pp_range_zebra_even_rows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роль:заливка/шрифт; 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формат_деньги</w:t>
            </w:r>
          </w:p>
        </w:tc>
        <w:tc>
          <w:tcPr/>
          <w:p>
            <w:pPr>
              <w:pStyle w:val="Compact"/>
            </w:pPr>
            <w:r>
              <w:t xml:space="preserve">merge_pp_range_format_money_columns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формат_даты</w:t>
            </w:r>
          </w:p>
        </w:tc>
        <w:tc>
          <w:tcPr/>
          <w:p>
            <w:pPr>
              <w:pStyle w:val="Compact"/>
            </w:pPr>
            <w:r>
              <w:t xml:space="preserve">merge_pp_range_format_date_columns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/</w:t>
            </w:r>
            <w:r>
              <w:rPr>
                <w:rStyle w:val="VerbatimChar"/>
              </w:rPr>
              <w:t xml:space="preserve">markers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parse_formats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формат_столбцы</w:t>
            </w:r>
          </w:p>
        </w:tc>
        <w:tc>
          <w:tcPr/>
          <w:p>
            <w:pPr>
              <w:pStyle w:val="Compact"/>
            </w:pPr>
            <w:r>
              <w:t xml:space="preserve">merge_pp_range_format_columns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parse_formats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условное_форматирование</w:t>
            </w:r>
          </w:p>
        </w:tc>
        <w:tc>
          <w:tcPr/>
          <w:p>
            <w:pPr>
              <w:pStyle w:val="Compact"/>
            </w:pPr>
            <w:r>
              <w:t xml:space="preserve">merge_pp_range_conditional_format_simple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[маркер[,порог]]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градиент</w:t>
            </w:r>
          </w:p>
        </w:tc>
        <w:tc>
          <w:tcPr/>
          <w:p>
            <w:pPr>
              <w:pStyle w:val="Compact"/>
            </w:pPr>
            <w:r>
              <w:t xml:space="preserve">merge_pp_range_color_scale_simple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[маркер]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скрыть_служебные</w:t>
            </w:r>
          </w:p>
        </w:tc>
        <w:tc>
          <w:tcPr/>
          <w:p>
            <w:pPr>
              <w:pStyle w:val="Compact"/>
            </w:pPr>
            <w:r>
              <w:t xml:space="preserve">merge_pp_range_hide_service_columns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удалить_служебные_листы</w:t>
            </w:r>
          </w:p>
        </w:tc>
        <w:tc>
          <w:tcPr/>
          <w:p>
            <w:pPr>
              <w:pStyle w:val="Compact"/>
            </w:pPr>
            <w:r>
              <w:t xml:space="preserve">merge_pp_range_delete_sheets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[имена...]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удалить_столбцы</w:t>
            </w:r>
          </w:p>
        </w:tc>
        <w:tc>
          <w:tcPr/>
          <w:p>
            <w:pPr>
              <w:pStyle w:val="Compact"/>
            </w:pPr>
            <w:r>
              <w:t xml:space="preserve">merge_pp_range_delete_columns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[маркеры...]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конкатенация_столбцов</w:t>
            </w:r>
          </w:p>
        </w:tc>
        <w:tc>
          <w:tcPr/>
          <w:p>
            <w:pPr>
              <w:pStyle w:val="Compact"/>
            </w:pPr>
            <w:r>
              <w:t xml:space="preserve">merge_pp_range_concat_columns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имя[,разделитель],индексы…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добавить_столбец</w:t>
            </w:r>
          </w:p>
        </w:tc>
        <w:tc>
          <w:tcPr/>
          <w:p>
            <w:pPr>
              <w:pStyle w:val="Compact"/>
            </w:pPr>
            <w:r>
              <w:t xml:space="preserve">merge_pp_range_add_column / merge_final_add_column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choices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data_validation</w:t>
            </w:r>
            <w:r>
              <w:t xml:space="preserve">+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применить_формулу</w:t>
            </w:r>
          </w:p>
        </w:tc>
        <w:tc>
          <w:tcPr/>
          <w:p>
            <w:pPr>
              <w:pStyle w:val="Compact"/>
            </w:pPr>
            <w:r>
              <w:t xml:space="preserve">merge_pp_range_apply_formula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имя=формула ({row_id})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пропуск_пустых_строк</w:t>
            </w:r>
          </w:p>
        </w:tc>
        <w:tc>
          <w:tcPr/>
          <w:p>
            <w:pPr>
              <w:pStyle w:val="Compact"/>
            </w:pPr>
            <w:r>
              <w:t xml:space="preserve">merge_pp_range_skip_empty_rows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столбцы</w:t>
            </w:r>
            <w:r>
              <w:t xml:space="preserve"> </w:t>
            </w:r>
            <w:r>
              <w:t xml:space="preserve">или формула «пустая» (ИСТИНА → удалить)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сброс_стрипов</w:t>
            </w:r>
          </w:p>
        </w:tc>
        <w:tc>
          <w:tcPr/>
          <w:p>
            <w:pPr>
              <w:pStyle w:val="Compact"/>
            </w:pPr>
            <w:r>
              <w:t xml:space="preserve">merge_pp_range_init_path_stripe_state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группировка_по_столбцу</w:t>
            </w:r>
          </w:p>
        </w:tc>
        <w:tc>
          <w:tcPr/>
          <w:p>
            <w:pPr>
              <w:pStyle w:val="Compact"/>
            </w:pPr>
            <w:r>
              <w:t xml:space="preserve">merge_pp_range_group_by_column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marker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aggs[]</w:t>
            </w:r>
            <w:r>
              <w:t xml:space="preserve">; склейка подряд с одним marker+sheet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закрепить_заголовок</w:t>
            </w:r>
          </w:p>
        </w:tc>
        <w:tc>
          <w:tcPr/>
          <w:p>
            <w:pPr>
              <w:pStyle w:val="Compact"/>
            </w:pPr>
            <w:r>
              <w:t xml:space="preserve">merge_pp_range_freeze_header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ширина_столбцов</w:t>
            </w:r>
          </w:p>
        </w:tc>
        <w:tc>
          <w:tcPr/>
          <w:p>
            <w:pPr>
              <w:pStyle w:val="Compact"/>
            </w:pPr>
            <w:r>
              <w:t xml:space="preserve">merge_pp_range_set_column_widths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мм,</w:t>
            </w:r>
            <w:r>
              <w:t xml:space="preserve"> </w:t>
            </w:r>
            <w:r>
              <w:rPr>
                <w:rStyle w:val="VerbatimChar"/>
              </w:rPr>
              <w:t xml:space="preserve">столбцы / N</w:t>
            </w:r>
            <w:r>
              <w:t xml:space="preserve"> </w:t>
            </w:r>
            <w:r>
              <w:t xml:space="preserve">(пусто = 30 мм)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автофильтр</w:t>
            </w:r>
          </w:p>
        </w:tc>
        <w:tc>
          <w:tcPr/>
          <w:p>
            <w:pPr>
              <w:pStyle w:val="Compact"/>
            </w:pPr>
            <w:r>
              <w:t xml:space="preserve">merge_pp_range_add_filter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стиль_печати</w:t>
            </w:r>
          </w:p>
        </w:tc>
        <w:tc>
          <w:tcPr/>
          <w:p>
            <w:pPr>
              <w:pStyle w:val="Compact"/>
            </w:pPr>
            <w:r>
              <w:t xml:space="preserve">merge_pp_range_set_page_style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[ориентация[,страницы]]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сортировка</w:t>
            </w:r>
          </w:p>
        </w:tc>
        <w:tc>
          <w:tcPr/>
          <w:p>
            <w:pPr>
              <w:pStyle w:val="Compact"/>
            </w:pPr>
            <w:r>
              <w:t xml:space="preserve">merge_pp_range_sort_data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колонка -&gt; +/-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лист \| ключи ;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раскрасить_блоки</w:t>
            </w:r>
          </w:p>
        </w:tc>
        <w:tc>
          <w:tcPr/>
          <w:p>
            <w:pPr>
              <w:pStyle w:val="Compact"/>
            </w:pPr>
            <w:r>
              <w:t xml:space="preserve">merge_pp_range_colorize_data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 \| ключи -&gt; цвета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!граница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копирование_диапазонов</w:t>
            </w:r>
          </w:p>
        </w:tc>
        <w:tc>
          <w:tcPr/>
          <w:p>
            <w:pPr>
              <w:pStyle w:val="Compact"/>
            </w:pPr>
            <w:r>
              <w:t xml:space="preserve">merge_pp_range_copy_ranges / merge_final_copy_ranges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source_*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dest_*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involve_dest</w:t>
            </w:r>
          </w:p>
        </w:tc>
      </w:tr>
    </w:tbl>
    <w:bookmarkEnd w:id="96"/>
    <w:bookmarkStart w:id="97" w:name="row-функции-9-шт."/>
    <w:p>
      <w:pPr>
        <w:pStyle w:val="Heading3"/>
      </w:pPr>
      <w:r>
        <w:t xml:space="preserve">ROW функции (9 шт.)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2036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Псевдоним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Параметры в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</w:p>
        </w:tc>
        <w:tc>
          <w:tcPr/>
          <w:p>
            <w:pPr>
              <w:pStyle w:val="Compact"/>
            </w:pPr>
            <w:r>
              <w:t xml:space="preserve">merge_pp_row_height_pad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серые_служебные</w:t>
            </w:r>
          </w:p>
        </w:tc>
        <w:tc>
          <w:tcPr/>
          <w:p>
            <w:pPr>
              <w:pStyle w:val="Compact"/>
            </w:pPr>
            <w:r>
              <w:t xml:space="preserve">merge_pp_row_gray_service_columns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полосы_по_пути</w:t>
            </w:r>
          </w:p>
        </w:tc>
        <w:tc>
          <w:tcPr/>
          <w:p>
            <w:pPr>
              <w:pStyle w:val="Compact"/>
            </w:pPr>
            <w:r>
              <w:t xml:space="preserve">merge_pp_row_stripe_on_path_change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чередующиеся_границы</w:t>
            </w:r>
          </w:p>
        </w:tc>
        <w:tc>
          <w:tcPr/>
          <w:p>
            <w:pPr>
              <w:pStyle w:val="Compact"/>
            </w:pPr>
            <w:r>
              <w:t xml:space="preserve">merge_pp_row_alternate_borders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копировать_формат_заголовка</w:t>
            </w:r>
          </w:p>
        </w:tc>
        <w:tc>
          <w:tcPr/>
          <w:p>
            <w:pPr>
              <w:pStyle w:val="Compact"/>
            </w:pPr>
            <w:r>
              <w:t xml:space="preserve">merge_pp_row_copy_format_from_header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подсветка_по_заголовку</w:t>
            </w:r>
          </w:p>
        </w:tc>
        <w:tc>
          <w:tcPr/>
          <w:p>
            <w:pPr>
              <w:pStyle w:val="Compact"/>
            </w:pPr>
            <w:r>
              <w:t xml:space="preserve">merge_pp_row_highlight_by_header_value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цвет_текста_по_значению</w:t>
            </w:r>
          </w:p>
        </w:tc>
        <w:tc>
          <w:tcPr/>
          <w:p>
            <w:pPr>
              <w:pStyle w:val="Compact"/>
            </w:pPr>
            <w:r>
              <w:t xml:space="preserve">merge_pp_row_text_color_by_value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[маркер]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жирный_по_пути</w:t>
            </w:r>
          </w:p>
        </w:tc>
        <w:tc>
          <w:tcPr/>
          <w:p>
            <w:pPr>
              <w:pStyle w:val="Compact"/>
            </w:pPr>
            <w:r>
              <w:t xml:space="preserve">merge_pp_row_bold_if_path_contains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преобразовать_числа</w:t>
            </w:r>
          </w:p>
        </w:tc>
        <w:tc>
          <w:tcPr/>
          <w:p>
            <w:pPr>
              <w:pStyle w:val="Compact"/>
            </w:pPr>
            <w:r>
              <w:t xml:space="preserve">merge_pp_row_convert_numeric_strings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[колонки...]</w:t>
            </w:r>
          </w:p>
        </w:tc>
      </w:tr>
    </w:tbl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DATA_COLLECTION.md" TargetMode="External" /><Relationship Type="http://schemas.openxmlformats.org/officeDocument/2006/relationships/hyperlink" Id="rId27" Target="06_PARAM_WIZARD.md" TargetMode="External" /><Relationship Type="http://schemas.openxmlformats.org/officeDocument/2006/relationships/hyperlink" Id="rId10" Target="13_JSON_PARAMS.md" TargetMode="External" /><Relationship Type="http://schemas.openxmlformats.org/officeDocument/2006/relationships/hyperlink" Id="rId14" Target="15_PARAM_REFERENCE.md" TargetMode="External" /><Relationship Type="http://schemas.openxmlformats.org/officeDocument/2006/relationships/hyperlink" Id="rId12" Target="17_POSTPROCESS_XM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DATA_COLLECTION.md" TargetMode="External" /><Relationship Type="http://schemas.openxmlformats.org/officeDocument/2006/relationships/hyperlink" Id="rId27" Target="06_PARAM_WIZARD.md" TargetMode="External" /><Relationship Type="http://schemas.openxmlformats.org/officeDocument/2006/relationships/hyperlink" Id="rId10" Target="13_JSON_PARAMS.md" TargetMode="External" /><Relationship Type="http://schemas.openxmlformats.org/officeDocument/2006/relationships/hyperlink" Id="rId14" Target="15_PARAM_REFERENCE.md" TargetMode="External" /><Relationship Type="http://schemas.openxmlformats.org/officeDocument/2006/relationships/hyperlink" Id="rId12" Target="17_POSTPROCESS_XM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2026-08-26T03:17:19Z</dcterms:created>
  <dcterms:modified xsi:type="dcterms:W3CDTF">2026-08-26T03:17:19Z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