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D71" w:rsidRDefault="00115D71">
      <w:pPr>
        <w:pStyle w:val="HMCommontext"/>
        <w:rPr>
          <w:lang w:val="en-US"/>
        </w:rPr>
      </w:pPr>
      <w:bookmarkStart w:id="0" w:name="_Toc296960730"/>
      <w:bookmarkStart w:id="1" w:name="_Toc297115071"/>
      <w:bookmarkStart w:id="2" w:name="_Toc297115628"/>
      <w:bookmarkStart w:id="3" w:name="_Toc297128508"/>
      <w:bookmarkStart w:id="4" w:name="_Toc200373428"/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</w:p>
    <w:p w:rsidR="00115D71" w:rsidRDefault="00115D71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</w:p>
    <w:p w:rsidR="00115D71" w:rsidRDefault="00115D71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</w:p>
    <w:p w:rsidR="00115D71" w:rsidRDefault="007B2114">
      <w:pPr>
        <w:pStyle w:val="affffb"/>
        <w:ind w:left="516"/>
        <w:jc w:val="both"/>
        <w:rPr>
          <w:rFonts w:ascii="Segoe UI" w:hAnsi="Segoe UI" w:cs="Segoe UI"/>
          <w:sz w:val="46"/>
          <w:szCs w:val="46"/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1047750</wp:posOffset>
                </wp:positionH>
                <wp:positionV relativeFrom="page">
                  <wp:posOffset>3639820</wp:posOffset>
                </wp:positionV>
                <wp:extent cx="6307200" cy="954000"/>
                <wp:effectExtent l="0" t="0" r="0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307200" cy="9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page;margin-left:82.50pt;mso-position-horizontal:absolute;mso-position-vertical-relative:page;margin-top:286.60pt;mso-position-vertical:absolute;width:496.63pt;height:75.12pt;mso-wrap-distance-left:9.00pt;mso-wrap-distance-top:0.00pt;mso-wrap-distance-right:9.00pt;mso-wrap-distance-bottom:0.00pt;" stroked="f">
                <v:path textboxrect="0,0,0,0"/>
                <w10:wrap type="square"/>
                <v:imagedata r:id="rId18" o:title=""/>
              </v:shape>
            </w:pict>
          </mc:Fallback>
        </mc:AlternateContent>
      </w:r>
      <w:r>
        <w:rPr>
          <w:rFonts w:ascii="Segoe UI" w:hAnsi="Segoe UI" w:cs="Segoe UI"/>
          <w:sz w:val="46"/>
          <w:szCs w:val="46"/>
          <w:lang w:val="ru-RU"/>
        </w:rPr>
        <w:t>Утилита импорта данных 4.1</w:t>
      </w:r>
    </w:p>
    <w:p w:rsidR="00115D71" w:rsidRDefault="007B2114">
      <w:pPr>
        <w:pStyle w:val="affffffffa"/>
        <w:ind w:left="516"/>
        <w:rPr>
          <w:rFonts w:ascii="Segoe UI" w:hAnsi="Segoe UI"/>
          <w:i w:val="0"/>
          <w:sz w:val="28"/>
        </w:rPr>
      </w:pPr>
      <w:r>
        <w:rPr>
          <w:rFonts w:ascii="Segoe UI" w:hAnsi="Segoe UI"/>
          <w:i w:val="0"/>
          <w:sz w:val="28"/>
        </w:rPr>
        <w:t>Инструкция по загрузке данных в Directum RX</w:t>
      </w: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115D71">
      <w:pPr>
        <w:pStyle w:val="HMCommontext"/>
      </w:pPr>
    </w:p>
    <w:p w:rsidR="00115D71" w:rsidRDefault="007B2114">
      <w:pPr>
        <w:pStyle w:val="affffffff9"/>
        <w:rPr>
          <w:rFonts w:ascii="Segoe UI" w:hAnsi="Segoe UI" w:cs="Segoe UI"/>
          <w:b w:val="0"/>
          <w:color w:val="666565"/>
          <w:sz w:val="28"/>
          <w:szCs w:val="28"/>
          <w:lang w:val="ru-RU"/>
        </w:rPr>
      </w:pPr>
      <w:bookmarkStart w:id="5" w:name="_Toc306488854"/>
      <w:bookmarkStart w:id="6" w:name="_Toc306489061"/>
      <w:bookmarkStart w:id="7" w:name="_Toc307398897"/>
      <w:bookmarkStart w:id="8" w:name="_Toc307399020"/>
      <w:bookmarkStart w:id="9" w:name="_Toc409171101"/>
      <w:bookmarkStart w:id="10" w:name="_Toc467833007"/>
      <w:bookmarkStart w:id="11" w:name="_Toc20497505"/>
      <w:bookmarkEnd w:id="0"/>
      <w:bookmarkEnd w:id="1"/>
      <w:bookmarkEnd w:id="2"/>
      <w:bookmarkEnd w:id="3"/>
      <w:r>
        <w:rPr>
          <w:rFonts w:ascii="Times New Roman" w:hAnsi="Times New Roman"/>
          <w:b w:val="0"/>
          <w:color w:val="666565"/>
          <w:sz w:val="28"/>
          <w:szCs w:val="28"/>
          <w:lang w:val="ru-RU"/>
        </w:rPr>
        <w:t>©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t xml:space="preserve"> Компания </w:t>
      </w:r>
      <w:r>
        <w:rPr>
          <w:rFonts w:ascii="Segoe UI" w:hAnsi="Segoe UI" w:cs="Segoe UI"/>
          <w:b w:val="0"/>
          <w:color w:val="666565"/>
          <w:sz w:val="28"/>
          <w:szCs w:val="28"/>
        </w:rPr>
        <w:t>Directum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t xml:space="preserve">, 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fldChar w:fldCharType="begin"/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instrText xml:space="preserve"> DATE  \@ "yyyy"  \* MERGEFORMAT </w:instrTex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fldChar w:fldCharType="separate"/>
      </w:r>
      <w:r w:rsidR="00C41699">
        <w:rPr>
          <w:rFonts w:ascii="Segoe UI" w:hAnsi="Segoe UI" w:cs="Segoe UI"/>
          <w:b w:val="0"/>
          <w:noProof/>
          <w:color w:val="666565"/>
          <w:sz w:val="28"/>
          <w:szCs w:val="28"/>
          <w:lang w:val="ru-RU"/>
        </w:rPr>
        <w:t>2026</w:t>
      </w:r>
      <w:r>
        <w:rPr>
          <w:rFonts w:ascii="Segoe UI" w:hAnsi="Segoe UI" w:cs="Segoe UI"/>
          <w:b w:val="0"/>
          <w:color w:val="666565"/>
          <w:sz w:val="28"/>
          <w:szCs w:val="28"/>
          <w:lang w:val="ru-RU"/>
        </w:rPr>
        <w:fldChar w:fldCharType="end"/>
      </w:r>
    </w:p>
    <w:p w:rsidR="00115D71" w:rsidRDefault="007B2114">
      <w:pPr>
        <w:pStyle w:val="1"/>
        <w:pageBreakBefore/>
      </w:pPr>
      <w:bookmarkStart w:id="12" w:name="_Toc20821135"/>
      <w:bookmarkStart w:id="13" w:name="_Toc200378316"/>
      <w:bookmarkStart w:id="14" w:name="_Toc200382616"/>
      <w:bookmarkStart w:id="15" w:name="_Toc233989738"/>
      <w:r>
        <w:lastRenderedPageBreak/>
        <w:t>Содержание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:rsidR="00C41699" w:rsidRDefault="007B2114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r>
        <w:rPr>
          <w:rStyle w:val="RXActioninvideo"/>
        </w:rPr>
        <w:fldChar w:fldCharType="begin"/>
      </w:r>
      <w:r>
        <w:rPr>
          <w:rStyle w:val="RXActioninvideo"/>
        </w:rPr>
        <w:instrText xml:space="preserve"> TOC \o "1-3" \h \z \u </w:instrText>
      </w:r>
      <w:r>
        <w:rPr>
          <w:rStyle w:val="RXActioninvideo"/>
        </w:rPr>
        <w:fldChar w:fldCharType="separate"/>
      </w:r>
      <w:hyperlink w:anchor="_Toc233989738" w:history="1">
        <w:r w:rsidR="00C41699" w:rsidRPr="00283CBD">
          <w:rPr>
            <w:rStyle w:val="af0"/>
            <w:noProof/>
          </w:rPr>
          <w:t>Содержание</w:t>
        </w:r>
        <w:r w:rsidR="00C41699">
          <w:rPr>
            <w:noProof/>
            <w:webHidden/>
          </w:rPr>
          <w:tab/>
        </w:r>
        <w:r w:rsidR="00C41699">
          <w:rPr>
            <w:noProof/>
            <w:webHidden/>
          </w:rPr>
          <w:fldChar w:fldCharType="begin"/>
        </w:r>
        <w:r w:rsidR="00C41699">
          <w:rPr>
            <w:noProof/>
            <w:webHidden/>
          </w:rPr>
          <w:instrText xml:space="preserve"> PAGEREF _Toc233989738 \h </w:instrText>
        </w:r>
        <w:r w:rsidR="00C41699">
          <w:rPr>
            <w:noProof/>
            <w:webHidden/>
          </w:rPr>
        </w:r>
        <w:r w:rsidR="00C41699">
          <w:rPr>
            <w:noProof/>
            <w:webHidden/>
          </w:rPr>
          <w:fldChar w:fldCharType="separate"/>
        </w:r>
        <w:r w:rsidR="00C41699">
          <w:rPr>
            <w:noProof/>
            <w:webHidden/>
          </w:rPr>
          <w:t>2</w:t>
        </w:r>
        <w:r w:rsidR="00C41699">
          <w:rPr>
            <w:noProof/>
            <w:webHidden/>
          </w:rPr>
          <w:fldChar w:fldCharType="end"/>
        </w:r>
      </w:hyperlink>
    </w:p>
    <w:p w:rsidR="00C41699" w:rsidRDefault="00C41699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39" w:history="1">
        <w:r w:rsidRPr="00283CBD">
          <w:rPr>
            <w:rStyle w:val="af0"/>
            <w:noProof/>
          </w:rPr>
          <w:t>Требования для компьютеров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0" w:history="1">
        <w:r w:rsidRPr="00283CBD">
          <w:rPr>
            <w:rStyle w:val="af0"/>
            <w:noProof/>
          </w:rPr>
          <w:t>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1" w:history="1">
        <w:r w:rsidRPr="00283CBD">
          <w:rPr>
            <w:rStyle w:val="af0"/>
            <w:noProof/>
          </w:rPr>
          <w:t>Для ОС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2" w:history="1">
        <w:r w:rsidRPr="00283CBD">
          <w:rPr>
            <w:rStyle w:val="af0"/>
            <w:noProof/>
          </w:rPr>
          <w:t>Для ОС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3" w:history="1">
        <w:r w:rsidRPr="00283CBD">
          <w:rPr>
            <w:rStyle w:val="af0"/>
            <w:noProof/>
          </w:rPr>
          <w:t>Конфигурирование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4" w:history="1">
        <w:r w:rsidRPr="00283CBD">
          <w:rPr>
            <w:rStyle w:val="af0"/>
            <w:noProof/>
          </w:rPr>
          <w:t>Запуск утилиты в визуальном режиме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5" w:history="1">
        <w:r w:rsidRPr="00283CBD">
          <w:rPr>
            <w:rStyle w:val="af0"/>
            <w:noProof/>
          </w:rPr>
          <w:t>Результаты импорта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6" w:history="1">
        <w:r w:rsidRPr="00283CBD">
          <w:rPr>
            <w:rStyle w:val="af0"/>
            <w:noProof/>
          </w:rPr>
          <w:t>Дополнительные рекомендации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7" w:history="1">
        <w:r w:rsidRPr="00283CBD">
          <w:rPr>
            <w:rStyle w:val="af0"/>
            <w:noProof/>
          </w:rPr>
          <w:t>Запуск из командной строки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8" w:history="1">
        <w:r w:rsidRPr="00283CBD">
          <w:rPr>
            <w:rStyle w:val="af0"/>
            <w:noProof/>
          </w:rPr>
          <w:t>Для ОС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49" w:history="1">
        <w:r w:rsidRPr="00283CBD">
          <w:rPr>
            <w:rStyle w:val="af0"/>
            <w:noProof/>
          </w:rPr>
          <w:t>Для ОС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0" w:history="1">
        <w:r w:rsidRPr="00283CBD">
          <w:rPr>
            <w:rStyle w:val="af0"/>
            <w:noProof/>
          </w:rPr>
          <w:t>Порядок импорта организационной структуры 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32"/>
        <w:rPr>
          <w:rFonts w:asciiTheme="minorHAnsi" w:eastAsiaTheme="minorEastAsia" w:hAnsiTheme="minorHAnsi" w:cstheme="minorBidi"/>
          <w:noProof/>
        </w:rPr>
      </w:pPr>
      <w:hyperlink w:anchor="_Toc233989751" w:history="1">
        <w:r w:rsidRPr="00283CBD">
          <w:rPr>
            <w:rStyle w:val="af0"/>
            <w:noProof/>
          </w:rPr>
          <w:t>Заполните данные в предоставленном шаблоне.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2" w:history="1">
        <w:r w:rsidRPr="00283CBD">
          <w:rPr>
            <w:rStyle w:val="af0"/>
            <w:noProof/>
          </w:rPr>
          <w:t>Порядок импорта подразделений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3" w:history="1">
        <w:r w:rsidRPr="00283CBD">
          <w:rPr>
            <w:rStyle w:val="af0"/>
            <w:noProof/>
          </w:rPr>
          <w:t>Порядок импорта сотрудников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4" w:history="1">
        <w:r w:rsidRPr="00283CBD">
          <w:rPr>
            <w:rStyle w:val="af0"/>
            <w:noProof/>
          </w:rPr>
          <w:t>Порядок импорта организаций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5" w:history="1">
        <w:r w:rsidRPr="00283CBD">
          <w:rPr>
            <w:rStyle w:val="af0"/>
            <w:noProof/>
          </w:rPr>
          <w:t>Порядок импорта персон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6" w:history="1">
        <w:r w:rsidRPr="00283CBD">
          <w:rPr>
            <w:rStyle w:val="af0"/>
            <w:noProof/>
          </w:rPr>
          <w:t>Порядок импорта учетных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7" w:history="1">
        <w:r w:rsidRPr="00283CBD">
          <w:rPr>
            <w:rStyle w:val="af0"/>
            <w:noProof/>
          </w:rPr>
          <w:t>Порядок импорта контактных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8" w:history="1">
        <w:r w:rsidRPr="00283CBD">
          <w:rPr>
            <w:rStyle w:val="af0"/>
            <w:noProof/>
          </w:rPr>
          <w:t>Порядок импорта договоров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59" w:history="1">
        <w:r w:rsidRPr="00283CBD">
          <w:rPr>
            <w:rStyle w:val="af0"/>
            <w:noProof/>
          </w:rPr>
          <w:t>Порядок импорта дополнительных соглашений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0" w:history="1">
        <w:r w:rsidRPr="00283CBD">
          <w:rPr>
            <w:rStyle w:val="af0"/>
            <w:noProof/>
          </w:rPr>
          <w:t>Порядок импорта приложений к договорам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1" w:history="1">
        <w:r w:rsidRPr="00283CBD">
          <w:rPr>
            <w:rStyle w:val="af0"/>
            <w:noProof/>
          </w:rPr>
          <w:t>Порядок импорта простых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2" w:history="1">
        <w:r w:rsidRPr="00283CBD">
          <w:rPr>
            <w:rStyle w:val="af0"/>
            <w:noProof/>
          </w:rPr>
          <w:t>Порядок импорта входящих писем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3" w:history="1">
        <w:r w:rsidRPr="00283CBD">
          <w:rPr>
            <w:rStyle w:val="af0"/>
            <w:noProof/>
          </w:rPr>
          <w:t>Порядок импорта исходящих писем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32"/>
        <w:rPr>
          <w:rFonts w:asciiTheme="minorHAnsi" w:eastAsiaTheme="minorEastAsia" w:hAnsiTheme="minorHAnsi" w:cstheme="minorBidi"/>
          <w:noProof/>
        </w:rPr>
      </w:pPr>
      <w:hyperlink w:anchor="_Toc233989764" w:history="1">
        <w:r w:rsidRPr="00283CBD">
          <w:rPr>
            <w:rStyle w:val="af0"/>
            <w:noProof/>
          </w:rPr>
          <w:t>Порядок импорта табличной части исходящих писем «Адресаты»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5" w:history="1">
        <w:r w:rsidRPr="00283CBD">
          <w:rPr>
            <w:rStyle w:val="af0"/>
            <w:noProof/>
          </w:rPr>
          <w:t>Порядок импорта приказов и распоряжений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6" w:history="1">
        <w:r w:rsidRPr="00283CBD">
          <w:rPr>
            <w:rStyle w:val="af0"/>
            <w:noProof/>
          </w:rPr>
          <w:t>Порядок импорта накладных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7" w:history="1">
        <w:r w:rsidRPr="00283CBD">
          <w:rPr>
            <w:rStyle w:val="af0"/>
            <w:noProof/>
          </w:rPr>
          <w:t>Порядок импорта УПД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8" w:history="1">
        <w:r w:rsidRPr="00283CBD">
          <w:rPr>
            <w:rStyle w:val="af0"/>
            <w:noProof/>
          </w:rPr>
          <w:t>Порядок импорта Актов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69" w:history="1">
        <w:r w:rsidRPr="00283CBD">
          <w:rPr>
            <w:rStyle w:val="af0"/>
            <w:noProof/>
          </w:rPr>
          <w:t>Порядок импорта номенклатуры 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0" w:history="1">
        <w:r w:rsidRPr="00283CBD">
          <w:rPr>
            <w:rStyle w:val="af0"/>
            <w:noProof/>
          </w:rPr>
          <w:t>Порядок импорта стран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1" w:history="1">
        <w:r w:rsidRPr="00283CBD">
          <w:rPr>
            <w:rStyle w:val="af0"/>
            <w:noProof/>
          </w:rPr>
          <w:t>Порядок импорта валют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2" w:history="1">
        <w:r w:rsidRPr="00283CBD">
          <w:rPr>
            <w:rStyle w:val="af0"/>
            <w:noProof/>
          </w:rPr>
          <w:t>Порядок импорта приложений-обработчиков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3" w:history="1">
        <w:r w:rsidRPr="00283CBD">
          <w:rPr>
            <w:rStyle w:val="af0"/>
            <w:noProof/>
          </w:rPr>
          <w:t>Порядок импорта категорий договоров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4" w:history="1">
        <w:r w:rsidRPr="00283CBD">
          <w:rPr>
            <w:rStyle w:val="af0"/>
            <w:noProof/>
          </w:rPr>
          <w:t>Порядок импорта журналов регистрации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5" w:history="1">
        <w:r w:rsidRPr="00283CBD">
          <w:rPr>
            <w:rStyle w:val="af0"/>
            <w:noProof/>
          </w:rPr>
          <w:t>Порядок импорта видов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6" w:history="1">
        <w:r w:rsidRPr="00283CBD">
          <w:rPr>
            <w:rStyle w:val="af0"/>
            <w:noProof/>
          </w:rPr>
          <w:t>Порядок импорта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7" w:history="1">
        <w:r w:rsidRPr="00283CBD">
          <w:rPr>
            <w:rStyle w:val="af0"/>
            <w:noProof/>
          </w:rPr>
          <w:t>Порядок импорта замещений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8" w:history="1">
        <w:r w:rsidRPr="00283CBD">
          <w:rPr>
            <w:rStyle w:val="af0"/>
            <w:noProof/>
          </w:rPr>
          <w:t>Порядок импорта категорий услуг ESM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79" w:history="1">
        <w:r w:rsidRPr="00283CBD">
          <w:rPr>
            <w:rStyle w:val="af0"/>
            <w:noProof/>
          </w:rPr>
          <w:t>Порядок импорта услуг ESM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24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80" w:history="1">
        <w:r w:rsidRPr="00283CBD">
          <w:rPr>
            <w:rStyle w:val="af0"/>
            <w:noProof/>
          </w:rPr>
          <w:t>Порядок импорта конфигурационных единиц CMDB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81" w:history="1">
        <w:r w:rsidRPr="00283CBD">
          <w:rPr>
            <w:rStyle w:val="af0"/>
            <w:noProof/>
          </w:rPr>
          <w:t>Обновление утилиты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C41699" w:rsidRDefault="00C41699">
      <w:pPr>
        <w:pStyle w:val="13"/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233989782" w:history="1">
        <w:r w:rsidRPr="00283CBD">
          <w:rPr>
            <w:rStyle w:val="af0"/>
            <w:noProof/>
          </w:rPr>
          <w:t>Удаление утилиты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_Toc233989782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115D71" w:rsidRDefault="007B2114">
      <w:pPr>
        <w:pStyle w:val="HMCommontext"/>
      </w:pPr>
      <w:r>
        <w:fldChar w:fldCharType="end"/>
      </w:r>
      <w:bookmarkEnd w:id="4"/>
    </w:p>
    <w:p w:rsidR="00625A54" w:rsidRDefault="0053041E">
      <w:pPr>
        <w:pStyle w:val="1"/>
      </w:pPr>
      <w:bookmarkStart w:id="16" w:name="требования-для-компьютеров"/>
      <w:bookmarkStart w:id="17" w:name="_Toc233989739"/>
      <w:r>
        <w:t>Требования для компьютеров</w:t>
      </w:r>
      <w:bookmarkEnd w:id="16"/>
      <w:bookmarkEnd w:id="17"/>
    </w:p>
    <w:p w:rsidR="00625A54" w:rsidRDefault="0053041E">
      <w:pPr>
        <w:pStyle w:val="HMCommontext"/>
      </w:pPr>
      <w:r>
        <w:t>Рабочее место, на котором запускается утилита, должно отвечать требованиям:</w:t>
      </w:r>
    </w:p>
    <w:tbl>
      <w:tblPr>
        <w:tblStyle w:val="HMTableRX"/>
        <w:tblW w:w="0" w:type="auto"/>
        <w:tblInd w:w="0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625A54">
        <w:tc>
          <w:tcPr>
            <w:tcW w:w="5102" w:type="dxa"/>
          </w:tcPr>
          <w:p w:rsidR="00625A54" w:rsidRDefault="0053041E">
            <w:pPr>
              <w:pStyle w:val="HMTabletitleRX"/>
            </w:pPr>
            <w:r>
              <w:t>Компон</w:t>
            </w:r>
            <w:r>
              <w:t>ент</w:t>
            </w:r>
          </w:p>
        </w:tc>
        <w:tc>
          <w:tcPr>
            <w:tcW w:w="5102" w:type="dxa"/>
          </w:tcPr>
          <w:p w:rsidR="00625A54" w:rsidRDefault="0053041E">
            <w:pPr>
              <w:pStyle w:val="HMTabletitleRX"/>
            </w:pPr>
            <w:r>
              <w:t>Требование</w:t>
            </w:r>
          </w:p>
        </w:tc>
      </w:tr>
      <w:tr w:rsidR="00625A54" w:rsidRPr="00C41699">
        <w:tc>
          <w:tcPr>
            <w:tcW w:w="5102" w:type="dxa"/>
          </w:tcPr>
          <w:p w:rsidR="00625A54" w:rsidRDefault="0053041E">
            <w:pPr>
              <w:pStyle w:val="HMTablecommontextRX"/>
            </w:pPr>
            <w:r>
              <w:t>ОС</w:t>
            </w:r>
          </w:p>
        </w:tc>
        <w:tc>
          <w:tcPr>
            <w:tcW w:w="5102" w:type="dxa"/>
          </w:tcPr>
          <w:p w:rsidR="00625A54" w:rsidRDefault="0053041E">
            <w:pPr>
              <w:pStyle w:val="HMTablecommontextRX"/>
            </w:pPr>
            <w:r>
              <w:t>Astra Linux Special Edition 1.8.1 и выше («Воронеж», «Орел», «Смоленск»)</w:t>
            </w:r>
          </w:p>
          <w:p w:rsidR="00625A54" w:rsidRDefault="0053041E">
            <w:pPr>
              <w:pStyle w:val="HMTablecommontextRX"/>
            </w:pPr>
            <w:r>
              <w:t>Astra Linux Special Edition 1.7.4 и выше («Воронеж», «Орел», «Смоленск»)</w:t>
            </w:r>
          </w:p>
          <w:p w:rsidR="00625A54" w:rsidRPr="00C41699" w:rsidRDefault="0053041E">
            <w:pPr>
              <w:pStyle w:val="HMTablecommontextRX"/>
              <w:rPr>
                <w:lang w:val="en-US"/>
              </w:rPr>
            </w:pPr>
            <w:r w:rsidRPr="00C41699">
              <w:rPr>
                <w:lang w:val="en-US"/>
              </w:rPr>
              <w:t xml:space="preserve">Ubuntu 20.04 LTS </w:t>
            </w:r>
            <w:r>
              <w:t>и</w:t>
            </w:r>
            <w:r w:rsidRPr="00C41699">
              <w:rPr>
                <w:lang w:val="en-US"/>
              </w:rPr>
              <w:t xml:space="preserve"> </w:t>
            </w:r>
            <w:r>
              <w:t>выше</w:t>
            </w:r>
          </w:p>
          <w:p w:rsidR="00625A54" w:rsidRPr="00C41699" w:rsidRDefault="0053041E">
            <w:pPr>
              <w:pStyle w:val="HMTablecommontextRX"/>
              <w:rPr>
                <w:lang w:val="en-US"/>
              </w:rPr>
            </w:pPr>
            <w:r w:rsidRPr="00C41699">
              <w:rPr>
                <w:lang w:val="en-US"/>
              </w:rPr>
              <w:t xml:space="preserve">Microsoft Windows 10 Pro </w:t>
            </w:r>
            <w:r>
              <w:t>и</w:t>
            </w:r>
            <w:r w:rsidRPr="00C41699">
              <w:rPr>
                <w:lang w:val="en-US"/>
              </w:rPr>
              <w:t xml:space="preserve"> </w:t>
            </w:r>
            <w:r>
              <w:t>выше</w:t>
            </w:r>
          </w:p>
          <w:p w:rsidR="00625A54" w:rsidRPr="00C41699" w:rsidRDefault="0053041E">
            <w:pPr>
              <w:pStyle w:val="HMTablecommontextRX"/>
              <w:rPr>
                <w:lang w:val="en-US"/>
              </w:rPr>
            </w:pPr>
            <w:r w:rsidRPr="00C41699">
              <w:rPr>
                <w:lang w:val="en-US"/>
              </w:rPr>
              <w:t xml:space="preserve">Microsoft Windows Server 2016 </w:t>
            </w:r>
            <w:r>
              <w:t>и</w:t>
            </w:r>
            <w:r w:rsidRPr="00C41699">
              <w:rPr>
                <w:lang w:val="en-US"/>
              </w:rPr>
              <w:t xml:space="preserve"> </w:t>
            </w:r>
            <w:r>
              <w:t>выше</w:t>
            </w:r>
          </w:p>
        </w:tc>
      </w:tr>
      <w:tr w:rsidR="00625A54">
        <w:tc>
          <w:tcPr>
            <w:tcW w:w="5102" w:type="dxa"/>
          </w:tcPr>
          <w:p w:rsidR="00625A54" w:rsidRDefault="0053041E">
            <w:pPr>
              <w:pStyle w:val="HMTablecommontextRX"/>
            </w:pPr>
            <w:r>
              <w:t>Дополнительные компоненты</w:t>
            </w:r>
          </w:p>
        </w:tc>
        <w:tc>
          <w:tcPr>
            <w:tcW w:w="5102" w:type="dxa"/>
          </w:tcPr>
          <w:p w:rsidR="00625A54" w:rsidRPr="00C41699" w:rsidRDefault="0053041E" w:rsidP="00C41699">
            <w:pPr>
              <w:pStyle w:val="HMTablecommontextRX"/>
              <w:rPr>
                <w:lang w:val="en-US"/>
              </w:rPr>
            </w:pPr>
            <w:r>
              <w:t xml:space="preserve">Microsoft .NET Core </w:t>
            </w:r>
            <w:r w:rsidR="00C41699">
              <w:rPr>
                <w:lang w:val="en-US"/>
              </w:rPr>
              <w:t>9.0</w:t>
            </w:r>
            <w:bookmarkStart w:id="18" w:name="_GoBack"/>
            <w:bookmarkEnd w:id="18"/>
          </w:p>
        </w:tc>
      </w:tr>
      <w:tr w:rsidR="00625A54" w:rsidRPr="00C41699">
        <w:tc>
          <w:tcPr>
            <w:tcW w:w="5102" w:type="dxa"/>
          </w:tcPr>
          <w:p w:rsidR="00625A54" w:rsidRDefault="0053041E">
            <w:pPr>
              <w:pStyle w:val="HMTablecommontextRX"/>
            </w:pPr>
            <w:r>
              <w:t>Офисные приложения</w:t>
            </w:r>
          </w:p>
        </w:tc>
        <w:tc>
          <w:tcPr>
            <w:tcW w:w="5102" w:type="dxa"/>
          </w:tcPr>
          <w:p w:rsidR="00625A54" w:rsidRPr="00C41699" w:rsidRDefault="0053041E">
            <w:pPr>
              <w:pStyle w:val="HMTablecommontextRX"/>
              <w:rPr>
                <w:lang w:val="en-US"/>
              </w:rPr>
            </w:pPr>
            <w:r w:rsidRPr="00C41699">
              <w:rPr>
                <w:lang w:val="en-US"/>
              </w:rPr>
              <w:t>Microsoft Excel</w:t>
            </w:r>
          </w:p>
          <w:p w:rsidR="00625A54" w:rsidRPr="00C41699" w:rsidRDefault="0053041E">
            <w:pPr>
              <w:pStyle w:val="HMTablecommontextRX"/>
              <w:rPr>
                <w:lang w:val="en-US"/>
              </w:rPr>
            </w:pPr>
            <w:r w:rsidRPr="00C41699">
              <w:rPr>
                <w:lang w:val="en-US"/>
              </w:rPr>
              <w:t>Libre Office Calc</w:t>
            </w:r>
          </w:p>
        </w:tc>
      </w:tr>
    </w:tbl>
    <w:p w:rsidR="00625A54" w:rsidRDefault="0053041E">
      <w:pPr>
        <w:pStyle w:val="1"/>
      </w:pPr>
      <w:bookmarkStart w:id="19" w:name="установка"/>
      <w:bookmarkStart w:id="20" w:name="_Toc233989740"/>
      <w:r>
        <w:t>Установка</w:t>
      </w:r>
      <w:bookmarkEnd w:id="19"/>
      <w:bookmarkEnd w:id="20"/>
    </w:p>
    <w:p w:rsidR="00625A54" w:rsidRDefault="0053041E">
      <w:pPr>
        <w:pStyle w:val="HMNotecommontextRX"/>
      </w:pPr>
      <w:r>
        <w:t>ВАЖНО. В инструкции приводятся готовые примеры кода и команд. При копировании текста убедитесь в отсутствии лишних пробелов и спецсимво</w:t>
      </w:r>
      <w:r>
        <w:t>лов.</w:t>
      </w:r>
    </w:p>
    <w:p w:rsidR="00625A54" w:rsidRDefault="0053041E">
      <w:pPr>
        <w:pStyle w:val="2"/>
      </w:pPr>
      <w:bookmarkStart w:id="21" w:name="для-ос-linux"/>
      <w:bookmarkStart w:id="22" w:name="_Toc233989741"/>
      <w:r>
        <w:lastRenderedPageBreak/>
        <w:t>Для ОС Linux</w:t>
      </w:r>
      <w:bookmarkEnd w:id="21"/>
      <w:bookmarkEnd w:id="22"/>
    </w:p>
    <w:p w:rsidR="00625A54" w:rsidRDefault="0053041E">
      <w:pPr>
        <w:pStyle w:val="HMCommontext"/>
      </w:pPr>
      <w:r>
        <w:t>Распакуйте архив ImportData.tar из комплекта поставки решения в папку, откуда будет выполняться ее запуск.</w:t>
      </w:r>
    </w:p>
    <w:p w:rsidR="00625A54" w:rsidRDefault="0053041E">
      <w:pPr>
        <w:pStyle w:val="2"/>
      </w:pPr>
      <w:bookmarkStart w:id="23" w:name="для-ос-windows"/>
      <w:bookmarkStart w:id="24" w:name="_Toc233989742"/>
      <w:r>
        <w:t>Для ОС Windows</w:t>
      </w:r>
      <w:bookmarkEnd w:id="23"/>
      <w:bookmarkEnd w:id="24"/>
    </w:p>
    <w:p w:rsidR="00625A54" w:rsidRDefault="0053041E">
      <w:pPr>
        <w:pStyle w:val="HMCommontext"/>
      </w:pPr>
      <w:r>
        <w:t xml:space="preserve">Запустите программу установки с помощью файла </w:t>
      </w:r>
      <w:r>
        <w:rPr>
          <w:b/>
        </w:rPr>
        <w:t>setup.exe</w:t>
      </w:r>
      <w:r>
        <w:t>.</w:t>
      </w:r>
    </w:p>
    <w:p w:rsidR="00625A54" w:rsidRDefault="0053041E">
      <w:pPr>
        <w:pStyle w:val="HMCommontext"/>
      </w:pPr>
      <w:r>
        <w:t xml:space="preserve">В поле </w:t>
      </w:r>
      <w:r>
        <w:rPr>
          <w:b/>
        </w:rPr>
        <w:t>Папка</w:t>
      </w:r>
      <w:r>
        <w:t xml:space="preserve"> установки укажите папку в которую необходимо установить утилиту импорта, либо папку со старой версией утилиты для её обновления:</w:t>
      </w:r>
    </w:p>
    <w:p w:rsidR="00625A54" w:rsidRDefault="0053041E">
      <w:pPr>
        <w:pStyle w:val="HMPicture"/>
      </w:pPr>
      <w:r>
        <w:rPr>
          <w:noProof/>
        </w:rPr>
        <w:drawing>
          <wp:inline distT="0" distB="0" distL="0" distR="0">
            <wp:extent cx="5943600" cy="41047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ontext"/>
      </w:pPr>
      <w:r>
        <w:t xml:space="preserve">1. Нажмите на кнопку </w:t>
      </w:r>
      <w:r>
        <w:rPr>
          <w:b/>
        </w:rPr>
        <w:t>Далее &gt;</w:t>
      </w:r>
      <w:r>
        <w:t>.</w:t>
      </w:r>
    </w:p>
    <w:p w:rsidR="00625A54" w:rsidRDefault="0053041E">
      <w:pPr>
        <w:pStyle w:val="HMCommontext"/>
      </w:pPr>
      <w:r>
        <w:t xml:space="preserve">2. Нажмите на кнопку </w:t>
      </w:r>
      <w:r>
        <w:rPr>
          <w:b/>
        </w:rPr>
        <w:t>Установить</w:t>
      </w:r>
      <w:r>
        <w:t>.</w:t>
      </w:r>
    </w:p>
    <w:p w:rsidR="00625A54" w:rsidRDefault="0053041E">
      <w:pPr>
        <w:pStyle w:val="HMCommontext"/>
      </w:pPr>
      <w:r>
        <w:t xml:space="preserve">3. Нажмите на кнопку </w:t>
      </w:r>
      <w:r>
        <w:rPr>
          <w:b/>
        </w:rPr>
        <w:t>Закрыть</w:t>
      </w:r>
      <w:r>
        <w:t>.</w:t>
      </w:r>
    </w:p>
    <w:p w:rsidR="00625A54" w:rsidRDefault="0053041E">
      <w:pPr>
        <w:pStyle w:val="2"/>
      </w:pPr>
      <w:bookmarkStart w:id="25" w:name="конфигурирование"/>
      <w:bookmarkStart w:id="26" w:name="_Toc233989743"/>
      <w:r>
        <w:t>Конфигурирование</w:t>
      </w:r>
      <w:bookmarkEnd w:id="25"/>
      <w:bookmarkEnd w:id="26"/>
    </w:p>
    <w:p w:rsidR="00625A54" w:rsidRDefault="0053041E">
      <w:pPr>
        <w:pStyle w:val="HMCommontext"/>
      </w:pPr>
      <w:r>
        <w:t>В папке утилит</w:t>
      </w:r>
      <w:r>
        <w:t>ы в конфигурационном файле _ConfigSettings.xml заполните параметры для подключения к сервису интеграции Directum RX:</w:t>
      </w:r>
    </w:p>
    <w:p w:rsidR="00625A54" w:rsidRDefault="0053041E">
      <w:pPr>
        <w:pStyle w:val="HMCommandlineexampleRX"/>
      </w:pPr>
      <w:r>
        <w:t>&lt;?xml version="1.0" encoding="utf-8"?&gt;</w:t>
      </w:r>
    </w:p>
    <w:p w:rsidR="00625A54" w:rsidRDefault="0053041E">
      <w:pPr>
        <w:pStyle w:val="HMCommandlineexampleRX"/>
      </w:pPr>
      <w:r>
        <w:t>&lt;settings&gt;</w:t>
      </w:r>
    </w:p>
    <w:p w:rsidR="00625A54" w:rsidRDefault="0053041E">
      <w:pPr>
        <w:pStyle w:val="HMCommandlineexampleRX"/>
      </w:pPr>
      <w:r>
        <w:t xml:space="preserve">  &lt;</w:t>
      </w:r>
      <w:r>
        <w:t>var name="INTEGRATION_SERVICE_URL" value="https://directum_rx_server_domain_name/DrxIntegration/odata" /&gt;</w:t>
      </w:r>
    </w:p>
    <w:p w:rsidR="00625A54" w:rsidRDefault="0053041E">
      <w:pPr>
        <w:pStyle w:val="HMCommandlineexampleRX"/>
      </w:pPr>
      <w:r>
        <w:t xml:space="preserve">  &lt;var name="INTEGRATION_SERVICE_REQUEST_TIMEOUT" value="600" /&gt;</w:t>
      </w:r>
    </w:p>
    <w:p w:rsidR="00625A54" w:rsidRDefault="0053041E">
      <w:pPr>
        <w:pStyle w:val="HMCommandlineexampleRX"/>
      </w:pPr>
      <w:r>
        <w:t xml:space="preserve">  &lt;var name="INTEGRATION_SERVICE_BATCH_REQUEST_COUNT" value="100" /&gt;</w:t>
      </w:r>
    </w:p>
    <w:p w:rsidR="00625A54" w:rsidRPr="00C41699" w:rsidRDefault="0053041E">
      <w:pPr>
        <w:pStyle w:val="HMCommandlineexampleRX"/>
        <w:rPr>
          <w:lang w:val="ru-RU"/>
        </w:rPr>
      </w:pPr>
      <w:r w:rsidRPr="00C41699">
        <w:rPr>
          <w:lang w:val="ru-RU"/>
        </w:rPr>
        <w:lastRenderedPageBreak/>
        <w:t>&lt;/</w:t>
      </w:r>
      <w:r>
        <w:t>settings</w:t>
      </w:r>
      <w:r w:rsidRPr="00C41699">
        <w:rPr>
          <w:lang w:val="ru-RU"/>
        </w:rPr>
        <w:t>&gt;</w:t>
      </w:r>
    </w:p>
    <w:p w:rsidR="00625A54" w:rsidRDefault="0053041E">
      <w:pPr>
        <w:pStyle w:val="HMCommontext"/>
      </w:pPr>
      <w:r>
        <w:t>Прим</w:t>
      </w:r>
      <w:r>
        <w:t>еры адресов для подключения к сервису интеграции:</w:t>
      </w:r>
    </w:p>
    <w:p w:rsidR="00625A54" w:rsidRPr="00C41699" w:rsidRDefault="0053041E">
      <w:pPr>
        <w:pStyle w:val="HMCommandlineexampleRX"/>
        <w:rPr>
          <w:lang w:val="ru-RU"/>
        </w:rPr>
      </w:pPr>
      <w:r>
        <w:t>http</w:t>
      </w:r>
      <w:r w:rsidRPr="00C41699">
        <w:rPr>
          <w:lang w:val="ru-RU"/>
        </w:rPr>
        <w:t>://</w:t>
      </w:r>
      <w:r>
        <w:t>directum</w:t>
      </w:r>
      <w:r w:rsidRPr="00C41699">
        <w:rPr>
          <w:lang w:val="ru-RU"/>
        </w:rPr>
        <w:t>_</w:t>
      </w:r>
      <w:r>
        <w:t>rx</w:t>
      </w:r>
      <w:r w:rsidRPr="00C41699">
        <w:rPr>
          <w:lang w:val="ru-RU"/>
        </w:rPr>
        <w:t>_</w:t>
      </w:r>
      <w:r>
        <w:t>server</w:t>
      </w:r>
      <w:r w:rsidRPr="00C41699">
        <w:rPr>
          <w:lang w:val="ru-RU"/>
        </w:rPr>
        <w:t>_</w:t>
      </w:r>
      <w:r>
        <w:t>domain</w:t>
      </w:r>
      <w:r w:rsidRPr="00C41699">
        <w:rPr>
          <w:lang w:val="ru-RU"/>
        </w:rPr>
        <w:t>_</w:t>
      </w:r>
      <w:r>
        <w:t>name</w:t>
      </w:r>
      <w:r w:rsidRPr="00C41699">
        <w:rPr>
          <w:lang w:val="ru-RU"/>
        </w:rPr>
        <w:t>/</w:t>
      </w:r>
      <w:r>
        <w:t>DrxIntegration</w:t>
      </w:r>
      <w:r w:rsidRPr="00C41699">
        <w:rPr>
          <w:lang w:val="ru-RU"/>
        </w:rPr>
        <w:t>/</w:t>
      </w:r>
      <w:r>
        <w:t>odata</w:t>
      </w:r>
    </w:p>
    <w:p w:rsidR="00625A54" w:rsidRPr="00C41699" w:rsidRDefault="0053041E">
      <w:pPr>
        <w:pStyle w:val="HMCommandlineexampleRX"/>
        <w:rPr>
          <w:lang w:val="ru-RU"/>
        </w:rPr>
      </w:pPr>
      <w:r>
        <w:t>https</w:t>
      </w:r>
      <w:r w:rsidRPr="00C41699">
        <w:rPr>
          <w:lang w:val="ru-RU"/>
        </w:rPr>
        <w:t>://</w:t>
      </w:r>
      <w:r>
        <w:t>directum</w:t>
      </w:r>
      <w:r w:rsidRPr="00C41699">
        <w:rPr>
          <w:lang w:val="ru-RU"/>
        </w:rPr>
        <w:t>_</w:t>
      </w:r>
      <w:r>
        <w:t>rx</w:t>
      </w:r>
      <w:r w:rsidRPr="00C41699">
        <w:rPr>
          <w:lang w:val="ru-RU"/>
        </w:rPr>
        <w:t>_</w:t>
      </w:r>
      <w:r>
        <w:t>server</w:t>
      </w:r>
      <w:r w:rsidRPr="00C41699">
        <w:rPr>
          <w:lang w:val="ru-RU"/>
        </w:rPr>
        <w:t>_</w:t>
      </w:r>
      <w:r>
        <w:t>domain</w:t>
      </w:r>
      <w:r w:rsidRPr="00C41699">
        <w:rPr>
          <w:lang w:val="ru-RU"/>
        </w:rPr>
        <w:t>_</w:t>
      </w:r>
      <w:r>
        <w:t>name</w:t>
      </w:r>
      <w:r w:rsidRPr="00C41699">
        <w:rPr>
          <w:lang w:val="ru-RU"/>
        </w:rPr>
        <w:t>/</w:t>
      </w:r>
      <w:r>
        <w:t>DrxIntegration</w:t>
      </w:r>
      <w:r w:rsidRPr="00C41699">
        <w:rPr>
          <w:lang w:val="ru-RU"/>
        </w:rPr>
        <w:t>/</w:t>
      </w:r>
      <w:r>
        <w:t>odata</w:t>
      </w:r>
    </w:p>
    <w:p w:rsidR="00625A54" w:rsidRPr="00C41699" w:rsidRDefault="0053041E">
      <w:pPr>
        <w:pStyle w:val="HMCommandlineexampleRX"/>
        <w:rPr>
          <w:lang w:val="ru-RU"/>
        </w:rPr>
      </w:pPr>
      <w:r>
        <w:t>https</w:t>
      </w:r>
      <w:r w:rsidRPr="00C41699">
        <w:rPr>
          <w:lang w:val="ru-RU"/>
        </w:rPr>
        <w:t>://</w:t>
      </w:r>
      <w:r>
        <w:t>directum</w:t>
      </w:r>
      <w:r w:rsidRPr="00C41699">
        <w:rPr>
          <w:lang w:val="ru-RU"/>
        </w:rPr>
        <w:t>_</w:t>
      </w:r>
      <w:r>
        <w:t>rx</w:t>
      </w:r>
      <w:r w:rsidRPr="00C41699">
        <w:rPr>
          <w:lang w:val="ru-RU"/>
        </w:rPr>
        <w:t>_</w:t>
      </w:r>
      <w:r>
        <w:t>server</w:t>
      </w:r>
      <w:r w:rsidRPr="00C41699">
        <w:rPr>
          <w:lang w:val="ru-RU"/>
        </w:rPr>
        <w:t>_</w:t>
      </w:r>
      <w:r>
        <w:t>domain</w:t>
      </w:r>
      <w:r w:rsidRPr="00C41699">
        <w:rPr>
          <w:lang w:val="ru-RU"/>
        </w:rPr>
        <w:t>_</w:t>
      </w:r>
      <w:r>
        <w:t>name</w:t>
      </w:r>
      <w:r w:rsidRPr="00C41699">
        <w:rPr>
          <w:lang w:val="ru-RU"/>
        </w:rPr>
        <w:t>/</w:t>
      </w:r>
      <w:r>
        <w:t>Integration</w:t>
      </w:r>
      <w:r w:rsidRPr="00C41699">
        <w:rPr>
          <w:lang w:val="ru-RU"/>
        </w:rPr>
        <w:t>/</w:t>
      </w:r>
      <w:r>
        <w:t>odata</w:t>
      </w:r>
    </w:p>
    <w:p w:rsidR="00625A54" w:rsidRDefault="0053041E">
      <w:pPr>
        <w:pStyle w:val="HMCommontext"/>
      </w:pPr>
      <w:r>
        <w:t>СОВЕТ. Уточните нужный адрес у</w:t>
      </w:r>
      <w:r>
        <w:t xml:space="preserve"> администратора Directum RX или в службе поддержки Directum.</w:t>
      </w:r>
    </w:p>
    <w:p w:rsidR="00625A54" w:rsidRDefault="0053041E">
      <w:pPr>
        <w:pStyle w:val="1"/>
      </w:pPr>
      <w:bookmarkStart w:id="27" w:name="запуск-утилиты-в-визуальном-режиме"/>
      <w:bookmarkStart w:id="28" w:name="_Toc233989744"/>
      <w:r>
        <w:t>Запуск утилиты в визуальном режиме</w:t>
      </w:r>
      <w:bookmarkEnd w:id="27"/>
      <w:bookmarkEnd w:id="28"/>
    </w:p>
    <w:p w:rsidR="00625A54" w:rsidRDefault="0053041E">
      <w:pPr>
        <w:pStyle w:val="HMNotecommontextRX"/>
      </w:pPr>
      <w:r>
        <w:t>ВАЖНО. Запустить импорт в визуальном режиме можно только для Windows. Для запуска утилиты на Linux используйте командную строку.</w:t>
      </w:r>
    </w:p>
    <w:p w:rsidR="00625A54" w:rsidRDefault="0053041E">
      <w:pPr>
        <w:pStyle w:val="HMCommontext"/>
      </w:pPr>
      <w:r>
        <w:t>1. Откройте утилиту импорта, за</w:t>
      </w:r>
      <w:r>
        <w:t>пустив файл start.bat из директории, где установлена утилита.</w:t>
      </w:r>
    </w:p>
    <w:p w:rsidR="00625A54" w:rsidRDefault="0053041E">
      <w:pPr>
        <w:pStyle w:val="HMCommontext"/>
      </w:pPr>
      <w:r>
        <w:t>В результате открывается визуальный конфигуратор для работы с утилитой:</w:t>
      </w:r>
    </w:p>
    <w:p w:rsidR="00625A54" w:rsidRDefault="0053041E">
      <w:pPr>
        <w:pStyle w:val="HMPicture"/>
      </w:pPr>
      <w:r>
        <w:rPr>
          <w:noProof/>
        </w:rPr>
        <w:drawing>
          <wp:inline distT="0" distB="0" distL="0" distR="0">
            <wp:extent cx="5943600" cy="37343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ontext"/>
      </w:pPr>
      <w:r>
        <w:t>Заполните поля:</w:t>
      </w:r>
    </w:p>
    <w:p w:rsidR="00625A54" w:rsidRDefault="0053041E">
      <w:pPr>
        <w:pStyle w:val="HMCommontext"/>
      </w:pPr>
      <w:r>
        <w:rPr>
          <w:b/>
        </w:rPr>
        <w:t>Действие</w:t>
      </w:r>
      <w:r>
        <w:t>, которое нужно выполнить. В выпадающем списке выберите один из вариантов:</w:t>
      </w:r>
    </w:p>
    <w:p w:rsidR="00625A54" w:rsidRDefault="0053041E">
      <w:pPr>
        <w:pStyle w:val="HMLevel1"/>
      </w:pPr>
      <w:r>
        <w:rPr>
          <w:b/>
        </w:rPr>
        <w:t>ImportCompany</w:t>
      </w:r>
      <w:r>
        <w:t xml:space="preserve"> – импор</w:t>
      </w:r>
      <w:r>
        <w:t>т организационной структуры;</w:t>
      </w:r>
    </w:p>
    <w:p w:rsidR="00625A54" w:rsidRDefault="0053041E">
      <w:pPr>
        <w:pStyle w:val="HMLevel1"/>
      </w:pPr>
      <w:r>
        <w:rPr>
          <w:b/>
        </w:rPr>
        <w:t>ImportCompanies</w:t>
      </w:r>
      <w:r>
        <w:t xml:space="preserve"> – импорт организаций;</w:t>
      </w:r>
    </w:p>
    <w:p w:rsidR="00625A54" w:rsidRDefault="0053041E">
      <w:pPr>
        <w:pStyle w:val="HMLevel1"/>
      </w:pPr>
      <w:r>
        <w:rPr>
          <w:b/>
        </w:rPr>
        <w:t>ImportPersons</w:t>
      </w:r>
      <w:r>
        <w:t xml:space="preserve"> – импорт персон;</w:t>
      </w:r>
    </w:p>
    <w:p w:rsidR="00625A54" w:rsidRDefault="0053041E">
      <w:pPr>
        <w:pStyle w:val="HMLevel1"/>
      </w:pPr>
      <w:r>
        <w:rPr>
          <w:b/>
        </w:rPr>
        <w:t>ImportContracts</w:t>
      </w:r>
      <w:r>
        <w:t xml:space="preserve"> – импорт договоров;</w:t>
      </w:r>
    </w:p>
    <w:p w:rsidR="00625A54" w:rsidRDefault="0053041E">
      <w:pPr>
        <w:pStyle w:val="HMLevel1"/>
      </w:pPr>
      <w:r>
        <w:rPr>
          <w:b/>
        </w:rPr>
        <w:t>ImportSupAgreements</w:t>
      </w:r>
      <w:r>
        <w:t xml:space="preserve"> – импорт дополнительных соглашений;</w:t>
      </w:r>
    </w:p>
    <w:p w:rsidR="00625A54" w:rsidRDefault="0053041E">
      <w:pPr>
        <w:pStyle w:val="HMLevel1"/>
      </w:pPr>
      <w:r>
        <w:rPr>
          <w:b/>
        </w:rPr>
        <w:t>ImportIncomingLetters</w:t>
      </w:r>
      <w:r>
        <w:t xml:space="preserve"> – импорт входящих писем;</w:t>
      </w:r>
    </w:p>
    <w:p w:rsidR="00625A54" w:rsidRDefault="0053041E">
      <w:pPr>
        <w:pStyle w:val="HMLevel1"/>
      </w:pPr>
      <w:r>
        <w:rPr>
          <w:b/>
        </w:rPr>
        <w:t>ImportOutgoingLette</w:t>
      </w:r>
      <w:r>
        <w:rPr>
          <w:b/>
        </w:rPr>
        <w:t>rs</w:t>
      </w:r>
      <w:r>
        <w:t xml:space="preserve"> – импорт исходящих писем;</w:t>
      </w:r>
    </w:p>
    <w:p w:rsidR="00625A54" w:rsidRDefault="0053041E">
      <w:pPr>
        <w:pStyle w:val="HMLevel1"/>
      </w:pPr>
      <w:r>
        <w:rPr>
          <w:b/>
        </w:rPr>
        <w:t>ImportOutgoingLettersAddressees</w:t>
      </w:r>
      <w:r>
        <w:t xml:space="preserve"> – импорт табличной части «Адресаты» для исходящих писем;</w:t>
      </w:r>
    </w:p>
    <w:p w:rsidR="00625A54" w:rsidRDefault="0053041E">
      <w:pPr>
        <w:pStyle w:val="HMLevel1"/>
      </w:pPr>
      <w:r>
        <w:rPr>
          <w:b/>
        </w:rPr>
        <w:lastRenderedPageBreak/>
        <w:t>ImportOrders</w:t>
      </w:r>
      <w:r>
        <w:t xml:space="preserve"> – импорт приказов;</w:t>
      </w:r>
    </w:p>
    <w:p w:rsidR="00625A54" w:rsidRDefault="0053041E">
      <w:pPr>
        <w:pStyle w:val="HMLevel1"/>
      </w:pPr>
      <w:r>
        <w:rPr>
          <w:b/>
        </w:rPr>
        <w:t>ImportAddendums</w:t>
      </w:r>
      <w:r>
        <w:t xml:space="preserve"> – импорт приложений;</w:t>
      </w:r>
    </w:p>
    <w:p w:rsidR="00625A54" w:rsidRDefault="0053041E">
      <w:pPr>
        <w:pStyle w:val="HMLevel1"/>
      </w:pPr>
      <w:r>
        <w:rPr>
          <w:b/>
        </w:rPr>
        <w:t>ImportWaybills</w:t>
      </w:r>
      <w:r>
        <w:t xml:space="preserve"> – импорт накладных;</w:t>
      </w:r>
    </w:p>
    <w:p w:rsidR="00625A54" w:rsidRDefault="0053041E">
      <w:pPr>
        <w:pStyle w:val="HMLevel1"/>
      </w:pPr>
      <w:r>
        <w:rPr>
          <w:b/>
        </w:rPr>
        <w:t>ImportUTD</w:t>
      </w:r>
      <w:r>
        <w:t xml:space="preserve"> – импорт УПД;</w:t>
      </w:r>
    </w:p>
    <w:p w:rsidR="00625A54" w:rsidRDefault="0053041E">
      <w:pPr>
        <w:pStyle w:val="HMLevel1"/>
      </w:pPr>
      <w:r>
        <w:rPr>
          <w:b/>
        </w:rPr>
        <w:t>ImportContractStatement</w:t>
      </w:r>
      <w:r>
        <w:t xml:space="preserve"> – импорт актов выполненных работ;</w:t>
      </w:r>
    </w:p>
    <w:p w:rsidR="00625A54" w:rsidRDefault="0053041E">
      <w:pPr>
        <w:pStyle w:val="HMLevel1"/>
      </w:pPr>
      <w:r>
        <w:rPr>
          <w:b/>
        </w:rPr>
        <w:t>ImportDepartments</w:t>
      </w:r>
      <w:r>
        <w:t xml:space="preserve"> – импорт подразделений;</w:t>
      </w:r>
    </w:p>
    <w:p w:rsidR="00625A54" w:rsidRDefault="0053041E">
      <w:pPr>
        <w:pStyle w:val="HMLevel1"/>
      </w:pPr>
      <w:r>
        <w:rPr>
          <w:b/>
        </w:rPr>
        <w:t>ImportEmployees</w:t>
      </w:r>
      <w:r>
        <w:t xml:space="preserve"> – импорт сотрудников;</w:t>
      </w:r>
    </w:p>
    <w:p w:rsidR="00625A54" w:rsidRDefault="0053041E">
      <w:pPr>
        <w:pStyle w:val="HMLevel1"/>
      </w:pPr>
      <w:r>
        <w:rPr>
          <w:b/>
        </w:rPr>
        <w:t>ImportContacts</w:t>
      </w:r>
      <w:r>
        <w:t xml:space="preserve"> – импорт контактных лиц;</w:t>
      </w:r>
    </w:p>
    <w:p w:rsidR="00625A54" w:rsidRDefault="0053041E">
      <w:pPr>
        <w:pStyle w:val="HMLevel1"/>
      </w:pPr>
      <w:r>
        <w:rPr>
          <w:b/>
        </w:rPr>
        <w:t>ImportLogins</w:t>
      </w:r>
      <w:r>
        <w:t xml:space="preserve"> – импорт учетных записей;</w:t>
      </w:r>
    </w:p>
    <w:p w:rsidR="00625A54" w:rsidRDefault="0053041E">
      <w:pPr>
        <w:pStyle w:val="HMLevel1"/>
      </w:pPr>
      <w:r>
        <w:rPr>
          <w:b/>
        </w:rPr>
        <w:t>ImportSubstitutions</w:t>
      </w:r>
      <w:r>
        <w:t xml:space="preserve"> – импорт замещений;</w:t>
      </w:r>
    </w:p>
    <w:p w:rsidR="00625A54" w:rsidRDefault="0053041E">
      <w:pPr>
        <w:pStyle w:val="HMLevel1"/>
      </w:pPr>
      <w:r>
        <w:rPr>
          <w:b/>
        </w:rPr>
        <w:t>ImportCompanyDirectives</w:t>
      </w:r>
      <w:r>
        <w:t xml:space="preserve"> – импорт распоряжений;</w:t>
      </w:r>
    </w:p>
    <w:p w:rsidR="00625A54" w:rsidRDefault="0053041E">
      <w:pPr>
        <w:pStyle w:val="HMLevel1"/>
      </w:pPr>
      <w:r>
        <w:rPr>
          <w:b/>
        </w:rPr>
        <w:t>ImportCaseFiles</w:t>
      </w:r>
      <w:r>
        <w:t xml:space="preserve"> – импорт номенклатуры дел;</w:t>
      </w:r>
    </w:p>
    <w:p w:rsidR="00625A54" w:rsidRDefault="0053041E">
      <w:pPr>
        <w:pStyle w:val="HMLevel1"/>
      </w:pPr>
      <w:r>
        <w:rPr>
          <w:b/>
        </w:rPr>
        <w:t>КЕ</w:t>
      </w:r>
      <w:r>
        <w:t xml:space="preserve"> – импорт конфигурационных единиц CMDB (действие ImportCmdb);</w:t>
      </w:r>
    </w:p>
    <w:p w:rsidR="00625A54" w:rsidRDefault="0053041E">
      <w:pPr>
        <w:pStyle w:val="HMLevel1"/>
      </w:pPr>
      <w:r>
        <w:rPr>
          <w:b/>
        </w:rPr>
        <w:t>Роли</w:t>
      </w:r>
      <w:r>
        <w:t xml:space="preserve"> – импорт/актуализация ролей (действие ImportRoles);</w:t>
      </w:r>
    </w:p>
    <w:p w:rsidR="00625A54" w:rsidRDefault="0053041E">
      <w:pPr>
        <w:pStyle w:val="HMLevel1"/>
      </w:pPr>
      <w:r>
        <w:rPr>
          <w:b/>
        </w:rPr>
        <w:t>Категории услуг</w:t>
      </w:r>
      <w:r>
        <w:t xml:space="preserve"> – импорт категорий услуг ESM</w:t>
      </w:r>
      <w:r>
        <w:t xml:space="preserve"> (действие ImportServiceCategories);</w:t>
      </w:r>
    </w:p>
    <w:p w:rsidR="00625A54" w:rsidRDefault="0053041E">
      <w:pPr>
        <w:pStyle w:val="HMLevel1"/>
      </w:pPr>
      <w:r>
        <w:rPr>
          <w:b/>
        </w:rPr>
        <w:t>Услуги</w:t>
      </w:r>
      <w:r>
        <w:t xml:space="preserve"> – импорт услуг ESM (действие ImportServices).</w:t>
      </w:r>
    </w:p>
    <w:p w:rsidR="00625A54" w:rsidRDefault="0053041E">
      <w:pPr>
        <w:pStyle w:val="HMNotecommontextRX"/>
      </w:pPr>
      <w:r>
        <w:t>ПРИМЕЧАНИЕ. Для большинства действий подпись в списке совпадает с названием действия утилиты, но для последних четырех пунктов (</w:t>
      </w:r>
      <w:r>
        <w:rPr>
          <w:b/>
        </w:rPr>
        <w:t>КЕ</w:t>
      </w:r>
      <w:r>
        <w:t xml:space="preserve">, </w:t>
      </w:r>
      <w:r>
        <w:rPr>
          <w:b/>
        </w:rPr>
        <w:t>Роли</w:t>
      </w:r>
      <w:r>
        <w:t xml:space="preserve">, </w:t>
      </w:r>
      <w:r>
        <w:rPr>
          <w:b/>
        </w:rPr>
        <w:t>Категории услуг</w:t>
      </w:r>
      <w:r>
        <w:t xml:space="preserve">, </w:t>
      </w:r>
      <w:r>
        <w:rPr>
          <w:b/>
        </w:rPr>
        <w:t>Услуги</w:t>
      </w:r>
      <w:r>
        <w:t>) в с</w:t>
      </w:r>
      <w:r>
        <w:t>писке отображается человекочитаемое наименование, а не техническое имя действия.</w:t>
      </w:r>
    </w:p>
    <w:p w:rsidR="00625A54" w:rsidRDefault="0053041E">
      <w:pPr>
        <w:pStyle w:val="HMNotecommontextRX"/>
      </w:pPr>
      <w:r>
        <w:t xml:space="preserve">ПРИМЕЧАНИЕ. Часть действий доступна только из командной строки и в визуальном режиме не отображается: </w:t>
      </w:r>
      <w:r>
        <w:rPr>
          <w:b/>
        </w:rPr>
        <w:t>ImportSimpleDocument</w:t>
      </w:r>
      <w:r>
        <w:t xml:space="preserve">, </w:t>
      </w:r>
      <w:r>
        <w:rPr>
          <w:b/>
        </w:rPr>
        <w:t>ImportCountries</w:t>
      </w:r>
      <w:r>
        <w:t xml:space="preserve">, </w:t>
      </w:r>
      <w:r>
        <w:rPr>
          <w:b/>
        </w:rPr>
        <w:t>ImportCurrencies</w:t>
      </w:r>
      <w:r>
        <w:t xml:space="preserve">, </w:t>
      </w:r>
      <w:r>
        <w:rPr>
          <w:b/>
        </w:rPr>
        <w:t>ImportAssociated</w:t>
      </w:r>
      <w:r>
        <w:rPr>
          <w:b/>
        </w:rPr>
        <w:t>Applications</w:t>
      </w:r>
      <w:r>
        <w:t xml:space="preserve">, </w:t>
      </w:r>
      <w:r>
        <w:rPr>
          <w:b/>
        </w:rPr>
        <w:t>ImportContractCategories</w:t>
      </w:r>
      <w:r>
        <w:t xml:space="preserve">, </w:t>
      </w:r>
      <w:r>
        <w:rPr>
          <w:b/>
        </w:rPr>
        <w:t>ImportDocumentRegisters</w:t>
      </w:r>
      <w:r>
        <w:t xml:space="preserve">, </w:t>
      </w:r>
      <w:r>
        <w:rPr>
          <w:b/>
        </w:rPr>
        <w:t>ImportDocumentKinds</w:t>
      </w:r>
      <w:r>
        <w:t xml:space="preserve">. Для их запуска используйте раздел </w:t>
      </w:r>
      <w:hyperlink w:anchor="запуск-из-командной-строки">
        <w:r>
          <w:t>Запуск из командной строки</w:t>
        </w:r>
      </w:hyperlink>
      <w:r>
        <w:t>.</w:t>
      </w:r>
    </w:p>
    <w:p w:rsidR="00625A54" w:rsidRDefault="0053041E">
      <w:pPr>
        <w:pStyle w:val="HMLevel1"/>
      </w:pPr>
      <w:r>
        <w:rPr>
          <w:b/>
        </w:rPr>
        <w:t>Путь до файла</w:t>
      </w:r>
      <w:r>
        <w:t>. Укажите полный путь к файлу с данными для им</w:t>
      </w:r>
      <w:r>
        <w:t>порта. Убедитесь, что файл доступен с рабочего места, где запускается утилита.</w:t>
      </w:r>
    </w:p>
    <w:p w:rsidR="00625A54" w:rsidRDefault="0053041E">
      <w:pPr>
        <w:pStyle w:val="HMCommontext"/>
      </w:pPr>
      <w:r>
        <w:t>Пример пути: C:\Data\Шаблон_для_импорта.xlsx</w:t>
      </w:r>
    </w:p>
    <w:p w:rsidR="00625A54" w:rsidRDefault="0053041E">
      <w:pPr>
        <w:pStyle w:val="HMLevel1"/>
      </w:pPr>
      <w:r>
        <w:rPr>
          <w:b/>
        </w:rPr>
        <w:t>Логин</w:t>
      </w:r>
      <w:r>
        <w:t xml:space="preserve"> и </w:t>
      </w:r>
      <w:r>
        <w:rPr>
          <w:b/>
        </w:rPr>
        <w:t>Пароль</w:t>
      </w:r>
      <w:r>
        <w:t xml:space="preserve"> пользователя Directum RX с правами администратора. Рекомендуется использовать системного пользователя Integration Ser</w:t>
      </w:r>
      <w:r>
        <w:t>vice.</w:t>
      </w:r>
    </w:p>
    <w:p w:rsidR="00625A54" w:rsidRDefault="0053041E">
      <w:pPr>
        <w:pStyle w:val="HMLevel1"/>
      </w:pPr>
      <w:r>
        <w:rPr>
          <w:b/>
        </w:rPr>
        <w:t>Признак поиска дубликатов</w:t>
      </w:r>
      <w:r>
        <w:t>. Снимите флажок, чтобы утилита при импорте игнорировала дублирующиеся записи. По умолчанию флажок установлен.</w:t>
      </w:r>
    </w:p>
    <w:p w:rsidR="00625A54" w:rsidRDefault="0053041E">
      <w:pPr>
        <w:pStyle w:val="HMLevel1"/>
      </w:pPr>
      <w:r>
        <w:rPr>
          <w:b/>
        </w:rPr>
        <w:t>Признак обновления последней версии документа</w:t>
      </w:r>
      <w:r>
        <w:t>. Установите флажок, чтобы утилита обновляла последнюю версию докумен</w:t>
      </w:r>
      <w:r>
        <w:t>та, если он уже создан в Directum RX.</w:t>
      </w:r>
    </w:p>
    <w:p w:rsidR="00625A54" w:rsidRDefault="0053041E">
      <w:pPr>
        <w:pStyle w:val="HMLevel1"/>
      </w:pPr>
      <w:r>
        <w:rPr>
          <w:b/>
        </w:rPr>
        <w:t>Пакетный запрос</w:t>
      </w:r>
      <w:r>
        <w:t>. Установите флажок, если нужно загрузить большой объем данных. В этом случае они загружаются пакетами.</w:t>
      </w:r>
    </w:p>
    <w:p w:rsidR="00625A54" w:rsidRDefault="0053041E">
      <w:pPr>
        <w:pStyle w:val="HMLevel1"/>
      </w:pPr>
      <w:r>
        <w:rPr>
          <w:b/>
        </w:rPr>
        <w:t>Журнал регистрации</w:t>
      </w:r>
      <w:r>
        <w:t xml:space="preserve"> Укажите ИД журнала регистрации в Directum RX, если необходимо зарегистрировать д</w:t>
      </w:r>
      <w:r>
        <w:t>окументы. ИД отображается в правом верхнем углу карточки журнала.</w:t>
      </w:r>
    </w:p>
    <w:p w:rsidR="00625A54" w:rsidRDefault="0053041E">
      <w:pPr>
        <w:pStyle w:val="HMCommontext"/>
      </w:pPr>
      <w:r>
        <w:t xml:space="preserve">Нажмите на кнопку </w:t>
      </w:r>
      <w:r>
        <w:rPr>
          <w:b/>
        </w:rPr>
        <w:t>Импорт</w:t>
      </w:r>
      <w:r>
        <w:t>.</w:t>
      </w:r>
    </w:p>
    <w:p w:rsidR="00625A54" w:rsidRDefault="0053041E">
      <w:pPr>
        <w:pStyle w:val="HMCommontext"/>
      </w:pPr>
      <w:r>
        <w:t>В результате начинается импорт выбранных объектов. Процесс выполнения отображается в окне «Информация импорта». В нем отображается:</w:t>
      </w:r>
    </w:p>
    <w:p w:rsidR="00625A54" w:rsidRDefault="0053041E">
      <w:pPr>
        <w:pStyle w:val="HMLevel1"/>
      </w:pPr>
      <w:r>
        <w:t>количество обработанных записей;</w:t>
      </w:r>
    </w:p>
    <w:p w:rsidR="00625A54" w:rsidRDefault="0053041E">
      <w:pPr>
        <w:pStyle w:val="HMLevel1"/>
      </w:pPr>
      <w:r>
        <w:lastRenderedPageBreak/>
        <w:t xml:space="preserve">статус импорта, например, </w:t>
      </w:r>
      <w:r>
        <w:rPr>
          <w:b/>
        </w:rPr>
        <w:t>Загружено</w:t>
      </w:r>
      <w:r>
        <w:t xml:space="preserve"> или </w:t>
      </w:r>
      <w:r>
        <w:rPr>
          <w:b/>
        </w:rPr>
        <w:t>Ошибка</w:t>
      </w:r>
      <w:r>
        <w:t>;</w:t>
      </w:r>
    </w:p>
    <w:p w:rsidR="00625A54" w:rsidRDefault="0053041E">
      <w:pPr>
        <w:pStyle w:val="HMLevel1"/>
      </w:pPr>
      <w:r>
        <w:t>сообщения об ошибках, если они возникли.</w:t>
      </w:r>
    </w:p>
    <w:p w:rsidR="00625A54" w:rsidRDefault="0053041E">
      <w:pPr>
        <w:pStyle w:val="2"/>
      </w:pPr>
      <w:bookmarkStart w:id="29" w:name="результаты-импорта"/>
      <w:bookmarkStart w:id="30" w:name="_Toc233989745"/>
      <w:r>
        <w:t>Результаты импорта</w:t>
      </w:r>
      <w:bookmarkEnd w:id="29"/>
      <w:bookmarkEnd w:id="30"/>
    </w:p>
    <w:p w:rsidR="00625A54" w:rsidRDefault="0053041E">
      <w:pPr>
        <w:pStyle w:val="HMCommontext"/>
      </w:pPr>
      <w:r>
        <w:t>После завершения процесса в файл с исходными данными добавляются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статус импорта: Загружено, Загружено частично, Ошибка;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информация, например причины ошибок. Ошибки можно исправить в исходном файле и повторить импорт.</w:t>
      </w:r>
    </w:p>
    <w:p w:rsidR="00625A54" w:rsidRDefault="0053041E">
      <w:pPr>
        <w:pStyle w:val="2"/>
      </w:pPr>
      <w:bookmarkStart w:id="31" w:name="дополнительные-рекомендации"/>
      <w:bookmarkStart w:id="32" w:name="_Toc233989746"/>
      <w:r>
        <w:t>Дополнительные рекомендации</w:t>
      </w:r>
      <w:bookmarkEnd w:id="31"/>
      <w:bookmarkEnd w:id="32"/>
    </w:p>
    <w:p w:rsidR="00625A54" w:rsidRDefault="0053041E">
      <w:pPr>
        <w:pStyle w:val="HMCommontext"/>
      </w:pPr>
      <w:r>
        <w:t>1. Утилита принимает на вход только файлы формата XLSX.</w:t>
      </w:r>
    </w:p>
    <w:p w:rsidR="00625A54" w:rsidRDefault="0053041E">
      <w:pPr>
        <w:pStyle w:val="HMCommontext"/>
      </w:pPr>
      <w:r>
        <w:t>2. Перед повторным им</w:t>
      </w:r>
      <w:r>
        <w:t>портом удалите из файла уже загруженные данные, чтобы избежать дублирования.</w:t>
      </w:r>
    </w:p>
    <w:p w:rsidR="00625A54" w:rsidRDefault="0053041E">
      <w:pPr>
        <w:pStyle w:val="HMCommontext"/>
      </w:pPr>
      <w:r>
        <w:t>3. После импорта документов закройте временный журнал регистрации, если он создавался для загрузки.</w:t>
      </w:r>
    </w:p>
    <w:p w:rsidR="00625A54" w:rsidRDefault="0053041E">
      <w:pPr>
        <w:pStyle w:val="1"/>
      </w:pPr>
      <w:bookmarkStart w:id="33" w:name="запуск-из-командной-строки"/>
      <w:bookmarkStart w:id="34" w:name="_Toc233989747"/>
      <w:r>
        <w:t>Запуск из командной строки</w:t>
      </w:r>
      <w:bookmarkEnd w:id="33"/>
      <w:bookmarkEnd w:id="34"/>
    </w:p>
    <w:p w:rsidR="00625A54" w:rsidRDefault="0053041E">
      <w:pPr>
        <w:pStyle w:val="2"/>
      </w:pPr>
      <w:bookmarkStart w:id="35" w:name="для-ос-linux-1"/>
      <w:bookmarkStart w:id="36" w:name="_Toc233989748"/>
      <w:r>
        <w:t>Для ОС Linux</w:t>
      </w:r>
      <w:bookmarkEnd w:id="35"/>
      <w:bookmarkEnd w:id="36"/>
    </w:p>
    <w:p w:rsidR="00625A54" w:rsidRDefault="0053041E">
      <w:pPr>
        <w:pStyle w:val="HMCommontext"/>
      </w:pPr>
      <w:r>
        <w:t>Запуск утилиты импорта осуществлять с и</w:t>
      </w:r>
      <w:r>
        <w:t>спользованием командной строки из директории, в которой была развернута утилита импорта:</w:t>
      </w:r>
    </w:p>
    <w:p w:rsidR="00625A54" w:rsidRPr="00C41699" w:rsidRDefault="0053041E">
      <w:pPr>
        <w:pStyle w:val="HMCommandlineexampleRX"/>
        <w:rPr>
          <w:lang w:val="ru-RU"/>
        </w:rPr>
      </w:pPr>
      <w:r>
        <w:t>dotnet</w:t>
      </w:r>
      <w:r w:rsidRPr="00C41699">
        <w:rPr>
          <w:lang w:val="ru-RU"/>
        </w:rPr>
        <w:t xml:space="preserve"> </w:t>
      </w:r>
      <w:r>
        <w:t>importdata</w:t>
      </w:r>
      <w:r w:rsidRPr="00C41699">
        <w:rPr>
          <w:lang w:val="ru-RU"/>
        </w:rPr>
        <w:t>.</w:t>
      </w:r>
      <w:r>
        <w:t>dll</w:t>
      </w:r>
      <w:r w:rsidRPr="00C41699">
        <w:rPr>
          <w:lang w:val="ru-RU"/>
        </w:rPr>
        <w:t xml:space="preserve"> &lt;набор параметров&gt;</w:t>
      </w:r>
    </w:p>
    <w:p w:rsidR="00625A54" w:rsidRDefault="0053041E">
      <w:pPr>
        <w:pStyle w:val="2"/>
      </w:pPr>
      <w:bookmarkStart w:id="37" w:name="для-ос-windows-1"/>
      <w:bookmarkStart w:id="38" w:name="_Toc233989749"/>
      <w:r>
        <w:t>Для ОС Windows</w:t>
      </w:r>
      <w:bookmarkEnd w:id="37"/>
      <w:bookmarkEnd w:id="38"/>
    </w:p>
    <w:p w:rsidR="00625A54" w:rsidRDefault="0053041E">
      <w:pPr>
        <w:pStyle w:val="HMCommontext"/>
      </w:pPr>
      <w:r>
        <w:t xml:space="preserve">Запуск утилиты импорта осуществлять с использованием командной строки из директории, в которой была развернута </w:t>
      </w:r>
      <w:r>
        <w:t>утилита импорта.</w:t>
      </w:r>
    </w:p>
    <w:p w:rsidR="00625A54" w:rsidRDefault="0053041E">
      <w:pPr>
        <w:pStyle w:val="HMPicture"/>
      </w:pPr>
      <w:r>
        <w:rPr>
          <w:noProof/>
        </w:rPr>
        <w:lastRenderedPageBreak/>
        <w:drawing>
          <wp:inline distT="0" distB="0" distL="0" distR="0">
            <wp:extent cx="5943600" cy="26438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2"/>
      </w:pPr>
      <w:bookmarkStart w:id="39" w:name="порядок-импорта-организационной-структур"/>
      <w:bookmarkStart w:id="40" w:name="_Toc233989750"/>
      <w:r>
        <w:t>Порядок импорта организационной структуры компании</w:t>
      </w:r>
      <w:bookmarkEnd w:id="39"/>
      <w:bookmarkEnd w:id="40"/>
    </w:p>
    <w:p w:rsidR="00625A54" w:rsidRDefault="0053041E">
      <w:pPr>
        <w:pStyle w:val="3"/>
      </w:pPr>
      <w:bookmarkStart w:id="41" w:name="заполните-данные-в-предоставленном-шабло"/>
      <w:bookmarkStart w:id="42" w:name="_Toc233989751"/>
      <w:r>
        <w:t>Заполните данные в предоставленном шаблоне.</w:t>
      </w:r>
      <w:bookmarkEnd w:id="41"/>
      <w:bookmarkEnd w:id="42"/>
    </w:p>
    <w:p w:rsidR="00625A54" w:rsidRDefault="0053041E">
      <w:pPr>
        <w:pStyle w:val="HMCommontext"/>
      </w:pPr>
      <w:r>
        <w:rPr>
          <w:b/>
        </w:rPr>
        <w:t>Лист «Наши организации»</w:t>
      </w:r>
    </w:p>
    <w:p w:rsidR="00625A54" w:rsidRDefault="0053041E">
      <w:pPr>
        <w:pStyle w:val="HMCommontext"/>
      </w:pPr>
      <w:r>
        <w:t>Каждая строка соответствует отдельной нашей организации.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1"/>
      </w:pPr>
      <w:r>
        <w:t>обязательн</w:t>
      </w:r>
      <w:r>
        <w:t>ые для заполнения столбцы выделены зеленым цветом, организации с незаполненными обязательными свойствами не будут импортированы;</w:t>
      </w:r>
    </w:p>
    <w:p w:rsidR="00625A54" w:rsidRDefault="0053041E">
      <w:pPr>
        <w:pStyle w:val="HMLevel1"/>
      </w:pPr>
      <w:r>
        <w:t xml:space="preserve">столбцы </w:t>
      </w:r>
      <w:r>
        <w:rPr>
          <w:b/>
        </w:rPr>
        <w:t>Населенный пункт</w:t>
      </w:r>
      <w:r>
        <w:t xml:space="preserve">, </w:t>
      </w:r>
      <w:r>
        <w:rPr>
          <w:b/>
        </w:rPr>
        <w:t>Регион</w:t>
      </w:r>
      <w:r>
        <w:t xml:space="preserve"> и </w:t>
      </w:r>
      <w:r>
        <w:rPr>
          <w:b/>
        </w:rPr>
        <w:t>Банк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Населенные пункты</w:t>
      </w:r>
      <w:r>
        <w:t xml:space="preserve">, </w:t>
      </w:r>
      <w:r>
        <w:rPr>
          <w:b/>
        </w:rPr>
        <w:t>Р</w:t>
      </w:r>
      <w:r>
        <w:rPr>
          <w:b/>
        </w:rPr>
        <w:t>егионы</w:t>
      </w:r>
      <w:r>
        <w:t xml:space="preserve"> и </w:t>
      </w:r>
      <w:r>
        <w:rPr>
          <w:b/>
        </w:rPr>
        <w:t>Банк</w:t>
      </w:r>
      <w:r>
        <w:t>;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Головная орг.</w:t>
      </w:r>
      <w:r>
        <w:t xml:space="preserve"> заполняется значением из столбца </w:t>
      </w:r>
      <w:r>
        <w:rPr>
          <w:b/>
        </w:rPr>
        <w:t>Наименование</w:t>
      </w:r>
      <w:r>
        <w:t xml:space="preserve"> для головной организации (на этом же листе);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Руководитель</w:t>
      </w:r>
      <w:r>
        <w:t xml:space="preserve"> заполняется ФИО сотрудника, являющегося руководителем организации. Данные должны быть заданы в формате «Фам</w:t>
      </w:r>
      <w:r>
        <w:t>илия Имя Отчество» или, в случае отсутствия отчества, «Фамилия Имя» в соответствии с данными листа «Сотрудники».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ИНН</w:t>
      </w:r>
      <w:r>
        <w:t xml:space="preserve"> – состоит из 10 или 12 цифр, проверка контрольной суммы;</w:t>
      </w:r>
    </w:p>
    <w:p w:rsidR="00625A54" w:rsidRDefault="0053041E">
      <w:pPr>
        <w:pStyle w:val="HMLevel1"/>
      </w:pPr>
      <w:r>
        <w:rPr>
          <w:b/>
        </w:rPr>
        <w:t>КПП</w:t>
      </w:r>
      <w:r>
        <w:t xml:space="preserve"> – состоит из 9 цифр;</w:t>
      </w:r>
    </w:p>
    <w:p w:rsidR="00625A54" w:rsidRDefault="0053041E">
      <w:pPr>
        <w:pStyle w:val="HMLevel1"/>
      </w:pPr>
      <w:r>
        <w:rPr>
          <w:b/>
        </w:rPr>
        <w:t>ОГРН</w:t>
      </w:r>
      <w:r>
        <w:t xml:space="preserve"> – состоит из 13 или 15 цифр;</w:t>
      </w:r>
    </w:p>
    <w:p w:rsidR="00625A54" w:rsidRDefault="0053041E">
      <w:pPr>
        <w:pStyle w:val="HMLevel1"/>
      </w:pPr>
      <w:r>
        <w:rPr>
          <w:b/>
        </w:rPr>
        <w:t>ОКПО</w:t>
      </w:r>
      <w:r>
        <w:t xml:space="preserve"> – состоит из 8 или 10 цифр;</w:t>
      </w:r>
    </w:p>
    <w:p w:rsidR="00625A54" w:rsidRDefault="0053041E">
      <w:pPr>
        <w:pStyle w:val="HMLevel1"/>
      </w:pPr>
      <w:r>
        <w:rPr>
          <w:b/>
        </w:rPr>
        <w:t>Номер счета</w:t>
      </w:r>
      <w:r>
        <w:t xml:space="preserve"> – состоит из 20 цифр.</w:t>
      </w:r>
    </w:p>
    <w:p w:rsidR="00625A54" w:rsidRDefault="0053041E">
      <w:pPr>
        <w:pStyle w:val="HMCommontext"/>
      </w:pPr>
      <w:r>
        <w:rPr>
          <w:b/>
        </w:rPr>
        <w:t>Лист «Подразделения»</w:t>
      </w:r>
    </w:p>
    <w:p w:rsidR="00625A54" w:rsidRDefault="0053041E">
      <w:pPr>
        <w:pStyle w:val="HMCommontext"/>
      </w:pPr>
      <w:r>
        <w:t>Каждая строка соответствует отдельному подразделению.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1"/>
      </w:pPr>
      <w:r>
        <w:lastRenderedPageBreak/>
        <w:t xml:space="preserve">обязательные для заполнения </w:t>
      </w:r>
      <w:r>
        <w:t>столбцы выделены зеленым цветом, организации с незаполненными обязательными свойствами не будут импортированы;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Наша организация</w:t>
      </w:r>
      <w:r>
        <w:t xml:space="preserve"> заполняется наименованием нашей организации с листа «Наши организации»;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Головное подразделение</w:t>
      </w:r>
      <w:r>
        <w:t xml:space="preserve"> заполняется значе</w:t>
      </w:r>
      <w:r>
        <w:t xml:space="preserve">нием из столбца </w:t>
      </w:r>
      <w:r>
        <w:rPr>
          <w:b/>
        </w:rPr>
        <w:t>Наименование</w:t>
      </w:r>
      <w:r>
        <w:t xml:space="preserve"> для головного подразделения (на этом же листе);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Руководитель</w:t>
      </w:r>
      <w:r>
        <w:t xml:space="preserve"> заполняется ФИО сотрудника, являющегося руководителем подразделения. Данные должны быть заданы в формате «Фамилия Имя Отчество» или, в случае отсутствия отчес</w:t>
      </w:r>
      <w:r>
        <w:t>тва, «Фамилия Имя» в соответствии с данными листа «Сотрудники».</w:t>
      </w:r>
    </w:p>
    <w:p w:rsidR="00625A54" w:rsidRDefault="0053041E">
      <w:pPr>
        <w:pStyle w:val="HMCommontext"/>
      </w:pPr>
      <w:r>
        <w:rPr>
          <w:b/>
        </w:rPr>
        <w:t>Лист «Сотрудники»</w:t>
      </w:r>
    </w:p>
    <w:p w:rsidR="00625A54" w:rsidRDefault="0053041E">
      <w:pPr>
        <w:pStyle w:val="HMCommontext"/>
      </w:pPr>
      <w:r>
        <w:t>Каждая строка соответствует отдельному сотруднику.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1"/>
      </w:pPr>
      <w:r>
        <w:t>обязательные для заполнения столбцы выделены зеленым цветом, персоны с н</w:t>
      </w:r>
      <w:r>
        <w:t>езаполненными обязательными свойствами не будут импортированы;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Пол</w:t>
      </w:r>
      <w:r>
        <w:t xml:space="preserve"> заполняется одним из значений: «Мужской», «Женский».</w:t>
      </w:r>
    </w:p>
    <w:p w:rsidR="00625A54" w:rsidRDefault="0053041E">
      <w:pPr>
        <w:pStyle w:val="HMLevel1"/>
      </w:pPr>
      <w:r>
        <w:t xml:space="preserve">столбец </w:t>
      </w:r>
      <w:r>
        <w:rPr>
          <w:b/>
        </w:rPr>
        <w:t>Подразделение</w:t>
      </w:r>
      <w:r>
        <w:t xml:space="preserve"> заполняется наименованием подразделения с листа «Подразделения»;</w:t>
      </w:r>
    </w:p>
    <w:p w:rsidR="00625A54" w:rsidRDefault="0053041E">
      <w:pPr>
        <w:pStyle w:val="HMLevel1"/>
      </w:pPr>
      <w:r>
        <w:t xml:space="preserve">на основании данных столбца </w:t>
      </w:r>
      <w:r>
        <w:rPr>
          <w:b/>
        </w:rPr>
        <w:t>Должность</w:t>
      </w:r>
      <w:r>
        <w:t xml:space="preserve"> буд</w:t>
      </w:r>
      <w:r>
        <w:t xml:space="preserve">ут созданы записи справочника </w:t>
      </w:r>
      <w:r>
        <w:rPr>
          <w:b/>
        </w:rPr>
        <w:t>Должности</w:t>
      </w:r>
      <w:r>
        <w:t>;</w:t>
      </w:r>
    </w:p>
    <w:p w:rsidR="00625A54" w:rsidRDefault="0053041E">
      <w:pPr>
        <w:pStyle w:val="HMLevel1"/>
      </w:pPr>
      <w:r>
        <w:t xml:space="preserve">столбцы </w:t>
      </w:r>
      <w:r>
        <w:rPr>
          <w:b/>
        </w:rPr>
        <w:t>Населенный пункт</w:t>
      </w:r>
      <w:r>
        <w:t xml:space="preserve">, </w:t>
      </w:r>
      <w:r>
        <w:rPr>
          <w:b/>
        </w:rPr>
        <w:t>Регион</w:t>
      </w:r>
      <w:r>
        <w:t xml:space="preserve"> и </w:t>
      </w:r>
      <w:r>
        <w:rPr>
          <w:b/>
        </w:rPr>
        <w:t>Банк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Населенные пункты</w:t>
      </w:r>
      <w:r>
        <w:t xml:space="preserve">, </w:t>
      </w:r>
      <w:r>
        <w:rPr>
          <w:b/>
        </w:rPr>
        <w:t>Регионы</w:t>
      </w:r>
      <w:r>
        <w:t xml:space="preserve"> и </w:t>
      </w:r>
      <w:r>
        <w:rPr>
          <w:b/>
        </w:rPr>
        <w:t>Банк</w:t>
      </w:r>
      <w:r>
        <w:t>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Дата рождени</w:t>
      </w:r>
      <w:r>
        <w:t xml:space="preserve">я – данные </w:t>
      </w:r>
      <w:r>
        <w:t>в формате «ДД.ММ.ГГГГ»;</w:t>
      </w:r>
    </w:p>
    <w:p w:rsidR="00625A54" w:rsidRDefault="0053041E">
      <w:pPr>
        <w:pStyle w:val="HMLevel1"/>
      </w:pPr>
      <w:r>
        <w:rPr>
          <w:b/>
        </w:rPr>
        <w:t>ИНН</w:t>
      </w:r>
      <w:r>
        <w:t xml:space="preserve"> – состоит из 12 цифр, проверка контрольной суммы;</w:t>
      </w:r>
    </w:p>
    <w:p w:rsidR="00625A54" w:rsidRDefault="0053041E">
      <w:pPr>
        <w:pStyle w:val="HMLevel1"/>
      </w:pPr>
      <w:r>
        <w:rPr>
          <w:b/>
        </w:rPr>
        <w:t>Номер счета</w:t>
      </w:r>
      <w:r>
        <w:t xml:space="preserve"> – может содержать от 8 до 34 цифр.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</w:t>
      </w:r>
      <w:r>
        <w:t>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</w:t>
      </w:r>
      <w:r>
        <w:t>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ImportCompany</w:t>
      </w:r>
      <w:r>
        <w:t xml:space="preserve"> – ключ, указывающий на то, что нужно запускать импорт оргструктуры;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--search_double</w:t>
      </w:r>
      <w:r>
        <w:rPr>
          <w:b/>
        </w:rPr>
        <w:t>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NotecommontextRX"/>
      </w:pPr>
      <w:r>
        <w:t xml:space="preserve">ПРИМЕЧАНИЕ. Действие </w:t>
      </w:r>
      <w:r>
        <w:rPr>
          <w:b/>
        </w:rPr>
        <w:t>ImportCompany</w:t>
      </w:r>
      <w:r>
        <w:t xml:space="preserve"> всегда загружает все листы шаблона оргструктуры целиком (Персоны, Сотрудники, НОР, Подразделения). Чтобы дозагрузить или обновить только подразделения либо только сотрудников без повторной обработки остальных листов, используйте отдельные действия </w:t>
      </w:r>
      <w:r>
        <w:rPr>
          <w:b/>
        </w:rPr>
        <w:t>ImportD</w:t>
      </w:r>
      <w:r>
        <w:rPr>
          <w:b/>
        </w:rPr>
        <w:t>epartments</w:t>
      </w:r>
      <w:r>
        <w:t xml:space="preserve"> и </w:t>
      </w:r>
      <w:r>
        <w:rPr>
          <w:b/>
        </w:rPr>
        <w:t>ImportEmployees</w:t>
      </w:r>
      <w:r>
        <w:t xml:space="preserve"> (см. разделы </w:t>
      </w:r>
      <w:hyperlink w:anchor="порядок-импорта-подразделений">
        <w:r>
          <w:t>Порядок импорта подразделений</w:t>
        </w:r>
      </w:hyperlink>
      <w:r>
        <w:t xml:space="preserve"> и </w:t>
      </w:r>
      <w:hyperlink w:anchor="порядок-импорта-сотрудников">
        <w:r>
          <w:t>Порядок импорта сотрудников</w:t>
        </w:r>
      </w:hyperlink>
      <w:r>
        <w:t>). Отдельного действия для импорта только НОР не пред</w:t>
      </w:r>
      <w:r>
        <w:t xml:space="preserve">усмотрено — запись справочника </w:t>
      </w:r>
      <w:r>
        <w:rPr>
          <w:b/>
        </w:rPr>
        <w:t xml:space="preserve">Наши </w:t>
      </w:r>
      <w:r>
        <w:rPr>
          <w:b/>
        </w:rPr>
        <w:lastRenderedPageBreak/>
        <w:t>организации</w:t>
      </w:r>
      <w:r>
        <w:t xml:space="preserve"> создается автоматически при импорте оргструктуры или подразделения, если организация с указанным наименованием еще не существует.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Pr="00C41699" w:rsidRDefault="0053041E">
      <w:pPr>
        <w:pStyle w:val="HMCommandlineexampleRX"/>
        <w:rPr>
          <w:lang w:val="ru-RU"/>
        </w:rPr>
      </w:pPr>
      <w:r w:rsidRPr="00C41699">
        <w:rPr>
          <w:lang w:val="ru-RU"/>
        </w:rPr>
        <w:t>&lt;Полный путь до директории с утилитой импорта&gt;</w:t>
      </w:r>
      <w:r w:rsidRPr="00C41699">
        <w:rPr>
          <w:lang w:val="ru-RU"/>
        </w:rPr>
        <w:t>\</w:t>
      </w:r>
      <w:r>
        <w:t>ImportData</w:t>
      </w:r>
      <w:r w:rsidRPr="00C41699">
        <w:rPr>
          <w:lang w:val="ru-RU"/>
        </w:rPr>
        <w:t>.</w:t>
      </w:r>
      <w:r>
        <w:t>exe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ImportCompany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</w:t>
      </w:r>
      <w:r>
        <w:t>D</w:t>
      </w:r>
      <w:r w:rsidRPr="00C41699">
        <w:rPr>
          <w:lang w:val="ru-RU"/>
        </w:rPr>
        <w:t>:\</w:t>
      </w:r>
      <w:r>
        <w:t>Source</w:t>
      </w:r>
      <w:r w:rsidRPr="00C41699">
        <w:rPr>
          <w:lang w:val="ru-RU"/>
        </w:rPr>
        <w:t>\</w:t>
      </w:r>
      <w:r>
        <w:t>ImportData</w:t>
      </w:r>
      <w:r w:rsidRPr="00C41699">
        <w:rPr>
          <w:lang w:val="ru-RU"/>
        </w:rPr>
        <w:t>\</w:t>
      </w:r>
      <w:r>
        <w:t>Templates</w:t>
      </w:r>
      <w:r w:rsidRPr="00C41699">
        <w:rPr>
          <w:lang w:val="ru-RU"/>
        </w:rPr>
        <w:t xml:space="preserve">\Шаблон для загрузки оргструктуры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Pr="00C41699" w:rsidRDefault="0053041E">
      <w:pPr>
        <w:pStyle w:val="HMCommandlineexampleRX"/>
        <w:rPr>
          <w:lang w:val="ru-RU"/>
        </w:rPr>
      </w:pPr>
      <w:r>
        <w:t>dotnet</w:t>
      </w:r>
      <w:r w:rsidRPr="00C41699">
        <w:rPr>
          <w:lang w:val="ru-RU"/>
        </w:rPr>
        <w:t xml:space="preserve"> &lt;Полный путь до директории с утилитой импорта&gt;/</w:t>
      </w:r>
      <w:r>
        <w:t>importdata</w:t>
      </w:r>
      <w:r w:rsidRPr="00C41699">
        <w:rPr>
          <w:lang w:val="ru-RU"/>
        </w:rPr>
        <w:t>.</w:t>
      </w:r>
      <w:r>
        <w:t>dll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</w:t>
      </w:r>
      <w:r w:rsidRPr="00C41699">
        <w:rPr>
          <w:lang w:val="ru-RU"/>
        </w:rPr>
        <w:t>ль&gt; -</w:t>
      </w:r>
      <w:r>
        <w:t>a</w:t>
      </w:r>
      <w:r w:rsidRPr="00C41699">
        <w:rPr>
          <w:lang w:val="ru-RU"/>
        </w:rPr>
        <w:t xml:space="preserve"> </w:t>
      </w:r>
      <w:r>
        <w:t>ImportCompany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"&lt;Полный путь до директории с утилитой импорта&gt;/</w:t>
      </w:r>
      <w:r>
        <w:t>Templates</w:t>
      </w:r>
      <w:r w:rsidRPr="00C41699">
        <w:rPr>
          <w:lang w:val="ru-RU"/>
        </w:rPr>
        <w:t xml:space="preserve">/Шаблон для загрузки оргструктуры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Default="0053041E">
      <w:pPr>
        <w:pStyle w:val="HMCommontext"/>
      </w:pPr>
      <w:r>
        <w:t xml:space="preserve">В результате будут импортированы записи справочников </w:t>
      </w:r>
      <w:r>
        <w:rPr>
          <w:b/>
        </w:rPr>
        <w:t>Наши организации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Должности</w:t>
      </w:r>
      <w:r>
        <w:t xml:space="preserve">, </w:t>
      </w:r>
      <w:r>
        <w:rPr>
          <w:b/>
        </w:rPr>
        <w:t>Сотрудники</w:t>
      </w:r>
      <w:r>
        <w:t xml:space="preserve"> и </w:t>
      </w:r>
      <w:r>
        <w:rPr>
          <w:b/>
        </w:rPr>
        <w:t>Персоны</w:t>
      </w:r>
      <w:r>
        <w:t xml:space="preserve">. В </w:t>
      </w:r>
      <w:r>
        <w:t>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</w:t>
      </w:r>
      <w:r>
        <w:t>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43" w:name="порядок-импорта-подразделений"/>
      <w:bookmarkStart w:id="44" w:name="_Toc233989752"/>
      <w:r>
        <w:t>Порядок импорта подразделений</w:t>
      </w:r>
      <w:bookmarkEnd w:id="43"/>
      <w:bookmarkEnd w:id="44"/>
    </w:p>
    <w:p w:rsidR="00625A54" w:rsidRDefault="0053041E">
      <w:pPr>
        <w:pStyle w:val="HMNotecommontextRX"/>
      </w:pPr>
      <w:r>
        <w:t>ПРИМЕЧАНИЕ. Раздел описывает точечный импорт подразделений дейст</w:t>
      </w:r>
      <w:r>
        <w:t xml:space="preserve">вием </w:t>
      </w:r>
      <w:r>
        <w:rPr>
          <w:b/>
        </w:rPr>
        <w:t>ImportDepartments</w:t>
      </w:r>
      <w:r>
        <w:t xml:space="preserve"> — без повторной обработки листов «Персоны», «Сотрудники» и «НашиОрганизации». Используйте его, чтобы дозагрузить новые подразделения или обновить уже загруженные, не запуская повторно импорт всей оргструктуры (действие </w:t>
      </w:r>
      <w:r>
        <w:rPr>
          <w:b/>
        </w:rPr>
        <w:t>ImportCompany</w:t>
      </w:r>
      <w:r>
        <w:t>,</w:t>
      </w:r>
      <w:r>
        <w:t xml:space="preserve"> см. раздел </w:t>
      </w:r>
      <w:hyperlink w:anchor="порядок-импорта-организационной-структуры-компании">
        <w:r>
          <w:t>Порядок импорта организационной структуры компании</w:t>
        </w:r>
      </w:hyperlink>
      <w:r>
        <w:t>).</w:t>
      </w:r>
    </w:p>
    <w:p w:rsidR="00625A54" w:rsidRDefault="0053041E">
      <w:pPr>
        <w:pStyle w:val="HMCommontext"/>
      </w:pPr>
      <w:r>
        <w:t xml:space="preserve">Заполните лист </w:t>
      </w:r>
      <w:r>
        <w:rPr>
          <w:b/>
        </w:rPr>
        <w:t>«Подразделения»</w:t>
      </w:r>
      <w:r>
        <w:t xml:space="preserve"> в шаблоне для загрузки оргструктуры, где каждая строка соответствует отдельному подразд</w:t>
      </w:r>
      <w:r>
        <w:t>елению.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подразделения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Наша организация</w:t>
      </w:r>
      <w:r>
        <w:t xml:space="preserve"> заполняется наименованием нашей</w:t>
      </w:r>
      <w:r>
        <w:t xml:space="preserve"> организации. Если организация с указанным наименованием еще не существует в системе, она будет создана автоматически;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Головное подразделение</w:t>
      </w:r>
      <w:r>
        <w:t xml:space="preserve"> заполняется значением из столбца </w:t>
      </w:r>
      <w:r>
        <w:rPr>
          <w:b/>
        </w:rPr>
        <w:t>Наименование</w:t>
      </w:r>
      <w:r>
        <w:t xml:space="preserve"> для головного подразделения (на этом же листе);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Руко</w:t>
      </w:r>
      <w:r>
        <w:rPr>
          <w:b/>
        </w:rPr>
        <w:t>водитель</w:t>
      </w:r>
      <w:r>
        <w:t xml:space="preserve"> заполняется ФИО сотрудника, являющегося руководителем подразделения. Сотрудник должен уже существовать в системе (см. раздел </w:t>
      </w:r>
      <w:hyperlink w:anchor="порядок-импорта-сотрудников">
        <w:r>
          <w:t>Порядок импорта сотрудников</w:t>
        </w:r>
      </w:hyperlink>
      <w:r>
        <w:t>). Данные должны быть заданы в формате «Фамил</w:t>
      </w:r>
      <w:r>
        <w:t>ия Имя Отчество» или, в случае отсутствия отчества, «Фамилия Имя»;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Код</w:t>
      </w:r>
      <w:r>
        <w:t xml:space="preserve"> не должен содержать больше 10 цифр.</w:t>
      </w:r>
    </w:p>
    <w:p w:rsidR="00625A54" w:rsidRDefault="0053041E">
      <w:pPr>
        <w:pStyle w:val="HMCommontext"/>
      </w:pPr>
      <w:r>
        <w:lastRenderedPageBreak/>
        <w:t xml:space="preserve">Записи, не прошедшие проверку, не будут импортированы, информация о статусе импорта и дополнительная информация будет дописана в книгу Excel </w:t>
      </w:r>
      <w:r>
        <w:t>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</w:t>
      </w:r>
      <w:r>
        <w:t>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ImportDepartments</w:t>
      </w:r>
      <w:r>
        <w:t xml:space="preserve"> – ключ, указывающий на то, что нужно запускать импорт подразделений;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импорта, содержащему лист «По</w:t>
      </w:r>
      <w:r>
        <w:t>дразделения» (например, шаблон оргструктуры);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Pr="00C41699" w:rsidRDefault="0053041E">
      <w:pPr>
        <w:pStyle w:val="HMCommandlineexampleRX"/>
        <w:rPr>
          <w:lang w:val="ru-RU"/>
        </w:rPr>
      </w:pPr>
      <w:r w:rsidRPr="00C41699">
        <w:rPr>
          <w:lang w:val="ru-RU"/>
        </w:rPr>
        <w:t>&lt;Полный</w:t>
      </w:r>
      <w:r w:rsidRPr="00C41699">
        <w:rPr>
          <w:lang w:val="ru-RU"/>
        </w:rPr>
        <w:t xml:space="preserve"> путь до директории с утилитой импорта&gt;\</w:t>
      </w:r>
      <w:r>
        <w:t>ImportData</w:t>
      </w:r>
      <w:r w:rsidRPr="00C41699">
        <w:rPr>
          <w:lang w:val="ru-RU"/>
        </w:rPr>
        <w:t>.</w:t>
      </w:r>
      <w:r>
        <w:t>exe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ImportDepartments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</w:t>
      </w:r>
      <w:r>
        <w:t>D</w:t>
      </w:r>
      <w:r w:rsidRPr="00C41699">
        <w:rPr>
          <w:lang w:val="ru-RU"/>
        </w:rPr>
        <w:t>:\</w:t>
      </w:r>
      <w:r>
        <w:t>Source</w:t>
      </w:r>
      <w:r w:rsidRPr="00C41699">
        <w:rPr>
          <w:lang w:val="ru-RU"/>
        </w:rPr>
        <w:t>\</w:t>
      </w:r>
      <w:r>
        <w:t>ImportData</w:t>
      </w:r>
      <w:r w:rsidRPr="00C41699">
        <w:rPr>
          <w:lang w:val="ru-RU"/>
        </w:rPr>
        <w:t>\</w:t>
      </w:r>
      <w:r>
        <w:t>Templates</w:t>
      </w:r>
      <w:r w:rsidRPr="00C41699">
        <w:rPr>
          <w:lang w:val="ru-RU"/>
        </w:rPr>
        <w:t xml:space="preserve">\Шаблон для загрузки оргструктуры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Pr="00C41699" w:rsidRDefault="0053041E">
      <w:pPr>
        <w:pStyle w:val="HMCommandlineexampleRX"/>
        <w:rPr>
          <w:lang w:val="ru-RU"/>
        </w:rPr>
      </w:pPr>
      <w:r>
        <w:t>dotnet</w:t>
      </w:r>
      <w:r w:rsidRPr="00C41699">
        <w:rPr>
          <w:lang w:val="ru-RU"/>
        </w:rPr>
        <w:t xml:space="preserve"> &lt;Полный путь до директории с утилитой импорта&gt;</w:t>
      </w:r>
      <w:r w:rsidRPr="00C41699">
        <w:rPr>
          <w:lang w:val="ru-RU"/>
        </w:rPr>
        <w:t>/</w:t>
      </w:r>
      <w:r>
        <w:t>importdata</w:t>
      </w:r>
      <w:r w:rsidRPr="00C41699">
        <w:rPr>
          <w:lang w:val="ru-RU"/>
        </w:rPr>
        <w:t>.</w:t>
      </w:r>
      <w:r>
        <w:t>dll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ImportDepartments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"&lt;Полный путь до директории с утилитой импорта&gt;/</w:t>
      </w:r>
      <w:r>
        <w:t>Templates</w:t>
      </w:r>
      <w:r w:rsidRPr="00C41699">
        <w:rPr>
          <w:lang w:val="ru-RU"/>
        </w:rPr>
        <w:t xml:space="preserve">/Шаблон для загрузки оргструктуры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Default="0053041E">
      <w:pPr>
        <w:pStyle w:val="HMCommontext"/>
      </w:pPr>
      <w:r>
        <w:t xml:space="preserve">В результате будут импортированы записи справочника </w:t>
      </w:r>
      <w:r>
        <w:rPr>
          <w:b/>
        </w:rPr>
        <w:t>Подразделения</w:t>
      </w:r>
      <w:r>
        <w:t xml:space="preserve"> (и, п</w:t>
      </w:r>
      <w:r>
        <w:t xml:space="preserve">ри необходимости, </w:t>
      </w:r>
      <w:r>
        <w:rPr>
          <w:b/>
        </w:rPr>
        <w:t>Наши организации</w:t>
      </w:r>
      <w:r>
        <w:t>)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</w:t>
      </w:r>
      <w:r>
        <w:t>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45" w:name="порядок-импорта-сотрудников"/>
      <w:bookmarkStart w:id="46" w:name="_Toc233989753"/>
      <w:r>
        <w:t>Порядок импорта сотрудников</w:t>
      </w:r>
      <w:bookmarkEnd w:id="45"/>
      <w:bookmarkEnd w:id="46"/>
    </w:p>
    <w:p w:rsidR="00625A54" w:rsidRDefault="0053041E">
      <w:pPr>
        <w:pStyle w:val="HMNotecommontextRX"/>
      </w:pPr>
      <w:r>
        <w:t>ПРИМЕЧАНИЕ. Раздел описыва</w:t>
      </w:r>
      <w:r>
        <w:t xml:space="preserve">ет точечный импорт сотрудников действием </w:t>
      </w:r>
      <w:r>
        <w:rPr>
          <w:b/>
        </w:rPr>
        <w:t>ImportEmployees</w:t>
      </w:r>
      <w:r>
        <w:t xml:space="preserve"> — без повторной обработки листов «Персоны», «НашиОрганизации» и «Подразделения». Используйте его, чтобы дозагрузить новых сотрудников или обновить уже загруженных, не запуская повторно импорт всей ор</w:t>
      </w:r>
      <w:r>
        <w:t>гструктуры.</w:t>
      </w:r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персон, на основании которых создаются учетные записи сотрудников (см. раздел «Порядок импорта персон»);</w:t>
      </w:r>
    </w:p>
    <w:p w:rsidR="00625A54" w:rsidRDefault="0053041E">
      <w:pPr>
        <w:pStyle w:val="HMLevel2"/>
      </w:pPr>
      <w:r>
        <w:t>импортировать подразделения, в которые будут определены сотрудники (см. раздел «Порядок импорта по</w:t>
      </w:r>
      <w:r>
        <w:t>дразделений»).</w:t>
      </w:r>
    </w:p>
    <w:p w:rsidR="00625A54" w:rsidRDefault="0053041E">
      <w:pPr>
        <w:pStyle w:val="HMCommontext"/>
      </w:pPr>
      <w:r>
        <w:t xml:space="preserve">Заполните лист </w:t>
      </w:r>
      <w:r>
        <w:rPr>
          <w:b/>
        </w:rPr>
        <w:t>«Сотрудники»</w:t>
      </w:r>
      <w:r>
        <w:t xml:space="preserve"> в шаблоне для загрузки оргструктуры, где каждая строка соответствует отдельному сотруднику.</w:t>
      </w:r>
    </w:p>
    <w:p w:rsidR="00625A54" w:rsidRDefault="0053041E">
      <w:pPr>
        <w:pStyle w:val="HMCommontext"/>
      </w:pPr>
      <w:r>
        <w:lastRenderedPageBreak/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сотрудник</w:t>
      </w:r>
      <w:r>
        <w:t>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>наименование сотрудника формируется автоматически по ФИО связанной персоны, отдельно заполнять его не нужно;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Подразделение</w:t>
      </w:r>
      <w:r>
        <w:t xml:space="preserve"> является обязательным и заполняется наименованием подразд</w:t>
      </w:r>
      <w:r>
        <w:t>еления с листа «Подразделения»;</w:t>
      </w:r>
    </w:p>
    <w:p w:rsidR="00625A54" w:rsidRDefault="0053041E">
      <w:pPr>
        <w:pStyle w:val="HMLevel2"/>
      </w:pPr>
      <w:r>
        <w:t xml:space="preserve">если в столбце </w:t>
      </w:r>
      <w:r>
        <w:rPr>
          <w:b/>
        </w:rPr>
        <w:t>Эл.почта</w:t>
      </w:r>
      <w:r>
        <w:t xml:space="preserve"> указано значение, для сотрудника автоматически включаются уведомления о поручениях (о новых, просроченных и сводка по поручениям).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</w:t>
      </w:r>
      <w:r>
        <w:t>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</w:t>
      </w:r>
      <w:r>
        <w:t xml:space="preserve">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ImportEmployees</w:t>
      </w:r>
      <w:r>
        <w:t xml:space="preserve"> – ключ, указывающий на то, что нужно запускать импорт сотрудников;</w:t>
      </w:r>
    </w:p>
    <w:p w:rsidR="00625A54" w:rsidRDefault="0053041E">
      <w:pPr>
        <w:pStyle w:val="HMCommontext"/>
      </w:pPr>
      <w:r>
        <w:rPr>
          <w:b/>
        </w:rPr>
        <w:t>--file (–f) &lt;Путь к файлу с</w:t>
      </w:r>
      <w:r>
        <w:rPr>
          <w:b/>
        </w:rPr>
        <w:t xml:space="preserve"> данными&gt;</w:t>
      </w:r>
      <w:r>
        <w:t xml:space="preserve"> – путь к файлу с данными для импорта, содержащему лист «Сотрудники» (например, шаблон оргструктуры);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</w:t>
      </w:r>
      <w:r>
        <w:t>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Pr="00C41699" w:rsidRDefault="0053041E">
      <w:pPr>
        <w:pStyle w:val="HMCommandlineexampleRX"/>
        <w:rPr>
          <w:lang w:val="ru-RU"/>
        </w:rPr>
      </w:pPr>
      <w:r w:rsidRPr="00C41699">
        <w:rPr>
          <w:lang w:val="ru-RU"/>
        </w:rPr>
        <w:t>&lt;Полный путь до директории с утилитой импорта&gt;\</w:t>
      </w:r>
      <w:r>
        <w:t>ImportData</w:t>
      </w:r>
      <w:r w:rsidRPr="00C41699">
        <w:rPr>
          <w:lang w:val="ru-RU"/>
        </w:rPr>
        <w:t>.</w:t>
      </w:r>
      <w:r>
        <w:t>exe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ImportEmployees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</w:t>
      </w:r>
      <w:r>
        <w:t>D</w:t>
      </w:r>
      <w:r w:rsidRPr="00C41699">
        <w:rPr>
          <w:lang w:val="ru-RU"/>
        </w:rPr>
        <w:t>:\</w:t>
      </w:r>
      <w:r>
        <w:t>Source</w:t>
      </w:r>
      <w:r w:rsidRPr="00C41699">
        <w:rPr>
          <w:lang w:val="ru-RU"/>
        </w:rPr>
        <w:t>\</w:t>
      </w:r>
      <w:r>
        <w:t>ImportData</w:t>
      </w:r>
      <w:r w:rsidRPr="00C41699">
        <w:rPr>
          <w:lang w:val="ru-RU"/>
        </w:rPr>
        <w:t>\</w:t>
      </w:r>
      <w:r>
        <w:t>Templates</w:t>
      </w:r>
      <w:r w:rsidRPr="00C41699">
        <w:rPr>
          <w:lang w:val="ru-RU"/>
        </w:rPr>
        <w:t xml:space="preserve">\Шаблон для загрузки оргструктуры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</w:t>
      </w:r>
      <w:r>
        <w:t>lsx</w:t>
      </w:r>
      <w:r w:rsidRPr="00C41699">
        <w:rPr>
          <w:lang w:val="ru-RU"/>
        </w:rPr>
        <w:t>"</w:t>
      </w:r>
    </w:p>
    <w:p w:rsidR="00625A54" w:rsidRPr="00C41699" w:rsidRDefault="0053041E">
      <w:pPr>
        <w:pStyle w:val="HMCommandlineexampleRX"/>
        <w:rPr>
          <w:lang w:val="ru-RU"/>
        </w:rPr>
      </w:pPr>
      <w:r>
        <w:t>dotnet</w:t>
      </w:r>
      <w:r w:rsidRPr="00C41699">
        <w:rPr>
          <w:lang w:val="ru-RU"/>
        </w:rPr>
        <w:t xml:space="preserve"> &lt;Полный путь до директории с утилитой импорта&gt;/</w:t>
      </w:r>
      <w:r>
        <w:t>importdata</w:t>
      </w:r>
      <w:r w:rsidRPr="00C41699">
        <w:rPr>
          <w:lang w:val="ru-RU"/>
        </w:rPr>
        <w:t>.</w:t>
      </w:r>
      <w:r>
        <w:t>dll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ImportEmployees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"&lt;Полный путь до директории с утилитой импорта&gt;/</w:t>
      </w:r>
      <w:r>
        <w:t>Templates</w:t>
      </w:r>
      <w:r w:rsidRPr="00C41699">
        <w:rPr>
          <w:lang w:val="ru-RU"/>
        </w:rPr>
        <w:t xml:space="preserve">/Шаблон для загрузки оргструктуры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Default="0053041E">
      <w:pPr>
        <w:pStyle w:val="HMCommontext"/>
      </w:pPr>
      <w:r>
        <w:t xml:space="preserve">В результате будут импортированы записи справочника </w:t>
      </w:r>
      <w:r>
        <w:rPr>
          <w:b/>
        </w:rPr>
        <w:t>Сотрудники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47" w:name="порядок-импорта-организаций"/>
      <w:bookmarkStart w:id="48" w:name="_Toc233989754"/>
      <w:r>
        <w:t>Порядок импорта о</w:t>
      </w:r>
      <w:r>
        <w:t>рганизаций</w:t>
      </w:r>
      <w:bookmarkEnd w:id="47"/>
      <w:bookmarkEnd w:id="48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организации.</w:t>
      </w:r>
    </w:p>
    <w:p w:rsidR="00625A54" w:rsidRDefault="0053041E">
      <w:pPr>
        <w:pStyle w:val="HMCommontext"/>
      </w:pPr>
      <w:r>
        <w:lastRenderedPageBreak/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организации с незаполненными обяза</w:t>
      </w:r>
      <w:r>
        <w:t>тельными свойствами не будут импортированы;</w:t>
      </w:r>
    </w:p>
    <w:p w:rsidR="00625A54" w:rsidRDefault="0053041E">
      <w:pPr>
        <w:pStyle w:val="HMLevel2"/>
      </w:pPr>
      <w:r>
        <w:t xml:space="preserve">в столбце </w:t>
      </w:r>
      <w:r>
        <w:rPr>
          <w:b/>
        </w:rPr>
        <w:t>Нерезидент</w:t>
      </w:r>
      <w:r>
        <w:t xml:space="preserve"> укажите </w:t>
      </w:r>
      <w:r>
        <w:rPr>
          <w:b/>
        </w:rPr>
        <w:t>Да</w:t>
      </w:r>
      <w:r>
        <w:t>, если организация зарегистрирована в другой стране;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Банк</w:t>
      </w:r>
      <w:r>
        <w:t xml:space="preserve">, </w:t>
      </w:r>
      <w:r>
        <w:rPr>
          <w:b/>
        </w:rPr>
        <w:t>Населенный пункт</w:t>
      </w:r>
      <w:r>
        <w:t xml:space="preserve"> и </w:t>
      </w:r>
      <w:r>
        <w:rPr>
          <w:b/>
        </w:rPr>
        <w:t>Регион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Банк</w:t>
      </w:r>
      <w:r>
        <w:t xml:space="preserve">, </w:t>
      </w:r>
      <w:r>
        <w:rPr>
          <w:b/>
        </w:rPr>
        <w:t>Населенные пунк</w:t>
      </w:r>
      <w:r>
        <w:rPr>
          <w:b/>
        </w:rPr>
        <w:t>ты</w:t>
      </w:r>
      <w:r>
        <w:t xml:space="preserve"> и </w:t>
      </w:r>
      <w:r>
        <w:rPr>
          <w:b/>
        </w:rPr>
        <w:t>Регионы</w:t>
      </w:r>
      <w:r>
        <w:t>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ИНН</w:t>
      </w:r>
      <w:r>
        <w:t xml:space="preserve"> – состоит из 10 или 12 цифр, проверка контрольной суммы для организаций резидентов;</w:t>
      </w:r>
    </w:p>
    <w:p w:rsidR="00625A54" w:rsidRDefault="0053041E">
      <w:pPr>
        <w:pStyle w:val="HMLevel1"/>
      </w:pPr>
      <w:r>
        <w:rPr>
          <w:b/>
        </w:rPr>
        <w:t>КПП</w:t>
      </w:r>
      <w:r>
        <w:t xml:space="preserve"> – состоит из 9 цифр;</w:t>
      </w:r>
    </w:p>
    <w:p w:rsidR="00625A54" w:rsidRDefault="0053041E">
      <w:pPr>
        <w:pStyle w:val="HMLevel1"/>
      </w:pPr>
      <w:r>
        <w:rPr>
          <w:b/>
        </w:rPr>
        <w:t>ОГРН</w:t>
      </w:r>
      <w:r>
        <w:t xml:space="preserve"> – состоит из 13 или 15 цифр;</w:t>
      </w:r>
    </w:p>
    <w:p w:rsidR="00625A54" w:rsidRDefault="0053041E">
      <w:pPr>
        <w:pStyle w:val="HMLevel1"/>
      </w:pPr>
      <w:r>
        <w:rPr>
          <w:b/>
        </w:rPr>
        <w:t>ОКПО</w:t>
      </w:r>
      <w:r>
        <w:t xml:space="preserve"> – состоит из 8 или 10 цифр;</w:t>
      </w:r>
    </w:p>
    <w:p w:rsidR="00625A54" w:rsidRDefault="0053041E">
      <w:pPr>
        <w:pStyle w:val="HMLevel1"/>
      </w:pPr>
      <w:r>
        <w:rPr>
          <w:b/>
        </w:rPr>
        <w:t>Номер счета</w:t>
      </w:r>
      <w:r>
        <w:t xml:space="preserve"> </w:t>
      </w:r>
      <w:r>
        <w:t>– состоит из 20 цифр.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</w:t>
      </w:r>
      <w:r>
        <w:t>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ImportCompanies</w:t>
      </w:r>
      <w:r>
        <w:t xml:space="preserve"> – к</w:t>
      </w:r>
      <w:r>
        <w:t>люч, указывающий на то, что нужно запускать импорт контрагентов;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</w:t>
      </w:r>
      <w:r>
        <w:t>даже в том случае, если идентичные записи уже есть в системе;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Pr="00C41699" w:rsidRDefault="0053041E">
      <w:pPr>
        <w:pStyle w:val="HMCommandlineexampleRX"/>
        <w:rPr>
          <w:lang w:val="ru-RU"/>
        </w:rPr>
      </w:pPr>
      <w:r w:rsidRPr="00C41699">
        <w:rPr>
          <w:lang w:val="ru-RU"/>
        </w:rPr>
        <w:t>&lt;Полный путь до директории с утилитой импорта&gt;\</w:t>
      </w:r>
      <w:r>
        <w:t>ImportData</w:t>
      </w:r>
      <w:r w:rsidRPr="00C41699">
        <w:rPr>
          <w:lang w:val="ru-RU"/>
        </w:rPr>
        <w:t>.</w:t>
      </w:r>
      <w:r>
        <w:t>exe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ImportCompanies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 </w:t>
      </w:r>
      <w:r>
        <w:t>D</w:t>
      </w:r>
      <w:r w:rsidRPr="00C41699">
        <w:rPr>
          <w:lang w:val="ru-RU"/>
        </w:rPr>
        <w:t>:\</w:t>
      </w:r>
      <w:r>
        <w:t>Source</w:t>
      </w:r>
      <w:r w:rsidRPr="00C41699">
        <w:rPr>
          <w:lang w:val="ru-RU"/>
        </w:rPr>
        <w:t>\</w:t>
      </w:r>
      <w:r>
        <w:t>ImportData</w:t>
      </w:r>
      <w:r w:rsidRPr="00C41699">
        <w:rPr>
          <w:lang w:val="ru-RU"/>
        </w:rPr>
        <w:t>\</w:t>
      </w:r>
      <w:r>
        <w:t>Templates</w:t>
      </w:r>
      <w:r w:rsidRPr="00C41699">
        <w:rPr>
          <w:lang w:val="ru-RU"/>
        </w:rPr>
        <w:t>\Шаблон для загру</w:t>
      </w:r>
      <w:r w:rsidRPr="00C41699">
        <w:rPr>
          <w:lang w:val="ru-RU"/>
        </w:rPr>
        <w:t xml:space="preserve">зки организаций в </w:t>
      </w:r>
      <w:r>
        <w:t>Directum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Pr="00C41699" w:rsidRDefault="0053041E">
      <w:pPr>
        <w:pStyle w:val="HMCommandlineexampleRX"/>
        <w:rPr>
          <w:lang w:val="ru-RU"/>
        </w:rPr>
      </w:pPr>
      <w:r>
        <w:t>dotnet</w:t>
      </w:r>
      <w:r w:rsidRPr="00C41699">
        <w:rPr>
          <w:lang w:val="ru-RU"/>
        </w:rPr>
        <w:t xml:space="preserve"> &lt;Полный путь до директории с утилитой импорта&gt;/</w:t>
      </w:r>
      <w:r>
        <w:t>importdata</w:t>
      </w:r>
      <w:r w:rsidRPr="00C41699">
        <w:rPr>
          <w:lang w:val="ru-RU"/>
        </w:rPr>
        <w:t>.</w:t>
      </w:r>
      <w:r>
        <w:t>dll</w:t>
      </w:r>
      <w:r w:rsidRPr="00C41699">
        <w:rPr>
          <w:lang w:val="ru-RU"/>
        </w:rPr>
        <w:t xml:space="preserve"> -</w:t>
      </w:r>
      <w:r>
        <w:t>n</w:t>
      </w:r>
      <w:r w:rsidRPr="00C41699">
        <w:rPr>
          <w:lang w:val="ru-RU"/>
        </w:rPr>
        <w:t xml:space="preserve"> &lt;Имя пользователя&gt; -</w:t>
      </w:r>
      <w:r>
        <w:t>p</w:t>
      </w:r>
      <w:r w:rsidRPr="00C41699">
        <w:rPr>
          <w:lang w:val="ru-RU"/>
        </w:rPr>
        <w:t xml:space="preserve"> &lt;Пароль&gt; -</w:t>
      </w:r>
      <w:r>
        <w:t>a</w:t>
      </w:r>
      <w:r w:rsidRPr="00C41699">
        <w:rPr>
          <w:lang w:val="ru-RU"/>
        </w:rPr>
        <w:t xml:space="preserve"> </w:t>
      </w:r>
      <w:r>
        <w:t>ImportCompanies</w:t>
      </w:r>
      <w:r w:rsidRPr="00C41699">
        <w:rPr>
          <w:lang w:val="ru-RU"/>
        </w:rPr>
        <w:t xml:space="preserve"> -</w:t>
      </w:r>
      <w:r>
        <w:t>f</w:t>
      </w:r>
      <w:r w:rsidRPr="00C41699">
        <w:rPr>
          <w:lang w:val="ru-RU"/>
        </w:rPr>
        <w:t xml:space="preserve"> "&lt;Полный путь до директории с утилитой импорта&gt;/</w:t>
      </w:r>
      <w:r>
        <w:t>Templates</w:t>
      </w:r>
      <w:r w:rsidRPr="00C41699">
        <w:rPr>
          <w:lang w:val="ru-RU"/>
        </w:rPr>
        <w:t xml:space="preserve">/Шаблон для загрузки организаций в </w:t>
      </w:r>
      <w:r>
        <w:t>D</w:t>
      </w:r>
      <w:r>
        <w:t>irectum</w:t>
      </w:r>
      <w:r w:rsidRPr="00C41699">
        <w:rPr>
          <w:lang w:val="ru-RU"/>
        </w:rPr>
        <w:t xml:space="preserve"> </w:t>
      </w:r>
      <w:r>
        <w:t>RX</w:t>
      </w:r>
      <w:r w:rsidRPr="00C41699">
        <w:rPr>
          <w:lang w:val="ru-RU"/>
        </w:rPr>
        <w:t>.</w:t>
      </w:r>
      <w:r>
        <w:t>xlsx</w:t>
      </w:r>
      <w:r w:rsidRPr="00C41699">
        <w:rPr>
          <w:lang w:val="ru-RU"/>
        </w:rPr>
        <w:t>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Организации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lastRenderedPageBreak/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49" w:name="порядок-импорта-персон"/>
      <w:bookmarkStart w:id="50" w:name="_Toc233989755"/>
      <w:r>
        <w:t>Порядок</w:t>
      </w:r>
      <w:r>
        <w:t xml:space="preserve"> импорта персон</w:t>
      </w:r>
      <w:bookmarkEnd w:id="49"/>
      <w:bookmarkEnd w:id="50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персоне.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персоны с незаполненными обязател</w:t>
      </w:r>
      <w:r>
        <w:t>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Пол</w:t>
      </w:r>
      <w:r>
        <w:t xml:space="preserve"> заполняется одним из значений: «Мужской», «Женский». Если значение не указано, пол будет автоматически определен по фамилии;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Населенный пункт</w:t>
      </w:r>
      <w:r>
        <w:t xml:space="preserve"> и </w:t>
      </w:r>
      <w:r>
        <w:rPr>
          <w:b/>
        </w:rPr>
        <w:t>Регион</w:t>
      </w:r>
      <w:r>
        <w:t xml:space="preserve"> заполняются наименованиями, соответствующим </w:t>
      </w:r>
      <w:r>
        <w:t xml:space="preserve">записям в справочниках </w:t>
      </w:r>
      <w:r>
        <w:rPr>
          <w:b/>
        </w:rPr>
        <w:t>Населенные пункты</w:t>
      </w:r>
      <w:r>
        <w:t xml:space="preserve"> и </w:t>
      </w:r>
      <w:r>
        <w:rPr>
          <w:b/>
        </w:rPr>
        <w:t>Регионы</w:t>
      </w:r>
      <w:r>
        <w:t>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ИНН</w:t>
      </w:r>
      <w:r>
        <w:t xml:space="preserve"> – состоит из 12 цифр, проверка контрольной суммы;</w:t>
      </w:r>
    </w:p>
    <w:p w:rsidR="00625A54" w:rsidRDefault="0053041E">
      <w:pPr>
        <w:pStyle w:val="HMLevel1"/>
      </w:pPr>
      <w:r>
        <w:rPr>
          <w:b/>
        </w:rPr>
        <w:t>Дата рождения</w:t>
      </w:r>
      <w:r>
        <w:t xml:space="preserve"> – данные в формате «ДД.ММ.ГГГГ».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</w:t>
      </w:r>
      <w:r>
        <w:t>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</w:t>
      </w:r>
      <w:r>
        <w:t>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ImportPersons</w:t>
      </w:r>
      <w:r>
        <w:t xml:space="preserve"> – ключ, указывающий на то, что нужно запускать импорт контрагентов;</w:t>
      </w:r>
    </w:p>
    <w:p w:rsidR="00625A54" w:rsidRDefault="0053041E">
      <w:pPr>
        <w:pStyle w:val="HMCommontext"/>
      </w:pPr>
      <w:r>
        <w:rPr>
          <w:b/>
        </w:rPr>
        <w:t xml:space="preserve">--file (–f) </w:t>
      </w:r>
      <w:r>
        <w:rPr>
          <w:b/>
        </w:rPr>
        <w:t>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</w:t>
      </w:r>
      <w:r>
        <w:t>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ImportPersons -f "D:\Source\ImportData\Templates\Шаблон для загрузки персон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</w:t>
      </w:r>
      <w:r>
        <w:t>порта&gt;/importdata.dll -n &lt;Имя пользователя&gt; -p &lt;Пароль&gt; -a ImportPersons -f "&lt;Полный путь до директории с утилитой импорта&gt;/Templates/Шаблон для загрузки персон в Directum 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Персоны</w:t>
      </w:r>
      <w:r>
        <w:t xml:space="preserve"> и в файл с исх</w:t>
      </w:r>
      <w:r>
        <w:t>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lastRenderedPageBreak/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</w:t>
      </w:r>
      <w:r>
        <w:t>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51" w:name="порядок-импорта-учетных-записей"/>
      <w:bookmarkStart w:id="52" w:name="_Toc233989756"/>
      <w:r>
        <w:t>Порядок импорта учетных записей</w:t>
      </w:r>
      <w:bookmarkEnd w:id="51"/>
      <w:bookmarkEnd w:id="52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</w:t>
      </w:r>
      <w:r>
        <w:t>тветствует отдельной учетной записи.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учетные записи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Тип аутентификации</w:t>
      </w:r>
      <w:r>
        <w:t xml:space="preserve"> всегда заполняется значением «Внешняя аутентификация»;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Фамилия</w:t>
      </w:r>
      <w:r>
        <w:t xml:space="preserve"> и </w:t>
      </w:r>
      <w:r>
        <w:rPr>
          <w:b/>
        </w:rPr>
        <w:t>Имя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Сотрудники</w:t>
      </w:r>
      <w:r>
        <w:t>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Логин</w:t>
      </w:r>
      <w:r>
        <w:t xml:space="preserve"> – если учетная запись с таким же именем уже</w:t>
      </w:r>
      <w:r>
        <w:t xml:space="preserve"> существует в системе, то она не будет импортирована или изменена.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</w:t>
      </w:r>
      <w:r>
        <w:t>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</w:t>
      </w:r>
      <w:r>
        <w:t>irectum RX;</w:t>
      </w:r>
    </w:p>
    <w:p w:rsidR="00625A54" w:rsidRDefault="0053041E">
      <w:pPr>
        <w:pStyle w:val="HMCommontext"/>
      </w:pPr>
      <w:r>
        <w:rPr>
          <w:b/>
        </w:rPr>
        <w:t>--action (–a) ImportLogins</w:t>
      </w:r>
      <w:r>
        <w:t xml:space="preserve"> – ключ, указывающий на то, что нужно запускать импорт учетных записей;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</w:t>
      </w:r>
      <w:r>
        <w:t xml:space="preserve">а&gt;\ImportData.exe -n &lt;Имя пользователя&gt; -p &lt;Пароль&gt; -a ImportLogins -f "D:\Source\ImportData\Templates\ 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ImportLogins -f "&lt;Полный путь до директории</w:t>
      </w:r>
      <w:r>
        <w:t xml:space="preserve"> с утилитой импорта&gt;/Templates/Шаблон для загрузки логинов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Учетные записи</w:t>
      </w:r>
      <w:r>
        <w:t xml:space="preserve"> и обновлены соответствующие им записи в справочнике </w:t>
      </w:r>
      <w:r>
        <w:rPr>
          <w:b/>
        </w:rPr>
        <w:t>Сотрудники</w:t>
      </w:r>
      <w:r>
        <w:t>, в файл с исходными данными будут добавлены кол</w:t>
      </w:r>
      <w:r>
        <w:t>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lastRenderedPageBreak/>
        <w:t>Записи, которые не были импортированы или импортированы не полнос</w:t>
      </w:r>
      <w:r>
        <w:t>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53" w:name="порядок-импорта-контактных-лиц"/>
      <w:bookmarkStart w:id="54" w:name="_Toc233989757"/>
      <w:r>
        <w:t>Порядок импорта контактных лиц</w:t>
      </w:r>
      <w:bookmarkEnd w:id="53"/>
      <w:bookmarkEnd w:id="54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контактному лицу.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контактные лица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Организация</w:t>
      </w:r>
      <w:r>
        <w:t xml:space="preserve"> заполняются наименованиями, соответствующи</w:t>
      </w:r>
      <w:r>
        <w:t xml:space="preserve">м записям в справочнике </w:t>
      </w:r>
      <w:r>
        <w:rPr>
          <w:b/>
        </w:rPr>
        <w:t>Организации</w:t>
      </w:r>
      <w:r>
        <w:t>.</w:t>
      </w:r>
    </w:p>
    <w:p w:rsidR="00625A54" w:rsidRDefault="0053041E">
      <w:pPr>
        <w:pStyle w:val="HMCommontext"/>
      </w:pPr>
      <w:r>
        <w:t>Записи, не прошедшие проверку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</w:t>
      </w:r>
      <w:r>
        <w:t xml:space="preserve">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</w:t>
      </w:r>
      <w:r>
        <w:rPr>
          <w:b/>
        </w:rPr>
        <w:t>tContacts</w:t>
      </w:r>
      <w:r>
        <w:t xml:space="preserve"> – ключ, указывающий на то, что нужно запускать импорт контрагентов;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</w:t>
      </w:r>
      <w:r>
        <w:t xml:space="preserve">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&lt;Полный путь до директории с утилитой импорта&gt;\ImportData.exe -n &lt;Имя пользователя&gt; -p &lt;Пароль&gt; -a ImportContacts -f </w:t>
      </w:r>
      <w:r>
        <w:t>"D:\Source\ImportData\Templates\Шаблон для загрузки контактных лиц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ImportContacts -f "&lt;Полный путь до директории с утилитой импо</w:t>
      </w:r>
      <w:r>
        <w:t>рта&gt;/Templates/Шаблон для загрузки контактных лиц в Directum RX.xlsx"</w:t>
      </w:r>
    </w:p>
    <w:p w:rsidR="00625A54" w:rsidRDefault="0053041E">
      <w:pPr>
        <w:pStyle w:val="HMCommontext"/>
      </w:pPr>
      <w:r>
        <w:t>В результате будут импортированы записи в справочник Контакты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</w:t>
      </w:r>
      <w:r>
        <w:t>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импортированы или импортированы не полностью, можно или создать в Directum RX вручную, либо скорректировать данные в </w:t>
      </w:r>
      <w:r>
        <w:t>этом же файле и провести импорт повторно.</w:t>
      </w:r>
    </w:p>
    <w:p w:rsidR="00625A54" w:rsidRDefault="0053041E">
      <w:pPr>
        <w:pStyle w:val="2"/>
      </w:pPr>
      <w:bookmarkStart w:id="55" w:name="порядок-импорта-договоров"/>
      <w:bookmarkStart w:id="56" w:name="_Toc233989758"/>
      <w:r>
        <w:lastRenderedPageBreak/>
        <w:t>Порядок импорта договоров</w:t>
      </w:r>
      <w:bookmarkEnd w:id="55"/>
      <w:bookmarkEnd w:id="56"/>
    </w:p>
    <w:p w:rsidR="00625A54" w:rsidRDefault="0053041E">
      <w:pPr>
        <w:pStyle w:val="HMNotecommontextRX"/>
      </w:pPr>
      <w:r>
        <w:t>ВАЖНО. Если справочник Сотрудники еще не заполнен, то импорт сотрудников можно осуществить из Active Directory. Подробная инструкция находится в описании решения «Интеграция с Directory Se</w:t>
      </w:r>
      <w:r>
        <w:t>rvice».</w:t>
      </w:r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1"/>
      </w:pPr>
      <w:r>
        <w:t>импортировать организации (см. раздел Порядок импорта организаций);</w:t>
      </w:r>
    </w:p>
    <w:p w:rsidR="00625A54" w:rsidRDefault="0053041E">
      <w:pPr>
        <w:pStyle w:val="HMLevel1"/>
      </w:pPr>
      <w:r>
        <w:t xml:space="preserve">для видов договоров, которые будут указаны при импорте в столбце </w:t>
      </w:r>
      <w:r>
        <w:rPr>
          <w:i/>
        </w:rPr>
        <w:t>Вид документа</w:t>
      </w:r>
      <w:r>
        <w:t xml:space="preserve">, должен быть проставлен признак </w:t>
      </w:r>
      <w:r>
        <w:rPr>
          <w:i/>
        </w:rPr>
        <w:t>Формировать имя документа автоматически</w:t>
      </w:r>
      <w:r>
        <w:t xml:space="preserve"> в </w:t>
      </w:r>
      <w:r>
        <w:t>карточке соответствующего вида договора в Directum RX;</w:t>
      </w:r>
    </w:p>
    <w:p w:rsidR="00625A54" w:rsidRDefault="0053041E">
      <w:pPr>
        <w:pStyle w:val="HMLevel1"/>
      </w:pPr>
      <w:r>
        <w:t xml:space="preserve">для того, чтобы договоры после импорта были зарегистрированы автоматически, необходимо в видах документов указать значение свойства </w:t>
      </w:r>
      <w:r>
        <w:rPr>
          <w:i/>
        </w:rPr>
        <w:t>Тип нумерации</w:t>
      </w:r>
      <w:r>
        <w:t xml:space="preserve"> – «Регистрируемый»;</w:t>
      </w:r>
    </w:p>
    <w:p w:rsidR="00625A54" w:rsidRDefault="0053041E">
      <w:pPr>
        <w:pStyle w:val="HMLevel1"/>
      </w:pPr>
      <w:r>
        <w:t>для подразделений, которые будут ук</w:t>
      </w:r>
      <w:r>
        <w:t xml:space="preserve">азаны при импорте в столбце </w:t>
      </w:r>
      <w:r>
        <w:rPr>
          <w:i/>
        </w:rPr>
        <w:t>Подразделение</w:t>
      </w:r>
      <w:r>
        <w:t xml:space="preserve">, должно быть заполнено поле </w:t>
      </w:r>
      <w:r>
        <w:rPr>
          <w:i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договору.</w:t>
      </w:r>
    </w:p>
    <w:p w:rsidR="00625A54" w:rsidRDefault="0053041E">
      <w:pPr>
        <w:pStyle w:val="HMCommontext"/>
      </w:pPr>
      <w:r>
        <w:t xml:space="preserve">Обратите </w:t>
      </w:r>
      <w:r>
        <w:t>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договоры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Контрагент</w:t>
      </w:r>
      <w:r>
        <w:t xml:space="preserve">,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Категория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Валюта</w:t>
      </w:r>
      <w:r>
        <w:t xml:space="preserve">, </w:t>
      </w:r>
      <w:r>
        <w:rPr>
          <w:b/>
        </w:rPr>
        <w:t>Ответстве</w:t>
      </w:r>
      <w:r>
        <w:rPr>
          <w:b/>
        </w:rPr>
        <w:t>нный</w:t>
      </w:r>
      <w:r>
        <w:t xml:space="preserve"> и </w:t>
      </w:r>
      <w:r>
        <w:rPr>
          <w:b/>
        </w:rPr>
        <w:t>Подписал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Организации</w:t>
      </w:r>
      <w:r>
        <w:t xml:space="preserve">,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Категории договоров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Валюты</w:t>
      </w:r>
      <w:r>
        <w:t xml:space="preserve">, </w:t>
      </w:r>
      <w:r>
        <w:rPr>
          <w:b/>
        </w:rPr>
        <w:t>Сотрудники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значений: «В разработке», «Действующий», «Исполн</w:t>
      </w:r>
      <w:r>
        <w:t>ен», «Расторгнут», «Аннулирован». Если значение не указано, по умолчанию устанавливается состояние «В разработке».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Дата договора</w:t>
      </w:r>
      <w:r>
        <w:t xml:space="preserve">, </w:t>
      </w:r>
      <w:r>
        <w:rPr>
          <w:b/>
        </w:rPr>
        <w:t>Действует с</w:t>
      </w:r>
      <w:r>
        <w:t xml:space="preserve">, </w:t>
      </w:r>
      <w:r>
        <w:rPr>
          <w:b/>
        </w:rPr>
        <w:t>Действует по</w:t>
      </w:r>
      <w:r>
        <w:t xml:space="preserve"> – данные в формате «ДД.ММ.ГГГГ»;</w:t>
      </w:r>
    </w:p>
    <w:p w:rsidR="00625A54" w:rsidRDefault="0053041E">
      <w:pPr>
        <w:pStyle w:val="HMLevel1"/>
      </w:pPr>
      <w:r>
        <w:rPr>
          <w:b/>
        </w:rPr>
        <w:t>Сумма</w:t>
      </w:r>
      <w:r>
        <w:t xml:space="preserve"> – состоит и</w:t>
      </w:r>
      <w:r>
        <w:t>з цифр и разделителя дробной части, либо пустое значение.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 xml:space="preserve">Рекомендуется создать журнал регистрации для </w:t>
      </w:r>
      <w:r>
        <w:t>первоначальной загрузки, к которому будут относиться импортируемые договоры. В дальнейшем, при необходимости, договоры можно перерегистрировать на нужный 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</w:t>
      </w:r>
      <w:r>
        <w:t>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включить в группу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</w:t>
      </w:r>
      <w:r>
        <w:t>аблоне в столбце «Журнал регистрации».</w:t>
      </w:r>
    </w:p>
    <w:p w:rsidR="00625A54" w:rsidRDefault="0053041E">
      <w:pPr>
        <w:pStyle w:val="HMCommontext"/>
      </w:pPr>
      <w:r>
        <w:lastRenderedPageBreak/>
        <w:t>Для выдачи прав на импортируемые документы 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</w:t>
      </w:r>
      <w:r>
        <w:t>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ImportContracts</w:t>
      </w:r>
      <w:r>
        <w:t xml:space="preserve"> – ключ, указывающий на то, что нужно запускать импорт договоров;</w:t>
      </w:r>
    </w:p>
    <w:p w:rsidR="00625A54" w:rsidRDefault="0053041E">
      <w:pPr>
        <w:pStyle w:val="HMCommontext"/>
      </w:pPr>
      <w:r>
        <w:rPr>
          <w:b/>
        </w:rPr>
        <w:t>--file (–f)</w:t>
      </w:r>
      <w:r>
        <w:rPr>
          <w:b/>
        </w:rPr>
        <w:t xml:space="preserve">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 xml:space="preserve">ПРИМЕЧАНИЕ. Количество документов, которые будут передаваться в пакетном режиме задается </w:t>
      </w:r>
      <w:r>
        <w:t>в конфигурационном файле _ConfigSettings.xml в параметре INTEGRATION_SERVICE_BATCH_REQUEST_COUNT.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 xml:space="preserve">ПРИМЕЧАНИЕ. Основные рекомендации по использованию пакетного режима: тела импортируемых документов </w:t>
      </w:r>
      <w:r>
        <w:t>в среднем не превышают 5 Мб, требуется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ImportContracts -f "C:\Temp\Ш</w:t>
      </w:r>
      <w:r>
        <w:t>аблон для загрузки договоров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ImportContracts -f "&lt;Полный путь до директории с утилитой импорта&gt;/Templates/Шаблон для загрузки до</w:t>
      </w:r>
      <w:r>
        <w:t>говоров в Directum RX.xlsx"</w:t>
      </w:r>
    </w:p>
    <w:p w:rsidR="00625A54" w:rsidRDefault="0053041E">
      <w:pPr>
        <w:pStyle w:val="HMCommontext"/>
      </w:pPr>
      <w:r>
        <w:t>В результате будут импортированы записи в Реестр договоров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</w:t>
      </w:r>
      <w:r>
        <w:t>и импорт повторно.</w:t>
      </w:r>
    </w:p>
    <w:p w:rsidR="00625A54" w:rsidRDefault="0053041E">
      <w:pPr>
        <w:pStyle w:val="HMNotecommontextRX"/>
      </w:pPr>
      <w:r>
        <w:t>ВАЖНО. Корректно импортированные данные необходимо удалить из исходного документа, чтобы исключить возможность создания дублей в системе.</w:t>
      </w:r>
    </w:p>
    <w:p w:rsidR="00625A54" w:rsidRDefault="0053041E">
      <w:pPr>
        <w:pStyle w:val="2"/>
      </w:pPr>
      <w:bookmarkStart w:id="57" w:name="порядок-импорта-дополнительных-соглашени"/>
      <w:bookmarkStart w:id="58" w:name="_Toc233989759"/>
      <w:r>
        <w:t>Порядок импорта дополнительных соглашений</w:t>
      </w:r>
      <w:bookmarkEnd w:id="57"/>
      <w:bookmarkEnd w:id="58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договоры (см. ра</w:t>
      </w:r>
      <w:r>
        <w:t xml:space="preserve">здел «Порядок импорта договоров»), к которым относятся импортируемые доп. соглашения, если они еще не занесены в систему. При импорте дополнительных соглашений происходит поиск связанного договора по полям </w:t>
      </w:r>
      <w:r>
        <w:rPr>
          <w:b/>
        </w:rPr>
        <w:t>№ договора</w:t>
      </w:r>
      <w:r>
        <w:t xml:space="preserve"> и </w:t>
      </w:r>
      <w:r>
        <w:rPr>
          <w:b/>
        </w:rPr>
        <w:t>Контрагент</w:t>
      </w:r>
      <w:r>
        <w:t xml:space="preserve">, а также по полю </w:t>
      </w:r>
      <w:r>
        <w:rPr>
          <w:b/>
        </w:rPr>
        <w:t>Дата дого</w:t>
      </w:r>
      <w:r>
        <w:rPr>
          <w:b/>
        </w:rPr>
        <w:t>вора</w:t>
      </w:r>
      <w:r>
        <w:t>, если оно заполнено;</w:t>
      </w:r>
    </w:p>
    <w:p w:rsidR="00625A54" w:rsidRDefault="0053041E">
      <w:pPr>
        <w:pStyle w:val="HMLevel2"/>
      </w:pPr>
      <w:r>
        <w:lastRenderedPageBreak/>
        <w:t xml:space="preserve">для видов доп. соглашений, которые будут указаны при импорте в столбце </w:t>
      </w:r>
      <w:r>
        <w:rPr>
          <w:b/>
        </w:rPr>
        <w:t>Вид документа</w:t>
      </w:r>
      <w:r>
        <w:t xml:space="preserve">, должен быть проставлен признак </w:t>
      </w:r>
      <w:r>
        <w:rPr>
          <w:b/>
        </w:rPr>
        <w:t>Формировать имя документа автоматически</w:t>
      </w:r>
      <w:r>
        <w:t xml:space="preserve"> в карточке соответствующего вида доп. соглашения в Directum RX;</w:t>
      </w:r>
    </w:p>
    <w:p w:rsidR="00625A54" w:rsidRDefault="0053041E">
      <w:pPr>
        <w:pStyle w:val="HMLevel2"/>
      </w:pPr>
      <w:r>
        <w:t>для того,</w:t>
      </w:r>
      <w:r>
        <w:t xml:space="preserve"> чтобы доп. соглашения после импорта были зарегистрированы/пронумерованы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«Регистрируемый»/«Нумеруемый»;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</w:t>
      </w:r>
      <w:r>
        <w:rPr>
          <w:b/>
        </w:rPr>
        <w:t>дразделение</w:t>
      </w:r>
      <w:r>
        <w:t xml:space="preserve">,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доп. соглашению.</w:t>
      </w:r>
    </w:p>
    <w:p w:rsidR="00625A54" w:rsidRDefault="0053041E">
      <w:pPr>
        <w:pStyle w:val="HMCommontext"/>
      </w:pPr>
      <w:r>
        <w:t>Обратите внимание на особенности запол</w:t>
      </w:r>
      <w:r>
        <w:t>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дополнительные соглашения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Контрагент</w:t>
      </w:r>
      <w:r>
        <w:t xml:space="preserve">,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Валюта</w:t>
      </w:r>
      <w:r>
        <w:t xml:space="preserve">, </w:t>
      </w:r>
      <w:r>
        <w:rPr>
          <w:b/>
        </w:rPr>
        <w:t>Ответственный</w:t>
      </w:r>
      <w:r>
        <w:t xml:space="preserve"> и </w:t>
      </w:r>
      <w:r>
        <w:rPr>
          <w:b/>
        </w:rPr>
        <w:t>Подписал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Организации</w:t>
      </w:r>
      <w:r>
        <w:t xml:space="preserve">,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Валюты</w:t>
      </w:r>
      <w:r>
        <w:t xml:space="preserve">, </w:t>
      </w:r>
      <w:r>
        <w:rPr>
          <w:b/>
        </w:rPr>
        <w:t>Сотрудники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значений: «В разработке», «Действующий», «Исполнен», «Расторгнут», «Аннулирован». Ес</w:t>
      </w:r>
      <w:r>
        <w:t>ли значение не указано, по умолчанию устанавливается состояние «В разработке».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Дата доп</w:t>
      </w:r>
      <w:r>
        <w:t xml:space="preserve">. </w:t>
      </w:r>
      <w:r>
        <w:rPr>
          <w:b/>
        </w:rPr>
        <w:t>соглашения</w:t>
      </w:r>
      <w:r>
        <w:t xml:space="preserve">, </w:t>
      </w:r>
      <w:r>
        <w:rPr>
          <w:b/>
        </w:rPr>
        <w:t>Дата договора</w:t>
      </w:r>
      <w:r>
        <w:t xml:space="preserve">, </w:t>
      </w:r>
      <w:r>
        <w:rPr>
          <w:b/>
        </w:rPr>
        <w:t>Действует с</w:t>
      </w:r>
      <w:r>
        <w:t xml:space="preserve">, </w:t>
      </w:r>
      <w:r>
        <w:rPr>
          <w:b/>
        </w:rPr>
        <w:t>Действует по</w:t>
      </w:r>
      <w:r>
        <w:t xml:space="preserve"> – данные в формате «ДД.ММ.ГГГГ»;</w:t>
      </w:r>
    </w:p>
    <w:p w:rsidR="00625A54" w:rsidRDefault="0053041E">
      <w:pPr>
        <w:pStyle w:val="HMLevel1"/>
      </w:pPr>
      <w:r>
        <w:rPr>
          <w:b/>
        </w:rPr>
        <w:t>Сумма</w:t>
      </w:r>
      <w:r>
        <w:t xml:space="preserve"> – состоит из цифр и разде</w:t>
      </w:r>
      <w:r>
        <w:t>лителя дробной части, либо пустое значение.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 xml:space="preserve">Рекомендуется создать журнал регистрации для первоначальной </w:t>
      </w:r>
      <w:r>
        <w:t>загрузки, к которому будут относиться импортируемые доп. соглашения. В дальнейшем, при необходимости, документы можно перерегистрировать на нужный 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</w:t>
      </w:r>
      <w:r>
        <w:t>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включить в группу регистрации данного журнала.</w:t>
      </w:r>
    </w:p>
    <w:p w:rsidR="00625A54" w:rsidRDefault="0053041E">
      <w:pPr>
        <w:pStyle w:val="HMNotecommontextRX"/>
      </w:pPr>
      <w:r>
        <w:t xml:space="preserve">ПРИМЕЧАНИЕ. ИД журнала регистрации необходимо указать в Шаблоне </w:t>
      </w:r>
      <w:r>
        <w:t>для загрузки доп. соглашений в Directum RX в столбце «Журнал регистрации».</w:t>
      </w:r>
    </w:p>
    <w:p w:rsidR="00625A54" w:rsidRDefault="0053041E">
      <w:pPr>
        <w:pStyle w:val="HMCommontext"/>
      </w:pPr>
      <w:r>
        <w:t>Для выдачи прав на импортируемые документы 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</w:t>
      </w:r>
      <w:r>
        <w:t>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lastRenderedPageBreak/>
        <w:t>--action (–a) ImportSupAgreements</w:t>
      </w:r>
      <w:r>
        <w:t xml:space="preserve"> – ключ, указывающий на то, что нужно запускать импорт доп. соглашений;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</w:t>
      </w:r>
      <w:r>
        <w:t>АНИЕ. Количество документов, которые будут передаваться в пакетном режиме задается в конфигурационном файле _ConfigSettings.xml в параметре INTEGRATION_SERVICE_BATCH_REQUEST_COUNT.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>ПРИМЕЧАНИЕ. Осно</w:t>
      </w:r>
      <w:r>
        <w:t>вные рекомендации по использованию пакетного режима: тела импортируемых документов в среднем не превышают 5 Мб, требуется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</w:t>
      </w:r>
      <w:r>
        <w:t>&gt;\ImportData.exe -n &lt;Имя пользователя&gt; -p &lt;Пароль&gt; -a ImportSupAgreements -f "D:\Source\ImportData\Templates\Шаблон для загрузки доп. соглашений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</w:t>
      </w:r>
      <w:r>
        <w:t>&gt; -p &lt;Пароль&gt; -a ImportSupAgreements -f "&lt;Полный путь до директории с утилитой импорта&gt;/Templates/Шаблон для загрузки доп. соглашений в Directum RX.xlsx"</w:t>
      </w:r>
    </w:p>
    <w:p w:rsidR="00625A54" w:rsidRDefault="0053041E">
      <w:pPr>
        <w:pStyle w:val="HMCommontext"/>
      </w:pPr>
      <w:r>
        <w:t>В результате будут импортированы записи в Реестр договоров и в файл с исходными данными будут добавлен</w:t>
      </w:r>
      <w:r>
        <w:t>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импортированы или импортированы не </w:t>
      </w:r>
      <w:r>
        <w:t>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HMNotecommontextRX"/>
      </w:pPr>
      <w:r>
        <w:t>ВАЖНО. Корректно импортированные данные необходимо удалить из исходного документа, чтобы исключить возможность создания дублей в сис</w:t>
      </w:r>
      <w:r>
        <w:t>теме.</w:t>
      </w:r>
    </w:p>
    <w:p w:rsidR="00625A54" w:rsidRDefault="0053041E">
      <w:pPr>
        <w:pStyle w:val="2"/>
      </w:pPr>
      <w:bookmarkStart w:id="59" w:name="порядок-импорта-приложений-к-договорам"/>
      <w:bookmarkStart w:id="60" w:name="_Toc233989760"/>
      <w:r>
        <w:t>Порядок импорта приложений к договорам</w:t>
      </w:r>
      <w:bookmarkEnd w:id="59"/>
      <w:bookmarkEnd w:id="60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договоры (см. раздел «Порядок импорта договоров»), к которым относятся импортируемые приложения, если они еще не занесены в систему. При импорте приложений происходит пои</w:t>
      </w:r>
      <w:r>
        <w:t xml:space="preserve">ск связанного договора по полям </w:t>
      </w:r>
      <w:r>
        <w:rPr>
          <w:b/>
        </w:rPr>
        <w:t>№ договора</w:t>
      </w:r>
      <w:r>
        <w:t xml:space="preserve"> и </w:t>
      </w:r>
      <w:r>
        <w:rPr>
          <w:b/>
        </w:rPr>
        <w:t>Контрагент</w:t>
      </w:r>
      <w:r>
        <w:t xml:space="preserve">, а также по полю </w:t>
      </w:r>
      <w:r>
        <w:rPr>
          <w:b/>
        </w:rPr>
        <w:t>Дата договора</w:t>
      </w:r>
      <w:r>
        <w:t>, если оно заполнено.</w:t>
      </w:r>
    </w:p>
    <w:p w:rsidR="00625A54" w:rsidRDefault="0053041E">
      <w:pPr>
        <w:pStyle w:val="HMLevel2"/>
      </w:pPr>
      <w:r>
        <w:t xml:space="preserve">для видов </w:t>
      </w:r>
      <w:r>
        <w:rPr>
          <w:b/>
        </w:rPr>
        <w:t>Приложений</w:t>
      </w:r>
      <w:r>
        <w:t xml:space="preserve">, которые будут указаны при импорте в столбце </w:t>
      </w:r>
      <w:r>
        <w:rPr>
          <w:b/>
        </w:rPr>
        <w:t>Вид документа</w:t>
      </w:r>
      <w:r>
        <w:t xml:space="preserve">, должен быть проставлен признак </w:t>
      </w:r>
      <w:r>
        <w:rPr>
          <w:b/>
        </w:rPr>
        <w:t>Формировать имя документа автоматиче</w:t>
      </w:r>
      <w:r>
        <w:rPr>
          <w:b/>
        </w:rPr>
        <w:t>ски</w:t>
      </w:r>
      <w:r>
        <w:t xml:space="preserve"> в карточке соответствующего вида приложения в Directum RX;</w:t>
      </w:r>
    </w:p>
    <w:p w:rsidR="00625A54" w:rsidRDefault="0053041E">
      <w:pPr>
        <w:pStyle w:val="HMLevel2"/>
      </w:pPr>
      <w:r>
        <w:lastRenderedPageBreak/>
        <w:t xml:space="preserve">для того, чтобы приложения после импорта были зарегистрированы/пронумерованы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«Регистрируемый»/«Нумеруемый»</w:t>
      </w:r>
      <w:r>
        <w:t>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 xml:space="preserve">,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</w:t>
      </w:r>
      <w:r>
        <w:t xml:space="preserve"> отдельному приложению.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приложения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Подразделение</w:t>
      </w:r>
      <w:r>
        <w:t xml:space="preserve"> и </w:t>
      </w:r>
      <w:r>
        <w:rPr>
          <w:b/>
        </w:rPr>
        <w:t>Наша</w:t>
      </w:r>
      <w:r>
        <w:rPr>
          <w:b/>
        </w:rPr>
        <w:t xml:space="preserve"> организация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Наши организации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значений: «В разработке», «Действующий», «Исполнен», «Расторгнут», «Аннулирован». Если значение не указано, по умолчанию устанавливается состояние «В разработке».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Дата регистрации</w:t>
      </w:r>
      <w:r>
        <w:t xml:space="preserve">, </w:t>
      </w:r>
      <w:r>
        <w:rPr>
          <w:b/>
        </w:rPr>
        <w:t>Дат</w:t>
      </w:r>
      <w:r>
        <w:rPr>
          <w:b/>
        </w:rPr>
        <w:t>а договора</w:t>
      </w:r>
      <w:r>
        <w:t xml:space="preserve">, </w:t>
      </w:r>
      <w:r>
        <w:rPr>
          <w:b/>
        </w:rPr>
        <w:t>Действует с</w:t>
      </w:r>
      <w:r>
        <w:t xml:space="preserve">, </w:t>
      </w:r>
      <w:r>
        <w:rPr>
          <w:b/>
        </w:rPr>
        <w:t>Действует по</w:t>
      </w:r>
      <w:r>
        <w:t xml:space="preserve"> – данные в формате «ДД.ММ.ГГГГ»;</w:t>
      </w:r>
    </w:p>
    <w:p w:rsidR="00625A54" w:rsidRDefault="0053041E">
      <w:pPr>
        <w:pStyle w:val="HMLevel1"/>
      </w:pPr>
      <w:r>
        <w:rPr>
          <w:b/>
        </w:rPr>
        <w:t>Сумма</w:t>
      </w:r>
      <w:r>
        <w:t xml:space="preserve"> – состоит из цифр и разделителя дробной части, либо пустое значение.</w:t>
      </w:r>
    </w:p>
    <w:p w:rsidR="00625A54" w:rsidRDefault="0053041E">
      <w:pPr>
        <w:pStyle w:val="HMCommontext"/>
      </w:pPr>
      <w:r>
        <w:t>Записи, не прошедшие проверку не будут импортированы, информация о статусе импорта и дополнительная информация</w:t>
      </w:r>
      <w:r>
        <w:t xml:space="preserve"> будет дописана в книгу Excel с данными.</w:t>
      </w:r>
    </w:p>
    <w:p w:rsidR="00625A54" w:rsidRDefault="0053041E">
      <w:pPr>
        <w:pStyle w:val="HMCommontext"/>
      </w:pPr>
      <w:r>
        <w:t>Рекомендуется создать журнал регистрации для первоначальной загрузки, к которому будут относиться импортируемые приложения. В дальнейшем, при необходимости, документы можно перерегистрировать на нужный журнал.</w:t>
      </w:r>
    </w:p>
    <w:p w:rsidR="00625A54" w:rsidRDefault="0053041E">
      <w:pPr>
        <w:pStyle w:val="HMCommontext"/>
      </w:pPr>
      <w:r>
        <w:t>Журна</w:t>
      </w:r>
      <w:r>
        <w:t>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включить в груп</w:t>
      </w:r>
      <w:r>
        <w:t>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приложений в Directum RX в столбце «Журнал регистрации».</w:t>
      </w:r>
    </w:p>
    <w:p w:rsidR="00625A54" w:rsidRDefault="0053041E">
      <w:pPr>
        <w:pStyle w:val="HMCommontext"/>
      </w:pPr>
      <w:r>
        <w:t>Для выдачи прав на импортируемые документы необходимо создать правила выдачи прав. В проце</w:t>
      </w:r>
      <w:r>
        <w:t>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ImportAddendums</w:t>
      </w:r>
      <w:r>
        <w:t xml:space="preserve"> – ключ, указывающий на то, что нужно запускать импорт приложений;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lastRenderedPageBreak/>
        <w:t>-</w:t>
      </w:r>
      <w:r>
        <w:rPr>
          <w:b/>
        </w:rPr>
        <w:t>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задается в конфигурационном файле _ConfigSettings.xml в параметре INTEGRAT</w:t>
      </w:r>
      <w:r>
        <w:t>ION_SERVICE_BATCH_REQUEST_COUNT.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>ПРИМЕЧАНИЕ. Основные рекомендации по использованию пакетного режима: тела импортируемых документов в среднем не превышают 5 Мб, требуется импортировать более 100 00</w:t>
      </w:r>
      <w:r>
        <w:t>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ImportAddendums -f "D:\Source\ImportData\Templates\Шаблон для загрузки доп. соглашений в Direc</w:t>
      </w:r>
      <w:r>
        <w:t>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ImportAddendums -f "&lt;Полный путь до директории с утилитой импорта&gt;/Templates/Шаблон для загрузки доп. соглашений в Directum RX.xlsx"</w:t>
      </w:r>
    </w:p>
    <w:p w:rsidR="00625A54" w:rsidRDefault="0053041E">
      <w:pPr>
        <w:pStyle w:val="HMCommontext"/>
      </w:pPr>
      <w:r>
        <w:t xml:space="preserve">В </w:t>
      </w:r>
      <w:r>
        <w:t>результате будут созданы новые документы в системе Directum RX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</w:t>
      </w:r>
      <w:r>
        <w:t>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HMNotecommontextRX"/>
      </w:pPr>
      <w:r>
        <w:t xml:space="preserve">ВАЖНО. Корректно </w:t>
      </w:r>
      <w:r>
        <w:t>импортированные данные необходимо удалить из исходного документа, чтобы исключить возможность создания дублей в системе.</w:t>
      </w:r>
    </w:p>
    <w:p w:rsidR="00625A54" w:rsidRDefault="0053041E">
      <w:pPr>
        <w:pStyle w:val="2"/>
      </w:pPr>
      <w:bookmarkStart w:id="61" w:name="порядок-импорта-простых-документов"/>
      <w:bookmarkStart w:id="62" w:name="_Toc233989761"/>
      <w:r>
        <w:t>Порядок импорта простых документов</w:t>
      </w:r>
      <w:bookmarkEnd w:id="61"/>
      <w:bookmarkEnd w:id="62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 xml:space="preserve">для того, чтобы </w:t>
      </w:r>
      <w:r>
        <w:rPr>
          <w:b/>
        </w:rPr>
        <w:t>Простые документы</w:t>
      </w:r>
      <w:r>
        <w:t xml:space="preserve"> после импорта были зарегистрированы/про</w:t>
      </w:r>
      <w:r>
        <w:t xml:space="preserve">нумерованы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«Регистрируемый»/«Нумеруемый».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приложению.</w:t>
      </w:r>
    </w:p>
    <w:p w:rsidR="00625A54" w:rsidRDefault="0053041E">
      <w:pPr>
        <w:pStyle w:val="HMCommontext"/>
      </w:pPr>
      <w:r>
        <w:t>Обратите внимание на особенн</w:t>
      </w:r>
      <w:r>
        <w:t>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приложения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 xml:space="preserve"> Вид документа</w:t>
      </w:r>
      <w:r>
        <w:t xml:space="preserve"> должен быть заполнен в соответствии с записями в справочниках </w:t>
      </w:r>
      <w:r>
        <w:rPr>
          <w:b/>
        </w:rPr>
        <w:t>Виды докум</w:t>
      </w:r>
      <w:r>
        <w:rPr>
          <w:b/>
        </w:rPr>
        <w:t>ентов</w:t>
      </w:r>
      <w:r>
        <w:t>.</w:t>
      </w:r>
    </w:p>
    <w:p w:rsidR="00625A54" w:rsidRDefault="0053041E">
      <w:pPr>
        <w:pStyle w:val="HMCommontext"/>
      </w:pPr>
      <w:r>
        <w:lastRenderedPageBreak/>
        <w:t>Рекомендуется создать журнал регистрации для первоначальной загрузки, к которому будут относиться импортируемые документы. В дальнейшем, при необходимости, документы можно перерегистрировать на нужный журнал.</w:t>
      </w:r>
    </w:p>
    <w:p w:rsidR="00625A54" w:rsidRDefault="0053041E">
      <w:pPr>
        <w:pStyle w:val="HMCommontext"/>
      </w:pPr>
      <w:r>
        <w:t xml:space="preserve">Журнал должен соответствовать следующим </w:t>
      </w:r>
      <w:r>
        <w:t>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включить в группу регистрации данного журнала.</w:t>
      </w:r>
    </w:p>
    <w:p w:rsidR="00625A54" w:rsidRDefault="0053041E">
      <w:pPr>
        <w:pStyle w:val="HMLevel1"/>
      </w:pPr>
      <w:r>
        <w:t>Для</w:t>
      </w:r>
      <w:r>
        <w:t xml:space="preserve"> выдачи прав на импортируемые документы 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</w:t>
      </w:r>
      <w:r>
        <w:t>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ImportSimpleDocument</w:t>
      </w:r>
      <w:r>
        <w:t xml:space="preserve"> – ключ, указывающий на то, что нужно запускать импорт приложений;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</w:t>
      </w:r>
      <w:r>
        <w:t>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задается в конфигурационном файле _ConfigSett</w:t>
      </w:r>
      <w:r>
        <w:t>ings.xml в параметре INTEGRATION_SERVICE_BATCH_REQUEST_COUNT.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>ПРИМЕЧАНИЕ. Основные рекомендации по использованию пакетного режима: тела импортируемых документов в среднем не превышают 5 Мб, требует</w:t>
      </w:r>
      <w:r>
        <w:t>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&lt;Полный путь до директории с утилитой импорта&gt;\ImportData.exe -n &lt;Имя пользователя&gt; -p &lt;Пароль&gt; -a ImportSimpleDocument -f "D:\Source\ImportData\Templates\Шаблон </w:t>
      </w:r>
      <w:r>
        <w:t>для загрузки простых документов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ImportSimpleDocument  -f "&lt;Полный путь до директории с утилитой импорта&gt;/Templates/Шаблон для за</w:t>
      </w:r>
      <w:r>
        <w:t>грузки простых документов в Directum RX.xlsx"</w:t>
      </w:r>
    </w:p>
    <w:p w:rsidR="00625A54" w:rsidRDefault="0053041E">
      <w:pPr>
        <w:pStyle w:val="HMCommontext"/>
      </w:pPr>
      <w:r>
        <w:t>В результате будут созданы новые документы в системе Directum RX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lastRenderedPageBreak/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</w:t>
      </w:r>
      <w:r>
        <w:t>вести импорт повторно.</w:t>
      </w:r>
    </w:p>
    <w:p w:rsidR="00625A54" w:rsidRDefault="0053041E">
      <w:pPr>
        <w:pStyle w:val="HMNotecommontextRX"/>
      </w:pPr>
      <w:r>
        <w:t>ВАЖНО. Корректно импортированные данные необходимо удалить из исходного документа, чтобы исключить возможность создания дублей в системе.</w:t>
      </w:r>
    </w:p>
    <w:p w:rsidR="00625A54" w:rsidRDefault="0053041E">
      <w:pPr>
        <w:pStyle w:val="2"/>
      </w:pPr>
      <w:bookmarkStart w:id="63" w:name="порядок-импорта-входящих-писем"/>
      <w:bookmarkStart w:id="64" w:name="_Toc233989762"/>
      <w:r>
        <w:t>Порядок импорта входящих писем</w:t>
      </w:r>
      <w:bookmarkEnd w:id="63"/>
      <w:bookmarkEnd w:id="64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организации (см. раздел</w:t>
      </w:r>
      <w:r>
        <w:t xml:space="preserve"> «Порядок импорта организаций»);</w:t>
      </w:r>
    </w:p>
    <w:p w:rsidR="00625A54" w:rsidRDefault="0053041E">
      <w:pPr>
        <w:pStyle w:val="HMLevel2"/>
      </w:pPr>
      <w:r>
        <w:t xml:space="preserve">для видов документов, которые будут указаны при импорте в столбце </w:t>
      </w:r>
      <w:r>
        <w:rPr>
          <w:b/>
        </w:rPr>
        <w:t>Вид</w:t>
      </w:r>
      <w:r>
        <w:t xml:space="preserve"> документа, должен быть проставлен признак </w:t>
      </w:r>
      <w:r>
        <w:rPr>
          <w:b/>
        </w:rPr>
        <w:t>Формировать имя документа автоматически</w:t>
      </w:r>
      <w:r>
        <w:t xml:space="preserve"> в карточке соответствующего вида документа в Directum RX;</w:t>
      </w:r>
    </w:p>
    <w:p w:rsidR="00625A54" w:rsidRDefault="0053041E">
      <w:pPr>
        <w:pStyle w:val="HMLevel2"/>
      </w:pPr>
      <w:r>
        <w:t>для того, что</w:t>
      </w:r>
      <w:r>
        <w:t xml:space="preserve">бы входящие письма после импорта были зарегистрированы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>, должно быть заполн</w:t>
      </w:r>
      <w:r>
        <w:t xml:space="preserve">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входящему письму.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 xml:space="preserve">обязательные для </w:t>
      </w:r>
      <w:r>
        <w:t>заполнения столбцы выделены зеленым цветом, письма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Корреспондент</w:t>
      </w:r>
      <w:r>
        <w:t xml:space="preserve">,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Адресат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Организации</w:t>
      </w:r>
      <w:r>
        <w:t xml:space="preserve">,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Сотрудники</w:t>
      </w:r>
      <w:r>
        <w:t>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Дата регистрации</w:t>
      </w:r>
      <w:r>
        <w:t xml:space="preserve">, </w:t>
      </w:r>
      <w:r>
        <w:rPr>
          <w:b/>
        </w:rPr>
        <w:t>Письмо от</w:t>
      </w:r>
      <w:r>
        <w:t xml:space="preserve"> – данные в формате «ДД.ММ.ГГГГ».</w:t>
      </w:r>
    </w:p>
    <w:p w:rsidR="00625A54" w:rsidRDefault="0053041E">
      <w:pPr>
        <w:pStyle w:val="HMCommontext"/>
      </w:pPr>
      <w:r>
        <w:t>Записи, не прошедшие проверку не будут импортированы, информация о статусе импорта и дополнительная</w:t>
      </w:r>
      <w:r>
        <w:t xml:space="preserve"> информация будет дописана в книгу Excel с данными.</w:t>
      </w:r>
    </w:p>
    <w:p w:rsidR="00625A54" w:rsidRDefault="0053041E">
      <w:pPr>
        <w:pStyle w:val="HMCommontext"/>
      </w:pPr>
      <w:r>
        <w:t xml:space="preserve">Рекомендуется создать журнал регистрации для первоначальной загрузки, к которому будут относиться импортируемые входящие письма. В дальнейшем, при необходимости, письма можно перерегистрировать на нужный </w:t>
      </w:r>
      <w:r>
        <w:t>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</w:t>
      </w:r>
      <w:r>
        <w:t>лючить в группу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входящих писем в Directum RX в столбце «Журнал регистрации».</w:t>
      </w:r>
    </w:p>
    <w:p w:rsidR="00625A54" w:rsidRDefault="0053041E">
      <w:pPr>
        <w:pStyle w:val="HMCommontext"/>
      </w:pPr>
      <w:r>
        <w:t>Для выдачи прав на импортируемые документы необходимо создать правила выд</w:t>
      </w:r>
      <w:r>
        <w:t>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lastRenderedPageBreak/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ImportIncomingLetters</w:t>
      </w:r>
      <w:r>
        <w:t xml:space="preserve"> – ключ, указывающий на то, что нужно запускать импорт входящих писем;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 xml:space="preserve">ПРИМЕЧАНИЕ. Количество документов, которые будут передаваться в пакетном режиме задается в конфигурационном файле </w:t>
      </w:r>
      <w:r>
        <w:t>_ConfigSettings.xml в параметре INTEGRATION_SERVICE_BATCH_REQUEST_COUNT.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 xml:space="preserve">ПРИМЕЧАНИЕ. Основные рекомендации по использованию пакетного режима: тела импортируемых документов в среднем не превышают 5 </w:t>
      </w:r>
      <w:r>
        <w:t>Мб, требуется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ImportIncomingLetters -f "D:\Source\ImportData\Templat</w:t>
      </w:r>
      <w:r>
        <w:t xml:space="preserve">es\Шаблон для загрузки входящих писем в Directum RX.xlsx" 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ImportIncomingLetters -f "&lt;Полный путь до директории с утилитой импорта&gt;/Templates/Шаблон</w:t>
      </w:r>
      <w:r>
        <w:t xml:space="preserve"> для загрузки входящих писем в Directum RX.xlsx"</w:t>
      </w:r>
    </w:p>
    <w:p w:rsidR="00625A54" w:rsidRDefault="0053041E">
      <w:pPr>
        <w:pStyle w:val="HMCommontext"/>
      </w:pPr>
      <w:r>
        <w:t>В результате будут импортированы записи в вычисляемую папку «Входящие документы»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</w:t>
      </w:r>
      <w:r>
        <w:t>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</w:t>
      </w:r>
      <w:r>
        <w:t>ом же файле и провести импорт повторно.</w:t>
      </w:r>
    </w:p>
    <w:p w:rsidR="00625A54" w:rsidRDefault="0053041E">
      <w:pPr>
        <w:pStyle w:val="HMNotecommontextRX"/>
      </w:pPr>
      <w:r>
        <w:t>ВАЖНО. Корректно импортированные данные необходимо удалить из исходного документа, чтобы исключить возможность создания дублей в системе.</w:t>
      </w:r>
    </w:p>
    <w:p w:rsidR="00625A54" w:rsidRDefault="0053041E">
      <w:pPr>
        <w:pStyle w:val="2"/>
      </w:pPr>
      <w:bookmarkStart w:id="65" w:name="порядок-импорта-исходящих-писем"/>
      <w:bookmarkStart w:id="66" w:name="_Toc233989763"/>
      <w:r>
        <w:t>Порядок импорта исходящих писем</w:t>
      </w:r>
      <w:bookmarkEnd w:id="65"/>
      <w:bookmarkEnd w:id="66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</w:t>
      </w:r>
      <w:r>
        <w:t>изации (см. раздел «Порядок импорта организаций»);</w:t>
      </w:r>
    </w:p>
    <w:p w:rsidR="00625A54" w:rsidRDefault="0053041E">
      <w:pPr>
        <w:pStyle w:val="HMLevel2"/>
      </w:pPr>
      <w:r>
        <w:t xml:space="preserve">для видов документов, которые будут указаны при импорте в столбце </w:t>
      </w:r>
      <w:r>
        <w:rPr>
          <w:b/>
        </w:rPr>
        <w:t>Вид документа</w:t>
      </w:r>
      <w:r>
        <w:t xml:space="preserve">, должен быть проставлен признак </w:t>
      </w:r>
      <w:r>
        <w:rPr>
          <w:b/>
        </w:rPr>
        <w:t>Формировать</w:t>
      </w:r>
      <w:r>
        <w:t xml:space="preserve"> имя документа автоматически в карточке соответствующего вида документа в Directum</w:t>
      </w:r>
      <w:r>
        <w:t xml:space="preserve"> RX;</w:t>
      </w:r>
    </w:p>
    <w:p w:rsidR="00625A54" w:rsidRDefault="0053041E">
      <w:pPr>
        <w:pStyle w:val="HMLevel2"/>
      </w:pPr>
      <w:r>
        <w:lastRenderedPageBreak/>
        <w:t xml:space="preserve">для того, чтобы исходящие письма после импорта были зарегистрированы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>,</w:t>
      </w:r>
      <w:r>
        <w:t xml:space="preserve">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исходящему письму.</w:t>
      </w:r>
    </w:p>
    <w:p w:rsidR="00625A54" w:rsidRDefault="0053041E">
      <w:pPr>
        <w:pStyle w:val="HMCommontext"/>
      </w:pPr>
      <w:r>
        <w:t>Обратите внимание на особенности заполнения поле</w:t>
      </w:r>
      <w:r>
        <w:t>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письма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>столбцы Корреспондент, Вид документа, Подразделение, Подготовил заполняются наименованиями, соответствующим записям в с</w:t>
      </w:r>
      <w:r>
        <w:t>правочниках Организации, Виды документов, Подразделения, Сотрудники;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t>Дата регистрации – данные в формате «ДД.ММ.ГГГГ».</w:t>
      </w:r>
    </w:p>
    <w:p w:rsidR="00625A54" w:rsidRDefault="0053041E">
      <w:pPr>
        <w:pStyle w:val="HMCommontext"/>
      </w:pPr>
      <w:r>
        <w:t>Записи, не прошедшие проверку не будут импортированы, информация о статусе импорта и до</w:t>
      </w:r>
      <w:r>
        <w:t>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 xml:space="preserve">Рекомендуется создать журнал регистрации для первоначальной загрузки, к которому будут относиться импортируемые исходящие письма. В дальнейшем, при необходимости, письма можно </w:t>
      </w:r>
      <w:r>
        <w:t>перерегистрировать на нужный 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</w:t>
      </w:r>
      <w:r>
        <w:t>аемые документы необходимо включить в группу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исходящих писем в Directum RX в столбце «Журнал регистрации».</w:t>
      </w:r>
    </w:p>
    <w:p w:rsidR="00625A54" w:rsidRDefault="0053041E">
      <w:pPr>
        <w:pStyle w:val="HMCommontext"/>
      </w:pPr>
      <w:r>
        <w:t xml:space="preserve">Для выдачи прав на импортируемые документы </w:t>
      </w:r>
      <w:r>
        <w:t>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ImportOutgoingLetters</w:t>
      </w:r>
      <w:r>
        <w:t xml:space="preserve"> – ключ, указывающий на то, что нужно запускать импорт входящих писем;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</w:t>
      </w:r>
      <w:r>
        <w:t>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задается в конфигурационном файле _ConfigSettings.xml в параметр</w:t>
      </w:r>
      <w:r>
        <w:t xml:space="preserve">е </w:t>
      </w:r>
      <w:r>
        <w:lastRenderedPageBreak/>
        <w:t>INTEGRATION_SERVICE_BATCH_REQUEST_COUNT.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>ПРИМЕЧАНИЕ. Основные рекомендации по использованию пакетного режима: тела импортируемых документов в среднем не превышают 5 Мб, требуется импортировать бо</w:t>
      </w:r>
      <w:r>
        <w:t>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ImportOutgoingLetters -f "D:\Source\ImportData\Templates\Шаблон для загрузки исходящ</w:t>
      </w:r>
      <w:r>
        <w:t>их писем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dotnet &lt;Полный путь до директории с утилитой импорта&gt;/importdata.dll -n &lt;Имя пользователя&gt; -p &lt;Пароль&gt; -a ImportOutgoingLetters -f "&lt;Полный путь до директории с утилитой импорта&gt;/Templates/Шаблон для загрузки исходящих писем </w:t>
      </w:r>
      <w:r>
        <w:t>в Directum RX.xlsx"</w:t>
      </w:r>
    </w:p>
    <w:p w:rsidR="00625A54" w:rsidRDefault="0053041E">
      <w:pPr>
        <w:pStyle w:val="HMCommontext"/>
      </w:pPr>
      <w:r>
        <w:t>В результате будут импортированы записи в вычисляемую папку «Исходящие документы»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</w:t>
      </w:r>
      <w:r>
        <w:t xml:space="preserve">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</w:t>
      </w:r>
      <w:r>
        <w:t>т повторно.</w:t>
      </w:r>
    </w:p>
    <w:p w:rsidR="00625A54" w:rsidRDefault="0053041E">
      <w:pPr>
        <w:pStyle w:val="HMNotecommontextRX"/>
      </w:pPr>
      <w:r>
        <w:t>ВАЖНО. Корректно импортированные данные необходимо удалить из исходного документа, чтобы исключить возможность создания дублей в системе.</w:t>
      </w:r>
    </w:p>
    <w:p w:rsidR="00625A54" w:rsidRDefault="0053041E">
      <w:pPr>
        <w:pStyle w:val="3"/>
      </w:pPr>
      <w:bookmarkStart w:id="67" w:name="порядок-импорта-табличной-части-исходящи"/>
      <w:bookmarkStart w:id="68" w:name="_Toc233989764"/>
      <w:r>
        <w:t>Порядок импорта табличной части исходящих писем «Адресаты»</w:t>
      </w:r>
      <w:bookmarkEnd w:id="67"/>
      <w:bookmarkEnd w:id="68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органи</w:t>
      </w:r>
      <w:r>
        <w:t>зации (см. раздел «Порядок импорта организаций»);</w:t>
      </w:r>
    </w:p>
    <w:p w:rsidR="00625A54" w:rsidRDefault="0053041E">
      <w:pPr>
        <w:pStyle w:val="HMLevel2"/>
      </w:pPr>
      <w:r>
        <w:t>импортировать исходящие письма (см. раздел «Порядок импорта исходящих писем»).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адресату исходящего письма.</w:t>
      </w:r>
    </w:p>
    <w:p w:rsidR="00625A54" w:rsidRDefault="0053041E">
      <w:pPr>
        <w:pStyle w:val="HMCommontext"/>
      </w:pPr>
      <w:r>
        <w:t xml:space="preserve">Обратите </w:t>
      </w:r>
      <w:r>
        <w:t>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строки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Id</w:t>
      </w:r>
      <w:r>
        <w:t xml:space="preserve"> исходящего письма в Directum RX заполняется идентификационным номером</w:t>
      </w:r>
      <w:r>
        <w:t xml:space="preserve"> исходящего письма, для которого необходимо добавить строку в табличную часть на закладке </w:t>
      </w:r>
      <w:r>
        <w:rPr>
          <w:b/>
        </w:rPr>
        <w:t>Адресаты</w:t>
      </w:r>
      <w:r>
        <w:t>. Идентификационным номер указан в правом верхнем углу в карточке исходящего письма;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Корреспондент</w:t>
      </w:r>
      <w:r>
        <w:t xml:space="preserve"> заполняется наименованием, соответствующим записи в</w:t>
      </w:r>
      <w:r>
        <w:t xml:space="preserve"> справочнике </w:t>
      </w:r>
      <w:r>
        <w:rPr>
          <w:b/>
        </w:rPr>
        <w:t>Организации</w:t>
      </w:r>
      <w:r>
        <w:t>;</w:t>
      </w:r>
    </w:p>
    <w:p w:rsidR="00625A54" w:rsidRDefault="0053041E">
      <w:pPr>
        <w:pStyle w:val="HMLevel2"/>
      </w:pPr>
      <w:r>
        <w:lastRenderedPageBreak/>
        <w:t xml:space="preserve">столбец </w:t>
      </w:r>
      <w:r>
        <w:rPr>
          <w:b/>
        </w:rPr>
        <w:t>Адресат</w:t>
      </w:r>
      <w:r>
        <w:t xml:space="preserve"> заполняется наименованием, соответствующим записи в справочнике </w:t>
      </w:r>
      <w:r>
        <w:rPr>
          <w:b/>
        </w:rPr>
        <w:t>Контакты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Способ доставки</w:t>
      </w:r>
      <w:r>
        <w:t xml:space="preserve"> заполняется наименованием, соответствующим записи в справочнике </w:t>
      </w:r>
      <w:r>
        <w:rPr>
          <w:b/>
        </w:rPr>
        <w:t>Способы доставки документов</w:t>
      </w:r>
      <w:r>
        <w:t>.</w:t>
      </w:r>
    </w:p>
    <w:p w:rsidR="00625A54" w:rsidRDefault="0053041E">
      <w:pPr>
        <w:pStyle w:val="HMCommontext"/>
      </w:pPr>
      <w:r>
        <w:t>Информация о статусе им</w:t>
      </w:r>
      <w:r>
        <w:t>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</w:t>
      </w:r>
      <w:r>
        <w:t>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ImportOutgoingLettersAddressees</w:t>
      </w:r>
      <w:r>
        <w:t xml:space="preserve"> – ключ, указывающий на то, что нужно запускать импорт табличной части исходящих писем;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ImportOutgoingLettersAddressees -f "D:\Source\ImportData\Templates\Шаблон для загрузки табл</w:t>
      </w:r>
      <w:r>
        <w:t>ичной части исходящих писем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dotnet &lt;Полный путь до директории с утилитой импорта&gt;/importdata.dll -n &lt;Имя пользователя&gt; -p &lt;Пароль&gt; -a ImportOutgoingLettersAddressees -f "&lt;Полный путь до директории с утилитой импорта&gt;/Templates/Шаблон </w:t>
      </w:r>
      <w:r>
        <w:t>для загрузки табличной части исходящих писем в Directum 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табличную часть на закладку </w:t>
      </w:r>
      <w:r>
        <w:rPr>
          <w:b/>
        </w:rPr>
        <w:t>Адресаты</w:t>
      </w:r>
      <w:r>
        <w:t xml:space="preserve"> соответствующих документов типа </w:t>
      </w:r>
      <w:r>
        <w:rPr>
          <w:b/>
        </w:rPr>
        <w:t>Исходящее письмо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</w:t>
      </w:r>
      <w:r>
        <w:t>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импортированы или импортированы не полностью, можно или </w:t>
      </w:r>
      <w:r>
        <w:t>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69" w:name="порядок-импорта-приказов-и-распоряжений"/>
      <w:bookmarkStart w:id="70" w:name="_Toc233989765"/>
      <w:r>
        <w:t>Порядок импорта приказов и распоряжений</w:t>
      </w:r>
      <w:bookmarkEnd w:id="69"/>
      <w:bookmarkEnd w:id="70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организации (см. раздел «Порядок импорта организаций»);</w:t>
      </w:r>
    </w:p>
    <w:p w:rsidR="00625A54" w:rsidRDefault="0053041E">
      <w:pPr>
        <w:pStyle w:val="HMLevel2"/>
      </w:pPr>
      <w:r>
        <w:t>для видов докуме</w:t>
      </w:r>
      <w:r>
        <w:t xml:space="preserve">нтов, которые будут указаны при импорте в столбце </w:t>
      </w:r>
      <w:r>
        <w:rPr>
          <w:b/>
        </w:rPr>
        <w:t>Вид документа</w:t>
      </w:r>
      <w:r>
        <w:t xml:space="preserve">, должен быть проставлен признак </w:t>
      </w:r>
      <w:r>
        <w:rPr>
          <w:b/>
        </w:rPr>
        <w:t>Формировать имя документа автоматически</w:t>
      </w:r>
      <w:r>
        <w:t xml:space="preserve"> в карточке соответствующего вида документа в Directum RX;</w:t>
      </w:r>
    </w:p>
    <w:p w:rsidR="00625A54" w:rsidRDefault="0053041E">
      <w:pPr>
        <w:pStyle w:val="HMLevel2"/>
      </w:pPr>
      <w:r>
        <w:t xml:space="preserve">для того, чтобы приказы и распоряжения после импорта были зарегистрированы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«Регистрируемый»;</w:t>
      </w:r>
    </w:p>
    <w:p w:rsidR="00625A54" w:rsidRDefault="0053041E">
      <w:pPr>
        <w:pStyle w:val="HMLevel2"/>
      </w:pPr>
      <w:r>
        <w:lastRenderedPageBreak/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 xml:space="preserve">,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приказу/распоряжению.</w:t>
      </w:r>
    </w:p>
    <w:p w:rsidR="00625A54" w:rsidRDefault="0053041E">
      <w:pPr>
        <w:pStyle w:val="HMCommontext"/>
      </w:pPr>
      <w:r>
        <w:t xml:space="preserve">Обратите внимание на особенности заполнения </w:t>
      </w:r>
      <w:r>
        <w:t>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приказы/распоряжения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Наша Организация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Подготовил</w:t>
      </w:r>
      <w:r>
        <w:t xml:space="preserve"> заполняются наименованиями, соотве</w:t>
      </w:r>
      <w:r>
        <w:t xml:space="preserve">тствующим записям в справочниках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Наши организации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Сотрудники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значений: «В разработке», «Действующий», «Исполнен», «Расторгнут», «Аннулирован». Если значение не указано, по умолчанию у</w:t>
      </w:r>
      <w:r>
        <w:t>станавливается состояние «В разработке».</w:t>
      </w:r>
    </w:p>
    <w:p w:rsidR="00625A54" w:rsidRDefault="0053041E">
      <w:pPr>
        <w:pStyle w:val="HMCommontext"/>
      </w:pPr>
      <w:r>
        <w:t>Рекомендуется создать журнал регистрации для первоначальной загрузки, к которому будут относиться импортируемые приказы и распоряжения. В дальнейшем, при необходимости, их перерегистрировать на нужный журнал.</w:t>
      </w:r>
    </w:p>
    <w:p w:rsidR="00625A54" w:rsidRDefault="0053041E">
      <w:pPr>
        <w:pStyle w:val="HMCommontext"/>
      </w:pPr>
      <w:r>
        <w:t>Журнал</w:t>
      </w:r>
      <w:r>
        <w:t xml:space="preserve">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включить в групп</w:t>
      </w:r>
      <w:r>
        <w:t>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исходящих писем в Directum RX в столбце «Журнал регистрации».</w:t>
      </w:r>
    </w:p>
    <w:p w:rsidR="00625A54" w:rsidRDefault="0053041E">
      <w:pPr>
        <w:pStyle w:val="HMCommontext"/>
      </w:pPr>
      <w:r>
        <w:t>Для выдачи прав на импортируемые документы необходимо создать правила выдачи прав. В п</w:t>
      </w:r>
      <w:r>
        <w:t>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ImportOrders (ImportCompanyDirectives)</w:t>
      </w:r>
      <w:r>
        <w:t xml:space="preserve"> – ключ, указывающий на то, что нужно запускать импорт приказов (распоряжений);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</w:t>
      </w:r>
      <w:r>
        <w:t>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задается в конфигурационном файле _Con</w:t>
      </w:r>
      <w:r>
        <w:t xml:space="preserve">figSettings.xml в параметре </w:t>
      </w:r>
      <w:r>
        <w:rPr>
          <w:b/>
        </w:rPr>
        <w:t>INTEGRATION_SERVICE_BATCH_REQUEST_COUNT</w:t>
      </w:r>
      <w:r>
        <w:t>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 xml:space="preserve">ПРИМЕЧАНИЕ. Основные рекомендации по использованию пакетного режима: тела импортируемых документов в среднем не превышают 5 Мб, </w:t>
      </w:r>
      <w:r>
        <w:t>требуется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lastRenderedPageBreak/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ImportCompanyDirectives -f "D:\Source\ImportData\Templates</w:t>
      </w:r>
      <w:r>
        <w:t>\Шаблон для загрузки распоряжений в Directum 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ImportCompanyDirectives -f "&lt;Полный путь до директории с утилитой импорта&gt;/Templates/Шаблон дл</w:t>
      </w:r>
      <w:r>
        <w:t>я загрузки распоряжений в Directum RX.xlsx"</w:t>
      </w:r>
    </w:p>
    <w:p w:rsidR="00625A54" w:rsidRDefault="0053041E">
      <w:pPr>
        <w:pStyle w:val="HMCommontext"/>
      </w:pPr>
      <w:r>
        <w:t>В результате будут импортированы записи в вычисляемую папку Исходящие документы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</w:t>
      </w:r>
      <w:r>
        <w:t xml:space="preserve">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импортированы или импортированы не полностью, можно или создать в Directum RX вручную, либо скорректировать данные в этом же </w:t>
      </w:r>
      <w:r>
        <w:t>файле и провести импорт повторно.</w:t>
      </w:r>
    </w:p>
    <w:p w:rsidR="00625A54" w:rsidRDefault="0053041E">
      <w:pPr>
        <w:pStyle w:val="2"/>
      </w:pPr>
      <w:bookmarkStart w:id="71" w:name="порядок-импорта-накладных"/>
      <w:bookmarkStart w:id="72" w:name="_Toc233989766"/>
      <w:r>
        <w:t>Порядок импорта накладных</w:t>
      </w:r>
      <w:bookmarkEnd w:id="71"/>
      <w:bookmarkEnd w:id="72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организации (см. раздел «Порядок импорта организаций»);</w:t>
      </w:r>
    </w:p>
    <w:p w:rsidR="00625A54" w:rsidRDefault="0053041E">
      <w:pPr>
        <w:pStyle w:val="HMLevel2"/>
      </w:pPr>
      <w:r>
        <w:t xml:space="preserve">для видов документов, которые будут указаны при импорте в столбце </w:t>
      </w:r>
      <w:r>
        <w:rPr>
          <w:b/>
        </w:rPr>
        <w:t>Вид документа</w:t>
      </w:r>
      <w:r>
        <w:t>, должен быть проста</w:t>
      </w:r>
      <w:r>
        <w:t xml:space="preserve">влен признак </w:t>
      </w:r>
      <w:r>
        <w:rPr>
          <w:b/>
        </w:rPr>
        <w:t>Формировать имя документа автоматически</w:t>
      </w:r>
      <w:r>
        <w:t xml:space="preserve"> в карточке соответствующего вида документа в Directum RX;</w:t>
      </w:r>
    </w:p>
    <w:p w:rsidR="00625A54" w:rsidRDefault="0053041E">
      <w:pPr>
        <w:pStyle w:val="HMLevel2"/>
      </w:pPr>
      <w:r>
        <w:t xml:space="preserve">для того, чтобы накладные после импорта были зарегистрированы автоматически, необходимо в видах документов указать значение свойства </w:t>
      </w:r>
      <w:r>
        <w:rPr>
          <w:b/>
        </w:rPr>
        <w:t>Тип нумераци</w:t>
      </w:r>
      <w:r>
        <w:rPr>
          <w:b/>
        </w:rPr>
        <w:t>и</w:t>
      </w:r>
      <w:r>
        <w:t xml:space="preserve"> – «Регистрируемый»;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 xml:space="preserve">,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 xml:space="preserve">Заполните данные в предоставленном шаблоне, где каждая </w:t>
      </w:r>
      <w:r>
        <w:t>строка соответствует отдельной накладной.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приказы/распоряжения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Контраг</w:t>
      </w:r>
      <w:r>
        <w:rPr>
          <w:b/>
        </w:rPr>
        <w:t>ент</w:t>
      </w:r>
      <w:r>
        <w:t xml:space="preserve">,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Наша Организация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Ответственный</w:t>
      </w:r>
      <w:r>
        <w:t xml:space="preserve">, </w:t>
      </w:r>
      <w:r>
        <w:rPr>
          <w:b/>
        </w:rPr>
        <w:t>Подписал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Организации</w:t>
      </w:r>
      <w:r>
        <w:t xml:space="preserve">,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Наши организации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Сотрудники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значений: «В разработке», «Действующий», «Устаревший». Если значение не указано, по умолчанию устанавливается состояние «В разработке».</w:t>
      </w:r>
    </w:p>
    <w:p w:rsidR="00625A54" w:rsidRDefault="0053041E">
      <w:pPr>
        <w:pStyle w:val="HMCommontext"/>
      </w:pPr>
      <w:r>
        <w:lastRenderedPageBreak/>
        <w:t xml:space="preserve">Рекомендуется создать журнал регистрации для первоначальной загрузки, к которому будут относиться </w:t>
      </w:r>
      <w:r>
        <w:t>импортируемые накладные. В дальнейшем, при необходимости, их перерегистрировать на нужный 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надо предоставить права на загружаемые документы необходимо включить в группу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исходящих писем в Directum RX в столбце «Жур</w:t>
      </w:r>
      <w:r>
        <w:t>нал регистрации».</w:t>
      </w:r>
    </w:p>
    <w:p w:rsidR="00625A54" w:rsidRDefault="0053041E">
      <w:pPr>
        <w:pStyle w:val="HMCommontext"/>
      </w:pPr>
      <w:r>
        <w:t>Для выдачи прав на импортируемые документы 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</w:t>
      </w:r>
      <w:r>
        <w:t xml:space="preserve">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ImportWaybills</w:t>
      </w:r>
      <w:r>
        <w:t xml:space="preserve"> – ключ, указывающий на то, что нужно запускать импорт накладных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</w:t>
      </w:r>
      <w:r>
        <w:rPr>
          <w:b/>
        </w:rPr>
        <w:t>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задается в конфигурационном файл</w:t>
      </w:r>
      <w:r>
        <w:t xml:space="preserve">е _ConfigSettings.xml в параметре </w:t>
      </w:r>
      <w:r>
        <w:rPr>
          <w:b/>
        </w:rPr>
        <w:t>INTEGRATION_SERVICE_BATCH_REQUEST_COUNT</w:t>
      </w:r>
      <w:r>
        <w:t>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 xml:space="preserve">ПРИМЕЧАНИЕ. Основные рекомендации по использованию пакетного режима: тела импортируемых документов в среднем не превышают </w:t>
      </w:r>
      <w:r>
        <w:t>5 Мб, требуется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&lt;Полный путь до директории с утилитой импорта&gt;\ImportData.exe -n &lt;Имя пользователя&gt; -p &lt;Пароль&gt; -a ImportWaybills -f </w:t>
      </w:r>
      <w:r>
        <w:t>"D:\Source\ImportData\Templates\Шаблон для загрузки накладных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ImportWaybills -f "&lt;Полный путь до директории с утилитой импорта&gt;/T</w:t>
      </w:r>
      <w:r>
        <w:t>emplates/Шаблон для загрузки накладных в DirectumRX.xlsx "</w:t>
      </w:r>
    </w:p>
    <w:p w:rsidR="00625A54" w:rsidRDefault="0053041E">
      <w:pPr>
        <w:pStyle w:val="HMCommontext"/>
      </w:pPr>
      <w:r>
        <w:t>В результате будут импортированы записи в вычисляемую папку Исходящие документы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</w:t>
      </w:r>
      <w:r>
        <w:t>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lastRenderedPageBreak/>
        <w:t>Записи, которые не были импортированы или импортированы не полностью, можно или создать в Directum RX вручную, либо скорректировать да</w:t>
      </w:r>
      <w:r>
        <w:t>нные в этом же файле и провести импорт повторно.</w:t>
      </w:r>
    </w:p>
    <w:p w:rsidR="00625A54" w:rsidRDefault="0053041E">
      <w:pPr>
        <w:pStyle w:val="2"/>
      </w:pPr>
      <w:bookmarkStart w:id="73" w:name="порядок-импорта-упд"/>
      <w:bookmarkStart w:id="74" w:name="_Toc233989767"/>
      <w:r>
        <w:t>Порядок импорта УПД</w:t>
      </w:r>
      <w:bookmarkEnd w:id="73"/>
      <w:bookmarkEnd w:id="74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организации (см. раздел «Порядок импорта организаций»);</w:t>
      </w:r>
    </w:p>
    <w:p w:rsidR="00625A54" w:rsidRDefault="0053041E">
      <w:pPr>
        <w:pStyle w:val="HMLevel2"/>
      </w:pPr>
      <w:r>
        <w:t xml:space="preserve">для видов документов, которые будут указаны при импорте в столбце </w:t>
      </w:r>
      <w:r>
        <w:rPr>
          <w:b/>
        </w:rPr>
        <w:t>Вид документа</w:t>
      </w:r>
      <w:r>
        <w:t>, должен бы</w:t>
      </w:r>
      <w:r>
        <w:t xml:space="preserve">ть проставлен признак </w:t>
      </w:r>
      <w:r>
        <w:rPr>
          <w:b/>
        </w:rPr>
        <w:t>Формировать имя документа автоматически</w:t>
      </w:r>
      <w:r>
        <w:t xml:space="preserve"> в карточке соответствующего вида документа в Directum RX;</w:t>
      </w:r>
    </w:p>
    <w:p w:rsidR="00625A54" w:rsidRDefault="0053041E">
      <w:pPr>
        <w:pStyle w:val="HMLevel2"/>
      </w:pPr>
      <w:r>
        <w:t xml:space="preserve">для того, чтобы УПД после импорта были зарегистрированы автоматически, необходимо в видах документов указать значение свойства </w:t>
      </w:r>
      <w:r>
        <w:rPr>
          <w:b/>
        </w:rPr>
        <w:t>Тип нумер</w:t>
      </w:r>
      <w:r>
        <w:rPr>
          <w:b/>
        </w:rPr>
        <w:t>ации</w:t>
      </w:r>
      <w:r>
        <w:t xml:space="preserve"> – «Регистрируемый»;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 xml:space="preserve">,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</w:t>
      </w:r>
      <w:r>
        <w:t>ая строка соответствует отдельной УПД.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приказы/распоряжения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Контрагент</w:t>
      </w:r>
      <w:r>
        <w:t xml:space="preserve">,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Наша Организация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Ответственный</w:t>
      </w:r>
      <w:r>
        <w:t xml:space="preserve">, </w:t>
      </w:r>
      <w:r>
        <w:rPr>
          <w:b/>
        </w:rPr>
        <w:t>Подписал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Организации</w:t>
      </w:r>
      <w:r>
        <w:t xml:space="preserve">,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Наши организации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Сотрудники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</w:t>
      </w:r>
      <w:r>
        <w:t>начений: «В разработке», «Действующий», «Устаревший». Если значение не указано, по умолчанию устанавливается состояние «В разработке».</w:t>
      </w:r>
    </w:p>
    <w:p w:rsidR="00625A54" w:rsidRDefault="0053041E">
      <w:pPr>
        <w:pStyle w:val="HMCommontext"/>
      </w:pPr>
      <w:r>
        <w:t>Рекомендуется создать журнал регистрации для первоначальной загрузки, к которому будут относиться импортируемые УПД. В да</w:t>
      </w:r>
      <w:r>
        <w:t>льнейшем, при необходимости, их перерегистрировать на нужный 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 н</w:t>
      </w:r>
      <w:r>
        <w:t>адо предоставить права на загружаемые документы необходимо включить в группу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исходящих писем в Directum RX в столбце «Журнал регистрации».</w:t>
      </w:r>
    </w:p>
    <w:p w:rsidR="00625A54" w:rsidRDefault="0053041E">
      <w:pPr>
        <w:pStyle w:val="HMCommontext"/>
      </w:pPr>
      <w:r>
        <w:t xml:space="preserve">Для выдачи </w:t>
      </w:r>
      <w:r>
        <w:t>прав на импортируемые документы 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ImportUTD</w:t>
      </w:r>
      <w:r>
        <w:t xml:space="preserve"> – ключ, указывающий на то, что нужно запускать импорт УПД;</w:t>
      </w:r>
    </w:p>
    <w:p w:rsidR="00625A54" w:rsidRDefault="0053041E">
      <w:pPr>
        <w:pStyle w:val="HMCommontext"/>
      </w:pPr>
      <w:r>
        <w:rPr>
          <w:b/>
        </w:rPr>
        <w:lastRenderedPageBreak/>
        <w:t>--file</w:t>
      </w:r>
      <w:r>
        <w:rPr>
          <w:b/>
        </w:rPr>
        <w:t xml:space="preserve"> (–f) &lt;Путь к файлу с данными&gt;</w:t>
      </w:r>
      <w:r>
        <w:t xml:space="preserve"> – путь к файлу с данными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</w:t>
      </w:r>
      <w:r>
        <w:t xml:space="preserve">ется в конфигурационном файле _ConfigSettings.xml в параметре </w:t>
      </w:r>
      <w:r>
        <w:rPr>
          <w:b/>
        </w:rPr>
        <w:t>INTEGRATION_SERVICE_BATCH_REQUEST_COUNT</w:t>
      </w:r>
      <w:r>
        <w:t>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>ПРИМЕЧАНИЕ. Основные рекомендации по использованию пакетного режима: тела импортируемых докуме</w:t>
      </w:r>
      <w:r>
        <w:t>нтов в среднем не превышают 5 Мб, требуется импортировать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ImportUTD -f "D:\Source\</w:t>
      </w:r>
      <w:r>
        <w:t>ImportData\Templates\Шаблон для загрузки УПД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ImportUTD -f "&lt;Полный путь до директории с утилитой импорта&gt;/Templates/Шаблон для за</w:t>
      </w:r>
      <w:r>
        <w:t>грузки УПД в DirectumRX.xlsx"</w:t>
      </w:r>
    </w:p>
    <w:p w:rsidR="00625A54" w:rsidRDefault="0053041E">
      <w:pPr>
        <w:pStyle w:val="HMCommontext"/>
      </w:pPr>
      <w:r>
        <w:t>В результате будут импортированы записи в вычисляемую папку Исходящие документы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</w:t>
      </w:r>
      <w:r>
        <w:rPr>
          <w:b/>
        </w:rPr>
        <w:t>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</w:t>
      </w:r>
      <w:r>
        <w:t>ти импорт повторно.</w:t>
      </w:r>
    </w:p>
    <w:p w:rsidR="00625A54" w:rsidRDefault="0053041E">
      <w:pPr>
        <w:pStyle w:val="2"/>
      </w:pPr>
      <w:bookmarkStart w:id="75" w:name="порядок-импорта-актов-выполненных-работ"/>
      <w:bookmarkStart w:id="76" w:name="_Toc233989768"/>
      <w:r>
        <w:t>Порядок импорта Актов выполненных работ</w:t>
      </w:r>
      <w:bookmarkEnd w:id="75"/>
      <w:bookmarkEnd w:id="76"/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>импортировать организации (см. раздел «Порядок импорта организаций»);</w:t>
      </w:r>
    </w:p>
    <w:p w:rsidR="00625A54" w:rsidRDefault="0053041E">
      <w:pPr>
        <w:pStyle w:val="HMLevel2"/>
      </w:pPr>
      <w:r>
        <w:t xml:space="preserve">для видов документов, которые будут указаны при импорте в столбце </w:t>
      </w:r>
      <w:r>
        <w:rPr>
          <w:b/>
        </w:rPr>
        <w:t>Вид документа</w:t>
      </w:r>
      <w:r>
        <w:t>, должен быть проста</w:t>
      </w:r>
      <w:r>
        <w:t xml:space="preserve">влен признак </w:t>
      </w:r>
      <w:r>
        <w:rPr>
          <w:b/>
        </w:rPr>
        <w:t>Формировать имя документа автоматически</w:t>
      </w:r>
      <w:r>
        <w:t xml:space="preserve"> в карточке соответствующего вида документа в Directum RX;</w:t>
      </w:r>
    </w:p>
    <w:p w:rsidR="00625A54" w:rsidRDefault="0053041E">
      <w:pPr>
        <w:pStyle w:val="HMLevel2"/>
      </w:pPr>
      <w:r>
        <w:t xml:space="preserve">для того, чтобы УПД после импорта были зарегистрированы автоматически, необходимо в видах документов указать значение свойства </w:t>
      </w:r>
      <w:r>
        <w:rPr>
          <w:b/>
        </w:rPr>
        <w:t>Тип нумерации</w:t>
      </w:r>
      <w:r>
        <w:t xml:space="preserve"> – «Регистрируемый»;</w:t>
      </w:r>
    </w:p>
    <w:p w:rsidR="00625A54" w:rsidRDefault="0053041E">
      <w:pPr>
        <w:pStyle w:val="HMLevel2"/>
      </w:pPr>
      <w:r>
        <w:t xml:space="preserve">для подразделений, которые будут указаны при импорте в столбце </w:t>
      </w:r>
      <w:r>
        <w:rPr>
          <w:b/>
        </w:rPr>
        <w:t>Подразделение</w:t>
      </w:r>
      <w:r>
        <w:t xml:space="preserve">, должно быть заполнено поле </w:t>
      </w:r>
      <w:r>
        <w:rPr>
          <w:b/>
        </w:rPr>
        <w:t>Наша организация</w:t>
      </w:r>
      <w:r>
        <w:t xml:space="preserve"> в карточке соответствующего подразделения в Directum RX.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</w:t>
      </w:r>
      <w:r>
        <w:t>трока соответствует отдельному Акту.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приказы/распоряжения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lastRenderedPageBreak/>
        <w:t xml:space="preserve">столбцы </w:t>
      </w:r>
      <w:r>
        <w:rPr>
          <w:b/>
        </w:rPr>
        <w:t>Контрагент</w:t>
      </w:r>
      <w:r>
        <w:t xml:space="preserve">, </w:t>
      </w:r>
      <w:r>
        <w:rPr>
          <w:b/>
        </w:rPr>
        <w:t>Вид документа</w:t>
      </w:r>
      <w:r>
        <w:t xml:space="preserve">, </w:t>
      </w:r>
      <w:r>
        <w:rPr>
          <w:b/>
        </w:rPr>
        <w:t>Наша Организация</w:t>
      </w:r>
      <w:r>
        <w:t xml:space="preserve">,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Ответственный</w:t>
      </w:r>
      <w:r>
        <w:t xml:space="preserve">, </w:t>
      </w:r>
      <w:r>
        <w:rPr>
          <w:b/>
        </w:rPr>
        <w:t>Подписал</w:t>
      </w:r>
      <w:r>
        <w:t xml:space="preserve"> заполняются наименованиями, соответствующим записям в справочниках </w:t>
      </w:r>
      <w:r>
        <w:rPr>
          <w:b/>
        </w:rPr>
        <w:t>Организации</w:t>
      </w:r>
      <w:r>
        <w:t xml:space="preserve">, </w:t>
      </w:r>
      <w:r>
        <w:rPr>
          <w:b/>
        </w:rPr>
        <w:t>Виды документов</w:t>
      </w:r>
      <w:r>
        <w:t xml:space="preserve">, </w:t>
      </w:r>
      <w:r>
        <w:rPr>
          <w:b/>
        </w:rPr>
        <w:t>Наши организации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Сотрудники</w:t>
      </w:r>
      <w:r>
        <w:t>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заполняется одним из зна</w:t>
      </w:r>
      <w:r>
        <w:t>чений: «В разработке», «Действующий», «Устаревший». Если значение не указано, по умолчанию устанавливается состояние «В разработке».</w:t>
      </w:r>
    </w:p>
    <w:p w:rsidR="00625A54" w:rsidRDefault="0053041E">
      <w:pPr>
        <w:pStyle w:val="HMCommontext"/>
      </w:pPr>
      <w:r>
        <w:t xml:space="preserve">Рекомендуется создать журнал регистрации для первоначальной загрузки, к которому будут относиться импортируемые Акты. В </w:t>
      </w:r>
      <w:r>
        <w:t>дальнейшем, при необходимости, их перерегистрировать на нужный журнал.</w:t>
      </w:r>
    </w:p>
    <w:p w:rsidR="00625A54" w:rsidRDefault="0053041E">
      <w:pPr>
        <w:pStyle w:val="HMCommontext"/>
      </w:pPr>
      <w:r>
        <w:t>Журнал должен соответствовать следующим требованиям:</w:t>
      </w:r>
    </w:p>
    <w:p w:rsidR="00625A54" w:rsidRDefault="0053041E">
      <w:pPr>
        <w:pStyle w:val="HMLevel2"/>
      </w:pPr>
      <w:r>
        <w:t>пользователь, от имени которого будет производиться импорт, должен входить в группу регистрации журнала;</w:t>
      </w:r>
    </w:p>
    <w:p w:rsidR="00625A54" w:rsidRDefault="0053041E">
      <w:pPr>
        <w:pStyle w:val="HMLevel2"/>
      </w:pPr>
      <w:r>
        <w:t>всех пользователей, которым</w:t>
      </w:r>
      <w:r>
        <w:t xml:space="preserve"> надо предоставить права на загружаемые документы необходимо включить в группу регистрации данного журнала.</w:t>
      </w:r>
    </w:p>
    <w:p w:rsidR="00625A54" w:rsidRDefault="0053041E">
      <w:pPr>
        <w:pStyle w:val="HMNotecommontextRX"/>
      </w:pPr>
      <w:r>
        <w:t>ПРИМЕЧАНИЕ. ИД журнала регистрации необходимо указать в Шаблоне для загрузки исходящих писем в Directum RX в столбце «Журнал регистрации».</w:t>
      </w:r>
    </w:p>
    <w:p w:rsidR="00625A54" w:rsidRDefault="0053041E">
      <w:pPr>
        <w:pStyle w:val="HMCommontext"/>
      </w:pPr>
      <w:r>
        <w:t>Для выдач</w:t>
      </w:r>
      <w:r>
        <w:t>и прав на импортируемые документы необходимо создать правила выдачи прав. В процессе импорта права на документы не выдаются.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</w:t>
      </w:r>
      <w:r>
        <w:t xml:space="preserve"> к Directum RX;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ImportContractStatement</w:t>
      </w:r>
      <w:r>
        <w:t xml:space="preserve"> – ключ, указывающий на то, что нужно запускать импорт Актов;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</w:t>
      </w:r>
      <w:r>
        <w:t>анными для импорта;</w:t>
      </w:r>
    </w:p>
    <w:p w:rsidR="00625A54" w:rsidRDefault="0053041E">
      <w:pPr>
        <w:pStyle w:val="HMCommontext"/>
      </w:pPr>
      <w:r>
        <w:rPr>
          <w:b/>
        </w:rPr>
        <w:t>--batch (–b)</w:t>
      </w:r>
      <w:r>
        <w:t xml:space="preserve"> – ключ, указывающий на то, что загрузку документов необходимо выполнять в пакетом режиме;</w:t>
      </w:r>
    </w:p>
    <w:p w:rsidR="00625A54" w:rsidRDefault="0053041E">
      <w:pPr>
        <w:pStyle w:val="HMNotecommontextRX"/>
      </w:pPr>
      <w:r>
        <w:t>ПРИМЕЧАНИЕ. Количество документов, которые будут передаваться в пакетном режиме задается в конфигурационном файле _ConfigSettings.xml</w:t>
      </w:r>
      <w:r>
        <w:t xml:space="preserve"> в параметре </w:t>
      </w:r>
      <w:r>
        <w:rPr>
          <w:b/>
        </w:rPr>
        <w:t>INTEGRATION_SERVICE_BATCH_REQUEST_COUNT</w:t>
      </w:r>
      <w:r>
        <w:t>. Количество документов в пакете не должно превышать 100 ед.</w:t>
      </w:r>
    </w:p>
    <w:p w:rsidR="00625A54" w:rsidRDefault="0053041E">
      <w:pPr>
        <w:pStyle w:val="HMNotecommontextRX"/>
      </w:pPr>
      <w:r>
        <w:t>ПРИМЕЧАНИЕ. Основные рекомендации по использованию пакетного режима: тела импортируемых документов в среднем не превышают 5 Мб, требуется импор</w:t>
      </w:r>
      <w:r>
        <w:t>тировать более 100 000 документов за ограниченное время.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ImportContractStatement -f "D:\Source\ImportData\Templates\Шаблон для заг</w:t>
      </w:r>
      <w:r>
        <w:t>рузки актов выполненных работ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lastRenderedPageBreak/>
        <w:t>dotnet &lt;Полный путь до директории с утилитой импорта&gt;/importdata.dll -n &lt;Имя пользователя&gt; -p &lt;Пароль&gt; -a ImportContractStatement -f "&lt;Полный путь до директории с утилитой импорта&gt;/Templates/ Шаблон для за</w:t>
      </w:r>
      <w:r>
        <w:t>грузки актов выполненных работ в DirectumRX.xls"</w:t>
      </w:r>
    </w:p>
    <w:p w:rsidR="00625A54" w:rsidRDefault="0053041E">
      <w:pPr>
        <w:pStyle w:val="HMCommontext"/>
      </w:pPr>
      <w:r>
        <w:t>В результате будут импортированы записи в вычисляемую папку Исходящие документы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</w:t>
      </w:r>
      <w:r>
        <w:t xml:space="preserve">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77" w:name="порядок-импорта-номенклатуры-дел"/>
      <w:bookmarkStart w:id="78" w:name="_Toc233989769"/>
      <w:r>
        <w:t>Порядок импорта номенклатуры дел</w:t>
      </w:r>
      <w:bookmarkEnd w:id="77"/>
      <w:bookmarkEnd w:id="78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записи Номенклатуры дел.</w:t>
      </w:r>
    </w:p>
    <w:p w:rsidR="00625A54" w:rsidRDefault="0053041E">
      <w:pPr>
        <w:pStyle w:val="HMCommontext"/>
      </w:pPr>
      <w:r>
        <w:t>Обра</w:t>
      </w:r>
      <w:r>
        <w:t>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Дела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Срок хранения</w:t>
      </w:r>
      <w:r>
        <w:t xml:space="preserve"> заполняются наименованиями, соответствующим записям в справочнике </w:t>
      </w:r>
      <w:r>
        <w:rPr>
          <w:b/>
        </w:rPr>
        <w:t>Сроки хранения</w:t>
      </w:r>
      <w:r>
        <w:t xml:space="preserve">. Если такой записи в справочнике </w:t>
      </w:r>
      <w:r>
        <w:rPr>
          <w:b/>
        </w:rPr>
        <w:t>Сроки хранения</w:t>
      </w:r>
      <w:r>
        <w:t xml:space="preserve"> нет, то будет создана новая запись с указанным наименованием.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</w:t>
      </w:r>
      <w:r>
        <w:t>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</w:t>
      </w:r>
      <w:r>
        <w:t>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ImportCaseFiles</w:t>
      </w:r>
      <w:r>
        <w:t xml:space="preserve"> – ключ, указывающий на то, что нужно запускать импорт Номенклатуры дел;</w:t>
      </w:r>
    </w:p>
    <w:p w:rsidR="00625A54" w:rsidRDefault="0053041E">
      <w:pPr>
        <w:pStyle w:val="HMCommontext"/>
      </w:pPr>
      <w:r>
        <w:rPr>
          <w:b/>
        </w:rPr>
        <w:t>--file (–f) &lt;Путь</w:t>
      </w:r>
      <w:r>
        <w:rPr>
          <w:b/>
        </w:rPr>
        <w:t xml:space="preserve">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ImportCaseFiles -f "D:\Source\ImportData\Templates\Шаблон для загрузки н</w:t>
      </w:r>
      <w:r>
        <w:t xml:space="preserve">оменклатуры дел в Directum RX.xlsx" 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ImportCaseFiles -f "&lt;Полный путь до директории с утилитой импорта&gt;/Templates/Шаблон для загрузки номенклатуры д</w:t>
      </w:r>
      <w:r>
        <w:t>ел в Directum RX.xlsx"</w:t>
      </w:r>
    </w:p>
    <w:p w:rsidR="00625A54" w:rsidRDefault="0053041E">
      <w:pPr>
        <w:pStyle w:val="HMCommontext"/>
      </w:pPr>
      <w:r>
        <w:lastRenderedPageBreak/>
        <w:t>В результате будут импортированы записи в справочник Номенклатуры дел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</w:t>
      </w:r>
      <w:r>
        <w:t>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</w:t>
      </w:r>
      <w:r>
        <w:t>о.</w:t>
      </w:r>
    </w:p>
    <w:p w:rsidR="00625A54" w:rsidRDefault="0053041E">
      <w:pPr>
        <w:pStyle w:val="2"/>
      </w:pPr>
      <w:bookmarkStart w:id="79" w:name="порядок-импорта-стран"/>
      <w:bookmarkStart w:id="80" w:name="_Toc233989770"/>
      <w:r>
        <w:t>Порядок импорта стран</w:t>
      </w:r>
      <w:bookmarkEnd w:id="79"/>
      <w:bookmarkEnd w:id="80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стране.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страны с незаполненными о</w:t>
      </w:r>
      <w:r>
        <w:t>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всегда заполняется значением «Active» - Действующая или «Closed» - Закрытая;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Код</w:t>
      </w:r>
      <w:r>
        <w:t xml:space="preserve"> заполняется трехзначным числом, при этом формат ячейки сохраняется текстовым, сделано для ввода нуля </w:t>
      </w:r>
      <w:r>
        <w:t>в начале кода.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Наименование</w:t>
      </w:r>
      <w:r>
        <w:t xml:space="preserve"> и </w:t>
      </w:r>
      <w:r>
        <w:rPr>
          <w:b/>
        </w:rPr>
        <w:t>Код</w:t>
      </w:r>
      <w:r>
        <w:t xml:space="preserve"> – если страна с таким же именем и кодом уже существует в системе, то она будет изменена.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</w:t>
      </w:r>
      <w:r>
        <w:t xml:space="preserve">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</w:t>
      </w:r>
      <w:r>
        <w:t>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ImportCountries</w:t>
      </w:r>
      <w:r>
        <w:t>– ключ, указывающий на то, что нужно запускать импорт стран;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</w:t>
      </w:r>
      <w:r>
        <w:t xml:space="preserve"> до директории с утилитой импорта&gt;\ImportData.exe -n &lt;Имя пользователя&gt; -p &lt;Пароль&gt; -a ImportCountries -f "D:\Source\ImportData\Templates\Шаблон для загрузки стран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</w:t>
      </w:r>
      <w:r>
        <w:t xml:space="preserve"> &lt;Имя пользователя&gt; -p &lt;Пароль&gt; -a ImportCountries -f "&lt;Полный путь до директории с утилитой импорта&gt;/Templates/Шаблон для загрузки стран в DirectumRX.xlsx"</w:t>
      </w:r>
    </w:p>
    <w:p w:rsidR="00625A54" w:rsidRDefault="0053041E">
      <w:pPr>
        <w:pStyle w:val="HMCommontext"/>
      </w:pPr>
      <w:r>
        <w:lastRenderedPageBreak/>
        <w:t xml:space="preserve">В результате будут импортированы записи в справочник </w:t>
      </w:r>
      <w:r>
        <w:rPr>
          <w:b/>
        </w:rPr>
        <w:t>Страны</w:t>
      </w:r>
      <w:r>
        <w:t xml:space="preserve"> и в файл с исходными данными будут доба</w:t>
      </w:r>
      <w:r>
        <w:t>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импортированы или импортированы </w:t>
      </w:r>
      <w:r>
        <w:t>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81" w:name="порядок-импорта-валют"/>
      <w:bookmarkStart w:id="82" w:name="_Toc233989771"/>
      <w:r>
        <w:t>Порядок импорта валют</w:t>
      </w:r>
      <w:bookmarkEnd w:id="81"/>
      <w:bookmarkEnd w:id="82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валюте.</w:t>
      </w:r>
    </w:p>
    <w:p w:rsidR="00625A54" w:rsidRDefault="0053041E">
      <w:pPr>
        <w:pStyle w:val="HMCommontext"/>
      </w:pPr>
      <w:r>
        <w:t>Обратите вним</w:t>
      </w:r>
      <w:r>
        <w:t>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валюты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Состояние</w:t>
      </w:r>
      <w:r>
        <w:t xml:space="preserve"> всегда заполняется значением «Active» - Действующая или «Closed» -</w:t>
      </w:r>
      <w:r>
        <w:t xml:space="preserve"> Закрытая;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Цифровой код</w:t>
      </w:r>
      <w:r>
        <w:t xml:space="preserve"> заполняется трехзначным числом, при этом формат ячейки сохраняется текстовым, сделано для ввода нуля в начале кода.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Наименование</w:t>
      </w:r>
      <w:r>
        <w:t xml:space="preserve"> – если валюта с таким же именем уже существуе</w:t>
      </w:r>
      <w:r>
        <w:t>т в системе, то она будет изменена.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</w:t>
      </w:r>
      <w:r>
        <w:t xml:space="preserve">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</w:t>
      </w:r>
      <w:r>
        <w:rPr>
          <w:b/>
        </w:rPr>
        <w:t>tCurrencies</w:t>
      </w:r>
      <w:r>
        <w:t xml:space="preserve"> – ключ, указывающий на то, что нужно запускать импорт валют;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</w:t>
      </w:r>
      <w:r>
        <w:t>еля&gt; -p &lt;Пароль&gt; -a ImportCurrencies -f "D:\Source\ImportData\Templates\Шаблон для загрузки валют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ImportCurrencies -f "&lt;Полный пу</w:t>
      </w:r>
      <w:r>
        <w:t>ть до директории с утилитой импорта&gt;/Templates/Шаблон для загрузки валют в DirectumRX.xlsx"</w:t>
      </w:r>
    </w:p>
    <w:p w:rsidR="00625A54" w:rsidRDefault="0053041E">
      <w:pPr>
        <w:pStyle w:val="HMCommontext"/>
      </w:pPr>
      <w:r>
        <w:lastRenderedPageBreak/>
        <w:t xml:space="preserve">В результате будут импортированы записи в справочник </w:t>
      </w:r>
      <w:r>
        <w:rPr>
          <w:b/>
        </w:rPr>
        <w:t>Валюты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</w:t>
      </w:r>
      <w:r>
        <w:t>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не были импортированы или импортированы не полностью, можно или создать в Directum RX вручную, либо </w:t>
      </w:r>
      <w:r>
        <w:t>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83" w:name="порядок-импорта-приложений-обработчиков"/>
      <w:bookmarkStart w:id="84" w:name="_Toc233989772"/>
      <w:r>
        <w:t>Порядок импорта приложений-обработчиков</w:t>
      </w:r>
      <w:bookmarkEnd w:id="83"/>
      <w:bookmarkEnd w:id="84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приложению обработчику</w:t>
      </w:r>
    </w:p>
    <w:p w:rsidR="00625A54" w:rsidRDefault="0053041E">
      <w:pPr>
        <w:pStyle w:val="HMCommontext"/>
      </w:pPr>
      <w:r>
        <w:t>Обратите внимание на особенности заполн</w:t>
      </w:r>
      <w:r>
        <w:t>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приложения-обработчики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Расширение</w:t>
      </w:r>
      <w:r>
        <w:t xml:space="preserve"> заполняется значением расширения файла, который будет связан с приложением-</w:t>
      </w:r>
      <w:r>
        <w:t>обработчиком;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Тип отслеживания закрытия</w:t>
      </w:r>
      <w:r>
        <w:t xml:space="preserve"> всегда заполняется одним из трех значений: «По процессу», «Вручную» или «По процессу и окну»;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По умолчанию открывать для чтения</w:t>
      </w:r>
      <w:r>
        <w:t xml:space="preserve"> заполняется значениями «Да» или «Нет».</w:t>
      </w:r>
    </w:p>
    <w:p w:rsidR="00625A54" w:rsidRDefault="0053041E">
      <w:pPr>
        <w:pStyle w:val="HMCommontext"/>
      </w:pPr>
      <w:r>
        <w:t>При импорте будут произведены сле</w:t>
      </w:r>
      <w:r>
        <w:t>дующие проверки:</w:t>
      </w:r>
    </w:p>
    <w:p w:rsidR="00625A54" w:rsidRDefault="0053041E">
      <w:pPr>
        <w:pStyle w:val="HMLevel1"/>
      </w:pPr>
      <w:r>
        <w:rPr>
          <w:b/>
        </w:rPr>
        <w:t>Расширение</w:t>
      </w:r>
      <w:r>
        <w:t xml:space="preserve"> – если приложение обработчик с указанным расширением уже существует в системе, то он не будет импортирован.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</w:t>
      </w:r>
      <w:r>
        <w:t>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</w:t>
      </w:r>
      <w:r>
        <w:t>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ImportAssociatedApplications</w:t>
      </w:r>
      <w:r>
        <w:t xml:space="preserve"> – ключ, указывающий на то, что нужно запускать импорт приложений-обработчиков;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</w:t>
      </w:r>
      <w:r>
        <w:t xml:space="preserve">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&lt;Полный путь до директории с </w:t>
      </w:r>
      <w:r>
        <w:t>утилитой импорта&gt;\ImportData.exe -n &lt;Имя пользователя&gt; -p &lt;Пароль&gt; -a ImportAssociatedApplications -f "D:\Source\ImportData\Templates\ Шаблон для загрузки приложений-обработчиков в DirectumRX.xlsx"</w:t>
      </w:r>
    </w:p>
    <w:p w:rsidR="00625A54" w:rsidRDefault="0053041E">
      <w:pPr>
        <w:pStyle w:val="HMCommontext"/>
      </w:pPr>
      <w:r>
        <w:rPr>
          <w:noProof/>
        </w:rPr>
        <w:lastRenderedPageBreak/>
        <w:drawing>
          <wp:inline distT="0" distB="0" distL="0" distR="0">
            <wp:extent cx="666750" cy="2000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</w:t>
      </w:r>
      <w:r>
        <w:t>portdata.dll -n &lt;Имя пользователя&gt; -p &lt;Пароль&gt; -a ImportAssociatedApplications -f "&lt;Полный путь до директории с утилитой импорта&gt;/Templates/Шаблон для загрузки приложений-обработчиков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Приложения-обработчики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</w:t>
      </w:r>
      <w:r>
        <w:t>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85" w:name="порядок-импорта-категорий-договоров"/>
      <w:bookmarkStart w:id="86" w:name="_Toc233989773"/>
      <w:r>
        <w:t>Порядок импорта категорий договоров</w:t>
      </w:r>
      <w:bookmarkEnd w:id="85"/>
      <w:bookmarkEnd w:id="86"/>
    </w:p>
    <w:p w:rsidR="00625A54" w:rsidRDefault="0053041E">
      <w:pPr>
        <w:pStyle w:val="HMCommontext"/>
      </w:pPr>
      <w:r>
        <w:t>Заполните данные в предоставлен</w:t>
      </w:r>
      <w:r>
        <w:t>ном шаблоне, где каждая строка соответствует отдельной категории договоров.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категории договоров с незаполненными обязательными свойствами не буд</w:t>
      </w:r>
      <w:r>
        <w:t>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Виды документов</w:t>
      </w:r>
      <w:r>
        <w:t xml:space="preserve"> заполняется значением видами документов из одноименного справочника системы DirectumRX, для разделения видов используется разделитель «;» (точка с запятой);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Наимено</w:t>
      </w:r>
      <w:r>
        <w:rPr>
          <w:b/>
        </w:rPr>
        <w:t>вание</w:t>
      </w:r>
      <w:r>
        <w:t xml:space="preserve"> – если категория договоров с указанным наименованием уже существует в системе, то она не будет импортирована.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</w:t>
      </w:r>
      <w:r>
        <w:t xml:space="preserve">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</w:t>
      </w:r>
      <w:r>
        <w:t xml:space="preserve">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ImportContractCategories</w:t>
      </w:r>
      <w:r>
        <w:t xml:space="preserve"> – ключ, указывающий на то, что нужно запускать категорий договоров;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</w:t>
      </w:r>
      <w:r>
        <w:rPr>
          <w:b/>
        </w:rPr>
        <w:t>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</w:t>
      </w:r>
      <w:r>
        <w:t xml:space="preserve"> &lt;Имя пользователя&gt; -p &lt;Пароль&gt; -a ImportContractCategories -f </w:t>
      </w:r>
      <w:r>
        <w:lastRenderedPageBreak/>
        <w:t>"D:\Source\ImportData\Templates\Шаблон для загрузки категорий договоров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</w:t>
      </w:r>
      <w:r>
        <w:t>ь&gt; -a ImportContractCategories -f "&lt;Полный путь до директории с утилитой импорта&gt;/Templates/Шаблон для загрузки категорий договоров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Категории договоров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 xml:space="preserve">Записи, которые </w:t>
      </w:r>
      <w:r>
        <w:t>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87" w:name="порядок-импорта-журналов-регистрации"/>
      <w:bookmarkStart w:id="88" w:name="_Toc233989774"/>
      <w:r>
        <w:t>Порядок импорта журналов регистрации</w:t>
      </w:r>
      <w:bookmarkEnd w:id="87"/>
      <w:bookmarkEnd w:id="88"/>
    </w:p>
    <w:p w:rsidR="00625A54" w:rsidRDefault="0053041E">
      <w:pPr>
        <w:pStyle w:val="HMCommontext"/>
      </w:pPr>
      <w:r>
        <w:t>Заполните данные в предоставленном шаблоне, где кажд</w:t>
      </w:r>
      <w:r>
        <w:t>ая строка соответствует отдельному журналу регистрации.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журналы регистрации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>ст</w:t>
      </w:r>
      <w:r>
        <w:t xml:space="preserve">олбец </w:t>
      </w:r>
      <w:r>
        <w:rPr>
          <w:b/>
        </w:rPr>
        <w:t>Тип журнала</w:t>
      </w:r>
      <w:r>
        <w:t xml:space="preserve"> всегда заполняется одним из двух значений: «Регистрация» или «Нумерация»;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Документопоток</w:t>
      </w:r>
      <w:r>
        <w:t xml:space="preserve"> заполняется одним из четырех значений: «Входящий», «Исходящий», «Внутренний» или «Договоры»;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Разрез</w:t>
      </w:r>
      <w:r>
        <w:t xml:space="preserve"> заполняется одним из четырех знач</w:t>
      </w:r>
      <w:r>
        <w:t>ений: «Без разреза», «Ведущий документ», «Подразделение» или «Наша организация»;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Разрез</w:t>
      </w:r>
      <w:r>
        <w:t xml:space="preserve"> заполняется одним из значений: «Год», «Месяц», «Квартал», «День» или «Сквозной»;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Наименование</w:t>
      </w:r>
      <w:r>
        <w:t xml:space="preserve"> – если журнал ре</w:t>
      </w:r>
      <w:r>
        <w:t>гистрации с указанным наименованием уже существует в системе, то он не будет импортирована.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</w:t>
      </w:r>
      <w:r>
        <w:t>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</w:t>
      </w:r>
      <w:r>
        <w:t>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ImportDocumentRegisters</w:t>
      </w:r>
      <w:r>
        <w:t xml:space="preserve"> – ключ, указывающий на то, что нужно запускать импорт журналов регистрации;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lastRenderedPageBreak/>
        <w:t>--search_doubles (–d) ignore</w:t>
      </w:r>
      <w:r>
        <w:t xml:space="preserve"> –</w:t>
      </w:r>
      <w:r>
        <w:t xml:space="preserve">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&lt;Полный путь до директории с утилитой импорта&gt;\ImportData.exe -n &lt;Имя </w:t>
      </w:r>
      <w:r>
        <w:t>пользователя&gt; -p &lt;Пароль&gt; -a ImportDocumentRegisters -f "D:\Source\ImportData\Templates\Шаблон для загрузки журналов регистрации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dotnet &lt;Полный путь до директории с утилитой импорта&gt;/importdata.dll -n &lt;Имя пользователя&gt; -p &lt;Пароль&gt; -a </w:t>
      </w:r>
      <w:r>
        <w:t>ImportDocumentRegisters -f "&lt;Полный путь до директории с утилитой импорта&gt;/Templates/Шаблон для загрузки журналов регистрации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Журналы регистрации</w:t>
      </w:r>
      <w:r>
        <w:t xml:space="preserve"> и в файл с исходными данными будут доб</w:t>
      </w:r>
      <w:r>
        <w:t>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</w:t>
      </w:r>
      <w:r>
        <w:t xml:space="preserve">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89" w:name="порядок-импорта-видов-документов"/>
      <w:bookmarkStart w:id="90" w:name="_Toc233989775"/>
      <w:r>
        <w:t>Порядок импорта видов документов</w:t>
      </w:r>
      <w:bookmarkEnd w:id="89"/>
      <w:bookmarkEnd w:id="90"/>
    </w:p>
    <w:p w:rsidR="00625A54" w:rsidRDefault="0053041E">
      <w:pPr>
        <w:pStyle w:val="HMCommontext"/>
      </w:pPr>
      <w:r>
        <w:t xml:space="preserve">Заполните данные в предоставленном шаблоне, где каждая строка соответствует отдельному журналу </w:t>
      </w:r>
      <w:r>
        <w:t>регистрации.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виды документов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Документопоток</w:t>
      </w:r>
      <w:r>
        <w:t xml:space="preserve"> заполняется одним из четыр</w:t>
      </w:r>
      <w:r>
        <w:t>ех значений: «Входящий», «Исходящий», «Внутренний» или «Договоры»;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Тип нумерации</w:t>
      </w:r>
      <w:r>
        <w:t xml:space="preserve"> заполняется одним из значений: «Нумеруемый», «Не нумеруемый», «Регистрируемый»;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Тип документа</w:t>
      </w:r>
      <w:r>
        <w:t xml:space="preserve"> заполняется наименованием из справочника «Виды документов» систем</w:t>
      </w:r>
      <w:r>
        <w:t>ы DirectumRX;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Наименование</w:t>
      </w:r>
      <w:r>
        <w:t xml:space="preserve"> – если вид документов с указанным наименованием уже существует в системе, то он не будет импортирована.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</w:t>
      </w:r>
      <w:r>
        <w:t xml:space="preserve">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</w:t>
      </w:r>
      <w:r>
        <w:t>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lastRenderedPageBreak/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ImportDocumentKinds</w:t>
      </w:r>
      <w:r>
        <w:t xml:space="preserve"> – ключ, указывающий на то, что нужно запускать импорт видов документов;</w:t>
      </w:r>
    </w:p>
    <w:p w:rsidR="00625A54" w:rsidRDefault="0053041E">
      <w:pPr>
        <w:pStyle w:val="HMCommontext"/>
      </w:pPr>
      <w:r>
        <w:rPr>
          <w:b/>
        </w:rPr>
        <w:t>--file (–f) &lt;Путь к файл</w:t>
      </w:r>
      <w:r>
        <w:rPr>
          <w:b/>
        </w:rPr>
        <w:t>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ImportDocumentKinds -f "D:\Source\ImportData\Templates\Шаблон для загрузки видов документов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</w:t>
      </w:r>
      <w:r>
        <w:t xml:space="preserve"> импорта&gt;/importdata.dll -n &lt;Имя пользователя&gt; -p &lt;Пароль&gt; -a ImportDocumentKinds -f "&lt;Полный путь до директории с утилитой импорта&gt;/Templates/Шаблон для загрузки видов документов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Виды</w:t>
      </w:r>
      <w:r>
        <w:rPr>
          <w:b/>
        </w:rPr>
        <w:t xml:space="preserve"> документов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91" w:name="порядок-импорта-ролей"/>
      <w:bookmarkStart w:id="92" w:name="_Toc233989776"/>
      <w:r>
        <w:t>Порядок импорта ролей</w:t>
      </w:r>
      <w:bookmarkEnd w:id="91"/>
      <w:bookmarkEnd w:id="92"/>
    </w:p>
    <w:p w:rsidR="00625A54" w:rsidRDefault="0053041E">
      <w:pPr>
        <w:pStyle w:val="HMCommontext"/>
      </w:pPr>
      <w:r>
        <w:t xml:space="preserve">Заполните данные в предоставленном шаблоне, где </w:t>
      </w:r>
      <w:r>
        <w:t>каждая строка соответствует отдельной роли.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роли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Состав участников</w:t>
      </w:r>
      <w:r>
        <w:t xml:space="preserve"> зап</w:t>
      </w:r>
      <w:r>
        <w:t>олняются в виде строки с разделителем в виде «;» (точка с запятой). К примеру, в столбец могут быть внесены ФИО сотрудника, Роль, Подразделение;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1"/>
      </w:pPr>
      <w:r>
        <w:rPr>
          <w:b/>
        </w:rPr>
        <w:t>Наименование</w:t>
      </w:r>
      <w:r>
        <w:t xml:space="preserve"> – если роль с указанным наименованием уже сущест</w:t>
      </w:r>
      <w:r>
        <w:t>вует в системе, то она не будет импортирована.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</w:t>
      </w:r>
      <w:r>
        <w:t>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lastRenderedPageBreak/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</w:t>
      </w:r>
      <w:r>
        <w:rPr>
          <w:b/>
        </w:rPr>
        <w:t xml:space="preserve"> (–a) ImportRoles</w:t>
      </w:r>
      <w:r>
        <w:t xml:space="preserve"> – ключ, указывающий на то, что нужно запускать импорт ролей;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</w:t>
      </w:r>
      <w:r>
        <w:t>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 xml:space="preserve">&lt;Полный путь до директории с утилитой импорта&gt;\ImportData.exe -n &lt;Имя пользователя&gt; -p &lt;Пароль&gt; -a ImportRoles -f "D:\Source\ImportData\Templates\Шаблон </w:t>
      </w:r>
      <w:r>
        <w:t>для загрузки ролей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ImportRoles -f "&lt;Полный путь до директории с утилитой импорта&gt;/Templates/Шаблон для загрузки ролей в DirectumR</w:t>
      </w:r>
      <w:r>
        <w:t>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Роли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</w:t>
      </w:r>
      <w:r>
        <w:t>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93" w:name="порядок-импорта-замещений"/>
      <w:bookmarkStart w:id="94" w:name="_Toc233989777"/>
      <w:r>
        <w:t>Порядок импорта замещени</w:t>
      </w:r>
      <w:r>
        <w:t>й</w:t>
      </w:r>
      <w:bookmarkEnd w:id="93"/>
      <w:bookmarkEnd w:id="94"/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отдельному замещению.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 xml:space="preserve">обязательные для заполнения столбцы выделены зеленым цветом, замещения с незаполненными обязательными </w:t>
      </w:r>
      <w:r>
        <w:t>свойствами не будут импортированы;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Замещающий</w:t>
      </w:r>
      <w:r>
        <w:t xml:space="preserve"> и </w:t>
      </w:r>
      <w:r>
        <w:rPr>
          <w:b/>
        </w:rPr>
        <w:t>Сотрудник</w:t>
      </w:r>
      <w:r>
        <w:t xml:space="preserve"> заполняются ФИО сотрудников. Данные должны быть заданы в формате «Фамилия Имя Отчество» или, в случае отсутствия отчества, «Фамилия Имя»;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НОР замещающего и НОР замещаемого</w:t>
      </w:r>
      <w:r>
        <w:t xml:space="preserve"> заполняютс</w:t>
      </w:r>
      <w:r>
        <w:t>я наименованием нашей организации.</w:t>
      </w:r>
    </w:p>
    <w:p w:rsidR="00625A54" w:rsidRDefault="0053041E">
      <w:pPr>
        <w:pStyle w:val="HMCommontext"/>
      </w:pPr>
      <w:r>
        <w:t>При импорте будут произведены следующие проверки:</w:t>
      </w:r>
    </w:p>
    <w:p w:rsidR="00625A54" w:rsidRDefault="0053041E">
      <w:pPr>
        <w:pStyle w:val="HMLevel2"/>
      </w:pPr>
      <w:r>
        <w:t xml:space="preserve">Если в системе не найден </w:t>
      </w:r>
      <w:r>
        <w:rPr>
          <w:b/>
        </w:rPr>
        <w:t>Замещающий</w:t>
      </w:r>
      <w:r>
        <w:t xml:space="preserve"> или </w:t>
      </w:r>
      <w:r>
        <w:rPr>
          <w:b/>
        </w:rPr>
        <w:t>Сотрудник</w:t>
      </w:r>
      <w:r>
        <w:t>, то замещение не будет создано.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</w:t>
      </w:r>
      <w:r>
        <w:t>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</w:t>
      </w:r>
      <w:r>
        <w:t>теля Integration Service;</w:t>
      </w:r>
    </w:p>
    <w:p w:rsidR="00625A54" w:rsidRDefault="0053041E">
      <w:pPr>
        <w:pStyle w:val="HMCommontext"/>
      </w:pPr>
      <w:r>
        <w:rPr>
          <w:b/>
        </w:rPr>
        <w:lastRenderedPageBreak/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ImportSubstitutions</w:t>
      </w:r>
      <w:r>
        <w:t xml:space="preserve"> – ключ, указывающий на то, что нужно запускать импорт замещений;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95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&lt;Полный путь</w:t>
      </w:r>
      <w:r>
        <w:t xml:space="preserve"> до директории с утилитой импорта&gt;\ImportData.exe -n &lt;Имя пользователя&gt; -p &lt;Пароль&gt; -a ImportSubstitutions -f "D:\Source\ImportData\Templates\Шаблон для загрузки замещений в DirectumRX.xlsx"</w:t>
      </w:r>
    </w:p>
    <w:p w:rsidR="00625A54" w:rsidRDefault="0053041E">
      <w:pPr>
        <w:pStyle w:val="HMCommontext"/>
      </w:pPr>
      <w:r>
        <w:rPr>
          <w:noProof/>
        </w:rPr>
        <w:drawing>
          <wp:inline distT="0" distB="0" distL="0" distR="0">
            <wp:extent cx="666750" cy="2000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</w:t>
      </w:r>
      <w:r>
        <w:t>a.dll -n &lt;Имя пользователя&gt; -p &lt;Пароль&gt; -a ImportSubstitutions -f "&lt;Полный путь до директории с утилитой импорта&gt;/Templates/Шаблон для загрузки замещений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Замещения</w:t>
      </w:r>
      <w:r>
        <w:t xml:space="preserve"> и в файл с исходными</w:t>
      </w:r>
      <w:r>
        <w:t xml:space="preserve">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</w:t>
      </w:r>
      <w:r>
        <w:t xml:space="preserve">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95" w:name="порядок-импорта-категорий-услуг-esm"/>
      <w:bookmarkStart w:id="96" w:name="_Toc233989778"/>
      <w:r>
        <w:t>Порядок импорта категорий услуг ESM</w:t>
      </w:r>
      <w:bookmarkEnd w:id="95"/>
      <w:bookmarkEnd w:id="96"/>
    </w:p>
    <w:p w:rsidR="00625A54" w:rsidRDefault="0053041E">
      <w:pPr>
        <w:pStyle w:val="HMNotecommontextRX"/>
      </w:pPr>
      <w:r>
        <w:t>ПРИМЕЧАНИЕ. Раздел актуален для решений с установленным модулем ESM (Enter</w:t>
      </w:r>
      <w:r>
        <w:t>prise Service Management).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категории услуг.</w:t>
      </w:r>
    </w:p>
    <w:p w:rsidR="00625A54" w:rsidRDefault="0053041E">
      <w:pPr>
        <w:pStyle w:val="HMCommontext"/>
      </w:pPr>
      <w:r>
        <w:t>Обратите внимание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категории услу</w:t>
      </w:r>
      <w:r>
        <w:t>г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Родительская категория</w:t>
      </w:r>
      <w:r>
        <w:t xml:space="preserve"> заполняется наименованием уже импортированной (или указанной выше по файлу) категории услуг. Если категория с таким наименованием еще не существует, она будет создана автоматически;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Логотип</w:t>
      </w:r>
      <w:r>
        <w:t xml:space="preserve"> заполняется путем к файлу изображения. Изображение должно</w:t>
      </w:r>
      <w:r>
        <w:t xml:space="preserve"> находиться в той же папке, что и файл с данными для импорта, либо путь должен быть указан полный. Логотип загружается только при создании новой категории.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</w:t>
      </w:r>
      <w:r>
        <w:t xml:space="preserve"> информация будет дописана в книгу Excel с данными.</w:t>
      </w:r>
    </w:p>
    <w:p w:rsidR="00625A54" w:rsidRDefault="0053041E">
      <w:pPr>
        <w:pStyle w:val="HMCommontext"/>
      </w:pPr>
      <w:r>
        <w:lastRenderedPageBreak/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пользователя Integr</w:t>
      </w:r>
      <w:r>
        <w:t>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ImportServiceCategories</w:t>
      </w:r>
      <w:r>
        <w:t xml:space="preserve"> – ключ, указывающий на то, что нужно запускать импорт категорий услуг;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</w:t>
      </w:r>
      <w:r>
        <w:t>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andlineexampleRX"/>
      </w:pPr>
      <w:r>
        <w:t>&lt;Полный путь до директор</w:t>
      </w:r>
      <w:r>
        <w:t>ии с утилитой импорта&gt;\ImportData.exe -n &lt;Имя пользователя&gt; -p &lt;Пароль&gt; -a ImportServiceCategories -f "D:\Source\ImportData\Templates\ESM. Шаблон для загрузки категорий услуг в DirectumRX.xlsx"</w:t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</w:t>
      </w:r>
      <w:r>
        <w:t>ta.dll -n &lt;Имя пользователя&gt; -p &lt;Пароль&gt; -a ImportServiceCategories -f "&lt;Полный путь до директории с утилитой импорта&gt;/Templates/ESM. Шаблон для загрузки категорий услуг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 </w:t>
      </w:r>
      <w:r>
        <w:rPr>
          <w:b/>
        </w:rPr>
        <w:t>Категории услу</w:t>
      </w:r>
      <w:r>
        <w:rPr>
          <w:b/>
        </w:rPr>
        <w:t>г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</w:t>
      </w:r>
      <w:r>
        <w:t xml:space="preserve">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97" w:name="порядок-импорта-услуг-esm"/>
      <w:bookmarkStart w:id="98" w:name="_Toc233989779"/>
      <w:r>
        <w:t>Порядок импорта услуг ESM</w:t>
      </w:r>
      <w:bookmarkEnd w:id="97"/>
      <w:bookmarkEnd w:id="98"/>
    </w:p>
    <w:p w:rsidR="00625A54" w:rsidRDefault="0053041E">
      <w:pPr>
        <w:pStyle w:val="HMNotecommontextRX"/>
      </w:pPr>
      <w:r>
        <w:t xml:space="preserve">ПРИМЕЧАНИЕ. Раздел актуален для решений с установленным </w:t>
      </w:r>
      <w:r>
        <w:t>модулем ESM (Enterprise Service Management).</w:t>
      </w:r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 xml:space="preserve">для заполнения столбцов </w:t>
      </w:r>
      <w:r>
        <w:rPr>
          <w:b/>
        </w:rPr>
        <w:t>Тип запроса</w:t>
      </w:r>
      <w:r>
        <w:t xml:space="preserve">, </w:t>
      </w:r>
      <w:r>
        <w:rPr>
          <w:b/>
        </w:rPr>
        <w:t>Срочность</w:t>
      </w:r>
      <w:r>
        <w:t xml:space="preserve"> и </w:t>
      </w:r>
      <w:r>
        <w:rPr>
          <w:b/>
        </w:rPr>
        <w:t>Влияние</w:t>
      </w:r>
      <w:r>
        <w:t xml:space="preserve"> соответствующие значения должны быть предварительно заведены в системе – утилита их не создает, а только ищет по наименованию;</w:t>
      </w:r>
    </w:p>
    <w:p w:rsidR="00625A54" w:rsidRDefault="0053041E">
      <w:pPr>
        <w:pStyle w:val="HMLevel2"/>
      </w:pPr>
      <w:r>
        <w:t>импортировать категории услуг, к которым будет привязана услуга, если они еще не занесены в систему (см. раздел «Порядок импорта категорий услуг ESM»).</w:t>
      </w:r>
    </w:p>
    <w:p w:rsidR="00625A54" w:rsidRDefault="0053041E">
      <w:pPr>
        <w:pStyle w:val="HMCommontext"/>
      </w:pPr>
      <w:r>
        <w:t>Заполните данные в предоставленном шаблоне, где каждая строка соответствует отдельной услуге.</w:t>
      </w:r>
    </w:p>
    <w:p w:rsidR="00625A54" w:rsidRDefault="0053041E">
      <w:pPr>
        <w:pStyle w:val="HMCommontext"/>
      </w:pPr>
      <w:r>
        <w:t>Обратите в</w:t>
      </w:r>
      <w:r>
        <w:t>нимание на особенности заполнения полей:</w:t>
      </w:r>
    </w:p>
    <w:p w:rsidR="00625A54" w:rsidRDefault="0053041E">
      <w:pPr>
        <w:pStyle w:val="HMLevel2"/>
      </w:pPr>
      <w:r>
        <w:t>обязательные для заполнения столбцы выделены зеленым цветом, услуги с незаполненными обязательными свойствами не будут импортированы;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Тип запроса</w:t>
      </w:r>
      <w:r>
        <w:t xml:space="preserve"> является обязательным, значение должно совпадать с наименован</w:t>
      </w:r>
      <w:r>
        <w:t>ием записи одноименного справочника в Directum RX;</w:t>
      </w:r>
    </w:p>
    <w:p w:rsidR="00625A54" w:rsidRDefault="0053041E">
      <w:pPr>
        <w:pStyle w:val="HMLevel2"/>
      </w:pPr>
      <w:r>
        <w:lastRenderedPageBreak/>
        <w:t xml:space="preserve">столбец </w:t>
      </w:r>
      <w:r>
        <w:rPr>
          <w:b/>
        </w:rPr>
        <w:t>Срочность</w:t>
      </w:r>
      <w:r>
        <w:t xml:space="preserve"> является обязательным, значение должно совпадать с наименованием записи одноименного справочника в Directum RX;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Менеджер услуги</w:t>
      </w:r>
      <w:r>
        <w:t xml:space="preserve"> заполняется ФИО сотрудника, значение необязательно;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Группа конфигурационной единицы</w:t>
      </w:r>
      <w:r>
        <w:t xml:space="preserve"> заполняется наименованием группы КЕ из справочника CMDB, значение необязательно;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Влияние</w:t>
      </w:r>
      <w:r>
        <w:t xml:space="preserve"> заполняется наименованием записи одноименного справочника, значение необязательно;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Категории услуг</w:t>
      </w:r>
      <w:r>
        <w:t xml:space="preserve"> заполняется одним или несколькими наименованиями категорий услуг через разделитель «;» (точка с запятой);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Доступны для</w:t>
      </w:r>
      <w:r>
        <w:t xml:space="preserve"> заполняется наименованиями подразделений, ролей или сотрудников, которым доступна услуга, через разделитель «;» (точка с запятой</w:t>
      </w:r>
      <w:r>
        <w:t>);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Примеры запросов пользователя</w:t>
      </w:r>
      <w:r>
        <w:t xml:space="preserve"> заполняется примерами обращений для инструмента ИИ через разделитель «;» (точка с запятой);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Логотип</w:t>
      </w:r>
      <w:r>
        <w:t xml:space="preserve"> заполняется путем к файлу изображения (аналогично категориям услуг), логотип загружается только при создани</w:t>
      </w:r>
      <w:r>
        <w:t>и новой услуги.</w:t>
      </w:r>
    </w:p>
    <w:p w:rsidR="00625A54" w:rsidRDefault="0053041E">
      <w:pPr>
        <w:pStyle w:val="HMCommontext"/>
      </w:pPr>
      <w:r>
        <w:t>Записи, не прошедшие проверку, не будут импортированы, информация о статусе импорта 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</w:t>
      </w:r>
      <w:r>
        <w:t>од которым будет осуществляться подключение к Directum RX. Рекомендуется использовать системного пользователя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ImportServices</w:t>
      </w:r>
      <w:r>
        <w:t xml:space="preserve"> – ключ, ук</w:t>
      </w:r>
      <w:r>
        <w:t>азывающий на то, что нужно запускать импорт услуг;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</w:t>
      </w:r>
      <w:r>
        <w:t>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andlineexampleRX"/>
      </w:pPr>
      <w:r>
        <w:t>&lt;Полный путь до директории с утилитой импорта&gt;\ImportData.exe -n &lt;Имя пользователя&gt; -p &lt;Пароль&gt; -a ImportServices -f "D:\Source\ImportData\Templates\ESM. Шаблон для загрузки услуг в D</w:t>
      </w:r>
      <w:r>
        <w:t>irectumRX.xlsx"</w:t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&lt;Имя пользователя&gt; -p &lt;Пароль&gt; -a ImportServices -f "&lt;Полный путь до директории с утилитой импорта&gt;/Templates/ESM. Шаблон для загрузки услуг в DirectumRX.xlsx"</w:t>
      </w:r>
    </w:p>
    <w:p w:rsidR="00625A54" w:rsidRDefault="0053041E">
      <w:pPr>
        <w:pStyle w:val="HMCommontext"/>
      </w:pPr>
      <w:r>
        <w:t>В резуль</w:t>
      </w:r>
      <w:r>
        <w:t xml:space="preserve">тате будут импортированы записи в справочник </w:t>
      </w:r>
      <w:r>
        <w:rPr>
          <w:b/>
        </w:rPr>
        <w:t>Услуги</w:t>
      </w:r>
      <w:r>
        <w:t xml:space="preserve"> и в файл с исходными данными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</w:t>
      </w:r>
      <w:r>
        <w:t>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повторно.</w:t>
      </w:r>
    </w:p>
    <w:p w:rsidR="00625A54" w:rsidRDefault="0053041E">
      <w:pPr>
        <w:pStyle w:val="2"/>
      </w:pPr>
      <w:bookmarkStart w:id="99" w:name="порядок-импорта-конфигурационных-единиц-"/>
      <w:bookmarkStart w:id="100" w:name="_Toc233989780"/>
      <w:r>
        <w:lastRenderedPageBreak/>
        <w:t>Порядок импорта конфигурационных едини</w:t>
      </w:r>
      <w:r>
        <w:t>ц CMDB</w:t>
      </w:r>
      <w:bookmarkEnd w:id="99"/>
      <w:bookmarkEnd w:id="100"/>
    </w:p>
    <w:p w:rsidR="00625A54" w:rsidRDefault="0053041E">
      <w:pPr>
        <w:pStyle w:val="HMNotecommontextRX"/>
      </w:pPr>
      <w:r>
        <w:t>ПРИМЕЧАНИЕ. Раздел актуален для решений с установленным модулем ESM (Enterprise Service Management).</w:t>
      </w:r>
    </w:p>
    <w:p w:rsidR="00625A54" w:rsidRDefault="0053041E">
      <w:pPr>
        <w:pStyle w:val="HMNotecommontextRX"/>
      </w:pPr>
      <w:r>
        <w:t xml:space="preserve">ВАЖНО. Действие </w:t>
      </w:r>
      <w:r>
        <w:rPr>
          <w:b/>
        </w:rPr>
        <w:t>ImportCmdb</w:t>
      </w:r>
      <w:r>
        <w:t xml:space="preserve"> за один запуск обрабатывает несколько листов одной книги Excel в фиксированном порядке: «Типы КЕ», «Состояние КЕ», семь листов конфигурационных единиц («КЕ Офисное оборудование», «КЕ Программное обеспечение», «КЕ Сервис», «КЕ Местоположения», «КЕ ИТ-обору</w:t>
      </w:r>
      <w:r>
        <w:t>дование», «КЕ Комплектующие ПК», «КЕ Техническое оборудование»), «Типы связей КЕ» и «Связи между КЕ». Используйте предоставленный шаблон – в нем эти листы уже присутствуют с нужными наименованиями.</w:t>
      </w:r>
    </w:p>
    <w:p w:rsidR="00625A54" w:rsidRDefault="0053041E">
      <w:pPr>
        <w:pStyle w:val="HMCommontext"/>
      </w:pPr>
      <w:r>
        <w:t>Предварительные настройки:</w:t>
      </w:r>
    </w:p>
    <w:p w:rsidR="00625A54" w:rsidRDefault="0053041E">
      <w:pPr>
        <w:pStyle w:val="HMLevel2"/>
      </w:pPr>
      <w:r>
        <w:t xml:space="preserve">группы конфигурационных единиц </w:t>
      </w:r>
      <w:r>
        <w:t xml:space="preserve">(столбец </w:t>
      </w:r>
      <w:r>
        <w:rPr>
          <w:b/>
        </w:rPr>
        <w:t>Группа КЕ</w:t>
      </w:r>
      <w:r>
        <w:t xml:space="preserve">) утилитой не создаются – все указанные в файле группы КЕ должны быть предварительно заведены в справочнике </w:t>
      </w:r>
      <w:r>
        <w:rPr>
          <w:b/>
        </w:rPr>
        <w:t>Группы КЕ</w:t>
      </w:r>
      <w:r>
        <w:t xml:space="preserve"> в Directum RX;</w:t>
      </w:r>
    </w:p>
    <w:p w:rsidR="00625A54" w:rsidRDefault="0053041E">
      <w:pPr>
        <w:pStyle w:val="HMLevel2"/>
      </w:pPr>
      <w:r>
        <w:t xml:space="preserve">импортировать сотрудников, которые будут указаны в столбцах </w:t>
      </w:r>
      <w:r>
        <w:rPr>
          <w:b/>
        </w:rPr>
        <w:t>Закрепленный сотрудник</w:t>
      </w:r>
      <w:r>
        <w:t xml:space="preserve">, </w:t>
      </w:r>
      <w:r>
        <w:rPr>
          <w:b/>
        </w:rPr>
        <w:t>Ответственный за КЕ</w:t>
      </w:r>
      <w:r>
        <w:t xml:space="preserve"> и</w:t>
      </w:r>
      <w:r>
        <w:t xml:space="preserve"> </w:t>
      </w:r>
      <w:r>
        <w:rPr>
          <w:b/>
        </w:rPr>
        <w:t>Ответственный за вид КЕ</w:t>
      </w:r>
      <w:r>
        <w:t xml:space="preserve"> (см. раздел «Порядок импорта сотрудников»).</w:t>
      </w:r>
    </w:p>
    <w:p w:rsidR="00625A54" w:rsidRDefault="0053041E">
      <w:pPr>
        <w:pStyle w:val="HMCommontext"/>
      </w:pPr>
      <w:r>
        <w:t>Заполните данные в предоставленном шаблоне:</w:t>
      </w:r>
    </w:p>
    <w:p w:rsidR="00625A54" w:rsidRDefault="0053041E">
      <w:pPr>
        <w:pStyle w:val="HMCommontext"/>
      </w:pPr>
      <w:r>
        <w:rPr>
          <w:b/>
        </w:rPr>
        <w:t>Лист «Типы КЕ»</w:t>
      </w:r>
      <w:r>
        <w:t>. Каждая строка соответствует отдельному типу конфигурационной единицы.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Группа КЕ</w:t>
      </w:r>
      <w:r>
        <w:t xml:space="preserve"> и </w:t>
      </w:r>
      <w:r>
        <w:rPr>
          <w:b/>
        </w:rPr>
        <w:t>Ответственный за вид КЕ</w:t>
      </w:r>
      <w:r>
        <w:t xml:space="preserve"> являются обязательными;</w:t>
      </w:r>
    </w:p>
    <w:p w:rsidR="00625A54" w:rsidRDefault="0053041E">
      <w:pPr>
        <w:pStyle w:val="HMLevel2"/>
      </w:pPr>
      <w:r>
        <w:t xml:space="preserve">столбец </w:t>
      </w:r>
      <w:r>
        <w:rPr>
          <w:b/>
        </w:rPr>
        <w:t>Описание</w:t>
      </w:r>
      <w:r>
        <w:t xml:space="preserve"> необязателен.</w:t>
      </w:r>
    </w:p>
    <w:p w:rsidR="00625A54" w:rsidRDefault="0053041E">
      <w:pPr>
        <w:pStyle w:val="HMLevel2withoutsymbol"/>
      </w:pPr>
      <w:r>
        <w:rPr>
          <w:b/>
        </w:rPr>
        <w:t>Лист «Состояние КЕ»</w:t>
      </w:r>
      <w:r>
        <w:t>. Каждая строка соответствует отдельному состоянию конфигурационной единицы.</w:t>
      </w:r>
    </w:p>
    <w:p w:rsidR="00625A54" w:rsidRDefault="0053041E">
      <w:pPr>
        <w:pStyle w:val="HMLevel2"/>
      </w:pPr>
      <w:r>
        <w:t xml:space="preserve">все столбцы, кроме наименования, необязательны: </w:t>
      </w:r>
      <w:r>
        <w:rPr>
          <w:b/>
        </w:rPr>
        <w:t>Примечание</w:t>
      </w:r>
      <w:r>
        <w:t xml:space="preserve">, признак </w:t>
      </w:r>
      <w:r>
        <w:rPr>
          <w:b/>
        </w:rPr>
        <w:t>Закрывающее</w:t>
      </w:r>
      <w:r>
        <w:t xml:space="preserve">, а также коллекция </w:t>
      </w:r>
      <w:r>
        <w:rPr>
          <w:b/>
        </w:rPr>
        <w:t>Досту</w:t>
      </w:r>
      <w:r>
        <w:rPr>
          <w:b/>
        </w:rPr>
        <w:t>пно для</w:t>
      </w:r>
      <w:r>
        <w:t xml:space="preserve"> (типы КЕ, для которых допустимо данное состояние).</w:t>
      </w:r>
    </w:p>
    <w:p w:rsidR="00625A54" w:rsidRDefault="0053041E">
      <w:pPr>
        <w:pStyle w:val="HMLevel2withoutsymbol"/>
      </w:pPr>
      <w:r>
        <w:rPr>
          <w:b/>
        </w:rPr>
        <w:t>Листы конфигурационных единиц</w:t>
      </w:r>
      <w:r>
        <w:t xml:space="preserve"> («КЕ Офисное оборудование», «КЕ Программное обеспечение», «КЕ Сервис», «КЕ Местоположения», «КЕ ИТ-оборудование», «КЕ Комплектующие ПК», «КЕ Техническое оборудование»)</w:t>
      </w:r>
      <w:r>
        <w:t>. Структура столбцов одинакова для всех семи листов, различается только группа КЕ, к которой относятся записи листа.</w:t>
      </w:r>
    </w:p>
    <w:p w:rsidR="00625A54" w:rsidRDefault="0053041E">
      <w:pPr>
        <w:pStyle w:val="HMLevel2"/>
      </w:pPr>
      <w:r>
        <w:t xml:space="preserve">обязательные столбцы: </w:t>
      </w:r>
      <w:r>
        <w:rPr>
          <w:b/>
        </w:rPr>
        <w:t>Код</w:t>
      </w:r>
      <w:r>
        <w:t xml:space="preserve"> (используется как ключ поиска при повторном импорте), </w:t>
      </w:r>
      <w:r>
        <w:rPr>
          <w:b/>
        </w:rPr>
        <w:t>Группа КЕ</w:t>
      </w:r>
      <w:r>
        <w:t xml:space="preserve">, </w:t>
      </w:r>
      <w:r>
        <w:rPr>
          <w:b/>
        </w:rPr>
        <w:t>Состояние КЕ</w:t>
      </w:r>
      <w:r>
        <w:t xml:space="preserve">, </w:t>
      </w:r>
      <w:r>
        <w:rPr>
          <w:b/>
        </w:rPr>
        <w:t>Закрепленный сотрудник</w:t>
      </w:r>
      <w:r>
        <w:t>;</w:t>
      </w:r>
    </w:p>
    <w:p w:rsidR="00625A54" w:rsidRDefault="0053041E">
      <w:pPr>
        <w:pStyle w:val="HMLevel2"/>
      </w:pPr>
      <w:r>
        <w:t>необязател</w:t>
      </w:r>
      <w:r>
        <w:t xml:space="preserve">ьные столбцы: </w:t>
      </w:r>
      <w:r>
        <w:rPr>
          <w:b/>
        </w:rPr>
        <w:t>Тип КЕ</w:t>
      </w:r>
      <w:r>
        <w:t xml:space="preserve">, </w:t>
      </w:r>
      <w:r>
        <w:rPr>
          <w:b/>
        </w:rPr>
        <w:t>Ответственный за КЕ</w:t>
      </w:r>
      <w:r>
        <w:t xml:space="preserve">, </w:t>
      </w:r>
      <w:r>
        <w:rPr>
          <w:b/>
        </w:rPr>
        <w:t>Производитель</w:t>
      </w:r>
      <w:r>
        <w:t xml:space="preserve">, </w:t>
      </w:r>
      <w:r>
        <w:rPr>
          <w:b/>
        </w:rPr>
        <w:t>Серийный номер</w:t>
      </w:r>
      <w:r>
        <w:t xml:space="preserve">, </w:t>
      </w:r>
      <w:r>
        <w:rPr>
          <w:b/>
        </w:rPr>
        <w:t>Версия</w:t>
      </w:r>
      <w:r>
        <w:t xml:space="preserve">, </w:t>
      </w:r>
      <w:r>
        <w:rPr>
          <w:b/>
        </w:rPr>
        <w:t>Примечание</w:t>
      </w:r>
      <w:r>
        <w:t xml:space="preserve">, </w:t>
      </w:r>
      <w:r>
        <w:rPr>
          <w:b/>
        </w:rPr>
        <w:t>Адрес</w:t>
      </w:r>
      <w:r>
        <w:t xml:space="preserve">, </w:t>
      </w:r>
      <w:r>
        <w:rPr>
          <w:b/>
        </w:rPr>
        <w:t>Контактные данные</w:t>
      </w:r>
      <w:r>
        <w:t xml:space="preserve">, </w:t>
      </w:r>
      <w:r>
        <w:rPr>
          <w:b/>
        </w:rPr>
        <w:t>Аппаратные требования</w:t>
      </w:r>
      <w:r>
        <w:t xml:space="preserve">, </w:t>
      </w:r>
      <w:r>
        <w:rPr>
          <w:b/>
        </w:rPr>
        <w:t>Лицензия</w:t>
      </w:r>
      <w:r>
        <w:t xml:space="preserve">, </w:t>
      </w:r>
      <w:r>
        <w:rPr>
          <w:b/>
        </w:rPr>
        <w:t>Модель</w:t>
      </w:r>
      <w:r>
        <w:t xml:space="preserve">, </w:t>
      </w:r>
      <w:r>
        <w:rPr>
          <w:b/>
        </w:rPr>
        <w:t>Потребляемая мощность(Вт)</w:t>
      </w:r>
      <w:r>
        <w:t xml:space="preserve">, </w:t>
      </w:r>
      <w:r>
        <w:rPr>
          <w:b/>
        </w:rPr>
        <w:t>IP-адрес</w:t>
      </w:r>
      <w:r>
        <w:t xml:space="preserve">, </w:t>
      </w:r>
      <w:r>
        <w:rPr>
          <w:b/>
        </w:rPr>
        <w:t>МАС-адрес</w:t>
      </w:r>
      <w:r>
        <w:t xml:space="preserve">, </w:t>
      </w:r>
      <w:r>
        <w:rPr>
          <w:b/>
        </w:rPr>
        <w:t>Номер порта</w:t>
      </w:r>
      <w:r>
        <w:t xml:space="preserve">, </w:t>
      </w:r>
      <w:r>
        <w:rPr>
          <w:b/>
        </w:rPr>
        <w:t>Скорость порта</w:t>
      </w:r>
      <w:r>
        <w:t>.</w:t>
      </w:r>
    </w:p>
    <w:p w:rsidR="00625A54" w:rsidRDefault="0053041E">
      <w:pPr>
        <w:pStyle w:val="HMLevel2withoutsymbol"/>
      </w:pPr>
      <w:r>
        <w:rPr>
          <w:b/>
        </w:rPr>
        <w:t xml:space="preserve">Лист «Типы связей </w:t>
      </w:r>
      <w:r>
        <w:rPr>
          <w:b/>
        </w:rPr>
        <w:t>КЕ»</w:t>
      </w:r>
      <w:r>
        <w:t>. Каждая строка описывает допустимый тип связи между группами/типами КЕ.</w:t>
      </w:r>
    </w:p>
    <w:p w:rsidR="00625A54" w:rsidRDefault="0053041E">
      <w:pPr>
        <w:pStyle w:val="HMLevel2"/>
      </w:pPr>
      <w:r>
        <w:t xml:space="preserve">столбцы </w:t>
      </w:r>
      <w:r>
        <w:rPr>
          <w:b/>
        </w:rPr>
        <w:t>Группа КЕ-источника</w:t>
      </w:r>
      <w:r>
        <w:t xml:space="preserve">, </w:t>
      </w:r>
      <w:r>
        <w:rPr>
          <w:b/>
        </w:rPr>
        <w:t>Тип КЕ-источника</w:t>
      </w:r>
      <w:r>
        <w:t xml:space="preserve">, </w:t>
      </w:r>
      <w:r>
        <w:rPr>
          <w:b/>
        </w:rPr>
        <w:t>Группа КЕ-назначения</w:t>
      </w:r>
      <w:r>
        <w:t xml:space="preserve"> и </w:t>
      </w:r>
      <w:r>
        <w:rPr>
          <w:b/>
        </w:rPr>
        <w:t>Тип КЕ-назначения</w:t>
      </w:r>
      <w:r>
        <w:t xml:space="preserve"> необязательны.</w:t>
      </w:r>
    </w:p>
    <w:p w:rsidR="00625A54" w:rsidRDefault="0053041E">
      <w:pPr>
        <w:pStyle w:val="HMLevel2withoutsymbol"/>
      </w:pPr>
      <w:r>
        <w:rPr>
          <w:b/>
        </w:rPr>
        <w:t>Лист «Связи между КЕ»</w:t>
      </w:r>
      <w:r>
        <w:t xml:space="preserve">. Каждая строка соответствует отдельной связи между </w:t>
      </w:r>
      <w:r>
        <w:t>двумя конфигурационными единицами.</w:t>
      </w:r>
    </w:p>
    <w:p w:rsidR="00625A54" w:rsidRDefault="0053041E">
      <w:pPr>
        <w:pStyle w:val="HMLevel2"/>
      </w:pPr>
      <w:r>
        <w:t xml:space="preserve">все столбцы обязательны: </w:t>
      </w:r>
      <w:r>
        <w:rPr>
          <w:b/>
        </w:rPr>
        <w:t>Тип связи между КЕ</w:t>
      </w:r>
      <w:r>
        <w:t xml:space="preserve">, </w:t>
      </w:r>
      <w:r>
        <w:rPr>
          <w:b/>
        </w:rPr>
        <w:t>Наименование КЕ-источника</w:t>
      </w:r>
      <w:r>
        <w:t xml:space="preserve">, </w:t>
      </w:r>
      <w:r>
        <w:rPr>
          <w:b/>
        </w:rPr>
        <w:t>Код КЕ-источника</w:t>
      </w:r>
      <w:r>
        <w:t xml:space="preserve">, </w:t>
      </w:r>
      <w:r>
        <w:rPr>
          <w:b/>
        </w:rPr>
        <w:t>Наименование КЕ-назначения</w:t>
      </w:r>
      <w:r>
        <w:t xml:space="preserve">, </w:t>
      </w:r>
      <w:r>
        <w:rPr>
          <w:b/>
        </w:rPr>
        <w:t>Код КЕ-назначения</w:t>
      </w:r>
      <w:r>
        <w:t>.</w:t>
      </w:r>
    </w:p>
    <w:p w:rsidR="00625A54" w:rsidRDefault="0053041E">
      <w:pPr>
        <w:pStyle w:val="HMCommontext"/>
      </w:pPr>
      <w:r>
        <w:lastRenderedPageBreak/>
        <w:t xml:space="preserve">Записи, не прошедшие проверку, не будут импортированы, информация о статусе импорта </w:t>
      </w:r>
      <w:r>
        <w:t>и дополнительная информация будет дописана в книгу Excel с данными.</w:t>
      </w:r>
    </w:p>
    <w:p w:rsidR="00625A54" w:rsidRDefault="0053041E">
      <w:pPr>
        <w:pStyle w:val="HMCommontext"/>
      </w:pPr>
      <w:r>
        <w:t>Запустите файл ImportData.exe через командную строку c ключами:</w:t>
      </w:r>
    </w:p>
    <w:p w:rsidR="00625A54" w:rsidRDefault="0053041E">
      <w:pPr>
        <w:pStyle w:val="HMCommontext"/>
      </w:pPr>
      <w:r>
        <w:rPr>
          <w:b/>
        </w:rPr>
        <w:t>-n</w:t>
      </w:r>
      <w:r>
        <w:t xml:space="preserve"> – имя пользователя, под которым будет осуществляться подключение к Directum RX. Рекомендуется использовать системного пол</w:t>
      </w:r>
      <w:r>
        <w:t>ьзователя Integration Service;</w:t>
      </w:r>
    </w:p>
    <w:p w:rsidR="00625A54" w:rsidRDefault="0053041E">
      <w:pPr>
        <w:pStyle w:val="HMCommontext"/>
      </w:pPr>
      <w:r>
        <w:rPr>
          <w:b/>
        </w:rPr>
        <w:t>-p</w:t>
      </w:r>
      <w:r>
        <w:t xml:space="preserve"> – пароль пользователя, под которым будет осуществляться подключение к Directum RX;</w:t>
      </w:r>
    </w:p>
    <w:p w:rsidR="00625A54" w:rsidRDefault="0053041E">
      <w:pPr>
        <w:pStyle w:val="HMCommontext"/>
      </w:pPr>
      <w:r>
        <w:rPr>
          <w:b/>
        </w:rPr>
        <w:t>--action (–a) ImportCmdb</w:t>
      </w:r>
      <w:r>
        <w:t xml:space="preserve"> – ключ, указывающий на то, что нужно запускать импорт сущностей CMDB;</w:t>
      </w:r>
    </w:p>
    <w:p w:rsidR="00625A54" w:rsidRDefault="0053041E">
      <w:pPr>
        <w:pStyle w:val="HMCommontext"/>
      </w:pPr>
      <w:r>
        <w:rPr>
          <w:b/>
        </w:rPr>
        <w:t>--file (–f) &lt;Путь к файлу с данными&gt;</w:t>
      </w:r>
      <w:r>
        <w:t xml:space="preserve"> – путь </w:t>
      </w:r>
      <w:r>
        <w:t>к файлу с данными для импорта.</w:t>
      </w:r>
    </w:p>
    <w:p w:rsidR="00625A54" w:rsidRDefault="0053041E">
      <w:pPr>
        <w:pStyle w:val="HMCommontext"/>
      </w:pPr>
      <w:r>
        <w:rPr>
          <w:b/>
        </w:rPr>
        <w:t>--search_doubles (–d) ignore</w:t>
      </w:r>
      <w:r>
        <w:t xml:space="preserve"> – признак поиска дублей сущностей. При указании данного ключа записи будут создаваться даже в том случае, если идентичные записи уже есть в системе.</w:t>
      </w:r>
    </w:p>
    <w:p w:rsidR="00625A54" w:rsidRDefault="0053041E">
      <w:pPr>
        <w:pStyle w:val="HMCommontext"/>
      </w:pPr>
      <w:r>
        <w:t>Пример командной строки:</w:t>
      </w:r>
    </w:p>
    <w:p w:rsidR="00625A54" w:rsidRDefault="0053041E">
      <w:pPr>
        <w:pStyle w:val="HMCommandlineexampleRX"/>
      </w:pPr>
      <w:r>
        <w:t>&lt;Полный путь до директ</w:t>
      </w:r>
      <w:r>
        <w:t>ории с утилитой импорта&gt;\ImportData.exe -n &lt;Имя пользователя&gt; -p &lt;Пароль&gt; -a ImportCmdb -f "D:\Source\ImportData\Templates\ESM. Шаблон для загрузки сущностей CMDB в DirectumRX.xlsx"</w:t>
      </w:r>
    </w:p>
    <w:p w:rsidR="00625A54" w:rsidRDefault="0053041E">
      <w:pPr>
        <w:pStyle w:val="HMCommandlineexampleRX"/>
      </w:pPr>
      <w:r>
        <w:t>dotnet &lt;Полный путь до директории с утилитой импорта&gt;/importdata.dll -n &lt;И</w:t>
      </w:r>
      <w:r>
        <w:t>мя пользователя&gt; -p &lt;Пароль&gt; -a ImportCmdb -f "&lt;Полный путь до директории с утилитой импорта&gt;/Templates/ESM. Шаблон для загрузки сущностей CMDB в DirectumRX.xlsx"</w:t>
      </w:r>
    </w:p>
    <w:p w:rsidR="00625A54" w:rsidRDefault="0053041E">
      <w:pPr>
        <w:pStyle w:val="HMCommontext"/>
      </w:pPr>
      <w:r>
        <w:t xml:space="preserve">В результате будут импортированы записи в справочники </w:t>
      </w:r>
      <w:r>
        <w:rPr>
          <w:b/>
        </w:rPr>
        <w:t>Типы КЕ</w:t>
      </w:r>
      <w:r>
        <w:t xml:space="preserve">, </w:t>
      </w:r>
      <w:r>
        <w:rPr>
          <w:b/>
        </w:rPr>
        <w:t>Состояние КЕ</w:t>
      </w:r>
      <w:r>
        <w:t xml:space="preserve">, </w:t>
      </w:r>
      <w:r>
        <w:rPr>
          <w:b/>
        </w:rPr>
        <w:t>Конфигурационные</w:t>
      </w:r>
      <w:r>
        <w:rPr>
          <w:b/>
        </w:rPr>
        <w:t xml:space="preserve"> единицы</w:t>
      </w:r>
      <w:r>
        <w:t xml:space="preserve"> (по соответствующим группам), </w:t>
      </w:r>
      <w:r>
        <w:rPr>
          <w:b/>
        </w:rPr>
        <w:t>Типы связей КЕ</w:t>
      </w:r>
      <w:r>
        <w:t xml:space="preserve"> и </w:t>
      </w:r>
      <w:r>
        <w:rPr>
          <w:b/>
        </w:rPr>
        <w:t>Связи между КЕ</w:t>
      </w:r>
      <w:r>
        <w:t>. В файл с исходными данными на каждом обработанном листе будут добавлены колонки:</w:t>
      </w:r>
    </w:p>
    <w:p w:rsidR="00625A54" w:rsidRDefault="0053041E">
      <w:pPr>
        <w:pStyle w:val="HMLevel1"/>
      </w:pPr>
      <w:r>
        <w:rPr>
          <w:b/>
        </w:rPr>
        <w:t>Итог</w:t>
      </w:r>
      <w:r>
        <w:t xml:space="preserve"> – состояние импорта из данной строки «Загружено» / «Загружено частично» / «Ошибка»;</w:t>
      </w:r>
    </w:p>
    <w:p w:rsidR="00625A54" w:rsidRDefault="0053041E">
      <w:pPr>
        <w:pStyle w:val="HMLevel1"/>
      </w:pPr>
      <w:r>
        <w:rPr>
          <w:b/>
        </w:rPr>
        <w:t>Дата</w:t>
      </w:r>
      <w:r>
        <w:t xml:space="preserve"> – дата и </w:t>
      </w:r>
      <w:r>
        <w:t>время загрузки;</w:t>
      </w:r>
    </w:p>
    <w:p w:rsidR="00625A54" w:rsidRDefault="0053041E">
      <w:pPr>
        <w:pStyle w:val="HMLevel1"/>
      </w:pPr>
      <w:r>
        <w:rPr>
          <w:b/>
        </w:rPr>
        <w:t>Примечание</w:t>
      </w:r>
      <w:r>
        <w:t xml:space="preserve"> – дополнительная информация по загруженной информации.</w:t>
      </w:r>
    </w:p>
    <w:p w:rsidR="00625A54" w:rsidRDefault="0053041E">
      <w:pPr>
        <w:pStyle w:val="HMCommontext"/>
      </w:pPr>
      <w:r>
        <w:t>Записи, которые не были импортированы или импортированы не полностью, можно или создать в Directum RX вручную, либо скорректировать данные в этом же файле и провести импорт п</w:t>
      </w:r>
      <w:r>
        <w:t>овторно.</w:t>
      </w:r>
    </w:p>
    <w:p w:rsidR="00625A54" w:rsidRDefault="0053041E">
      <w:pPr>
        <w:pStyle w:val="1"/>
      </w:pPr>
      <w:bookmarkStart w:id="101" w:name="обновление-утилиты"/>
      <w:bookmarkStart w:id="102" w:name="_Toc233989781"/>
      <w:r>
        <w:t>Обновление утилиты</w:t>
      </w:r>
      <w:bookmarkEnd w:id="101"/>
      <w:bookmarkEnd w:id="102"/>
    </w:p>
    <w:p w:rsidR="00625A54" w:rsidRDefault="0053041E">
      <w:pPr>
        <w:pStyle w:val="HMCommontext"/>
      </w:pPr>
      <w:r>
        <w:t>Для обновления утилиты:</w:t>
      </w:r>
    </w:p>
    <w:p w:rsidR="00625A54" w:rsidRDefault="0053041E">
      <w:pPr>
        <w:pStyle w:val="HMLevel2"/>
      </w:pPr>
      <w:r>
        <w:t>Удалите старую версию утилиты.</w:t>
      </w:r>
    </w:p>
    <w:p w:rsidR="00625A54" w:rsidRDefault="0053041E">
      <w:pPr>
        <w:pStyle w:val="HMLevel2"/>
      </w:pPr>
      <w:r>
        <w:t>Установите новую версию утилиты.</w:t>
      </w:r>
    </w:p>
    <w:p w:rsidR="00625A54" w:rsidRDefault="0053041E">
      <w:pPr>
        <w:pStyle w:val="1"/>
      </w:pPr>
      <w:bookmarkStart w:id="103" w:name="удаление-утилиты"/>
      <w:bookmarkStart w:id="104" w:name="_Toc233989782"/>
      <w:r>
        <w:t>Удаление утилиты</w:t>
      </w:r>
      <w:bookmarkEnd w:id="103"/>
      <w:bookmarkEnd w:id="104"/>
    </w:p>
    <w:p w:rsidR="00625A54" w:rsidRDefault="0053041E">
      <w:pPr>
        <w:pStyle w:val="HMCommontext"/>
      </w:pPr>
      <w:r>
        <w:t>Для удаления утилиты достаточно удалить папку с утилитой импорта, из которой выполнялся ее запуск.</w:t>
      </w:r>
    </w:p>
    <w:sectPr w:rsidR="00625A54">
      <w:headerReference w:type="even" r:id="rId24"/>
      <w:headerReference w:type="default" r:id="rId25"/>
      <w:footerReference w:type="even" r:id="rId26"/>
      <w:footerReference w:type="default" r:id="rId27"/>
      <w:pgSz w:w="11907" w:h="16840"/>
      <w:pgMar w:top="1134" w:right="851" w:bottom="851" w:left="851" w:header="567" w:footer="567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41E" w:rsidRDefault="0053041E">
      <w:r>
        <w:separator/>
      </w:r>
    </w:p>
  </w:endnote>
  <w:endnote w:type="continuationSeparator" w:id="0">
    <w:p w:rsidR="0053041E" w:rsidRDefault="00530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D71" w:rsidRDefault="007B2114">
    <w:pPr>
      <w:pStyle w:val="ac"/>
      <w:framePr w:wrap="around" w:vAnchor="text" w:hAnchor="page" w:x="10907" w:y="-26"/>
      <w:rPr>
        <w:color w:val="757575"/>
      </w:rPr>
    </w:pPr>
    <w:r>
      <w:rPr>
        <w:color w:val="757575"/>
      </w:rPr>
      <w:fldChar w:fldCharType="begin"/>
    </w:r>
    <w:r>
      <w:rPr>
        <w:color w:val="757575"/>
      </w:rPr>
      <w:instrText xml:space="preserve">PAGE  </w:instrText>
    </w:r>
    <w:r>
      <w:rPr>
        <w:color w:val="757575"/>
      </w:rPr>
      <w:fldChar w:fldCharType="separate"/>
    </w:r>
    <w:r w:rsidR="00C41699">
      <w:rPr>
        <w:noProof/>
        <w:color w:val="757575"/>
      </w:rPr>
      <w:t>4</w:t>
    </w:r>
    <w:r>
      <w:rPr>
        <w:color w:val="757575"/>
      </w:rPr>
      <w:fldChar w:fldCharType="end"/>
    </w:r>
  </w:p>
  <w:p w:rsidR="00115D71" w:rsidRDefault="007B2114">
    <w:pPr>
      <w:pStyle w:val="aa"/>
      <w:rPr>
        <w:color w:val="757575"/>
      </w:rPr>
    </w:pPr>
    <w:r>
      <w:rPr>
        <w:color w:val="757575"/>
      </w:rPr>
      <w:t>© Компания D</w:t>
    </w:r>
    <w:r>
      <w:rPr>
        <w:color w:val="757575"/>
        <w:lang w:val="en-US"/>
      </w:rPr>
      <w:t>irectum</w:t>
    </w:r>
    <w:r>
      <w:rPr>
        <w:color w:val="757575"/>
      </w:rPr>
      <w:t xml:space="preserve">, </w:t>
    </w:r>
    <w:r>
      <w:rPr>
        <w:color w:val="757575"/>
      </w:rPr>
      <w:fldChar w:fldCharType="begin"/>
    </w:r>
    <w:r>
      <w:rPr>
        <w:color w:val="757575"/>
      </w:rPr>
      <w:instrText xml:space="preserve"> DATE  \@ "yyyy"  \* MERGEFORMAT </w:instrText>
    </w:r>
    <w:r>
      <w:rPr>
        <w:color w:val="757575"/>
      </w:rPr>
      <w:fldChar w:fldCharType="separate"/>
    </w:r>
    <w:r w:rsidR="00C41699">
      <w:rPr>
        <w:noProof/>
        <w:color w:val="757575"/>
      </w:rPr>
      <w:t>2026</w:t>
    </w:r>
    <w:r>
      <w:rPr>
        <w:color w:val="75757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D71" w:rsidRDefault="007B2114">
    <w:pPr>
      <w:pStyle w:val="ac"/>
      <w:framePr w:wrap="around" w:vAnchor="text" w:hAnchor="margin" w:xAlign="right" w:y="1"/>
      <w:rPr>
        <w:color w:val="757575"/>
      </w:rPr>
    </w:pPr>
    <w:r>
      <w:rPr>
        <w:color w:val="757575"/>
      </w:rPr>
      <w:fldChar w:fldCharType="begin"/>
    </w:r>
    <w:r>
      <w:rPr>
        <w:color w:val="757575"/>
      </w:rPr>
      <w:instrText xml:space="preserve">PAGE  </w:instrText>
    </w:r>
    <w:r>
      <w:rPr>
        <w:color w:val="757575"/>
      </w:rPr>
      <w:fldChar w:fldCharType="separate"/>
    </w:r>
    <w:r w:rsidR="00C41699">
      <w:rPr>
        <w:noProof/>
        <w:color w:val="757575"/>
      </w:rPr>
      <w:t>3</w:t>
    </w:r>
    <w:r>
      <w:rPr>
        <w:color w:val="757575"/>
      </w:rPr>
      <w:fldChar w:fldCharType="end"/>
    </w:r>
  </w:p>
  <w:p w:rsidR="00115D71" w:rsidRDefault="007B2114">
    <w:pPr>
      <w:pStyle w:val="aa"/>
      <w:rPr>
        <w:color w:val="757575"/>
      </w:rPr>
    </w:pPr>
    <w:r>
      <w:rPr>
        <w:color w:val="757575"/>
      </w:rPr>
      <w:t>© Компания D</w:t>
    </w:r>
    <w:r>
      <w:rPr>
        <w:color w:val="757575"/>
        <w:lang w:val="en-US"/>
      </w:rPr>
      <w:t>irectum</w:t>
    </w:r>
    <w:r>
      <w:rPr>
        <w:color w:val="757575"/>
      </w:rPr>
      <w:t xml:space="preserve">, </w:t>
    </w:r>
    <w:r>
      <w:rPr>
        <w:color w:val="757575"/>
      </w:rPr>
      <w:fldChar w:fldCharType="begin"/>
    </w:r>
    <w:r>
      <w:rPr>
        <w:color w:val="757575"/>
      </w:rPr>
      <w:instrText xml:space="preserve"> DATE  \@ "yyyy"  \* MERGEFORMAT </w:instrText>
    </w:r>
    <w:r>
      <w:rPr>
        <w:color w:val="757575"/>
      </w:rPr>
      <w:fldChar w:fldCharType="separate"/>
    </w:r>
    <w:r w:rsidR="00C41699">
      <w:rPr>
        <w:noProof/>
        <w:color w:val="757575"/>
      </w:rPr>
      <w:t>2026</w:t>
    </w:r>
    <w:r>
      <w:rPr>
        <w:color w:val="75757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41E" w:rsidRDefault="0053041E">
      <w:r>
        <w:separator/>
      </w:r>
    </w:p>
  </w:footnote>
  <w:footnote w:type="continuationSeparator" w:id="0">
    <w:p w:rsidR="0053041E" w:rsidRDefault="005304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57575"/>
      </w:rPr>
      <w:alias w:val="Название"/>
      <w:tag w:val=""/>
      <w:id w:val="-1507743185"/>
      <w:placeholder>
        <w:docPart w:val="63D59D48B7924E2D9047F79984C932C6"/>
      </w:placeholder>
    </w:sdtPr>
    <w:sdtEndPr/>
    <w:sdtContent>
      <w:p w:rsidR="00115D71" w:rsidRDefault="007B2114">
        <w:pPr>
          <w:pStyle w:val="aa"/>
          <w:jc w:val="right"/>
          <w:rPr>
            <w:color w:val="757575"/>
          </w:rPr>
        </w:pPr>
        <w:r>
          <w:rPr>
            <w:color w:val="757575"/>
          </w:rPr>
          <w:t>Утилита импорта 4.0. Инструкция по загрузке данных в Directum RX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D71" w:rsidRDefault="00115D71">
    <w:pPr>
      <w:pStyle w:val="aa"/>
      <w:jc w:val="right"/>
      <w:rPr>
        <w:color w:val="75757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570F8"/>
    <w:multiLevelType w:val="hybridMultilevel"/>
    <w:tmpl w:val="62EEA518"/>
    <w:lvl w:ilvl="0" w:tplc="F3B28040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81C62BA2">
      <w:start w:val="1"/>
      <w:numFmt w:val="lowerLetter"/>
      <w:lvlText w:val="%2."/>
      <w:lvlJc w:val="left"/>
      <w:pPr>
        <w:ind w:left="1426" w:hanging="360"/>
      </w:pPr>
    </w:lvl>
    <w:lvl w:ilvl="2" w:tplc="67FEE854">
      <w:start w:val="1"/>
      <w:numFmt w:val="lowerRoman"/>
      <w:lvlText w:val="%3."/>
      <w:lvlJc w:val="right"/>
      <w:pPr>
        <w:ind w:left="2146" w:hanging="180"/>
      </w:pPr>
    </w:lvl>
    <w:lvl w:ilvl="3" w:tplc="7598EA1E">
      <w:start w:val="1"/>
      <w:numFmt w:val="decimal"/>
      <w:lvlText w:val="%4."/>
      <w:lvlJc w:val="left"/>
      <w:pPr>
        <w:ind w:left="2866" w:hanging="360"/>
      </w:pPr>
    </w:lvl>
    <w:lvl w:ilvl="4" w:tplc="0FDCCD8E">
      <w:start w:val="1"/>
      <w:numFmt w:val="lowerLetter"/>
      <w:lvlText w:val="%5."/>
      <w:lvlJc w:val="left"/>
      <w:pPr>
        <w:ind w:left="3586" w:hanging="360"/>
      </w:pPr>
    </w:lvl>
    <w:lvl w:ilvl="5" w:tplc="44944C98">
      <w:start w:val="1"/>
      <w:numFmt w:val="lowerRoman"/>
      <w:lvlText w:val="%6."/>
      <w:lvlJc w:val="right"/>
      <w:pPr>
        <w:ind w:left="4306" w:hanging="180"/>
      </w:pPr>
    </w:lvl>
    <w:lvl w:ilvl="6" w:tplc="DCB4703A">
      <w:start w:val="1"/>
      <w:numFmt w:val="decimal"/>
      <w:lvlText w:val="%7."/>
      <w:lvlJc w:val="left"/>
      <w:pPr>
        <w:ind w:left="5026" w:hanging="360"/>
      </w:pPr>
    </w:lvl>
    <w:lvl w:ilvl="7" w:tplc="006EE018">
      <w:start w:val="1"/>
      <w:numFmt w:val="lowerLetter"/>
      <w:lvlText w:val="%8."/>
      <w:lvlJc w:val="left"/>
      <w:pPr>
        <w:ind w:left="5746" w:hanging="360"/>
      </w:pPr>
    </w:lvl>
    <w:lvl w:ilvl="8" w:tplc="8E200D10">
      <w:start w:val="1"/>
      <w:numFmt w:val="lowerRoman"/>
      <w:lvlText w:val="%9."/>
      <w:lvlJc w:val="right"/>
      <w:pPr>
        <w:ind w:left="6466" w:hanging="180"/>
      </w:pPr>
    </w:lvl>
  </w:abstractNum>
  <w:abstractNum w:abstractNumId="1">
    <w:nsid w:val="0D3F6196"/>
    <w:multiLevelType w:val="hybridMultilevel"/>
    <w:tmpl w:val="0EBCAB26"/>
    <w:lvl w:ilvl="0" w:tplc="47143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color w:val="000000"/>
        <w:sz w:val="20"/>
        <w:szCs w:val="20"/>
      </w:rPr>
    </w:lvl>
    <w:lvl w:ilvl="1" w:tplc="FAA05A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8AAF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6EFE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896CD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36ABCF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FA890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47E3C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4F858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0D790534"/>
    <w:multiLevelType w:val="hybridMultilevel"/>
    <w:tmpl w:val="980EE0BC"/>
    <w:lvl w:ilvl="0" w:tplc="2FC4020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3424C6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0DE473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126EC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6E41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DC39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D8E56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71A68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6A07EB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nsid w:val="0E7C502D"/>
    <w:multiLevelType w:val="hybridMultilevel"/>
    <w:tmpl w:val="3A006C68"/>
    <w:lvl w:ilvl="0" w:tplc="698A40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C980B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5EABD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13402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B8E96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F2222F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90EBA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C166D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E98AE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nsid w:val="10414FC6"/>
    <w:multiLevelType w:val="hybridMultilevel"/>
    <w:tmpl w:val="454CC6F0"/>
    <w:lvl w:ilvl="0" w:tplc="8F8EBB94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B5E45B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40BDB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28A92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05ECA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BB03B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6B057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DFAB6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A9E302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nsid w:val="12101E61"/>
    <w:multiLevelType w:val="hybridMultilevel"/>
    <w:tmpl w:val="6C80CBBE"/>
    <w:lvl w:ilvl="0" w:tplc="B4662348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C7EEB3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45A0C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9B0EC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2A91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7EDD4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DAC9D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6653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98C5B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nsid w:val="12394690"/>
    <w:multiLevelType w:val="hybridMultilevel"/>
    <w:tmpl w:val="94D64D0E"/>
    <w:lvl w:ilvl="0" w:tplc="A94C4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6E7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8AE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2B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86D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AC8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68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7665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E87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ED3ADA"/>
    <w:multiLevelType w:val="hybridMultilevel"/>
    <w:tmpl w:val="E95C2A9A"/>
    <w:lvl w:ilvl="0" w:tplc="CB783FAC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15C457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709E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30CEB6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5EE17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F3891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A929DB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6243B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84853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nsid w:val="18BA5CDB"/>
    <w:multiLevelType w:val="hybridMultilevel"/>
    <w:tmpl w:val="EFCAB77E"/>
    <w:lvl w:ilvl="0" w:tplc="0644AAF8">
      <w:start w:val="1"/>
      <w:numFmt w:val="bullet"/>
      <w:lvlText w:val="●"/>
      <w:lvlJc w:val="left"/>
      <w:pPr>
        <w:tabs>
          <w:tab w:val="num" w:pos="0"/>
        </w:tabs>
        <w:ind w:left="709" w:hanging="284"/>
      </w:pPr>
      <w:rPr>
        <w:rFonts w:ascii="Arial" w:hAnsi="Arial"/>
        <w:b w:val="0"/>
        <w:i w:val="0"/>
        <w:color w:val="000000"/>
        <w:sz w:val="20"/>
      </w:rPr>
    </w:lvl>
    <w:lvl w:ilvl="1" w:tplc="A1CCA2B2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/>
        <w:color w:val="000000"/>
      </w:rPr>
    </w:lvl>
    <w:lvl w:ilvl="2" w:tplc="166223E8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/>
        <w:color w:val="000000"/>
      </w:rPr>
    </w:lvl>
    <w:lvl w:ilvl="3" w:tplc="D02A598A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/>
        <w:color w:val="000000"/>
      </w:rPr>
    </w:lvl>
    <w:lvl w:ilvl="4" w:tplc="5B30938E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/>
        <w:color w:val="000000"/>
      </w:rPr>
    </w:lvl>
    <w:lvl w:ilvl="5" w:tplc="50D09E74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/>
        <w:color w:val="000000"/>
      </w:rPr>
    </w:lvl>
    <w:lvl w:ilvl="6" w:tplc="5AB08D3C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/>
        <w:color w:val="000000"/>
      </w:rPr>
    </w:lvl>
    <w:lvl w:ilvl="7" w:tplc="DE54CC6A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/>
        <w:color w:val="000000"/>
      </w:rPr>
    </w:lvl>
    <w:lvl w:ilvl="8" w:tplc="BA3AC732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/>
        <w:color w:val="000000"/>
      </w:rPr>
    </w:lvl>
  </w:abstractNum>
  <w:abstractNum w:abstractNumId="9">
    <w:nsid w:val="1ABB2269"/>
    <w:multiLevelType w:val="hybridMultilevel"/>
    <w:tmpl w:val="B282A05E"/>
    <w:lvl w:ilvl="0" w:tplc="B276ECF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color w:val="000000"/>
        <w:sz w:val="20"/>
        <w:szCs w:val="20"/>
      </w:rPr>
    </w:lvl>
    <w:lvl w:ilvl="1" w:tplc="9730AF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148A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786A8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0250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75E3D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3D6F5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7E6A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0A6C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nsid w:val="1F3F6821"/>
    <w:multiLevelType w:val="hybridMultilevel"/>
    <w:tmpl w:val="FF8AF072"/>
    <w:lvl w:ilvl="0" w:tplc="E1CABB8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2D0DE08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6332F7D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43A372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13AA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BB40F65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3A0266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88876C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AFA607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21A16379"/>
    <w:multiLevelType w:val="hybridMultilevel"/>
    <w:tmpl w:val="DA5CAE44"/>
    <w:lvl w:ilvl="0" w:tplc="D76E1FB2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3022DD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790828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A47C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88E7C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6C3D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F685BF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CCCC7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C223C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nsid w:val="22A96C22"/>
    <w:multiLevelType w:val="hybridMultilevel"/>
    <w:tmpl w:val="3F0642CC"/>
    <w:lvl w:ilvl="0" w:tplc="0DDAC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C4A0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54B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69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A68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842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07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A21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FE9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7F7D22"/>
    <w:multiLevelType w:val="hybridMultilevel"/>
    <w:tmpl w:val="83D4BC00"/>
    <w:lvl w:ilvl="0" w:tplc="F0684E02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2A569D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20047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C9CF8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A7A39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D87A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A4EE2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EC53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516069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nsid w:val="23DA10E9"/>
    <w:multiLevelType w:val="hybridMultilevel"/>
    <w:tmpl w:val="D37A99AE"/>
    <w:lvl w:ilvl="0" w:tplc="2E2479E4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BDA27B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D0E4B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80CF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DBA51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1EEC7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FBACE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93EA5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F62B18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nsid w:val="25F725D2"/>
    <w:multiLevelType w:val="hybridMultilevel"/>
    <w:tmpl w:val="3C6E91DC"/>
    <w:lvl w:ilvl="0" w:tplc="35206C1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007E57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46223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B00CC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B7626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86A6A5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4A8A4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74C3A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198BAF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nsid w:val="29D74808"/>
    <w:multiLevelType w:val="hybridMultilevel"/>
    <w:tmpl w:val="548859FC"/>
    <w:lvl w:ilvl="0" w:tplc="9D9843E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color w:val="000000"/>
        <w:sz w:val="20"/>
        <w:szCs w:val="20"/>
      </w:rPr>
    </w:lvl>
    <w:lvl w:ilvl="1" w:tplc="3EBCF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EDEBD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9FAA98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B2DB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30AAC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B20DC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C4A7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20499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nsid w:val="2AB470A7"/>
    <w:multiLevelType w:val="hybridMultilevel"/>
    <w:tmpl w:val="27D22C56"/>
    <w:lvl w:ilvl="0" w:tplc="4F62DEE2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3FAC3F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3A6994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75A163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9236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1E4A9A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107C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7F8C2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F64C52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nsid w:val="2DC465B0"/>
    <w:multiLevelType w:val="hybridMultilevel"/>
    <w:tmpl w:val="DC74F076"/>
    <w:lvl w:ilvl="0" w:tplc="A2F2C1E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616E5712">
      <w:start w:val="1"/>
      <w:numFmt w:val="decimal"/>
      <w:lvlText w:val="%2."/>
      <w:lvlJc w:val="left"/>
      <w:pPr>
        <w:ind w:left="720" w:hanging="360"/>
      </w:pPr>
    </w:lvl>
    <w:lvl w:ilvl="2" w:tplc="C33C6B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FBEA748">
      <w:start w:val="1"/>
      <w:numFmt w:val="lowerLetter"/>
      <w:lvlText w:val="%4)"/>
      <w:lvlJc w:val="left"/>
      <w:pPr>
        <w:ind w:left="1440" w:hanging="360"/>
      </w:pPr>
    </w:lvl>
    <w:lvl w:ilvl="4" w:tplc="FBE64518">
      <w:start w:val="1"/>
      <w:numFmt w:val="decimal"/>
      <w:lvlText w:val=""/>
      <w:lvlJc w:val="left"/>
      <w:pPr>
        <w:ind w:left="1800" w:hanging="360"/>
      </w:pPr>
    </w:lvl>
    <w:lvl w:ilvl="5" w:tplc="26002504">
      <w:start w:val="1"/>
      <w:numFmt w:val="decimal"/>
      <w:lvlText w:val=""/>
      <w:lvlJc w:val="left"/>
      <w:pPr>
        <w:ind w:left="2160" w:hanging="360"/>
      </w:pPr>
    </w:lvl>
    <w:lvl w:ilvl="6" w:tplc="543AC576">
      <w:start w:val="1"/>
      <w:numFmt w:val="decimal"/>
      <w:lvlText w:val="%7"/>
      <w:lvlJc w:val="left"/>
      <w:pPr>
        <w:ind w:left="2520" w:hanging="360"/>
      </w:pPr>
    </w:lvl>
    <w:lvl w:ilvl="7" w:tplc="D7D0EC94">
      <w:start w:val="1"/>
      <w:numFmt w:val="decimal"/>
      <w:lvlText w:val="%8"/>
      <w:lvlJc w:val="left"/>
      <w:pPr>
        <w:ind w:left="2880" w:hanging="360"/>
      </w:pPr>
    </w:lvl>
    <w:lvl w:ilvl="8" w:tplc="7E3898AC">
      <w:start w:val="1"/>
      <w:numFmt w:val="decimal"/>
      <w:lvlText w:val="%9"/>
      <w:lvlJc w:val="left"/>
      <w:pPr>
        <w:ind w:left="3240" w:hanging="360"/>
      </w:pPr>
    </w:lvl>
  </w:abstractNum>
  <w:abstractNum w:abstractNumId="19">
    <w:nsid w:val="2E385A24"/>
    <w:multiLevelType w:val="hybridMultilevel"/>
    <w:tmpl w:val="D9E81E46"/>
    <w:lvl w:ilvl="0" w:tplc="A8D80958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51A7F7A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96E004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C52CA38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DCF8C068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ED0ED17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9D6A523A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EDBE3BB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B8D2BA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8610FF6"/>
    <w:multiLevelType w:val="multilevel"/>
    <w:tmpl w:val="8976F36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</w:lvl>
    <w:lvl w:ilvl="2">
      <w:start w:val="1"/>
      <w:numFmt w:val="decimal"/>
      <w:lvlText w:val="%1.%2.%3"/>
      <w:lvlJc w:val="left"/>
      <w:pPr>
        <w:ind w:left="1701" w:hanging="987"/>
      </w:pPr>
    </w:lvl>
    <w:lvl w:ilvl="3">
      <w:start w:val="1"/>
      <w:numFmt w:val="decimal"/>
      <w:lvlText w:val="(%4)"/>
      <w:lvlJc w:val="left"/>
      <w:pPr>
        <w:ind w:left="1411" w:hanging="340"/>
      </w:pPr>
    </w:lvl>
    <w:lvl w:ilvl="4">
      <w:start w:val="1"/>
      <w:numFmt w:val="lowerLetter"/>
      <w:lvlText w:val="(%5)"/>
      <w:lvlJc w:val="left"/>
      <w:pPr>
        <w:ind w:left="1768" w:hanging="340"/>
      </w:pPr>
    </w:lvl>
    <w:lvl w:ilvl="5">
      <w:start w:val="1"/>
      <w:numFmt w:val="lowerRoman"/>
      <w:lvlText w:val="(%6)"/>
      <w:lvlJc w:val="left"/>
      <w:pPr>
        <w:ind w:left="2125" w:hanging="340"/>
      </w:pPr>
    </w:lvl>
    <w:lvl w:ilvl="6">
      <w:start w:val="1"/>
      <w:numFmt w:val="decimal"/>
      <w:lvlText w:val="%7."/>
      <w:lvlJc w:val="left"/>
      <w:pPr>
        <w:ind w:left="2482" w:hanging="340"/>
      </w:pPr>
    </w:lvl>
    <w:lvl w:ilvl="7">
      <w:start w:val="1"/>
      <w:numFmt w:val="lowerLetter"/>
      <w:lvlText w:val="%8."/>
      <w:lvlJc w:val="left"/>
      <w:pPr>
        <w:ind w:left="2839" w:hanging="340"/>
      </w:pPr>
    </w:lvl>
    <w:lvl w:ilvl="8">
      <w:start w:val="1"/>
      <w:numFmt w:val="lowerRoman"/>
      <w:lvlText w:val="%9."/>
      <w:lvlJc w:val="left"/>
      <w:pPr>
        <w:ind w:left="3196" w:hanging="340"/>
      </w:pPr>
    </w:lvl>
  </w:abstractNum>
  <w:abstractNum w:abstractNumId="21">
    <w:nsid w:val="3C8E5481"/>
    <w:multiLevelType w:val="hybridMultilevel"/>
    <w:tmpl w:val="5AAAA384"/>
    <w:lvl w:ilvl="0" w:tplc="A6A47148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4E905F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806D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560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DABC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02AA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0769D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D021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E023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nsid w:val="3F4B6F67"/>
    <w:multiLevelType w:val="hybridMultilevel"/>
    <w:tmpl w:val="0592223E"/>
    <w:lvl w:ilvl="0" w:tplc="1D9656B2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53F2EE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E648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9F440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0FEF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09A66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B66A6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5648F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D6CAE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nsid w:val="49E21AD6"/>
    <w:multiLevelType w:val="hybridMultilevel"/>
    <w:tmpl w:val="57083850"/>
    <w:lvl w:ilvl="0" w:tplc="BAAE4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6E78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86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EA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46E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280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C9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608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BAF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320162"/>
    <w:multiLevelType w:val="hybridMultilevel"/>
    <w:tmpl w:val="54468334"/>
    <w:lvl w:ilvl="0" w:tplc="C2607014">
      <w:start w:val="1"/>
      <w:numFmt w:val="decimal"/>
      <w:lvlText w:val="%1."/>
      <w:lvlJc w:val="left"/>
      <w:pPr>
        <w:ind w:left="720" w:hanging="360"/>
      </w:pPr>
    </w:lvl>
    <w:lvl w:ilvl="1" w:tplc="532AC1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7267860">
      <w:start w:val="1"/>
      <w:numFmt w:val="lowerRoman"/>
      <w:lvlText w:val="%3."/>
      <w:lvlJc w:val="right"/>
      <w:pPr>
        <w:ind w:left="2160" w:hanging="180"/>
      </w:pPr>
    </w:lvl>
    <w:lvl w:ilvl="3" w:tplc="7200F744">
      <w:start w:val="1"/>
      <w:numFmt w:val="decimal"/>
      <w:lvlText w:val="%4."/>
      <w:lvlJc w:val="left"/>
      <w:pPr>
        <w:ind w:left="2880" w:hanging="360"/>
      </w:pPr>
    </w:lvl>
    <w:lvl w:ilvl="4" w:tplc="A3AEC450">
      <w:start w:val="1"/>
      <w:numFmt w:val="lowerLetter"/>
      <w:lvlText w:val="%5."/>
      <w:lvlJc w:val="left"/>
      <w:pPr>
        <w:ind w:left="3600" w:hanging="360"/>
      </w:pPr>
    </w:lvl>
    <w:lvl w:ilvl="5" w:tplc="D196E310">
      <w:start w:val="1"/>
      <w:numFmt w:val="lowerRoman"/>
      <w:lvlText w:val="%6."/>
      <w:lvlJc w:val="right"/>
      <w:pPr>
        <w:ind w:left="4320" w:hanging="180"/>
      </w:pPr>
    </w:lvl>
    <w:lvl w:ilvl="6" w:tplc="59406D8C">
      <w:start w:val="1"/>
      <w:numFmt w:val="decimal"/>
      <w:lvlText w:val="%7."/>
      <w:lvlJc w:val="left"/>
      <w:pPr>
        <w:ind w:left="5040" w:hanging="360"/>
      </w:pPr>
    </w:lvl>
    <w:lvl w:ilvl="7" w:tplc="0FDA6E0C">
      <w:start w:val="1"/>
      <w:numFmt w:val="lowerLetter"/>
      <w:lvlText w:val="%8."/>
      <w:lvlJc w:val="left"/>
      <w:pPr>
        <w:ind w:left="5760" w:hanging="360"/>
      </w:pPr>
    </w:lvl>
    <w:lvl w:ilvl="8" w:tplc="3DD80442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EF7432"/>
    <w:multiLevelType w:val="hybridMultilevel"/>
    <w:tmpl w:val="ED4E8FD0"/>
    <w:lvl w:ilvl="0" w:tplc="812CF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BE44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A7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08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C2A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84E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CD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E0B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92D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2C2324"/>
    <w:multiLevelType w:val="hybridMultilevel"/>
    <w:tmpl w:val="A60A75E6"/>
    <w:lvl w:ilvl="0" w:tplc="9CFA9542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color w:val="000000"/>
        <w:sz w:val="20"/>
        <w:szCs w:val="20"/>
      </w:rPr>
    </w:lvl>
    <w:lvl w:ilvl="1" w:tplc="991AFE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AA83F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9B86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5EBF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1A94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FE5A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76AA4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40F6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nsid w:val="50604ACA"/>
    <w:multiLevelType w:val="hybridMultilevel"/>
    <w:tmpl w:val="B5562A16"/>
    <w:lvl w:ilvl="0" w:tplc="F3940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103D5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320F11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CA3E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24927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39A233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B6D54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5639D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DE432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2B70462"/>
    <w:multiLevelType w:val="hybridMultilevel"/>
    <w:tmpl w:val="87BA59EC"/>
    <w:lvl w:ilvl="0" w:tplc="50309006">
      <w:start w:val="1"/>
      <w:numFmt w:val="decimal"/>
      <w:lvlText w:val="%1."/>
      <w:lvlJc w:val="left"/>
      <w:pPr>
        <w:ind w:left="706" w:hanging="360"/>
      </w:pPr>
    </w:lvl>
    <w:lvl w:ilvl="1" w:tplc="C23290E8">
      <w:start w:val="1"/>
      <w:numFmt w:val="lowerLetter"/>
      <w:lvlText w:val="%2."/>
      <w:lvlJc w:val="left"/>
      <w:pPr>
        <w:ind w:left="1426" w:hanging="360"/>
      </w:pPr>
    </w:lvl>
    <w:lvl w:ilvl="2" w:tplc="7A348C28">
      <w:start w:val="1"/>
      <w:numFmt w:val="lowerRoman"/>
      <w:lvlText w:val="%3."/>
      <w:lvlJc w:val="right"/>
      <w:pPr>
        <w:ind w:left="2146" w:hanging="180"/>
      </w:pPr>
    </w:lvl>
    <w:lvl w:ilvl="3" w:tplc="71425D46">
      <w:start w:val="1"/>
      <w:numFmt w:val="decimal"/>
      <w:lvlText w:val="%4."/>
      <w:lvlJc w:val="left"/>
      <w:pPr>
        <w:ind w:left="2866" w:hanging="360"/>
      </w:pPr>
    </w:lvl>
    <w:lvl w:ilvl="4" w:tplc="B8A4FA5E">
      <w:start w:val="1"/>
      <w:numFmt w:val="lowerLetter"/>
      <w:lvlText w:val="%5."/>
      <w:lvlJc w:val="left"/>
      <w:pPr>
        <w:ind w:left="3586" w:hanging="360"/>
      </w:pPr>
    </w:lvl>
    <w:lvl w:ilvl="5" w:tplc="6F8CDCF6">
      <w:start w:val="1"/>
      <w:numFmt w:val="lowerRoman"/>
      <w:lvlText w:val="%6."/>
      <w:lvlJc w:val="right"/>
      <w:pPr>
        <w:ind w:left="4306" w:hanging="180"/>
      </w:pPr>
    </w:lvl>
    <w:lvl w:ilvl="6" w:tplc="44CCCA0A">
      <w:start w:val="1"/>
      <w:numFmt w:val="decimal"/>
      <w:lvlText w:val="%7."/>
      <w:lvlJc w:val="left"/>
      <w:pPr>
        <w:ind w:left="5026" w:hanging="360"/>
      </w:pPr>
    </w:lvl>
    <w:lvl w:ilvl="7" w:tplc="8B34B1DA">
      <w:start w:val="1"/>
      <w:numFmt w:val="lowerLetter"/>
      <w:lvlText w:val="%8."/>
      <w:lvlJc w:val="left"/>
      <w:pPr>
        <w:ind w:left="5746" w:hanging="360"/>
      </w:pPr>
    </w:lvl>
    <w:lvl w:ilvl="8" w:tplc="73C235CC">
      <w:start w:val="1"/>
      <w:numFmt w:val="lowerRoman"/>
      <w:lvlText w:val="%9."/>
      <w:lvlJc w:val="right"/>
      <w:pPr>
        <w:ind w:left="6466" w:hanging="180"/>
      </w:pPr>
    </w:lvl>
  </w:abstractNum>
  <w:abstractNum w:abstractNumId="29">
    <w:nsid w:val="530232B9"/>
    <w:multiLevelType w:val="hybridMultilevel"/>
    <w:tmpl w:val="669A9A98"/>
    <w:lvl w:ilvl="0" w:tplc="250ED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D2ED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880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8C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4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566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42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4A9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BA7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3EF4D9B"/>
    <w:multiLevelType w:val="hybridMultilevel"/>
    <w:tmpl w:val="011CD998"/>
    <w:lvl w:ilvl="0" w:tplc="1E562C8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ACF8464E">
      <w:start w:val="1"/>
      <w:numFmt w:val="decimal"/>
      <w:lvlText w:val="%2."/>
      <w:lvlJc w:val="left"/>
      <w:pPr>
        <w:ind w:left="720" w:hanging="360"/>
      </w:pPr>
    </w:lvl>
    <w:lvl w:ilvl="2" w:tplc="6DEA1F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602717A">
      <w:start w:val="1"/>
      <w:numFmt w:val="lowerLetter"/>
      <w:lvlText w:val="%4)"/>
      <w:lvlJc w:val="left"/>
      <w:pPr>
        <w:ind w:left="1440" w:hanging="360"/>
      </w:pPr>
    </w:lvl>
    <w:lvl w:ilvl="4" w:tplc="E11A4BB2">
      <w:start w:val="1"/>
      <w:numFmt w:val="decimal"/>
      <w:lvlText w:val=""/>
      <w:lvlJc w:val="left"/>
      <w:pPr>
        <w:ind w:left="1800" w:hanging="360"/>
      </w:pPr>
    </w:lvl>
    <w:lvl w:ilvl="5" w:tplc="40FA3708">
      <w:start w:val="1"/>
      <w:numFmt w:val="decimal"/>
      <w:lvlText w:val=""/>
      <w:lvlJc w:val="left"/>
      <w:pPr>
        <w:ind w:left="2160" w:hanging="360"/>
      </w:pPr>
    </w:lvl>
    <w:lvl w:ilvl="6" w:tplc="919A6406">
      <w:start w:val="1"/>
      <w:numFmt w:val="decimal"/>
      <w:lvlText w:val="%7"/>
      <w:lvlJc w:val="left"/>
      <w:pPr>
        <w:ind w:left="2520" w:hanging="360"/>
      </w:pPr>
    </w:lvl>
    <w:lvl w:ilvl="7" w:tplc="BD32C4BE">
      <w:start w:val="1"/>
      <w:numFmt w:val="decimal"/>
      <w:lvlText w:val="%8"/>
      <w:lvlJc w:val="left"/>
      <w:pPr>
        <w:ind w:left="2880" w:hanging="360"/>
      </w:pPr>
    </w:lvl>
    <w:lvl w:ilvl="8" w:tplc="4B8C9C84">
      <w:start w:val="1"/>
      <w:numFmt w:val="decimal"/>
      <w:lvlText w:val="%9"/>
      <w:lvlJc w:val="left"/>
      <w:pPr>
        <w:ind w:left="3240" w:hanging="360"/>
      </w:pPr>
    </w:lvl>
  </w:abstractNum>
  <w:abstractNum w:abstractNumId="31">
    <w:nsid w:val="56B5353D"/>
    <w:multiLevelType w:val="hybridMultilevel"/>
    <w:tmpl w:val="616CE9D8"/>
    <w:lvl w:ilvl="0" w:tplc="B032F3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C6E43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D4E8E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E6DF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967F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94E3F5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AC61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91ED1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A8E020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nsid w:val="57496478"/>
    <w:multiLevelType w:val="hybridMultilevel"/>
    <w:tmpl w:val="27AC3BC0"/>
    <w:lvl w:ilvl="0" w:tplc="80FEFBC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996C5A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E00BF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A1628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06A84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C4E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4E6D0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CAE4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9BE3C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nsid w:val="5C376216"/>
    <w:multiLevelType w:val="hybridMultilevel"/>
    <w:tmpl w:val="67F8341E"/>
    <w:lvl w:ilvl="0" w:tplc="F2F40E8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color w:val="000000"/>
        <w:sz w:val="20"/>
        <w:szCs w:val="20"/>
      </w:rPr>
    </w:lvl>
    <w:lvl w:ilvl="1" w:tplc="B590E1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678852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21E0D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BE6C4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C8412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2589D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8043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EA056D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nsid w:val="67002764"/>
    <w:multiLevelType w:val="hybridMultilevel"/>
    <w:tmpl w:val="DC86B228"/>
    <w:lvl w:ilvl="0" w:tplc="522AA90E">
      <w:start w:val="1"/>
      <w:numFmt w:val="bullet"/>
      <w:pStyle w:val="HM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3659EE">
      <w:start w:val="1"/>
      <w:numFmt w:val="decimal"/>
      <w:pStyle w:val="HMLevel2"/>
      <w:lvlText w:val="%2."/>
      <w:lvlJc w:val="left"/>
      <w:pPr>
        <w:ind w:left="720" w:hanging="360"/>
      </w:pPr>
      <w:rPr>
        <w:rFonts w:hint="default"/>
      </w:rPr>
    </w:lvl>
    <w:lvl w:ilvl="2" w:tplc="8702DEC0">
      <w:start w:val="1"/>
      <w:numFmt w:val="bullet"/>
      <w:lvlRestart w:val="0"/>
      <w:pStyle w:val="HMLevel3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B444230">
      <w:start w:val="1"/>
      <w:numFmt w:val="lowerLetter"/>
      <w:pStyle w:val="HMLevel4"/>
      <w:lvlText w:val="%4)"/>
      <w:lvlJc w:val="left"/>
      <w:pPr>
        <w:ind w:left="1440" w:hanging="360"/>
      </w:pPr>
      <w:rPr>
        <w:rFonts w:hint="default"/>
      </w:rPr>
    </w:lvl>
    <w:lvl w:ilvl="4" w:tplc="AC3053FC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 w:tplc="4C9C75C4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 w:tplc="674068D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 w:tplc="7826B8A2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 w:tplc="B0E0F824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35">
    <w:nsid w:val="675B6ABE"/>
    <w:multiLevelType w:val="hybridMultilevel"/>
    <w:tmpl w:val="7FF6A41A"/>
    <w:lvl w:ilvl="0" w:tplc="E2DA56B2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56205B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336AC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D0AE3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A0E6E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50E47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91E82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58A65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116F25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nsid w:val="6B810B1B"/>
    <w:multiLevelType w:val="hybridMultilevel"/>
    <w:tmpl w:val="6128B63C"/>
    <w:lvl w:ilvl="0" w:tplc="C03EA3A4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34A897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DF848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79421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3989E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58437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7224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28838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EF018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>
    <w:nsid w:val="74FF322A"/>
    <w:multiLevelType w:val="hybridMultilevel"/>
    <w:tmpl w:val="6CA6B59E"/>
    <w:lvl w:ilvl="0" w:tplc="DD9E8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E3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442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0B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6F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548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6B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0D3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BCA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3C36F4"/>
    <w:multiLevelType w:val="hybridMultilevel"/>
    <w:tmpl w:val="C42EB4F6"/>
    <w:lvl w:ilvl="0" w:tplc="B0DC95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color w:val="000000"/>
        <w:sz w:val="20"/>
        <w:szCs w:val="20"/>
      </w:rPr>
    </w:lvl>
    <w:lvl w:ilvl="1" w:tplc="7946FD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2400D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EAE96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68A6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264E3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E8040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EA1A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F8824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>
    <w:nsid w:val="7BD315A7"/>
    <w:multiLevelType w:val="hybridMultilevel"/>
    <w:tmpl w:val="CCE0381C"/>
    <w:lvl w:ilvl="0" w:tplc="1CEE2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29E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94F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1CD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8692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E25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ED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8F8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9A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E63425"/>
    <w:multiLevelType w:val="hybridMultilevel"/>
    <w:tmpl w:val="5BF2DFBA"/>
    <w:lvl w:ilvl="0" w:tplc="87A8B4A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90721124">
      <w:start w:val="1"/>
      <w:numFmt w:val="decimal"/>
      <w:lvlText w:val="%2."/>
      <w:lvlJc w:val="left"/>
      <w:pPr>
        <w:ind w:left="720" w:hanging="360"/>
      </w:pPr>
    </w:lvl>
    <w:lvl w:ilvl="2" w:tplc="063EDF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6083266">
      <w:start w:val="1"/>
      <w:numFmt w:val="lowerLetter"/>
      <w:lvlText w:val="%4)"/>
      <w:lvlJc w:val="left"/>
      <w:pPr>
        <w:ind w:left="1440" w:hanging="360"/>
      </w:pPr>
    </w:lvl>
    <w:lvl w:ilvl="4" w:tplc="DC9C09F4">
      <w:start w:val="1"/>
      <w:numFmt w:val="decimal"/>
      <w:lvlText w:val=""/>
      <w:lvlJc w:val="left"/>
      <w:pPr>
        <w:ind w:left="1800" w:hanging="360"/>
      </w:pPr>
    </w:lvl>
    <w:lvl w:ilvl="5" w:tplc="487AFACC">
      <w:start w:val="1"/>
      <w:numFmt w:val="decimal"/>
      <w:lvlText w:val=""/>
      <w:lvlJc w:val="left"/>
      <w:pPr>
        <w:ind w:left="2160" w:hanging="360"/>
      </w:pPr>
    </w:lvl>
    <w:lvl w:ilvl="6" w:tplc="ECD6940A">
      <w:start w:val="1"/>
      <w:numFmt w:val="decimal"/>
      <w:lvlText w:val="%7"/>
      <w:lvlJc w:val="left"/>
      <w:pPr>
        <w:ind w:left="2520" w:hanging="360"/>
      </w:pPr>
    </w:lvl>
    <w:lvl w:ilvl="7" w:tplc="D9146C00">
      <w:start w:val="1"/>
      <w:numFmt w:val="decimal"/>
      <w:lvlText w:val="%8"/>
      <w:lvlJc w:val="left"/>
      <w:pPr>
        <w:ind w:left="2880" w:hanging="360"/>
      </w:pPr>
    </w:lvl>
    <w:lvl w:ilvl="8" w:tplc="DB2CB256">
      <w:start w:val="1"/>
      <w:numFmt w:val="decimal"/>
      <w:lvlText w:val="%9"/>
      <w:lvlJc w:val="left"/>
      <w:pPr>
        <w:ind w:left="3240" w:hanging="360"/>
      </w:pPr>
    </w:lvl>
  </w:abstractNum>
  <w:abstractNum w:abstractNumId="41">
    <w:nsid w:val="7E2410CE"/>
    <w:multiLevelType w:val="hybridMultilevel"/>
    <w:tmpl w:val="E74C01E4"/>
    <w:lvl w:ilvl="0" w:tplc="DEFCF5AA">
      <w:start w:val="1"/>
      <w:numFmt w:val="decimal"/>
      <w:lvlText w:val="%1."/>
      <w:lvlJc w:val="left"/>
      <w:pPr>
        <w:ind w:left="720" w:hanging="360"/>
      </w:pPr>
    </w:lvl>
    <w:lvl w:ilvl="1" w:tplc="FCEED522">
      <w:start w:val="1"/>
      <w:numFmt w:val="lowerLetter"/>
      <w:lvlText w:val="%2."/>
      <w:lvlJc w:val="left"/>
      <w:pPr>
        <w:ind w:left="1440" w:hanging="360"/>
      </w:pPr>
    </w:lvl>
    <w:lvl w:ilvl="2" w:tplc="35440076">
      <w:start w:val="1"/>
      <w:numFmt w:val="lowerRoman"/>
      <w:lvlText w:val="%3."/>
      <w:lvlJc w:val="right"/>
      <w:pPr>
        <w:ind w:left="2160" w:hanging="180"/>
      </w:pPr>
    </w:lvl>
    <w:lvl w:ilvl="3" w:tplc="F9BA0B3E">
      <w:start w:val="1"/>
      <w:numFmt w:val="decimal"/>
      <w:lvlText w:val="%4."/>
      <w:lvlJc w:val="left"/>
      <w:pPr>
        <w:ind w:left="2880" w:hanging="360"/>
      </w:pPr>
    </w:lvl>
    <w:lvl w:ilvl="4" w:tplc="CC6A89E4">
      <w:start w:val="1"/>
      <w:numFmt w:val="lowerLetter"/>
      <w:lvlText w:val="%5."/>
      <w:lvlJc w:val="left"/>
      <w:pPr>
        <w:ind w:left="3600" w:hanging="360"/>
      </w:pPr>
    </w:lvl>
    <w:lvl w:ilvl="5" w:tplc="69EE3E94">
      <w:start w:val="1"/>
      <w:numFmt w:val="lowerRoman"/>
      <w:lvlText w:val="%6."/>
      <w:lvlJc w:val="right"/>
      <w:pPr>
        <w:ind w:left="4320" w:hanging="180"/>
      </w:pPr>
    </w:lvl>
    <w:lvl w:ilvl="6" w:tplc="37E255B4">
      <w:start w:val="1"/>
      <w:numFmt w:val="decimal"/>
      <w:lvlText w:val="%7."/>
      <w:lvlJc w:val="left"/>
      <w:pPr>
        <w:ind w:left="5040" w:hanging="360"/>
      </w:pPr>
    </w:lvl>
    <w:lvl w:ilvl="7" w:tplc="49140D76">
      <w:start w:val="1"/>
      <w:numFmt w:val="lowerLetter"/>
      <w:lvlText w:val="%8."/>
      <w:lvlJc w:val="left"/>
      <w:pPr>
        <w:ind w:left="5760" w:hanging="360"/>
      </w:pPr>
    </w:lvl>
    <w:lvl w:ilvl="8" w:tplc="CCB86B3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20"/>
  </w:num>
  <w:num w:numId="3">
    <w:abstractNumId w:val="8"/>
  </w:num>
  <w:num w:numId="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18"/>
  </w:num>
  <w:num w:numId="8">
    <w:abstractNumId w:val="3"/>
  </w:num>
  <w:num w:numId="9">
    <w:abstractNumId w:val="5"/>
  </w:num>
  <w:num w:numId="10">
    <w:abstractNumId w:val="22"/>
  </w:num>
  <w:num w:numId="11">
    <w:abstractNumId w:val="13"/>
  </w:num>
  <w:num w:numId="12">
    <w:abstractNumId w:val="2"/>
  </w:num>
  <w:num w:numId="13">
    <w:abstractNumId w:val="31"/>
  </w:num>
  <w:num w:numId="14">
    <w:abstractNumId w:val="35"/>
  </w:num>
  <w:num w:numId="15">
    <w:abstractNumId w:val="4"/>
  </w:num>
  <w:num w:numId="16">
    <w:abstractNumId w:val="36"/>
  </w:num>
  <w:num w:numId="17">
    <w:abstractNumId w:val="11"/>
  </w:num>
  <w:num w:numId="18">
    <w:abstractNumId w:val="19"/>
  </w:num>
  <w:num w:numId="19">
    <w:abstractNumId w:val="27"/>
  </w:num>
  <w:num w:numId="20">
    <w:abstractNumId w:val="34"/>
  </w:num>
  <w:num w:numId="21">
    <w:abstractNumId w:val="33"/>
  </w:num>
  <w:num w:numId="22">
    <w:abstractNumId w:val="38"/>
  </w:num>
  <w:num w:numId="23">
    <w:abstractNumId w:val="26"/>
  </w:num>
  <w:num w:numId="24">
    <w:abstractNumId w:val="7"/>
  </w:num>
  <w:num w:numId="25">
    <w:abstractNumId w:val="16"/>
  </w:num>
  <w:num w:numId="26">
    <w:abstractNumId w:val="15"/>
  </w:num>
  <w:num w:numId="27">
    <w:abstractNumId w:val="21"/>
  </w:num>
  <w:num w:numId="28">
    <w:abstractNumId w:val="14"/>
  </w:num>
  <w:num w:numId="29">
    <w:abstractNumId w:val="1"/>
  </w:num>
  <w:num w:numId="30">
    <w:abstractNumId w:val="17"/>
  </w:num>
  <w:num w:numId="31">
    <w:abstractNumId w:val="9"/>
  </w:num>
  <w:num w:numId="32">
    <w:abstractNumId w:val="32"/>
  </w:num>
  <w:num w:numId="33">
    <w:abstractNumId w:val="28"/>
  </w:num>
  <w:num w:numId="34">
    <w:abstractNumId w:val="0"/>
  </w:num>
  <w:num w:numId="35">
    <w:abstractNumId w:val="29"/>
  </w:num>
  <w:num w:numId="36">
    <w:abstractNumId w:val="25"/>
  </w:num>
  <w:num w:numId="37">
    <w:abstractNumId w:val="12"/>
  </w:num>
  <w:num w:numId="38">
    <w:abstractNumId w:val="23"/>
  </w:num>
  <w:num w:numId="39">
    <w:abstractNumId w:val="10"/>
  </w:num>
  <w:num w:numId="40">
    <w:abstractNumId w:val="37"/>
  </w:num>
  <w:num w:numId="41">
    <w:abstractNumId w:val="39"/>
  </w:num>
  <w:num w:numId="42">
    <w:abstractNumId w:val="6"/>
  </w:num>
  <w:num w:numId="43">
    <w:abstractNumId w:val="41"/>
  </w:num>
  <w:num w:numId="44">
    <w:abstractNumId w:val="24"/>
  </w:num>
  <w:num w:numId="4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4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71"/>
    <w:rsid w:val="00115D71"/>
    <w:rsid w:val="00142349"/>
    <w:rsid w:val="00246252"/>
    <w:rsid w:val="004C6E6E"/>
    <w:rsid w:val="0053041E"/>
    <w:rsid w:val="00625A54"/>
    <w:rsid w:val="007B2114"/>
    <w:rsid w:val="00C4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81AA0C-EC9F-403B-832D-50E67C8B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next w:val="a"/>
    <w:link w:val="10"/>
    <w:uiPriority w:val="9"/>
    <w:qFormat/>
    <w:pPr>
      <w:keepNext/>
      <w:tabs>
        <w:tab w:val="left" w:pos="1202"/>
        <w:tab w:val="left" w:pos="1264"/>
      </w:tabs>
      <w:spacing w:before="360"/>
      <w:outlineLvl w:val="0"/>
    </w:pPr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before="280"/>
      <w:outlineLvl w:val="1"/>
    </w:pPr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spacing w:before="280" w:after="60"/>
      <w:outlineLvl w:val="2"/>
    </w:pPr>
    <w:rPr>
      <w:rFonts w:ascii="Segoe UI Semibold" w:hAnsi="Segoe UI Semibold"/>
      <w:bCs/>
      <w:color w:val="404040"/>
      <w:sz w:val="36"/>
      <w:szCs w:val="26"/>
      <w:lang w:eastAsia="en-US"/>
    </w:rPr>
  </w:style>
  <w:style w:type="paragraph" w:styleId="4">
    <w:name w:val="heading 4"/>
    <w:next w:val="a"/>
    <w:link w:val="40"/>
    <w:uiPriority w:val="9"/>
    <w:unhideWhenUsed/>
    <w:qFormat/>
    <w:pPr>
      <w:keepNext/>
      <w:spacing w:before="280" w:after="60"/>
      <w:outlineLvl w:val="3"/>
    </w:pPr>
    <w:rPr>
      <w:rFonts w:ascii="Segoe UI Semibold" w:hAnsi="Segoe UI Semibold"/>
      <w:bCs/>
      <w:color w:val="404040"/>
      <w:sz w:val="32"/>
      <w:szCs w:val="28"/>
      <w:lang w:eastAsia="en-US"/>
    </w:rPr>
  </w:style>
  <w:style w:type="paragraph" w:styleId="5">
    <w:name w:val="heading 5"/>
    <w:next w:val="a"/>
    <w:link w:val="50"/>
    <w:uiPriority w:val="9"/>
    <w:unhideWhenUsed/>
    <w:qFormat/>
    <w:pPr>
      <w:spacing w:before="280" w:after="60"/>
      <w:outlineLvl w:val="4"/>
    </w:pPr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paragraph" w:styleId="6">
    <w:name w:val="heading 6"/>
    <w:next w:val="a"/>
    <w:link w:val="60"/>
    <w:uiPriority w:val="9"/>
    <w:unhideWhenUsed/>
    <w:qFormat/>
    <w:pPr>
      <w:spacing w:before="280" w:after="60"/>
      <w:outlineLvl w:val="5"/>
    </w:pPr>
    <w:rPr>
      <w:rFonts w:ascii="Segoe UI Semilight" w:hAnsi="Segoe UI Semilight"/>
      <w:bCs/>
      <w:sz w:val="28"/>
      <w:szCs w:val="22"/>
      <w:lang w:eastAsia="en-US"/>
    </w:rPr>
  </w:style>
  <w:style w:type="paragraph" w:styleId="7">
    <w:name w:val="heading 7"/>
    <w:next w:val="a"/>
    <w:link w:val="70"/>
    <w:uiPriority w:val="9"/>
    <w:unhideWhenUsed/>
    <w:qFormat/>
    <w:pPr>
      <w:spacing w:before="240" w:after="60"/>
      <w:outlineLvl w:val="6"/>
    </w:pPr>
    <w:rPr>
      <w:rFonts w:ascii="Segoe UI" w:hAnsi="Segoe UI"/>
      <w:szCs w:val="24"/>
      <w:lang w:eastAsia="en-US"/>
    </w:rPr>
  </w:style>
  <w:style w:type="paragraph" w:styleId="8">
    <w:name w:val="heading 8"/>
    <w:basedOn w:val="a"/>
    <w:next w:val="a"/>
    <w:link w:val="80"/>
    <w:uiPriority w:val="99"/>
    <w:qFormat/>
    <w:pPr>
      <w:keepNext/>
      <w:tabs>
        <w:tab w:val="left" w:pos="1200"/>
      </w:tabs>
      <w:spacing w:after="0" w:line="240" w:lineRule="auto"/>
      <w:outlineLvl w:val="7"/>
    </w:pPr>
    <w:rPr>
      <w:rFonts w:ascii="Arial" w:hAnsi="Arial" w:cs="Arial"/>
      <w:b/>
      <w:bCs/>
      <w:sz w:val="24"/>
      <w:szCs w:val="24"/>
      <w:u w:val="single"/>
    </w:rPr>
  </w:style>
  <w:style w:type="paragraph" w:styleId="9">
    <w:name w:val="heading 9"/>
    <w:basedOn w:val="a"/>
    <w:next w:val="a"/>
    <w:link w:val="90"/>
    <w:uiPriority w:val="99"/>
    <w:qFormat/>
    <w:pPr>
      <w:keepNext/>
      <w:tabs>
        <w:tab w:val="left" w:pos="1200"/>
      </w:tabs>
      <w:spacing w:after="0" w:line="240" w:lineRule="auto"/>
      <w:outlineLvl w:val="8"/>
    </w:pPr>
    <w:rPr>
      <w:rFonts w:ascii="Arial" w:hAnsi="Arial" w:cs="Arial"/>
      <w:b/>
      <w:bCs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3">
    <w:name w:val="List Paragraph"/>
    <w:basedOn w:val="a"/>
    <w:pPr>
      <w:ind w:left="708"/>
    </w:pPr>
  </w:style>
  <w:style w:type="paragraph" w:styleId="a4">
    <w:name w:val="No Spacing"/>
    <w:uiPriority w:val="1"/>
    <w:qFormat/>
    <w:rPr>
      <w:rFonts w:ascii="Calibri" w:hAnsi="Calibri"/>
      <w:sz w:val="22"/>
      <w:szCs w:val="22"/>
    </w:rPr>
  </w:style>
  <w:style w:type="paragraph" w:styleId="a5">
    <w:name w:val="Title"/>
    <w:link w:val="11"/>
    <w:uiPriority w:val="10"/>
    <w:qFormat/>
    <w:pPr>
      <w:spacing w:before="300" w:after="200"/>
      <w:contextualSpacing/>
    </w:pPr>
    <w:rPr>
      <w:sz w:val="48"/>
      <w:szCs w:val="48"/>
      <w:lang w:eastAsia="zh-CN"/>
    </w:rPr>
  </w:style>
  <w:style w:type="paragraph" w:styleId="a6">
    <w:name w:val="Subtitle"/>
    <w:basedOn w:val="a"/>
    <w:link w:val="a7"/>
    <w:pPr>
      <w:spacing w:before="160" w:after="60"/>
      <w:jc w:val="center"/>
    </w:pPr>
    <w:rPr>
      <w:sz w:val="24"/>
      <w:szCs w:val="24"/>
    </w:rPr>
  </w:style>
  <w:style w:type="paragraph" w:styleId="21">
    <w:name w:val="Quote"/>
    <w:basedOn w:val="a"/>
    <w:next w:val="a"/>
    <w:link w:val="22"/>
    <w:pPr>
      <w:spacing w:before="160"/>
      <w:ind w:left="720" w:right="720"/>
      <w:jc w:val="both"/>
    </w:pPr>
    <w:rPr>
      <w:rFonts w:ascii="Arial" w:eastAsia="Calibri" w:hAnsi="Arial"/>
      <w:i/>
      <w:lang w:eastAsia="en-US"/>
    </w:rPr>
  </w:style>
  <w:style w:type="paragraph" w:styleId="a8">
    <w:name w:val="Intense Quote"/>
    <w:basedOn w:val="a"/>
    <w:next w:val="a"/>
    <w:link w:val="a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spacing w:before="160"/>
      <w:ind w:left="720" w:right="720"/>
      <w:jc w:val="both"/>
    </w:pPr>
    <w:rPr>
      <w:rFonts w:ascii="Arial" w:eastAsia="Calibri" w:hAnsi="Arial"/>
      <w:i/>
      <w:lang w:eastAsia="en-US"/>
    </w:rPr>
  </w:style>
  <w:style w:type="paragraph" w:styleId="aa">
    <w:name w:val="header"/>
    <w:basedOn w:val="a"/>
    <w:link w:val="ab"/>
    <w:uiPriority w:val="99"/>
    <w:unhideWhenUsed/>
    <w:pPr>
      <w:tabs>
        <w:tab w:val="center" w:pos="4677"/>
        <w:tab w:val="right" w:pos="9355"/>
      </w:tabs>
    </w:pPr>
    <w:rPr>
      <w:rFonts w:ascii="Segoe UI" w:hAnsi="Segoe UI"/>
      <w:sz w:val="20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  <w:rPr>
      <w:rFonts w:ascii="Segoe UI" w:hAnsi="Segoe UI"/>
      <w:sz w:val="20"/>
    </w:rPr>
  </w:style>
  <w:style w:type="paragraph" w:styleId="ae">
    <w:name w:val="caption"/>
    <w:basedOn w:val="a"/>
    <w:next w:val="a"/>
    <w:pPr>
      <w:spacing w:before="120" w:after="120"/>
      <w:jc w:val="right"/>
    </w:pPr>
    <w:rPr>
      <w:rFonts w:ascii="Arial" w:eastAsia="Calibri" w:hAnsi="Arial"/>
      <w:bCs/>
      <w:sz w:val="18"/>
      <w:szCs w:val="18"/>
      <w:lang w:eastAsia="en-US"/>
    </w:rPr>
  </w:style>
  <w:style w:type="table" w:styleId="af">
    <w:name w:val="Table Grid"/>
    <w:basedOn w:val="a1"/>
    <w:uiPriority w:val="59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41">
    <w:name w:val="Plain Table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51">
    <w:name w:val="Plain Table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Grid Table 1 Light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2">
    <w:name w:val="Grid Table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3">
    <w:name w:val="Grid Table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Grid Table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Grid Table 5 Dark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6">
    <w:name w:val="Grid Table 6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7">
    <w:name w:val="Grid Table 7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10">
    <w:name w:val="List Table 1 Light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20">
    <w:name w:val="List Table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30">
    <w:name w:val="List Table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40">
    <w:name w:val="List Table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50">
    <w:name w:val="List Table 5 Dark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60">
    <w:name w:val="List Table 6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-70">
    <w:name w:val="List Table 7 Colorful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uiPriority w:val="99"/>
    <w:unhideWhenUsed/>
    <w:rPr>
      <w:color w:val="4F81BD"/>
      <w:u w:val="single"/>
    </w:rPr>
  </w:style>
  <w:style w:type="paragraph" w:styleId="af1">
    <w:name w:val="footnote text"/>
    <w:basedOn w:val="a"/>
    <w:link w:val="af2"/>
    <w:uiPriority w:val="99"/>
    <w:unhideWhenUsed/>
    <w:rPr>
      <w:sz w:val="20"/>
      <w:szCs w:val="20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f5"/>
    <w:link w:val="af6"/>
    <w:pPr>
      <w:spacing w:before="160" w:after="0"/>
      <w:jc w:val="both"/>
    </w:pPr>
  </w:style>
  <w:style w:type="character" w:styleId="af7">
    <w:name w:val="endnote reference"/>
    <w:rPr>
      <w:vertAlign w:val="superscript"/>
    </w:rPr>
  </w:style>
  <w:style w:type="paragraph" w:styleId="13">
    <w:name w:val="toc 1"/>
    <w:basedOn w:val="a"/>
    <w:next w:val="a"/>
    <w:uiPriority w:val="39"/>
    <w:unhideWhenUsed/>
    <w:qFormat/>
    <w:pPr>
      <w:tabs>
        <w:tab w:val="right" w:leader="dot" w:pos="9923"/>
      </w:tabs>
      <w:spacing w:before="100" w:after="0"/>
    </w:pPr>
    <w:rPr>
      <w:rFonts w:ascii="Segoe UI" w:hAnsi="Segoe UI"/>
      <w:b/>
      <w:sz w:val="24"/>
    </w:rPr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923"/>
      </w:tabs>
      <w:spacing w:before="100" w:after="0"/>
      <w:ind w:left="363"/>
    </w:pPr>
    <w:rPr>
      <w:rFonts w:ascii="Segoe UI" w:hAnsi="Segoe UI"/>
      <w:b/>
      <w:sz w:val="24"/>
    </w:rPr>
  </w:style>
  <w:style w:type="paragraph" w:styleId="32">
    <w:name w:val="toc 3"/>
    <w:basedOn w:val="a"/>
    <w:next w:val="a"/>
    <w:uiPriority w:val="39"/>
    <w:unhideWhenUsed/>
    <w:qFormat/>
    <w:pPr>
      <w:tabs>
        <w:tab w:val="right" w:leader="dot" w:pos="9923"/>
      </w:tabs>
      <w:spacing w:before="80" w:after="0"/>
      <w:ind w:left="629"/>
    </w:pPr>
    <w:rPr>
      <w:rFonts w:ascii="Segoe UI" w:hAnsi="Segoe UI"/>
    </w:rPr>
  </w:style>
  <w:style w:type="paragraph" w:styleId="42">
    <w:name w:val="toc 4"/>
    <w:basedOn w:val="a"/>
    <w:next w:val="a"/>
    <w:uiPriority w:val="39"/>
    <w:unhideWhenUsed/>
    <w:qFormat/>
    <w:pPr>
      <w:tabs>
        <w:tab w:val="right" w:leader="dot" w:pos="9923"/>
      </w:tabs>
      <w:spacing w:before="80" w:after="0"/>
      <w:ind w:left="896"/>
    </w:pPr>
    <w:rPr>
      <w:rFonts w:ascii="Segoe UI" w:hAnsi="Segoe UI"/>
      <w:sz w:val="20"/>
    </w:rPr>
  </w:style>
  <w:style w:type="paragraph" w:styleId="52">
    <w:name w:val="toc 5"/>
    <w:basedOn w:val="a"/>
    <w:next w:val="a"/>
    <w:pPr>
      <w:tabs>
        <w:tab w:val="right" w:pos="9923"/>
      </w:tabs>
      <w:ind w:left="658"/>
    </w:pPr>
    <w:rPr>
      <w:rFonts w:eastAsia="Calibri"/>
      <w:lang w:eastAsia="en-US"/>
    </w:rPr>
  </w:style>
  <w:style w:type="paragraph" w:styleId="61">
    <w:name w:val="toc 6"/>
    <w:basedOn w:val="a"/>
    <w:next w:val="a"/>
    <w:pPr>
      <w:tabs>
        <w:tab w:val="right" w:pos="9923"/>
      </w:tabs>
      <w:ind w:left="879"/>
    </w:pPr>
    <w:rPr>
      <w:rFonts w:eastAsia="Calibri"/>
      <w:lang w:eastAsia="en-US"/>
    </w:rPr>
  </w:style>
  <w:style w:type="paragraph" w:styleId="71">
    <w:name w:val="toc 7"/>
    <w:basedOn w:val="a"/>
    <w:next w:val="a"/>
    <w:pPr>
      <w:tabs>
        <w:tab w:val="right" w:pos="9356"/>
      </w:tabs>
      <w:ind w:left="1320"/>
    </w:pPr>
  </w:style>
  <w:style w:type="paragraph" w:styleId="81">
    <w:name w:val="toc 8"/>
    <w:basedOn w:val="a"/>
    <w:next w:val="a"/>
    <w:pPr>
      <w:tabs>
        <w:tab w:val="right" w:pos="9356"/>
      </w:tabs>
      <w:ind w:left="1540"/>
    </w:pPr>
  </w:style>
  <w:style w:type="paragraph" w:styleId="91">
    <w:name w:val="toc 9"/>
    <w:basedOn w:val="a"/>
    <w:next w:val="a"/>
    <w:semiHidden/>
    <w:pPr>
      <w:ind w:left="1920"/>
    </w:pPr>
  </w:style>
  <w:style w:type="paragraph" w:styleId="af8">
    <w:name w:val="TOC Heading"/>
  </w:style>
  <w:style w:type="paragraph" w:styleId="af9">
    <w:name w:val="table of figures"/>
    <w:basedOn w:val="af5"/>
    <w:next w:val="a"/>
    <w:pPr>
      <w:spacing w:before="160" w:after="0"/>
      <w:ind w:left="440" w:hanging="440"/>
      <w:jc w:val="both"/>
    </w:pPr>
    <w:rPr>
      <w:rFonts w:ascii="Arial" w:hAnsi="Arial"/>
    </w:rPr>
  </w:style>
  <w:style w:type="paragraph" w:customStyle="1" w:styleId="1123456711213141516181222324252629132333435363101424Head">
    <w:name w:val="Заголовок 1;Глава;Глава1;Глава2;Глава3;Глава4;Глава5;Глава6;Глава7;Глава11;Глава21;Глава31;Глава41;Глава51;Глава61;Глава8;Глава12;Глава22;Глава32;Глава42;Глава52;Глава62;Глава9;Глава13;Глава23;Глава33;Глава43;Глава53;Глава63;Глава10;Глава14;Глава24;Head"/>
    <w:next w:val="a"/>
    <w:link w:val="11234567112131415161812223242"/>
    <w:pPr>
      <w:keepNext/>
      <w:tabs>
        <w:tab w:val="left" w:pos="1202"/>
        <w:tab w:val="left" w:pos="1264"/>
      </w:tabs>
      <w:spacing w:before="360"/>
      <w:outlineLvl w:val="0"/>
    </w:pPr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paragraph" w:customStyle="1" w:styleId="25">
    <w:name w:val="Заголовок 2;Раздел"/>
    <w:next w:val="a"/>
    <w:link w:val="26"/>
    <w:pPr>
      <w:keepNext/>
      <w:keepLines/>
      <w:spacing w:before="280"/>
      <w:outlineLvl w:val="1"/>
    </w:pPr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paragraph" w:customStyle="1" w:styleId="312345611217122231415161813233242">
    <w:name w:val="Заголовок 3;Подраздел;Подраздел1;Подраздел2;Подраздел3;Подраздел4;Подраздел5;Подраздел6;Подраздел11;Подраздел21;Подраздел7;Подраздел12;Подраздел22;Подраздел31;Подраздел41;Подраздел51;Подраздел61;Подраздел8;Подраздел13;Подраздел23;Подраздел32;Подраздел42"/>
    <w:next w:val="a"/>
    <w:link w:val="31234561121712223141"/>
    <w:pPr>
      <w:keepNext/>
      <w:spacing w:before="280" w:after="60"/>
      <w:outlineLvl w:val="2"/>
    </w:pPr>
    <w:rPr>
      <w:rFonts w:ascii="Segoe UI Semibold" w:hAnsi="Segoe UI Semibold"/>
      <w:bCs/>
      <w:color w:val="404040"/>
      <w:sz w:val="36"/>
      <w:szCs w:val="26"/>
      <w:lang w:eastAsia="en-US"/>
    </w:rPr>
  </w:style>
  <w:style w:type="paragraph" w:customStyle="1" w:styleId="412341121512223141613">
    <w:name w:val="Заголовок 4;Дополнительный;Дополнительный1;Дополнительный2;Дополнительный3;Дополнительный4;Дополнительный11;Дополнительный21;Дополнительный5;Дополнительный12;Дополнительный22;Дополнительный31;Дополнительный41;Дополнительный6;Дополнительный13"/>
    <w:next w:val="a"/>
    <w:link w:val="4123411215122231"/>
    <w:pPr>
      <w:keepNext/>
      <w:spacing w:before="280" w:after="60"/>
      <w:outlineLvl w:val="3"/>
    </w:pPr>
    <w:rPr>
      <w:rFonts w:ascii="Segoe UI Semibold" w:hAnsi="Segoe UI Semibold"/>
      <w:bCs/>
      <w:color w:val="404040"/>
      <w:sz w:val="32"/>
      <w:szCs w:val="28"/>
      <w:lang w:eastAsia="en-US"/>
    </w:rPr>
  </w:style>
  <w:style w:type="paragraph" w:customStyle="1" w:styleId="512345611217122231415161813">
    <w:name w:val="Заголовок 5;Номер главы;Номер главы1;Номер главы2;Номер главы3;Номер главы4;Номер главы5;Номер главы6;Номер главы11;Номер главы21;Номер главы7;Номер главы12;Номер главы22;Номер главы31;Номер главы41;Номер главы51;Номер главы61;Номер главы8;Номер главы13"/>
    <w:next w:val="a"/>
    <w:link w:val="51234561121712228"/>
    <w:pPr>
      <w:spacing w:before="280" w:after="60"/>
      <w:outlineLvl w:val="4"/>
    </w:pPr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paragraph" w:customStyle="1" w:styleId="afa">
    <w:name w:val="Основной_текст"/>
    <w:pPr>
      <w:spacing w:before="100"/>
      <w:jc w:val="both"/>
    </w:pPr>
    <w:rPr>
      <w:rFonts w:eastAsia="Calibri"/>
      <w:sz w:val="22"/>
      <w:szCs w:val="22"/>
      <w:lang w:eastAsia="en-US"/>
    </w:rPr>
  </w:style>
  <w:style w:type="character" w:customStyle="1" w:styleId="11234567112131415161812223242">
    <w:name w:val="Заголовок 1 Знак;Глава Знак;Глава1 Знак;Глава2 Знак;Глава3 Знак;Глава4 Знак;Глава5 Знак;Глава6 Знак;Глава7 Знак;Глава11 Знак;Глава21 Знак;Глава31 Знак;Глава41 Знак;Глава51 Знак;Глава61 Знак;Глава8 Знак;Глава12 Знак;Глава22 Знак;Глава32 Знак;Глава42 Знак"/>
    <w:link w:val="1123456711213141516181222324252629132333435363101424Head"/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character" w:customStyle="1" w:styleId="26">
    <w:name w:val="Заголовок 2 Знак;Раздел Знак"/>
    <w:link w:val="25"/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character" w:customStyle="1" w:styleId="31234561121712223141">
    <w:name w:val="Заголовок 3 Знак;Подраздел Знак;Подраздел1 Знак;Подраздел2 Знак;Подраздел3 Знак;Подраздел4 Знак;Подраздел5 Знак;Подраздел6 Знак;Подраздел11 Знак;Подраздел21 Знак;Подраздел7 Знак;Подраздел12 Знак;Подраздел22 Знак;Подраздел31 Знак;Подраздел41 Знак"/>
    <w:link w:val="312345611217122231415161813233242"/>
    <w:rPr>
      <w:rFonts w:ascii="Segoe UI Semibold" w:hAnsi="Segoe UI Semibold"/>
      <w:bCs/>
      <w:color w:val="404040"/>
      <w:sz w:val="36"/>
      <w:szCs w:val="26"/>
      <w:lang w:eastAsia="en-US"/>
    </w:rPr>
  </w:style>
  <w:style w:type="character" w:customStyle="1" w:styleId="4123411215122231">
    <w:name w:val="Заголовок 4 Знак;Дополнительный Знак;Дополнительный1 Знак;Дополнительный2 Знак;Дополнительный3 Знак;Дополнительный4 Знак;Дополнительный11 Знак;Дополнительный21 Знак;Дополнительный5 Знак;Дополнительный12 Знак;Дополнительный22 Знак;Дополнительный31 Знак"/>
    <w:link w:val="412341121512223141613"/>
    <w:rPr>
      <w:rFonts w:ascii="Segoe UI Semibold" w:hAnsi="Segoe UI Semibold"/>
      <w:bCs/>
      <w:color w:val="404040"/>
      <w:sz w:val="32"/>
      <w:szCs w:val="28"/>
      <w:lang w:eastAsia="en-US"/>
    </w:rPr>
  </w:style>
  <w:style w:type="character" w:customStyle="1" w:styleId="51234561121712228">
    <w:name w:val="Заголовок 5 Знак;Номер главы Знак;Номер главы1 Знак;Номер главы2 Знак;Номер главы3 Знак;Номер главы4 Знак;Номер главы5 Знак;Номер главы6 Знак;Номер главы11 Знак;Номер главы21 Знак;Номер главы7 Знак;Номер главы12 Знак;Номер главы22 Знак;Номер главы8 Знак"/>
    <w:link w:val="512345611217122231415161813"/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character" w:customStyle="1" w:styleId="60">
    <w:name w:val="Заголовок 6 Знак"/>
    <w:link w:val="6"/>
    <w:uiPriority w:val="9"/>
    <w:rPr>
      <w:rFonts w:ascii="Segoe UI Semilight" w:hAnsi="Segoe UI Semilight"/>
      <w:bCs/>
      <w:sz w:val="28"/>
      <w:szCs w:val="22"/>
      <w:lang w:eastAsia="en-US"/>
    </w:rPr>
  </w:style>
  <w:style w:type="character" w:customStyle="1" w:styleId="70">
    <w:name w:val="Заголовок 7 Знак"/>
    <w:link w:val="7"/>
    <w:uiPriority w:val="9"/>
    <w:rPr>
      <w:rFonts w:ascii="Segoe UI" w:hAnsi="Segoe UI"/>
      <w:szCs w:val="24"/>
      <w:lang w:eastAsia="en-US"/>
    </w:rPr>
  </w:style>
  <w:style w:type="character" w:customStyle="1" w:styleId="80">
    <w:name w:val="Заголовок 8 Знак"/>
    <w:link w:val="8"/>
    <w:uiPriority w:val="99"/>
    <w:rPr>
      <w:rFonts w:ascii="Arial" w:hAnsi="Arial" w:cs="Arial"/>
      <w:b/>
      <w:bCs/>
      <w:sz w:val="24"/>
      <w:szCs w:val="24"/>
      <w:u w:val="single"/>
    </w:rPr>
  </w:style>
  <w:style w:type="paragraph" w:styleId="afb">
    <w:name w:val="Balloon Text"/>
    <w:basedOn w:val="a"/>
    <w:link w:val="afc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link w:val="afb"/>
    <w:uiPriority w:val="99"/>
    <w:rPr>
      <w:rFonts w:ascii="Tahoma" w:hAnsi="Tahoma" w:cs="Tahoma"/>
      <w:sz w:val="16"/>
      <w:szCs w:val="16"/>
    </w:rPr>
  </w:style>
  <w:style w:type="character" w:customStyle="1" w:styleId="ab">
    <w:name w:val="Верхний колонтитул Знак"/>
    <w:link w:val="aa"/>
    <w:uiPriority w:val="99"/>
    <w:rPr>
      <w:rFonts w:ascii="Segoe UI" w:hAnsi="Segoe UI"/>
      <w:szCs w:val="22"/>
    </w:rPr>
  </w:style>
  <w:style w:type="character" w:customStyle="1" w:styleId="afd">
    <w:name w:val="Примечание"/>
    <w:rPr>
      <w:rFonts w:ascii="Courier New" w:hAnsi="Courier New"/>
      <w:b/>
      <w:sz w:val="24"/>
    </w:rPr>
  </w:style>
  <w:style w:type="paragraph" w:styleId="afe">
    <w:name w:val="annotation subject"/>
    <w:basedOn w:val="aff"/>
    <w:next w:val="aff"/>
    <w:link w:val="aff0"/>
    <w:uiPriority w:val="99"/>
    <w:unhideWhenUsed/>
    <w:pPr>
      <w:spacing w:after="200" w:line="276" w:lineRule="auto"/>
      <w:jc w:val="left"/>
    </w:pPr>
    <w:rPr>
      <w:b/>
      <w:bCs/>
    </w:rPr>
  </w:style>
  <w:style w:type="character" w:customStyle="1" w:styleId="aff0">
    <w:name w:val="Тема примечания Знак"/>
    <w:link w:val="afe"/>
    <w:uiPriority w:val="99"/>
    <w:rPr>
      <w:rFonts w:ascii="Calibri" w:hAnsi="Calibri"/>
      <w:b/>
      <w:bCs/>
    </w:rPr>
  </w:style>
  <w:style w:type="paragraph" w:customStyle="1" w:styleId="aff1">
    <w:name w:val="Рисунок"/>
    <w:basedOn w:val="aff2"/>
    <w:link w:val="aff3"/>
    <w:pPr>
      <w:jc w:val="center"/>
    </w:pPr>
  </w:style>
  <w:style w:type="character" w:customStyle="1" w:styleId="aff3">
    <w:name w:val="Рисунок Знак"/>
    <w:link w:val="aff1"/>
    <w:rPr>
      <w:rFonts w:eastAsia="Calibri"/>
      <w:sz w:val="22"/>
      <w:szCs w:val="22"/>
      <w:lang w:eastAsia="en-US"/>
    </w:rPr>
  </w:style>
  <w:style w:type="paragraph" w:styleId="aff4">
    <w:name w:val="Document Map"/>
    <w:basedOn w:val="a"/>
    <w:link w:val="af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6">
    <w:name w:val="Название кнопки"/>
    <w:rPr>
      <w:b/>
      <w:u w:val="single"/>
    </w:rPr>
  </w:style>
  <w:style w:type="character" w:customStyle="1" w:styleId="aff7">
    <w:name w:val="Жирный"/>
    <w:rPr>
      <w:b/>
    </w:rPr>
  </w:style>
  <w:style w:type="character" w:customStyle="1" w:styleId="aff8">
    <w:name w:val="Курсив"/>
    <w:rPr>
      <w:i/>
    </w:rPr>
  </w:style>
  <w:style w:type="paragraph" w:customStyle="1" w:styleId="aff9">
    <w:name w:val="Пример командной строки"/>
    <w:basedOn w:val="a"/>
    <w:link w:val="affa"/>
    <w:pPr>
      <w:ind w:left="737"/>
      <w:jc w:val="both"/>
    </w:pPr>
    <w:rPr>
      <w:sz w:val="18"/>
      <w:szCs w:val="18"/>
    </w:rPr>
  </w:style>
  <w:style w:type="character" w:customStyle="1" w:styleId="affa">
    <w:name w:val="Пример командной строки Знак"/>
    <w:link w:val="aff9"/>
    <w:rPr>
      <w:rFonts w:eastAsia="Calibri"/>
      <w:sz w:val="18"/>
      <w:szCs w:val="18"/>
      <w:lang w:eastAsia="en-US"/>
    </w:rPr>
  </w:style>
  <w:style w:type="paragraph" w:customStyle="1" w:styleId="affb">
    <w:name w:val="Пустая строка"/>
    <w:basedOn w:val="a"/>
    <w:link w:val="affc"/>
    <w:pPr>
      <w:jc w:val="both"/>
    </w:pPr>
  </w:style>
  <w:style w:type="character" w:customStyle="1" w:styleId="affc">
    <w:name w:val="Пустая строка Знак"/>
    <w:link w:val="affb"/>
    <w:rPr>
      <w:rFonts w:eastAsia="Calibri"/>
      <w:sz w:val="22"/>
      <w:szCs w:val="22"/>
      <w:lang w:eastAsia="en-US"/>
    </w:rPr>
  </w:style>
  <w:style w:type="paragraph" w:customStyle="1" w:styleId="affd">
    <w:name w:val="Формулировка термина"/>
    <w:basedOn w:val="aff2"/>
    <w:pPr>
      <w:spacing w:before="60"/>
      <w:ind w:left="709"/>
    </w:pPr>
  </w:style>
  <w:style w:type="character" w:customStyle="1" w:styleId="ISBL">
    <w:name w:val="ИМЯ КОНСТАНТЫ ISBL"/>
    <w:rPr>
      <w:caps/>
      <w:sz w:val="20"/>
      <w:vertAlign w:val="baseline"/>
    </w:rPr>
  </w:style>
  <w:style w:type="character" w:customStyle="1" w:styleId="affe">
    <w:name w:val="Название процесса на схеме"/>
    <w:rPr>
      <w:b/>
      <w:i/>
      <w:color w:val="0000FF"/>
    </w:rPr>
  </w:style>
  <w:style w:type="character" w:customStyle="1" w:styleId="afff">
    <w:name w:val="ОПРЕДЕЛЕНИЯ"/>
    <w:rPr>
      <w:i/>
      <w:caps/>
      <w:sz w:val="20"/>
      <w:vertAlign w:val="baseline"/>
    </w:rPr>
  </w:style>
  <w:style w:type="paragraph" w:customStyle="1" w:styleId="afff0">
    <w:name w:val="Пустая строка_подчеркивание"/>
    <w:basedOn w:val="affb"/>
    <w:rPr>
      <w:u w:val="single"/>
    </w:rPr>
  </w:style>
  <w:style w:type="paragraph" w:customStyle="1" w:styleId="afff1">
    <w:name w:val="Пример кода"/>
    <w:basedOn w:val="affb"/>
    <w:pPr>
      <w:shd w:val="clear" w:color="auto" w:fill="E6E6E6"/>
      <w:spacing w:before="60"/>
      <w:contextualSpacing/>
      <w:jc w:val="left"/>
    </w:pPr>
    <w:rPr>
      <w:rFonts w:ascii="Courier New" w:hAnsi="Courier New"/>
    </w:rPr>
  </w:style>
  <w:style w:type="paragraph" w:customStyle="1" w:styleId="afff2">
    <w:name w:val="Таблица основной текст"/>
    <w:link w:val="afff3"/>
    <w:pPr>
      <w:spacing w:before="1" w:after="1" w:line="276" w:lineRule="auto"/>
      <w:ind w:left="74" w:right="74"/>
    </w:pPr>
    <w:rPr>
      <w:rFonts w:eastAsia="Calibri"/>
      <w:sz w:val="22"/>
      <w:szCs w:val="22"/>
      <w:lang w:eastAsia="en-US"/>
    </w:rPr>
  </w:style>
  <w:style w:type="character" w:customStyle="1" w:styleId="afff3">
    <w:name w:val="Таблица основной текст Знак"/>
    <w:link w:val="afff2"/>
    <w:rPr>
      <w:rFonts w:eastAsia="Calibri"/>
      <w:sz w:val="22"/>
      <w:szCs w:val="22"/>
      <w:lang w:eastAsia="en-US"/>
    </w:rPr>
  </w:style>
  <w:style w:type="paragraph" w:customStyle="1" w:styleId="afff4">
    <w:name w:val="Таблица заголовок"/>
    <w:pPr>
      <w:jc w:val="center"/>
    </w:pPr>
    <w:rPr>
      <w:rFonts w:eastAsia="Calibri"/>
      <w:b/>
      <w:color w:val="3A3A3A"/>
      <w:sz w:val="22"/>
      <w:szCs w:val="22"/>
      <w:lang w:eastAsia="en-US"/>
    </w:rPr>
  </w:style>
  <w:style w:type="paragraph" w:customStyle="1" w:styleId="afff5">
    <w:name w:val="Таблица основной текст_жирный"/>
    <w:basedOn w:val="afff2"/>
    <w:link w:val="afff6"/>
    <w:rPr>
      <w:b/>
    </w:rPr>
  </w:style>
  <w:style w:type="character" w:customStyle="1" w:styleId="afff6">
    <w:name w:val="Таблица основной текст_жирный Знак"/>
    <w:link w:val="afff5"/>
    <w:rPr>
      <w:rFonts w:eastAsia="Calibri"/>
      <w:b/>
      <w:sz w:val="22"/>
      <w:szCs w:val="22"/>
      <w:lang w:eastAsia="en-US"/>
    </w:rPr>
  </w:style>
  <w:style w:type="paragraph" w:customStyle="1" w:styleId="afff7">
    <w:name w:val="Таблица_Подзаголовок"/>
    <w:basedOn w:val="afff2"/>
    <w:pPr>
      <w:spacing w:before="2" w:after="2" w:line="240" w:lineRule="auto"/>
    </w:pPr>
    <w:rPr>
      <w:b/>
      <w:color w:val="3A3A3A"/>
    </w:rPr>
  </w:style>
  <w:style w:type="paragraph" w:customStyle="1" w:styleId="afff8">
    <w:name w:val="Таблица основной текст_курсив"/>
    <w:basedOn w:val="afff2"/>
    <w:link w:val="afff9"/>
    <w:rPr>
      <w:i/>
    </w:rPr>
  </w:style>
  <w:style w:type="character" w:customStyle="1" w:styleId="afff9">
    <w:name w:val="Таблица основной текст_курсив Знак"/>
    <w:link w:val="afff8"/>
    <w:rPr>
      <w:rFonts w:eastAsia="Calibri"/>
      <w:i/>
      <w:sz w:val="22"/>
      <w:szCs w:val="22"/>
      <w:lang w:eastAsia="en-US"/>
    </w:rPr>
  </w:style>
  <w:style w:type="paragraph" w:customStyle="1" w:styleId="afffa">
    <w:name w:val="Таблица основной текст_название кнопки"/>
    <w:basedOn w:val="afff2"/>
    <w:link w:val="afffb"/>
    <w:qFormat/>
    <w:pPr>
      <w:spacing w:line="240" w:lineRule="auto"/>
    </w:pPr>
    <w:rPr>
      <w:b/>
      <w:u w:val="single"/>
    </w:rPr>
  </w:style>
  <w:style w:type="character" w:customStyle="1" w:styleId="afffb">
    <w:name w:val="Таблица основной текст_название кнопки Знак"/>
    <w:link w:val="afffa"/>
    <w:rPr>
      <w:rFonts w:eastAsia="Calibri"/>
      <w:b/>
      <w:sz w:val="22"/>
      <w:szCs w:val="22"/>
      <w:u w:val="single"/>
      <w:lang w:eastAsia="en-US"/>
    </w:rPr>
  </w:style>
  <w:style w:type="paragraph" w:customStyle="1" w:styleId="afffc">
    <w:name w:val="Таблица основной текст_по центру"/>
    <w:basedOn w:val="afff2"/>
    <w:link w:val="afffd"/>
    <w:pPr>
      <w:spacing w:after="0" w:line="240" w:lineRule="auto"/>
      <w:jc w:val="center"/>
    </w:pPr>
  </w:style>
  <w:style w:type="character" w:customStyle="1" w:styleId="afffd">
    <w:name w:val="Таблица основной текст_по центру Знак"/>
    <w:link w:val="afffc"/>
    <w:rPr>
      <w:rFonts w:eastAsia="Calibri"/>
      <w:sz w:val="22"/>
      <w:szCs w:val="22"/>
      <w:lang w:eastAsia="en-US"/>
    </w:rPr>
  </w:style>
  <w:style w:type="table" w:customStyle="1" w:styleId="afffe">
    <w:name w:val="Стиль таблицы"/>
    <w:basedOn w:val="a1"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M1">
    <w:name w:val="HM_Уровень 1"/>
    <w:basedOn w:val="aff2"/>
    <w:pPr>
      <w:spacing w:before="75"/>
      <w:ind w:left="360" w:hanging="360"/>
    </w:pPr>
    <w:rPr>
      <w:rFonts w:ascii="Segoe UI" w:eastAsia="Times New Roman" w:hAnsi="Segoe UI"/>
      <w:sz w:val="20"/>
      <w:szCs w:val="20"/>
      <w:lang w:eastAsia="ru-RU"/>
    </w:rPr>
  </w:style>
  <w:style w:type="paragraph" w:customStyle="1" w:styleId="HM10">
    <w:name w:val="HM_Уровень 1 без символа"/>
    <w:basedOn w:val="aff2"/>
    <w:pPr>
      <w:spacing w:before="75"/>
      <w:ind w:left="357"/>
    </w:pPr>
    <w:rPr>
      <w:rFonts w:eastAsia="Times New Roman"/>
      <w:sz w:val="20"/>
      <w:szCs w:val="20"/>
      <w:lang w:eastAsia="ru-RU"/>
    </w:rPr>
  </w:style>
  <w:style w:type="paragraph" w:customStyle="1" w:styleId="HM2">
    <w:name w:val="HM_Уровень 2"/>
    <w:basedOn w:val="aff2"/>
    <w:pPr>
      <w:spacing w:before="75"/>
      <w:ind w:left="720" w:hanging="360"/>
    </w:pPr>
    <w:rPr>
      <w:rFonts w:eastAsia="Times New Roman"/>
      <w:sz w:val="20"/>
      <w:szCs w:val="20"/>
      <w:lang w:eastAsia="ru-RU"/>
    </w:rPr>
  </w:style>
  <w:style w:type="paragraph" w:customStyle="1" w:styleId="HM20">
    <w:name w:val="HM_Уровень 2 без символа"/>
    <w:basedOn w:val="aff2"/>
    <w:pPr>
      <w:spacing w:before="75"/>
      <w:ind w:left="720"/>
    </w:pPr>
    <w:rPr>
      <w:rFonts w:eastAsia="Times New Roman"/>
      <w:sz w:val="20"/>
      <w:szCs w:val="20"/>
      <w:lang w:eastAsia="ru-RU"/>
    </w:rPr>
  </w:style>
  <w:style w:type="paragraph" w:customStyle="1" w:styleId="HM3">
    <w:name w:val="HM_Уровень 3"/>
    <w:basedOn w:val="aff2"/>
    <w:pPr>
      <w:spacing w:before="75"/>
      <w:ind w:left="1080" w:hanging="360"/>
    </w:pPr>
    <w:rPr>
      <w:rFonts w:eastAsia="Times New Roman"/>
      <w:sz w:val="20"/>
      <w:szCs w:val="20"/>
      <w:lang w:eastAsia="ru-RU"/>
    </w:rPr>
  </w:style>
  <w:style w:type="paragraph" w:customStyle="1" w:styleId="HM30">
    <w:name w:val="HM_Уровень 3 без символа"/>
    <w:basedOn w:val="aff2"/>
    <w:pPr>
      <w:spacing w:before="75"/>
      <w:ind w:left="1077"/>
    </w:pPr>
    <w:rPr>
      <w:rFonts w:eastAsia="Times New Roman"/>
      <w:sz w:val="20"/>
      <w:szCs w:val="20"/>
      <w:lang w:eastAsia="ru-RU"/>
    </w:rPr>
  </w:style>
  <w:style w:type="paragraph" w:customStyle="1" w:styleId="HM4">
    <w:name w:val="HM_Уровень 4"/>
    <w:basedOn w:val="aff2"/>
    <w:pPr>
      <w:spacing w:before="75"/>
      <w:ind w:left="1440" w:hanging="360"/>
    </w:pPr>
    <w:rPr>
      <w:rFonts w:eastAsia="Times New Roman"/>
      <w:sz w:val="20"/>
      <w:szCs w:val="20"/>
      <w:lang w:eastAsia="ru-RU"/>
    </w:rPr>
  </w:style>
  <w:style w:type="paragraph" w:customStyle="1" w:styleId="HM40">
    <w:name w:val="HM_Уровень 4 без символа"/>
    <w:basedOn w:val="aff2"/>
    <w:pPr>
      <w:spacing w:before="75"/>
      <w:ind w:left="1440"/>
    </w:pPr>
    <w:rPr>
      <w:rFonts w:eastAsia="Times New Roman"/>
      <w:sz w:val="20"/>
      <w:szCs w:val="20"/>
      <w:lang w:eastAsia="ru-RU"/>
    </w:rPr>
  </w:style>
  <w:style w:type="paragraph" w:styleId="affff">
    <w:name w:val="Revision"/>
    <w:hidden/>
    <w:semiHidden/>
    <w:rPr>
      <w:rFonts w:eastAsia="Calibri"/>
      <w:sz w:val="22"/>
      <w:szCs w:val="22"/>
      <w:lang w:eastAsia="en-US"/>
    </w:rPr>
  </w:style>
  <w:style w:type="character" w:customStyle="1" w:styleId="affff0">
    <w:name w:val="Жирный курсив"/>
    <w:rPr>
      <w:b/>
      <w:i/>
    </w:rPr>
  </w:style>
  <w:style w:type="character" w:customStyle="1" w:styleId="affff1">
    <w:name w:val="Примечание Знак"/>
    <w:rPr>
      <w:rFonts w:ascii="Times New Roman" w:eastAsia="Times New Roman" w:hAnsi="Times New Roman"/>
      <w:color w:val="000000"/>
      <w:sz w:val="22"/>
      <w:lang w:val="en-US"/>
    </w:rPr>
  </w:style>
  <w:style w:type="paragraph" w:styleId="affff2">
    <w:name w:val="Plain Text"/>
    <w:basedOn w:val="a"/>
    <w:link w:val="affff3"/>
    <w:rPr>
      <w:sz w:val="21"/>
      <w:szCs w:val="21"/>
    </w:rPr>
  </w:style>
  <w:style w:type="character" w:customStyle="1" w:styleId="affff3">
    <w:name w:val="Текст Знак"/>
    <w:link w:val="affff2"/>
    <w:rPr>
      <w:rFonts w:ascii="Calibri" w:eastAsia="Calibri" w:hAnsi="Calibri"/>
      <w:sz w:val="22"/>
      <w:szCs w:val="21"/>
      <w:lang w:eastAsia="en-US"/>
    </w:rPr>
  </w:style>
  <w:style w:type="character" w:styleId="affff4">
    <w:name w:val="annotation reference"/>
    <w:uiPriority w:val="99"/>
    <w:rPr>
      <w:rFonts w:cs="Times New Roman"/>
      <w:sz w:val="16"/>
      <w:szCs w:val="16"/>
    </w:rPr>
  </w:style>
  <w:style w:type="paragraph" w:styleId="aff">
    <w:name w:val="annotation text"/>
    <w:basedOn w:val="a"/>
    <w:link w:val="affff5"/>
    <w:uiPriority w:val="99"/>
    <w:pPr>
      <w:spacing w:after="240" w:line="240" w:lineRule="auto"/>
      <w:jc w:val="both"/>
    </w:pPr>
    <w:rPr>
      <w:sz w:val="20"/>
      <w:szCs w:val="20"/>
    </w:rPr>
  </w:style>
  <w:style w:type="character" w:customStyle="1" w:styleId="affff5">
    <w:name w:val="Текст примечания Знак"/>
    <w:basedOn w:val="a0"/>
    <w:link w:val="aff"/>
    <w:uiPriority w:val="99"/>
    <w:rPr>
      <w:rFonts w:ascii="Calibri" w:hAnsi="Calibri"/>
    </w:rPr>
  </w:style>
  <w:style w:type="character" w:styleId="affff6">
    <w:name w:val="FollowedHyperlink"/>
    <w:rPr>
      <w:color w:val="800080"/>
      <w:u w:val="single"/>
    </w:rPr>
  </w:style>
  <w:style w:type="character" w:customStyle="1" w:styleId="itemtext1">
    <w:name w:val="itemtext1"/>
    <w:rPr>
      <w:rFonts w:ascii="Segoe UI" w:hAnsi="Segoe UI"/>
      <w:color w:val="000000"/>
      <w:sz w:val="20"/>
      <w:szCs w:val="20"/>
    </w:rPr>
  </w:style>
  <w:style w:type="paragraph" w:customStyle="1" w:styleId="aff2">
    <w:name w:val="Основной текст_доп"/>
    <w:pPr>
      <w:spacing w:before="100"/>
      <w:jc w:val="both"/>
    </w:pPr>
    <w:rPr>
      <w:rFonts w:eastAsia="Calibri"/>
      <w:sz w:val="22"/>
      <w:szCs w:val="22"/>
      <w:lang w:eastAsia="en-US"/>
    </w:rPr>
  </w:style>
  <w:style w:type="paragraph" w:customStyle="1" w:styleId="affff7">
    <w:name w:val="Примечание заголовок"/>
    <w:link w:val="affff8"/>
    <w:pPr>
      <w:pBdr>
        <w:top w:val="single" w:sz="8" w:space="1" w:color="999999"/>
        <w:left w:val="single" w:sz="8" w:space="4" w:color="999999"/>
        <w:right w:val="single" w:sz="8" w:space="4" w:color="999999"/>
      </w:pBdr>
      <w:shd w:val="clear" w:color="auto" w:fill="E6E6E6"/>
      <w:spacing w:before="100" w:after="1"/>
      <w:ind w:left="346" w:right="62"/>
    </w:pPr>
    <w:rPr>
      <w:b/>
      <w:color w:val="3A3A3A"/>
      <w:sz w:val="22"/>
    </w:rPr>
  </w:style>
  <w:style w:type="character" w:customStyle="1" w:styleId="affff8">
    <w:name w:val="Примечание заголовок Знак"/>
    <w:link w:val="affff7"/>
    <w:rPr>
      <w:b/>
      <w:color w:val="3A3A3A"/>
      <w:sz w:val="22"/>
      <w:shd w:val="clear" w:color="auto" w:fill="E6E6E6"/>
    </w:rPr>
  </w:style>
  <w:style w:type="paragraph" w:customStyle="1" w:styleId="14">
    <w:name w:val="Уровень 1"/>
    <w:basedOn w:val="aff2"/>
    <w:pPr>
      <w:spacing w:before="75"/>
      <w:ind w:left="360" w:hanging="360"/>
    </w:pPr>
    <w:rPr>
      <w:rFonts w:eastAsia="Times New Roman"/>
      <w:sz w:val="20"/>
      <w:szCs w:val="20"/>
      <w:lang w:eastAsia="ru-RU"/>
    </w:rPr>
  </w:style>
  <w:style w:type="paragraph" w:customStyle="1" w:styleId="15">
    <w:name w:val="Уровень 1 без символа"/>
    <w:basedOn w:val="aff2"/>
    <w:pPr>
      <w:spacing w:before="75"/>
      <w:ind w:left="357"/>
    </w:pPr>
    <w:rPr>
      <w:rFonts w:eastAsia="Times New Roman"/>
      <w:sz w:val="20"/>
      <w:szCs w:val="20"/>
      <w:lang w:eastAsia="ru-RU"/>
    </w:rPr>
  </w:style>
  <w:style w:type="paragraph" w:customStyle="1" w:styleId="27">
    <w:name w:val="Уровень 2"/>
    <w:basedOn w:val="aff2"/>
    <w:pPr>
      <w:spacing w:before="75"/>
      <w:ind w:left="720" w:hanging="360"/>
    </w:pPr>
    <w:rPr>
      <w:rFonts w:eastAsia="Times New Roman"/>
      <w:sz w:val="20"/>
      <w:szCs w:val="20"/>
      <w:lang w:eastAsia="ru-RU"/>
    </w:rPr>
  </w:style>
  <w:style w:type="paragraph" w:customStyle="1" w:styleId="28">
    <w:name w:val="Уровень 2 без символа"/>
    <w:basedOn w:val="aff2"/>
    <w:pPr>
      <w:spacing w:before="75"/>
      <w:ind w:left="720"/>
    </w:pPr>
    <w:rPr>
      <w:rFonts w:eastAsia="Times New Roman"/>
      <w:sz w:val="20"/>
      <w:szCs w:val="20"/>
      <w:lang w:eastAsia="ru-RU"/>
    </w:rPr>
  </w:style>
  <w:style w:type="paragraph" w:customStyle="1" w:styleId="33">
    <w:name w:val="Уровень 3"/>
    <w:basedOn w:val="aff2"/>
    <w:pPr>
      <w:spacing w:before="75"/>
      <w:ind w:left="1080" w:hanging="360"/>
    </w:pPr>
    <w:rPr>
      <w:rFonts w:eastAsia="Times New Roman"/>
      <w:sz w:val="20"/>
      <w:szCs w:val="20"/>
      <w:lang w:eastAsia="ru-RU"/>
    </w:rPr>
  </w:style>
  <w:style w:type="paragraph" w:customStyle="1" w:styleId="34">
    <w:name w:val="Уровень 3 без символа"/>
    <w:basedOn w:val="aff2"/>
    <w:pPr>
      <w:spacing w:before="75"/>
      <w:ind w:left="1077"/>
    </w:pPr>
    <w:rPr>
      <w:rFonts w:eastAsia="Times New Roman"/>
      <w:sz w:val="20"/>
      <w:szCs w:val="20"/>
      <w:lang w:eastAsia="ru-RU"/>
    </w:rPr>
  </w:style>
  <w:style w:type="paragraph" w:customStyle="1" w:styleId="43">
    <w:name w:val="Уровень 4"/>
    <w:basedOn w:val="aff2"/>
    <w:pPr>
      <w:spacing w:before="75"/>
      <w:ind w:left="1440" w:hanging="360"/>
    </w:pPr>
    <w:rPr>
      <w:rFonts w:eastAsia="Times New Roman"/>
      <w:sz w:val="20"/>
      <w:szCs w:val="20"/>
      <w:lang w:eastAsia="ru-RU"/>
    </w:rPr>
  </w:style>
  <w:style w:type="paragraph" w:customStyle="1" w:styleId="44">
    <w:name w:val="Уровень 4 без символа"/>
    <w:basedOn w:val="aff2"/>
    <w:pPr>
      <w:spacing w:before="75"/>
      <w:ind w:left="1440"/>
    </w:pPr>
    <w:rPr>
      <w:rFonts w:eastAsia="Times New Roman"/>
      <w:sz w:val="20"/>
      <w:szCs w:val="20"/>
      <w:lang w:eastAsia="ru-RU"/>
    </w:rPr>
  </w:style>
  <w:style w:type="paragraph" w:customStyle="1" w:styleId="affff9">
    <w:name w:val="Примечание основной текст"/>
    <w:link w:val="affffa"/>
    <w:pPr>
      <w:pBdr>
        <w:top w:val="single" w:sz="8" w:space="1" w:color="999999"/>
        <w:left w:val="single" w:sz="8" w:space="4" w:color="999999"/>
        <w:bottom w:val="single" w:sz="8" w:space="3" w:color="999999"/>
        <w:right w:val="single" w:sz="8" w:space="4" w:color="999999"/>
      </w:pBdr>
      <w:spacing w:before="1" w:after="1"/>
      <w:ind w:left="346" w:right="62"/>
      <w:jc w:val="both"/>
    </w:pPr>
    <w:rPr>
      <w:color w:val="000000"/>
    </w:rPr>
  </w:style>
  <w:style w:type="character" w:customStyle="1" w:styleId="affffa">
    <w:name w:val="Примечание основной текст Знак"/>
    <w:link w:val="affff9"/>
    <w:rPr>
      <w:color w:val="000000"/>
    </w:rPr>
  </w:style>
  <w:style w:type="paragraph" w:customStyle="1" w:styleId="affffb">
    <w:name w:val="Титульный Название системы"/>
    <w:basedOn w:val="af5"/>
    <w:pPr>
      <w:spacing w:after="0"/>
      <w:ind w:left="567"/>
      <w:jc w:val="right"/>
    </w:pPr>
    <w:rPr>
      <w:sz w:val="52"/>
      <w:lang w:val="en-US" w:eastAsia="en-US"/>
    </w:rPr>
  </w:style>
  <w:style w:type="paragraph" w:styleId="af5">
    <w:name w:val="Body Text"/>
    <w:basedOn w:val="a"/>
    <w:link w:val="affffc"/>
    <w:uiPriority w:val="99"/>
    <w:unhideWhenUsed/>
    <w:pPr>
      <w:spacing w:after="120"/>
    </w:pPr>
  </w:style>
  <w:style w:type="character" w:customStyle="1" w:styleId="affffc">
    <w:name w:val="Основной текст Знак"/>
    <w:link w:val="af5"/>
    <w:uiPriority w:val="99"/>
    <w:rPr>
      <w:rFonts w:ascii="Calibri" w:hAnsi="Calibri"/>
      <w:sz w:val="22"/>
      <w:szCs w:val="22"/>
    </w:rPr>
  </w:style>
  <w:style w:type="paragraph" w:customStyle="1" w:styleId="affffd">
    <w:name w:val="Примечание_жирный"/>
    <w:basedOn w:val="a"/>
    <w:link w:val="affffe"/>
    <w:pPr>
      <w:framePr w:wrap="around" w:vAnchor="text" w:hAnchor="text" w:y="1"/>
      <w:spacing w:after="60"/>
      <w:ind w:left="62" w:right="62"/>
      <w:jc w:val="both"/>
    </w:pPr>
    <w:rPr>
      <w:b/>
      <w:color w:val="000000"/>
      <w:lang w:val="en-US"/>
    </w:rPr>
  </w:style>
  <w:style w:type="character" w:customStyle="1" w:styleId="affffe">
    <w:name w:val="Примечание_жирный Знак"/>
    <w:link w:val="affffd"/>
    <w:rPr>
      <w:b/>
      <w:color w:val="000000"/>
      <w:sz w:val="22"/>
      <w:lang w:val="en-US"/>
    </w:rPr>
  </w:style>
  <w:style w:type="table" w:customStyle="1" w:styleId="HM">
    <w:name w:val="HM_Стиль таблицы"/>
    <w:basedOn w:val="a1"/>
    <w:rPr>
      <w:rFonts w:ascii="Verdana" w:hAnsi="Verdana"/>
      <w:sz w:val="16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ff">
    <w:name w:val="ОПРЕДЕЛЕНИЯ Знак"/>
    <w:rPr>
      <w:rFonts w:ascii="Times New Roman" w:eastAsia="Times New Roman" w:hAnsi="Times New Roman"/>
      <w:i/>
      <w:iCs/>
      <w:caps/>
    </w:rPr>
  </w:style>
  <w:style w:type="character" w:customStyle="1" w:styleId="82">
    <w:name w:val="Стиль 8 пт"/>
    <w:rPr>
      <w:sz w:val="16"/>
    </w:rPr>
  </w:style>
  <w:style w:type="character" w:customStyle="1" w:styleId="baec5a81-e4d6-4674-97f3-e9220f0136c1">
    <w:name w:val="baec5a81-e4d6-4674-97f3-e9220f0136c1"/>
  </w:style>
  <w:style w:type="paragraph" w:customStyle="1" w:styleId="Commontext">
    <w:name w:val="Common text"/>
    <w:link w:val="Commontext0"/>
    <w:pPr>
      <w:spacing w:before="160"/>
      <w:jc w:val="both"/>
    </w:pPr>
    <w:rPr>
      <w:rFonts w:ascii="Segoe UI" w:hAnsi="Segoe UI"/>
      <w:sz w:val="22"/>
      <w:lang w:val="en-US"/>
    </w:rPr>
  </w:style>
  <w:style w:type="character" w:customStyle="1" w:styleId="Commontext0">
    <w:name w:val="Common text Знак"/>
    <w:link w:val="Commontext"/>
    <w:rPr>
      <w:rFonts w:ascii="Segoe UI" w:hAnsi="Segoe UI"/>
      <w:sz w:val="22"/>
      <w:lang w:val="en-US"/>
    </w:rPr>
  </w:style>
  <w:style w:type="character" w:customStyle="1" w:styleId="90">
    <w:name w:val="Заголовок 9 Знак"/>
    <w:link w:val="9"/>
    <w:uiPriority w:val="99"/>
    <w:rPr>
      <w:rFonts w:ascii="Arial" w:hAnsi="Arial" w:cs="Arial"/>
      <w:b/>
      <w:bCs/>
      <w:sz w:val="24"/>
      <w:szCs w:val="24"/>
      <w:u w:val="single"/>
    </w:rPr>
  </w:style>
  <w:style w:type="character" w:customStyle="1" w:styleId="Bold">
    <w:name w:val="Bold"/>
    <w:rPr>
      <w:rFonts w:ascii="Segoe UI" w:hAnsi="Segoe UI"/>
      <w:b/>
      <w:sz w:val="22"/>
    </w:rPr>
  </w:style>
  <w:style w:type="character" w:customStyle="1" w:styleId="Italic">
    <w:name w:val="Italic"/>
    <w:rPr>
      <w:rFonts w:ascii="Segoe UI" w:hAnsi="Segoe UI"/>
      <w:i/>
      <w:sz w:val="22"/>
    </w:rPr>
  </w:style>
  <w:style w:type="character" w:customStyle="1" w:styleId="Hotkeys">
    <w:name w:val="Hotkeys"/>
    <w:rPr>
      <w:rFonts w:ascii="Segoe UI" w:hAnsi="Segoe UI"/>
      <w:caps/>
      <w:sz w:val="22"/>
      <w:lang w:val="en-US"/>
    </w:rPr>
  </w:style>
  <w:style w:type="character" w:customStyle="1" w:styleId="Button">
    <w:name w:val="Button"/>
    <w:rPr>
      <w:rFonts w:ascii="Segoe UI" w:hAnsi="Segoe UI"/>
      <w:b/>
      <w:sz w:val="22"/>
      <w:u w:val="single"/>
    </w:rPr>
  </w:style>
  <w:style w:type="paragraph" w:customStyle="1" w:styleId="Emptystring">
    <w:name w:val="Empty string"/>
    <w:rPr>
      <w:sz w:val="22"/>
      <w:szCs w:val="22"/>
      <w:lang w:val="en-US"/>
    </w:rPr>
  </w:style>
  <w:style w:type="paragraph" w:customStyle="1" w:styleId="TERM">
    <w:name w:val="TERM"/>
    <w:basedOn w:val="a"/>
    <w:next w:val="Termdescription"/>
    <w:pPr>
      <w:spacing w:before="170"/>
    </w:pPr>
    <w:rPr>
      <w:rFonts w:ascii="Segoe UI" w:hAnsi="Segoe UI"/>
      <w:b/>
      <w:color w:val="000000"/>
    </w:rPr>
  </w:style>
  <w:style w:type="paragraph" w:customStyle="1" w:styleId="Termdescription">
    <w:name w:val="Term description"/>
    <w:basedOn w:val="a"/>
    <w:next w:val="Commontext"/>
    <w:pPr>
      <w:shd w:val="clear" w:color="auto" w:fill="FFFFFF"/>
      <w:spacing w:after="3"/>
      <w:ind w:left="573"/>
      <w:jc w:val="both"/>
    </w:pPr>
    <w:rPr>
      <w:rFonts w:ascii="Segoe UI" w:hAnsi="Segoe UI"/>
      <w:color w:val="000000"/>
    </w:rPr>
  </w:style>
  <w:style w:type="paragraph" w:customStyle="1" w:styleId="Codeexample">
    <w:name w:val="Code example"/>
    <w:pPr>
      <w:shd w:val="clear" w:color="auto" w:fill="E1E1E1"/>
      <w:spacing w:before="100"/>
      <w:contextualSpacing/>
    </w:pPr>
    <w:rPr>
      <w:rFonts w:ascii="Courier New" w:hAnsi="Courier New"/>
      <w:sz w:val="22"/>
      <w:lang w:val="en-US"/>
    </w:rPr>
  </w:style>
  <w:style w:type="paragraph" w:customStyle="1" w:styleId="Picture">
    <w:name w:val="Picture"/>
    <w:link w:val="Picture0"/>
    <w:pPr>
      <w:spacing w:before="100" w:after="20"/>
      <w:jc w:val="center"/>
    </w:pPr>
    <w:rPr>
      <w:rFonts w:ascii="Segoe UI" w:hAnsi="Segoe UI"/>
      <w:sz w:val="22"/>
      <w:lang w:val="en-US"/>
    </w:rPr>
  </w:style>
  <w:style w:type="character" w:customStyle="1" w:styleId="Picture0">
    <w:name w:val="Picture Знак"/>
    <w:link w:val="Picture"/>
    <w:rPr>
      <w:rFonts w:ascii="Segoe UI" w:hAnsi="Segoe UI"/>
      <w:sz w:val="22"/>
      <w:lang w:val="en-US"/>
    </w:rPr>
  </w:style>
  <w:style w:type="paragraph" w:customStyle="1" w:styleId="Tablecommontext">
    <w:name w:val="Table common text"/>
    <w:link w:val="Tablecommontext0"/>
    <w:pPr>
      <w:pBdr>
        <w:top w:val="single" w:sz="4" w:space="1" w:color="FFFFFF"/>
        <w:left w:val="single" w:sz="4" w:space="4" w:color="FFFFFF"/>
        <w:bottom w:val="single" w:sz="4" w:space="1" w:color="FFFFFF"/>
        <w:right w:val="single" w:sz="4" w:space="4" w:color="FFFFFF"/>
      </w:pBdr>
      <w:ind w:left="74" w:right="74"/>
    </w:pPr>
    <w:rPr>
      <w:rFonts w:ascii="Segoe UI" w:hAnsi="Segoe UI"/>
      <w:sz w:val="18"/>
      <w:szCs w:val="18"/>
      <w:lang w:val="en-US"/>
    </w:rPr>
  </w:style>
  <w:style w:type="character" w:customStyle="1" w:styleId="Tablecommontext0">
    <w:name w:val="Table common text Знак"/>
    <w:link w:val="Tablecommontext"/>
    <w:rPr>
      <w:rFonts w:ascii="Segoe UI" w:hAnsi="Segoe UI"/>
      <w:sz w:val="18"/>
      <w:szCs w:val="18"/>
      <w:lang w:val="en-US"/>
    </w:rPr>
  </w:style>
  <w:style w:type="paragraph" w:customStyle="1" w:styleId="Tabletitle">
    <w:name w:val="Table title"/>
    <w:link w:val="Tabletitle0"/>
    <w:pPr>
      <w:spacing w:before="60" w:after="60"/>
      <w:ind w:left="74" w:right="74"/>
    </w:pPr>
    <w:rPr>
      <w:rFonts w:ascii="Segoe UI" w:hAnsi="Segoe UI"/>
      <w:bCs/>
      <w:color w:val="3A3A3A"/>
      <w:sz w:val="22"/>
      <w:szCs w:val="18"/>
      <w:lang w:val="en-US"/>
    </w:rPr>
  </w:style>
  <w:style w:type="character" w:customStyle="1" w:styleId="Tabletitle0">
    <w:name w:val="Table title Знак"/>
    <w:link w:val="Tabletitle"/>
    <w:rPr>
      <w:rFonts w:ascii="Segoe UI" w:hAnsi="Segoe UI"/>
      <w:bCs/>
      <w:color w:val="3A3A3A"/>
      <w:sz w:val="22"/>
      <w:szCs w:val="18"/>
      <w:lang w:val="en-US"/>
    </w:rPr>
  </w:style>
  <w:style w:type="character" w:customStyle="1" w:styleId="aff5">
    <w:name w:val="Схема документа Знак"/>
    <w:link w:val="aff4"/>
    <w:uiPriority w:val="99"/>
    <w:semiHidden/>
    <w:rPr>
      <w:rFonts w:ascii="Tahoma" w:hAnsi="Tahoma" w:cs="Tahoma"/>
      <w:sz w:val="16"/>
      <w:szCs w:val="16"/>
    </w:rPr>
  </w:style>
  <w:style w:type="paragraph" w:customStyle="1" w:styleId="Commandlineexample">
    <w:name w:val="Command line example"/>
    <w:basedOn w:val="Commontext"/>
    <w:link w:val="Commandlineexample0"/>
    <w:pPr>
      <w:ind w:left="737"/>
      <w:contextualSpacing/>
    </w:pPr>
    <w:rPr>
      <w:sz w:val="20"/>
    </w:rPr>
  </w:style>
  <w:style w:type="character" w:customStyle="1" w:styleId="Commandlineexample0">
    <w:name w:val="Command line example Знак"/>
    <w:link w:val="Commandlineexample"/>
    <w:rPr>
      <w:rFonts w:ascii="Segoe UI" w:hAnsi="Segoe UI"/>
      <w:lang w:val="en-US"/>
    </w:rPr>
  </w:style>
  <w:style w:type="paragraph" w:customStyle="1" w:styleId="Notetitle">
    <w:name w:val="Note title"/>
    <w:basedOn w:val="a"/>
    <w:link w:val="Notetitle0"/>
    <w:pPr>
      <w:keepNext/>
      <w:pBdr>
        <w:top w:val="single" w:sz="8" w:space="1" w:color="999999"/>
      </w:pBdr>
      <w:spacing w:before="100" w:after="3"/>
    </w:pPr>
    <w:rPr>
      <w:rFonts w:ascii="Segoe UI" w:hAnsi="Segoe UI"/>
      <w:color w:val="3A3A3A"/>
    </w:rPr>
  </w:style>
  <w:style w:type="character" w:customStyle="1" w:styleId="Notetitle0">
    <w:name w:val="Note title Знак"/>
    <w:link w:val="Notetitle"/>
    <w:rPr>
      <w:rFonts w:ascii="Segoe UI" w:hAnsi="Segoe UI"/>
      <w:color w:val="3A3A3A"/>
      <w:sz w:val="22"/>
      <w:lang w:val="en-US"/>
    </w:rPr>
  </w:style>
  <w:style w:type="table" w:customStyle="1" w:styleId="16">
    <w:name w:val="Светлая заливка1"/>
    <w:basedOn w:val="a1"/>
    <w:uiPriority w:val="60"/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</w:style>
  <w:style w:type="table" w:customStyle="1" w:styleId="Styletable">
    <w:name w:val="Style_table"/>
    <w:basedOn w:val="afffff0"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d">
    <w:name w:val="Нижний колонтитул Знак"/>
    <w:link w:val="ac"/>
    <w:uiPriority w:val="99"/>
    <w:rPr>
      <w:rFonts w:ascii="Segoe UI" w:hAnsi="Segoe UI"/>
      <w:szCs w:val="22"/>
    </w:rPr>
  </w:style>
  <w:style w:type="paragraph" w:customStyle="1" w:styleId="Tablecommontextbold">
    <w:name w:val="Table common text_bold"/>
    <w:basedOn w:val="Tablecommontext"/>
    <w:link w:val="Tablecommontextbold0"/>
    <w:rPr>
      <w:b/>
      <w:bCs/>
      <w:color w:val="000000"/>
    </w:rPr>
  </w:style>
  <w:style w:type="character" w:customStyle="1" w:styleId="Tablecommontextbold0">
    <w:name w:val="Table common text_bold Знак"/>
    <w:link w:val="Tablecommontextbold"/>
    <w:rPr>
      <w:rFonts w:ascii="Segoe UI" w:hAnsi="Segoe UI"/>
      <w:b/>
      <w:bCs/>
      <w:color w:val="000000"/>
      <w:sz w:val="18"/>
      <w:szCs w:val="18"/>
      <w:lang w:val="en-US"/>
    </w:rPr>
  </w:style>
  <w:style w:type="paragraph" w:customStyle="1" w:styleId="TablecommontextItalic">
    <w:name w:val="Table common text_Italic"/>
    <w:basedOn w:val="Tablecommontext"/>
    <w:link w:val="TablecommontextItalic0"/>
    <w:rPr>
      <w:i/>
      <w:iCs/>
      <w:color w:val="000000"/>
    </w:rPr>
  </w:style>
  <w:style w:type="character" w:customStyle="1" w:styleId="TablecommontextItalic0">
    <w:name w:val="Table common text_Italic Знак"/>
    <w:link w:val="TablecommontextItalic"/>
    <w:rPr>
      <w:rFonts w:ascii="Segoe UI" w:hAnsi="Segoe UI"/>
      <w:i/>
      <w:iCs/>
      <w:color w:val="000000"/>
      <w:sz w:val="18"/>
      <w:szCs w:val="18"/>
      <w:lang w:val="en-US"/>
    </w:rPr>
  </w:style>
  <w:style w:type="paragraph" w:customStyle="1" w:styleId="Tablecommontextcenter">
    <w:name w:val="Table common text_center"/>
    <w:basedOn w:val="Tablecommontext"/>
    <w:pPr>
      <w:ind w:left="28" w:right="28"/>
      <w:jc w:val="center"/>
    </w:pPr>
    <w:rPr>
      <w:color w:val="000000"/>
      <w:sz w:val="20"/>
      <w:szCs w:val="20"/>
    </w:rPr>
  </w:style>
  <w:style w:type="paragraph" w:customStyle="1" w:styleId="Tablesubtitle">
    <w:name w:val="Table subtitle"/>
    <w:basedOn w:val="Tablecommontext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60" w:after="60"/>
    </w:pPr>
    <w:rPr>
      <w:bCs/>
      <w:color w:val="3A3A3A"/>
      <w:sz w:val="22"/>
      <w:szCs w:val="20"/>
    </w:rPr>
  </w:style>
  <w:style w:type="paragraph" w:customStyle="1" w:styleId="Level1withoutsymbol">
    <w:name w:val="Level 1 without symbol"/>
    <w:basedOn w:val="Commontext"/>
    <w:pPr>
      <w:spacing w:before="90"/>
      <w:ind w:left="357"/>
    </w:pPr>
    <w:rPr>
      <w:lang w:val="ru-RU"/>
    </w:rPr>
  </w:style>
  <w:style w:type="paragraph" w:customStyle="1" w:styleId="Level2withoutsymbol">
    <w:name w:val="Level 2 without symbol"/>
    <w:basedOn w:val="Commontext"/>
    <w:pPr>
      <w:spacing w:before="90"/>
      <w:ind w:left="720"/>
    </w:pPr>
    <w:rPr>
      <w:lang w:val="ru-RU"/>
    </w:rPr>
  </w:style>
  <w:style w:type="paragraph" w:customStyle="1" w:styleId="Level3wothoutsymbol">
    <w:name w:val="Level 3 wothout symbol"/>
    <w:basedOn w:val="Commontext"/>
    <w:pPr>
      <w:spacing w:before="90"/>
      <w:ind w:left="1077"/>
    </w:pPr>
    <w:rPr>
      <w:lang w:val="ru-RU"/>
    </w:rPr>
  </w:style>
  <w:style w:type="paragraph" w:customStyle="1" w:styleId="Level4wothoutsymbol">
    <w:name w:val="Level 4 wothout symbol"/>
    <w:basedOn w:val="Commontext"/>
    <w:pPr>
      <w:spacing w:before="90"/>
      <w:ind w:left="1440"/>
    </w:pPr>
    <w:rPr>
      <w:lang w:val="ru-RU"/>
    </w:rPr>
  </w:style>
  <w:style w:type="paragraph" w:customStyle="1" w:styleId="Tablecommontextbutton">
    <w:name w:val="Table common text_button"/>
    <w:basedOn w:val="Tablecommontext"/>
    <w:link w:val="Tablecommontextbutton0"/>
    <w:rPr>
      <w:b/>
      <w:bCs/>
      <w:u w:val="single"/>
    </w:rPr>
  </w:style>
  <w:style w:type="character" w:customStyle="1" w:styleId="Tablecommontextbutton0">
    <w:name w:val="Table common text_button Знак"/>
    <w:link w:val="Tablecommontextbutton"/>
    <w:rPr>
      <w:rFonts w:ascii="Segoe UI" w:hAnsi="Segoe UI"/>
      <w:b/>
      <w:bCs/>
      <w:sz w:val="18"/>
      <w:szCs w:val="18"/>
      <w:u w:val="single"/>
      <w:lang w:val="en-US"/>
    </w:rPr>
  </w:style>
  <w:style w:type="paragraph" w:customStyle="1" w:styleId="PictureKPIWebAccess">
    <w:name w:val="Picture_KPI_Web Access"/>
    <w:basedOn w:val="Picture"/>
    <w:pPr>
      <w:ind w:left="1695"/>
      <w:jc w:val="left"/>
    </w:pPr>
  </w:style>
  <w:style w:type="table" w:customStyle="1" w:styleId="HMOM">
    <w:name w:val="HM_OM"/>
    <w:basedOn w:val="a1"/>
    <w:uiPriority w:val="99"/>
    <w:qFormat/>
    <w:rPr>
      <w:rFonts w:ascii="Verdana" w:hAnsi="Verdana"/>
      <w:sz w:val="18"/>
    </w:rPr>
    <w:tblPr>
      <w:jc w:val="center"/>
      <w:tblInd w:w="0" w:type="dxa"/>
      <w:tblCellMar>
        <w:top w:w="0" w:type="dxa"/>
        <w:left w:w="0" w:type="dxa"/>
        <w:bottom w:w="0" w:type="dxa"/>
        <w:right w:w="0" w:type="dxa"/>
      </w:tblCellMar>
    </w:tblPr>
    <w:trPr>
      <w:jc w:val="center"/>
    </w:trPr>
  </w:style>
  <w:style w:type="character" w:customStyle="1" w:styleId="Bolditalic">
    <w:name w:val="Bold italic"/>
    <w:rPr>
      <w:rFonts w:ascii="Segoe UI" w:hAnsi="Segoe UI"/>
      <w:b/>
      <w:i/>
      <w:sz w:val="22"/>
      <w:lang w:val="ru-RU"/>
    </w:rPr>
  </w:style>
  <w:style w:type="character" w:styleId="afffff1">
    <w:name w:val="page number"/>
    <w:rPr>
      <w:rFonts w:ascii="Arial" w:hAnsi="Arial"/>
      <w:sz w:val="20"/>
    </w:rPr>
  </w:style>
  <w:style w:type="paragraph" w:customStyle="1" w:styleId="Note">
    <w:name w:val="Note"/>
    <w:pPr>
      <w:keepNext/>
      <w:pBdr>
        <w:bottom w:val="single" w:sz="4" w:space="1" w:color="999999"/>
      </w:pBdr>
      <w:spacing w:before="40" w:after="2"/>
      <w:jc w:val="both"/>
    </w:pPr>
    <w:rPr>
      <w:rFonts w:ascii="Segoe UI" w:hAnsi="Segoe UI"/>
      <w:lang w:val="en-US"/>
    </w:rPr>
  </w:style>
  <w:style w:type="character" w:customStyle="1" w:styleId="OMSyntaxOptionalparameter">
    <w:name w:val="OM_Syntax_Optional parameter"/>
    <w:rPr>
      <w:rFonts w:ascii="Segoe UI" w:hAnsi="Segoe UI"/>
      <w:color w:val="008000"/>
      <w:sz w:val="20"/>
      <w:lang w:val="ru-RU" w:eastAsia="ru-RU" w:bidi="ar-SA"/>
    </w:rPr>
  </w:style>
  <w:style w:type="character" w:customStyle="1" w:styleId="afffff2">
    <w:name w:val="Горячие клавиши"/>
    <w:rPr>
      <w:i/>
      <w:lang w:val="ru-RU" w:eastAsia="ru-RU" w:bidi="ar-SA"/>
    </w:rPr>
  </w:style>
  <w:style w:type="paragraph" w:customStyle="1" w:styleId="afffff3">
    <w:name w:val="Таблица Основной Текст"/>
    <w:basedOn w:val="af5"/>
  </w:style>
  <w:style w:type="paragraph" w:customStyle="1" w:styleId="Level1">
    <w:name w:val="Level 1"/>
    <w:basedOn w:val="Commontext"/>
    <w:pPr>
      <w:spacing w:before="90"/>
      <w:ind w:left="357" w:hanging="357"/>
    </w:pPr>
    <w:rPr>
      <w:lang w:val="ru-RU"/>
    </w:rPr>
  </w:style>
  <w:style w:type="paragraph" w:styleId="afffff4">
    <w:name w:val="List Number"/>
    <w:basedOn w:val="a"/>
    <w:pPr>
      <w:tabs>
        <w:tab w:val="num" w:pos="360"/>
      </w:tabs>
      <w:ind w:left="360" w:hanging="360"/>
      <w:contextualSpacing/>
    </w:pPr>
  </w:style>
  <w:style w:type="paragraph" w:styleId="afffff5">
    <w:name w:val="List Bullet"/>
    <w:basedOn w:val="a"/>
    <w:pPr>
      <w:tabs>
        <w:tab w:val="num" w:pos="360"/>
      </w:tabs>
      <w:ind w:left="360" w:hanging="360"/>
      <w:contextualSpacing/>
    </w:pPr>
  </w:style>
  <w:style w:type="paragraph" w:customStyle="1" w:styleId="TableHotkeys">
    <w:name w:val="Table_Hotkeys"/>
    <w:basedOn w:val="Tablecommontext"/>
    <w:rPr>
      <w:caps/>
      <w:sz w:val="22"/>
    </w:rPr>
  </w:style>
  <w:style w:type="paragraph" w:customStyle="1" w:styleId="Level2">
    <w:name w:val="Level 2"/>
    <w:basedOn w:val="a"/>
    <w:pPr>
      <w:spacing w:before="75"/>
      <w:ind w:left="714" w:hanging="357"/>
      <w:jc w:val="both"/>
    </w:pPr>
    <w:rPr>
      <w:rFonts w:ascii="Segoe UI" w:hAnsi="Segoe UI"/>
    </w:rPr>
  </w:style>
  <w:style w:type="paragraph" w:customStyle="1" w:styleId="Level3">
    <w:name w:val="Level 3"/>
    <w:basedOn w:val="Commontext"/>
    <w:pPr>
      <w:spacing w:before="90"/>
      <w:ind w:left="1077" w:hanging="357"/>
    </w:pPr>
    <w:rPr>
      <w:lang w:val="ru-RU"/>
    </w:rPr>
  </w:style>
  <w:style w:type="paragraph" w:customStyle="1" w:styleId="Level4">
    <w:name w:val="Level 4"/>
    <w:basedOn w:val="Commontext"/>
    <w:pPr>
      <w:spacing w:before="90"/>
      <w:ind w:left="1434" w:hanging="357"/>
    </w:pPr>
    <w:rPr>
      <w:lang w:val="ru-RU"/>
    </w:rPr>
  </w:style>
  <w:style w:type="character" w:customStyle="1" w:styleId="ISBLconstantname">
    <w:name w:val="ISBL constant name"/>
    <w:rPr>
      <w:rFonts w:ascii="Times New Roman" w:hAnsi="Times New Roman"/>
      <w:caps/>
      <w:sz w:val="20"/>
      <w:lang w:val="en-US"/>
    </w:rPr>
  </w:style>
  <w:style w:type="paragraph" w:customStyle="1" w:styleId="afffff6">
    <w:name w:val="Стиль"/>
    <w:basedOn w:val="Commontext"/>
    <w:next w:val="Commontext"/>
    <w:rPr>
      <w:shd w:val="clear" w:color="auto" w:fill="009696"/>
    </w:rPr>
  </w:style>
  <w:style w:type="character" w:customStyle="1" w:styleId="af2">
    <w:name w:val="Текст сноски Знак"/>
    <w:basedOn w:val="a0"/>
    <w:link w:val="af1"/>
    <w:uiPriority w:val="99"/>
    <w:rPr>
      <w:rFonts w:ascii="Calibri" w:hAnsi="Calibri"/>
    </w:rPr>
  </w:style>
  <w:style w:type="paragraph" w:customStyle="1" w:styleId="RGB51153255">
    <w:name w:val="Стиль Узор: Нет (Другой цвет (RGB(51;153;255)))"/>
    <w:basedOn w:val="a"/>
  </w:style>
  <w:style w:type="paragraph" w:customStyle="1" w:styleId="afffff7">
    <w:name w:val="Стиль Узор:"/>
    <w:basedOn w:val="a"/>
    <w:next w:val="a"/>
    <w:pPr>
      <w:shd w:val="clear" w:color="auto" w:fill="3399FF"/>
    </w:pPr>
    <w:rPr>
      <w:szCs w:val="20"/>
    </w:rPr>
  </w:style>
  <w:style w:type="paragraph" w:customStyle="1" w:styleId="17">
    <w:name w:val="Название1"/>
    <w:basedOn w:val="a"/>
    <w:next w:val="a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ffff8">
    <w:name w:val="Название Знак"/>
    <w:link w:val="StGen0"/>
    <w:uiPriority w:val="10"/>
    <w:rPr>
      <w:rFonts w:ascii="Calibri Light" w:eastAsia="Times New Roman" w:hAnsi="Calibri Light" w:cs="Times New Roman"/>
      <w:b/>
      <w:bCs/>
      <w:sz w:val="32"/>
      <w:szCs w:val="32"/>
    </w:rPr>
  </w:style>
  <w:style w:type="paragraph" w:styleId="afffff9">
    <w:name w:val="Body Text Indent"/>
    <w:basedOn w:val="a"/>
    <w:link w:val="afffffa"/>
    <w:uiPriority w:val="99"/>
    <w:unhideWhenUsed/>
    <w:pPr>
      <w:spacing w:after="120"/>
      <w:ind w:left="283"/>
    </w:pPr>
  </w:style>
  <w:style w:type="character" w:customStyle="1" w:styleId="afffffa">
    <w:name w:val="Основной текст с отступом Знак"/>
    <w:link w:val="afffff9"/>
    <w:uiPriority w:val="99"/>
    <w:rPr>
      <w:rFonts w:ascii="Calibri" w:hAnsi="Calibri"/>
      <w:sz w:val="22"/>
      <w:szCs w:val="22"/>
    </w:rPr>
  </w:style>
  <w:style w:type="table" w:customStyle="1" w:styleId="Styletableold">
    <w:name w:val="Style_table_old"/>
    <w:basedOn w:val="a1"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fff0">
    <w:name w:val="Grid Table Light"/>
    <w:basedOn w:val="a1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est2">
    <w:name w:val="Test2"/>
    <w:basedOn w:val="HM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MTableGrey">
    <w:name w:val="HM_Table_Grey"/>
    <w:basedOn w:val="Styletable"/>
    <w:rPr>
      <w:rFonts w:ascii="Segoe UI" w:hAnsi="Segoe U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mesNewRoman">
    <w:name w:val="Стиль Название процесса на схеме + Times New Roman не полужирный"/>
    <w:rPr>
      <w:rFonts w:ascii="Segoe UI" w:hAnsi="Segoe UI"/>
      <w:i/>
      <w:iCs/>
      <w:color w:val="0000FF"/>
    </w:rPr>
  </w:style>
  <w:style w:type="paragraph" w:customStyle="1" w:styleId="100">
    <w:name w:val="Стиль 10 пт после: 0 пт междустрочный  одинарный"/>
    <w:basedOn w:val="a"/>
    <w:rPr>
      <w:rFonts w:ascii="Segoe UI" w:hAnsi="Segoe UI"/>
    </w:rPr>
  </w:style>
  <w:style w:type="table" w:customStyle="1" w:styleId="HMtable">
    <w:name w:val="HM_table"/>
    <w:basedOn w:val="a1"/>
    <w:rPr>
      <w:rFonts w:ascii="Segoe UI" w:hAnsi="Segoe UI"/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MOMInheritedfrom">
    <w:name w:val="HM_OM_Inherited from"/>
    <w:basedOn w:val="HMTabletitle"/>
    <w:next w:val="HMOMPropertiesandmethodscommontext"/>
    <w:qFormat/>
  </w:style>
  <w:style w:type="paragraph" w:customStyle="1" w:styleId="HMOMPropertiesandmethodscommontext">
    <w:name w:val="HM_OM_Properties and methods_common text"/>
    <w:basedOn w:val="af5"/>
    <w:link w:val="HMOMPropertiesandmethodscommontext0"/>
    <w:pPr>
      <w:spacing w:before="20" w:after="0" w:line="240" w:lineRule="auto"/>
      <w:ind w:left="147"/>
    </w:pPr>
    <w:rPr>
      <w:rFonts w:ascii="Segoe UI" w:hAnsi="Segoe UI"/>
      <w:szCs w:val="20"/>
    </w:rPr>
  </w:style>
  <w:style w:type="character" w:customStyle="1" w:styleId="HMOMPropertiesandmethodscommontext0">
    <w:name w:val="HM_OM_Properties and methods_common text Знак"/>
    <w:link w:val="HMOMPropertiesandmethodscommontext"/>
    <w:rPr>
      <w:rFonts w:ascii="Segoe UI" w:hAnsi="Segoe UI"/>
      <w:sz w:val="22"/>
    </w:rPr>
  </w:style>
  <w:style w:type="paragraph" w:customStyle="1" w:styleId="HMCommontext">
    <w:name w:val="HM_Common text"/>
    <w:basedOn w:val="a"/>
    <w:link w:val="HMCommontext0"/>
    <w:qFormat/>
    <w:pPr>
      <w:spacing w:before="165" w:after="0" w:line="240" w:lineRule="auto"/>
      <w:jc w:val="both"/>
    </w:pPr>
    <w:rPr>
      <w:rFonts w:ascii="Segoe UI" w:hAnsi="Segoe UI" w:cs="Verdana"/>
      <w:szCs w:val="20"/>
    </w:rPr>
  </w:style>
  <w:style w:type="character" w:customStyle="1" w:styleId="HMCommontext0">
    <w:name w:val="HM_Common text Знак"/>
    <w:link w:val="HMCommontext"/>
    <w:rPr>
      <w:rFonts w:ascii="Segoe UI" w:hAnsi="Segoe UI" w:cs="Verdana"/>
      <w:sz w:val="22"/>
    </w:rPr>
  </w:style>
  <w:style w:type="paragraph" w:customStyle="1" w:styleId="HMBold">
    <w:name w:val="HM_Bold"/>
    <w:basedOn w:val="a"/>
    <w:link w:val="HMBold0"/>
    <w:qFormat/>
    <w:pPr>
      <w:spacing w:before="165" w:after="0" w:line="240" w:lineRule="auto"/>
      <w:jc w:val="both"/>
    </w:pPr>
    <w:rPr>
      <w:rFonts w:ascii="Segoe UI" w:hAnsi="Segoe UI" w:cs="Verdana"/>
      <w:b/>
      <w:bCs/>
      <w:szCs w:val="20"/>
    </w:rPr>
  </w:style>
  <w:style w:type="character" w:customStyle="1" w:styleId="HMBold0">
    <w:name w:val="HM_Bold Знак"/>
    <w:link w:val="HMBold"/>
    <w:rPr>
      <w:rFonts w:ascii="Segoe UI" w:hAnsi="Segoe UI" w:cs="Verdana"/>
      <w:b/>
      <w:bCs/>
      <w:sz w:val="22"/>
    </w:rPr>
  </w:style>
  <w:style w:type="paragraph" w:customStyle="1" w:styleId="HMBoldItalic">
    <w:name w:val="HM_Bold Italic"/>
    <w:basedOn w:val="a"/>
    <w:link w:val="HMBoldItalic0"/>
    <w:qFormat/>
    <w:pPr>
      <w:spacing w:before="165" w:after="0" w:line="240" w:lineRule="auto"/>
      <w:jc w:val="both"/>
    </w:pPr>
    <w:rPr>
      <w:rFonts w:ascii="Segoe UI" w:hAnsi="Segoe UI" w:cs="Verdana"/>
      <w:b/>
      <w:bCs/>
      <w:i/>
      <w:iCs/>
      <w:szCs w:val="20"/>
    </w:rPr>
  </w:style>
  <w:style w:type="character" w:customStyle="1" w:styleId="HMBoldItalic0">
    <w:name w:val="HM_Bold Italic Знак"/>
    <w:link w:val="HMBoldItalic"/>
    <w:rPr>
      <w:rFonts w:ascii="Segoe UI" w:hAnsi="Segoe UI" w:cs="Verdana"/>
      <w:b/>
      <w:bCs/>
      <w:i/>
      <w:iCs/>
      <w:sz w:val="22"/>
    </w:rPr>
  </w:style>
  <w:style w:type="paragraph" w:customStyle="1" w:styleId="HMHotkeys">
    <w:name w:val="HM_Hotkeys"/>
    <w:basedOn w:val="a"/>
    <w:link w:val="HMHotkeys0"/>
    <w:qFormat/>
    <w:pPr>
      <w:spacing w:before="165" w:after="0" w:line="240" w:lineRule="auto"/>
      <w:jc w:val="both"/>
    </w:pPr>
    <w:rPr>
      <w:rFonts w:ascii="Segoe UI" w:hAnsi="Segoe UI" w:cs="Verdana"/>
      <w:caps/>
      <w:szCs w:val="20"/>
    </w:rPr>
  </w:style>
  <w:style w:type="character" w:customStyle="1" w:styleId="HMHotkeys0">
    <w:name w:val="HM_Hotkeys Знак"/>
    <w:link w:val="HMHotkeys"/>
    <w:rPr>
      <w:rFonts w:ascii="Segoe UI" w:hAnsi="Segoe UI" w:cs="Verdana"/>
      <w:caps/>
      <w:sz w:val="22"/>
    </w:rPr>
  </w:style>
  <w:style w:type="paragraph" w:customStyle="1" w:styleId="HMItalic">
    <w:name w:val="HM_Italic"/>
    <w:basedOn w:val="a"/>
    <w:link w:val="HMItalic0"/>
    <w:qFormat/>
    <w:pPr>
      <w:spacing w:before="165" w:after="0" w:line="240" w:lineRule="auto"/>
      <w:jc w:val="both"/>
    </w:pPr>
    <w:rPr>
      <w:rFonts w:ascii="Segoe UI" w:hAnsi="Segoe UI" w:cs="Verdana"/>
      <w:i/>
      <w:iCs/>
      <w:szCs w:val="20"/>
    </w:rPr>
  </w:style>
  <w:style w:type="character" w:customStyle="1" w:styleId="HMItalic0">
    <w:name w:val="HM_Italic Знак"/>
    <w:link w:val="HMItalic"/>
    <w:rPr>
      <w:rFonts w:ascii="Segoe UI" w:hAnsi="Segoe UI" w:cs="Verdana"/>
      <w:i/>
      <w:iCs/>
      <w:sz w:val="22"/>
    </w:rPr>
  </w:style>
  <w:style w:type="paragraph" w:customStyle="1" w:styleId="HMButton">
    <w:name w:val="HM_Button"/>
    <w:basedOn w:val="a"/>
    <w:link w:val="HMButton0"/>
    <w:qFormat/>
    <w:pPr>
      <w:spacing w:before="165" w:after="0" w:line="240" w:lineRule="auto"/>
      <w:jc w:val="both"/>
    </w:pPr>
    <w:rPr>
      <w:rFonts w:ascii="Segoe UI" w:hAnsi="Segoe UI" w:cs="Verdana"/>
      <w:b/>
      <w:bCs/>
      <w:szCs w:val="20"/>
      <w:u w:val="single"/>
    </w:rPr>
  </w:style>
  <w:style w:type="character" w:customStyle="1" w:styleId="HMButton0">
    <w:name w:val="HM_Button Знак"/>
    <w:link w:val="HMButton"/>
    <w:rPr>
      <w:rFonts w:ascii="Segoe UI" w:hAnsi="Segoe UI" w:cs="Verdana"/>
      <w:b/>
      <w:bCs/>
      <w:sz w:val="22"/>
      <w:u w:val="single"/>
    </w:rPr>
  </w:style>
  <w:style w:type="paragraph" w:customStyle="1" w:styleId="HMTERM">
    <w:name w:val="HM_TERM"/>
    <w:basedOn w:val="a"/>
    <w:link w:val="HMTERM0"/>
    <w:qFormat/>
    <w:pPr>
      <w:spacing w:before="165" w:after="0" w:line="240" w:lineRule="auto"/>
      <w:jc w:val="both"/>
    </w:pPr>
    <w:rPr>
      <w:rFonts w:ascii="Segoe UI" w:hAnsi="Segoe UI" w:cs="Verdana"/>
      <w:b/>
      <w:iCs/>
      <w:color w:val="000000"/>
      <w:szCs w:val="20"/>
    </w:rPr>
  </w:style>
  <w:style w:type="character" w:customStyle="1" w:styleId="HMTERM0">
    <w:name w:val="HM_TERM Знак"/>
    <w:link w:val="HMTERM"/>
    <w:rPr>
      <w:rFonts w:ascii="Segoe UI" w:hAnsi="Segoe UI" w:cs="Verdana"/>
      <w:b/>
      <w:iCs/>
      <w:color w:val="000000"/>
      <w:sz w:val="22"/>
    </w:rPr>
  </w:style>
  <w:style w:type="paragraph" w:customStyle="1" w:styleId="HMCodeexample">
    <w:name w:val="HM_Code example"/>
    <w:basedOn w:val="HMEmptystring"/>
    <w:qFormat/>
    <w:pPr>
      <w:shd w:val="clear" w:color="auto" w:fill="E6E6E6"/>
      <w:jc w:val="left"/>
    </w:pPr>
    <w:rPr>
      <w:rFonts w:ascii="Courier New" w:hAnsi="Courier New"/>
    </w:rPr>
  </w:style>
  <w:style w:type="paragraph" w:customStyle="1" w:styleId="HMEmptystring">
    <w:name w:val="HM_Empty string"/>
    <w:basedOn w:val="a"/>
    <w:link w:val="HMEmptystring0"/>
    <w:qFormat/>
    <w:pPr>
      <w:spacing w:after="0" w:line="240" w:lineRule="auto"/>
      <w:jc w:val="both"/>
    </w:pPr>
    <w:rPr>
      <w:rFonts w:ascii="Segoe UI" w:hAnsi="Segoe UI" w:cs="Verdana"/>
      <w:szCs w:val="20"/>
    </w:rPr>
  </w:style>
  <w:style w:type="character" w:customStyle="1" w:styleId="HMEmptystring0">
    <w:name w:val="HM_Empty string Знак"/>
    <w:link w:val="HMEmptystring"/>
    <w:rPr>
      <w:rFonts w:ascii="Segoe UI" w:hAnsi="Segoe UI" w:cs="Verdana"/>
      <w:sz w:val="22"/>
    </w:rPr>
  </w:style>
  <w:style w:type="paragraph" w:customStyle="1" w:styleId="HMNotecommontext">
    <w:name w:val="HM_Note common text"/>
    <w:link w:val="HMNotecommontext0"/>
    <w:qFormat/>
    <w:pPr>
      <w:pBdr>
        <w:left w:val="single" w:sz="8" w:space="4" w:color="999999"/>
        <w:bottom w:val="single" w:sz="8" w:space="3" w:color="999999"/>
        <w:right w:val="single" w:sz="8" w:space="4" w:color="999999"/>
      </w:pBdr>
      <w:spacing w:before="1" w:after="1"/>
      <w:ind w:left="346" w:right="62"/>
      <w:jc w:val="both"/>
    </w:pPr>
    <w:rPr>
      <w:rFonts w:ascii="Segoe UI" w:hAnsi="Segoe UI" w:cs="Verdana"/>
      <w:color w:val="000000"/>
    </w:rPr>
  </w:style>
  <w:style w:type="character" w:customStyle="1" w:styleId="HMNotecommontext0">
    <w:name w:val="HM_Note common text Знак"/>
    <w:link w:val="HMNotecommontext"/>
    <w:rPr>
      <w:rFonts w:ascii="Segoe UI" w:hAnsi="Segoe UI" w:cs="Verdana"/>
      <w:color w:val="000000"/>
    </w:rPr>
  </w:style>
  <w:style w:type="paragraph" w:customStyle="1" w:styleId="HMOMCommontextwithoutspacing">
    <w:name w:val="HM_OM_Common text without spacing"/>
    <w:basedOn w:val="a"/>
    <w:pPr>
      <w:spacing w:after="0" w:line="240" w:lineRule="auto"/>
      <w:jc w:val="both"/>
    </w:pPr>
    <w:rPr>
      <w:rFonts w:ascii="Segoe UI" w:hAnsi="Segoe UI"/>
      <w:szCs w:val="20"/>
    </w:rPr>
  </w:style>
  <w:style w:type="paragraph" w:customStyle="1" w:styleId="HMPicture">
    <w:name w:val="HM_Picture"/>
    <w:basedOn w:val="a"/>
    <w:link w:val="HMPicture0"/>
    <w:qFormat/>
    <w:pPr>
      <w:spacing w:before="165" w:after="0" w:line="240" w:lineRule="auto"/>
      <w:jc w:val="center"/>
    </w:pPr>
    <w:rPr>
      <w:rFonts w:ascii="Segoe UI" w:hAnsi="Segoe UI" w:cs="Verdana"/>
      <w:szCs w:val="20"/>
    </w:rPr>
  </w:style>
  <w:style w:type="character" w:customStyle="1" w:styleId="HMPicture0">
    <w:name w:val="HM_Picture Знак"/>
    <w:link w:val="HMPicture"/>
    <w:rPr>
      <w:rFonts w:ascii="Segoe UI" w:hAnsi="Segoe UI" w:cs="Verdana"/>
      <w:sz w:val="22"/>
    </w:rPr>
  </w:style>
  <w:style w:type="paragraph" w:customStyle="1" w:styleId="HMTablecommontext">
    <w:name w:val="HM_Table common text"/>
    <w:basedOn w:val="a"/>
    <w:link w:val="HMTablecommontext0"/>
    <w:qFormat/>
    <w:pPr>
      <w:spacing w:before="1" w:after="1" w:line="240" w:lineRule="auto"/>
      <w:ind w:left="74" w:right="74"/>
    </w:pPr>
    <w:rPr>
      <w:rFonts w:ascii="Segoe UI" w:hAnsi="Segoe UI" w:cs="Verdana"/>
      <w:sz w:val="20"/>
      <w:szCs w:val="18"/>
    </w:rPr>
  </w:style>
  <w:style w:type="character" w:customStyle="1" w:styleId="HMTablecommontext0">
    <w:name w:val="HM_Table common text Знак"/>
    <w:link w:val="HMTablecommontext"/>
    <w:rPr>
      <w:rFonts w:ascii="Segoe UI" w:hAnsi="Segoe UI" w:cs="Verdana"/>
      <w:szCs w:val="18"/>
    </w:rPr>
  </w:style>
  <w:style w:type="paragraph" w:customStyle="1" w:styleId="HMTabletitle">
    <w:name w:val="HM_Table title"/>
    <w:basedOn w:val="a"/>
    <w:link w:val="HMTabletitle0"/>
    <w:qFormat/>
    <w:pPr>
      <w:spacing w:before="60" w:after="60" w:line="240" w:lineRule="auto"/>
      <w:ind w:left="74" w:right="74"/>
    </w:pPr>
    <w:rPr>
      <w:rFonts w:ascii="Segoe UI" w:hAnsi="Segoe UI" w:cs="Verdana"/>
      <w:bCs/>
      <w:color w:val="3A3A3A"/>
      <w:szCs w:val="18"/>
    </w:rPr>
  </w:style>
  <w:style w:type="character" w:customStyle="1" w:styleId="HMTabletitle0">
    <w:name w:val="HM_Table title Знак"/>
    <w:link w:val="HMTabletitle"/>
    <w:rPr>
      <w:rFonts w:ascii="Segoe UI" w:hAnsi="Segoe UI" w:cs="Verdana"/>
      <w:bCs/>
      <w:color w:val="3A3A3A"/>
      <w:sz w:val="22"/>
      <w:szCs w:val="18"/>
    </w:rPr>
  </w:style>
  <w:style w:type="paragraph" w:customStyle="1" w:styleId="HMOMSyntaxCommontext">
    <w:name w:val="HM_OM_Syntax_Common text"/>
    <w:basedOn w:val="af5"/>
    <w:pPr>
      <w:shd w:val="clear" w:color="auto" w:fill="E6E6E6"/>
      <w:spacing w:after="0" w:line="240" w:lineRule="auto"/>
      <w:ind w:left="113"/>
    </w:pPr>
    <w:rPr>
      <w:rFonts w:ascii="Segoe UI" w:hAnsi="Segoe UI"/>
      <w:sz w:val="20"/>
      <w:szCs w:val="20"/>
      <w:lang w:val="en-US"/>
    </w:rPr>
  </w:style>
  <w:style w:type="paragraph" w:customStyle="1" w:styleId="HMCommandlineexample">
    <w:name w:val="HM_Command line example"/>
    <w:basedOn w:val="HMCommontext"/>
    <w:link w:val="HMCommandlineexample0"/>
    <w:qFormat/>
    <w:pPr>
      <w:ind w:left="737"/>
    </w:pPr>
    <w:rPr>
      <w:sz w:val="20"/>
    </w:rPr>
  </w:style>
  <w:style w:type="character" w:customStyle="1" w:styleId="HMCommandlineexample0">
    <w:name w:val="HM_Command line example Знак"/>
    <w:link w:val="HMCommandlineexample"/>
    <w:rPr>
      <w:rFonts w:ascii="Segoe UI" w:hAnsi="Segoe UI" w:cs="Verdana"/>
    </w:rPr>
  </w:style>
  <w:style w:type="paragraph" w:customStyle="1" w:styleId="HMOMSyntaxtable">
    <w:name w:val="HM_OM_Syntax_table"/>
    <w:basedOn w:val="af5"/>
    <w:pPr>
      <w:spacing w:after="0" w:line="240" w:lineRule="auto"/>
      <w:jc w:val="both"/>
    </w:pPr>
    <w:rPr>
      <w:rFonts w:ascii="Segoe UI" w:hAnsi="Segoe UI"/>
      <w:sz w:val="20"/>
      <w:szCs w:val="20"/>
    </w:rPr>
  </w:style>
  <w:style w:type="paragraph" w:customStyle="1" w:styleId="HMNotetitle">
    <w:name w:val="HM_Note title"/>
    <w:link w:val="HMNotetitle0"/>
    <w:qFormat/>
    <w:pPr>
      <w:pBdr>
        <w:top w:val="single" w:sz="8" w:space="1" w:color="999999"/>
        <w:left w:val="single" w:sz="8" w:space="4" w:color="999999"/>
        <w:right w:val="single" w:sz="8" w:space="4" w:color="999999"/>
      </w:pBdr>
      <w:spacing w:before="100" w:after="1"/>
      <w:ind w:left="346" w:right="62"/>
    </w:pPr>
    <w:rPr>
      <w:rFonts w:ascii="Segoe UI" w:hAnsi="Segoe UI" w:cs="Verdana"/>
      <w:color w:val="000000"/>
      <w:sz w:val="22"/>
    </w:rPr>
  </w:style>
  <w:style w:type="character" w:customStyle="1" w:styleId="HMNotetitle0">
    <w:name w:val="HM_Note title Знак"/>
    <w:link w:val="HMNotetitle"/>
    <w:rPr>
      <w:rFonts w:ascii="Segoe UI" w:hAnsi="Segoe UI" w:cs="Verdana"/>
      <w:color w:val="000000"/>
      <w:sz w:val="22"/>
    </w:rPr>
  </w:style>
  <w:style w:type="character" w:customStyle="1" w:styleId="HMOMPropertiesandmethods">
    <w:name w:val="HM_OM_Properties and methods"/>
    <w:rPr>
      <w:rFonts w:ascii="Segoe UI" w:hAnsi="Segoe UI"/>
      <w:b/>
      <w:sz w:val="22"/>
      <w:u w:val="single"/>
      <w:lang w:val="ru-RU" w:eastAsia="ru-RU" w:bidi="ar-SA"/>
    </w:rPr>
  </w:style>
  <w:style w:type="character" w:customStyle="1" w:styleId="HMOMSyntaxOptionalparameter">
    <w:name w:val="HM_OM_Syntax_Optional parameter"/>
    <w:rPr>
      <w:rFonts w:ascii="Segoe UI" w:hAnsi="Segoe UI"/>
      <w:color w:val="008000"/>
      <w:sz w:val="20"/>
      <w:lang w:val="ru-RU" w:eastAsia="ru-RU" w:bidi="ar-SA"/>
    </w:rPr>
  </w:style>
  <w:style w:type="table" w:customStyle="1" w:styleId="HMTable0">
    <w:name w:val="HM_Table"/>
    <w:basedOn w:val="a1"/>
    <w:rPr>
      <w:rFonts w:ascii="Segoe UI" w:hAnsi="Segoe UI"/>
      <w:sz w:val="22"/>
      <w:szCs w:val="18"/>
    </w:rPr>
    <w:tblPr>
      <w:tblStyleRowBandSize w:val="1"/>
      <w:jc w:val="center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</w:tblBorders>
      <w:tblCellMar>
        <w:top w:w="0" w:type="dxa"/>
        <w:left w:w="11" w:type="dxa"/>
        <w:bottom w:w="0" w:type="dxa"/>
        <w:right w:w="11" w:type="dxa"/>
      </w:tblCellMar>
    </w:tblPr>
    <w:trPr>
      <w:cantSplit/>
      <w:jc w:val="center"/>
    </w:trPr>
    <w:tblStylePr w:type="firstRow">
      <w:pPr>
        <w:jc w:val="left"/>
      </w:pPr>
      <w:rPr>
        <w:rFonts w:ascii="Calibri" w:hAnsi="Calibri"/>
        <w:b w:val="0"/>
        <w:i w:val="0"/>
        <w:caps w:val="0"/>
        <w:smallCaps w:val="0"/>
        <w:strike w:val="0"/>
        <w:vanish w:val="0"/>
        <w:color w:val="3B3B3B"/>
        <w:sz w:val="18"/>
        <w:szCs w:val="18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tblPr/>
      <w:trPr>
        <w:cantSplit w:val="0"/>
        <w:tblHeader/>
      </w:trPr>
      <w:tcPr>
        <w:shd w:val="clear" w:color="auto" w:fill="DADADA"/>
        <w:vAlign w:val="center"/>
      </w:tcPr>
    </w:tblStylePr>
    <w:tblStylePr w:type="band2Horz">
      <w:rPr>
        <w:rFonts w:ascii="Consolas" w:hAnsi="Consolas"/>
        <w:sz w:val="20"/>
      </w:rPr>
      <w:tblPr/>
      <w:tcPr>
        <w:shd w:val="clear" w:color="auto" w:fill="F3F3F3"/>
      </w:tcPr>
    </w:tblStylePr>
  </w:style>
  <w:style w:type="character" w:customStyle="1" w:styleId="HMOMSyntaxPropertyforrecording">
    <w:name w:val="HM_OM_Syntax_Property for recording"/>
    <w:rPr>
      <w:rFonts w:ascii="Segoe UI" w:hAnsi="Segoe UI"/>
      <w:color w:val="FFFFFF"/>
      <w:sz w:val="20"/>
      <w:shd w:val="clear" w:color="auto" w:fill="008000"/>
      <w:lang w:val="ru-RU" w:eastAsia="ru-RU" w:bidi="ar-SA"/>
    </w:rPr>
  </w:style>
  <w:style w:type="character" w:customStyle="1" w:styleId="HMOMSyntaxPropertyforreading">
    <w:name w:val="HM_OM_Syntax_Property for reading"/>
    <w:rPr>
      <w:rFonts w:ascii="Segoe UI" w:hAnsi="Segoe UI"/>
      <w:color w:val="FFFFFF"/>
      <w:sz w:val="20"/>
      <w:shd w:val="clear" w:color="auto" w:fill="800000"/>
      <w:lang w:val="ru-RU" w:eastAsia="ru-RU" w:bidi="ar-SA"/>
    </w:rPr>
  </w:style>
  <w:style w:type="paragraph" w:customStyle="1" w:styleId="HMOMBlackstring">
    <w:name w:val="HM_OM_Black string"/>
    <w:basedOn w:val="af5"/>
    <w:link w:val="HMOMBlackstring0"/>
    <w:pPr>
      <w:pBdr>
        <w:bottom w:val="single" w:sz="8" w:space="1" w:color="000000"/>
      </w:pBdr>
      <w:spacing w:after="0" w:line="240" w:lineRule="auto"/>
      <w:ind w:firstLine="567"/>
      <w:jc w:val="both"/>
    </w:pPr>
    <w:rPr>
      <w:rFonts w:ascii="Segoe UI" w:hAnsi="Segoe UI"/>
      <w:sz w:val="20"/>
      <w:szCs w:val="20"/>
    </w:rPr>
  </w:style>
  <w:style w:type="character" w:customStyle="1" w:styleId="HMOMBlackstring0">
    <w:name w:val="HM_OM_Black string Знак"/>
    <w:link w:val="HMOMBlackstring"/>
    <w:rPr>
      <w:rFonts w:ascii="Segoe UI" w:hAnsi="Segoe UI"/>
    </w:rPr>
  </w:style>
  <w:style w:type="paragraph" w:customStyle="1" w:styleId="HMSchemeprocessname">
    <w:name w:val="HM_Scheme process name"/>
    <w:basedOn w:val="HMCommontext"/>
    <w:pPr>
      <w:spacing w:before="225"/>
    </w:pPr>
    <w:rPr>
      <w:b/>
      <w:bCs/>
      <w:i/>
      <w:iCs/>
      <w:color w:val="0000FF"/>
    </w:rPr>
  </w:style>
  <w:style w:type="paragraph" w:customStyle="1" w:styleId="HMEmptystringunderline">
    <w:name w:val="HM_Empty string_underline"/>
    <w:basedOn w:val="HMEmptystring"/>
    <w:rPr>
      <w:rFonts w:ascii="Verdana" w:hAnsi="Verdana"/>
      <w:sz w:val="20"/>
      <w:u w:val="single"/>
    </w:rPr>
  </w:style>
  <w:style w:type="paragraph" w:customStyle="1" w:styleId="HMDSOTIntroductorytext">
    <w:name w:val="HM_DS_OT_Introductory text"/>
    <w:basedOn w:val="a"/>
    <w:pPr>
      <w:spacing w:after="0" w:line="240" w:lineRule="auto"/>
      <w:jc w:val="both"/>
    </w:pPr>
    <w:rPr>
      <w:rFonts w:ascii="Segoe UI" w:hAnsi="Segoe UI"/>
      <w:szCs w:val="24"/>
    </w:rPr>
  </w:style>
  <w:style w:type="character" w:customStyle="1" w:styleId="HMDSOTTableorComponentname">
    <w:name w:val="HM_DS_OT_Table or Component name"/>
    <w:rPr>
      <w:rFonts w:ascii="Segoe UI" w:hAnsi="Segoe UI"/>
      <w:b/>
      <w:sz w:val="20"/>
    </w:rPr>
  </w:style>
  <w:style w:type="character" w:customStyle="1" w:styleId="HMDSOTTablecommontext">
    <w:name w:val="HM_DS_OT_Table common text"/>
    <w:rPr>
      <w:rFonts w:ascii="Segoe UI" w:hAnsi="Segoe UI"/>
      <w:sz w:val="18"/>
    </w:rPr>
  </w:style>
  <w:style w:type="character" w:customStyle="1" w:styleId="HMLink">
    <w:name w:val="HM_Link"/>
    <w:uiPriority w:val="1"/>
    <w:qFormat/>
    <w:rPr>
      <w:rFonts w:ascii="Segoe UI" w:hAnsi="Segoe UI" w:cs="Verdana"/>
      <w:sz w:val="22"/>
      <w:szCs w:val="20"/>
      <w:shd w:val="clear" w:color="auto" w:fill="B2ECEC"/>
    </w:rPr>
  </w:style>
  <w:style w:type="character" w:customStyle="1" w:styleId="HMDSOTTablefield">
    <w:name w:val="HM_DS_OT_Table field"/>
    <w:rPr>
      <w:rFonts w:ascii="Segoe UI" w:hAnsi="Segoe UI"/>
      <w:spacing w:val="40"/>
      <w:sz w:val="20"/>
      <w:szCs w:val="20"/>
    </w:rPr>
  </w:style>
  <w:style w:type="paragraph" w:customStyle="1" w:styleId="HMDSOTTableHeader">
    <w:name w:val="HM_DS_OT_Table Header"/>
    <w:basedOn w:val="a"/>
    <w:pPr>
      <w:spacing w:after="0" w:line="240" w:lineRule="auto"/>
      <w:jc w:val="center"/>
    </w:pPr>
    <w:rPr>
      <w:rFonts w:ascii="Segoe UI" w:hAnsi="Segoe UI"/>
      <w:b/>
      <w:sz w:val="20"/>
      <w:szCs w:val="24"/>
      <w:lang w:val="en-US"/>
    </w:rPr>
  </w:style>
  <w:style w:type="paragraph" w:customStyle="1" w:styleId="HMTablecommontextbold">
    <w:name w:val="HM_Table common text_bold"/>
    <w:basedOn w:val="HMTablecommontext"/>
    <w:link w:val="HMTablecommontextbold0"/>
    <w:rPr>
      <w:b/>
      <w:bCs/>
      <w:color w:val="000000"/>
    </w:rPr>
  </w:style>
  <w:style w:type="character" w:customStyle="1" w:styleId="HMTablecommontextbold0">
    <w:name w:val="HM_Table common text_bold Знак"/>
    <w:link w:val="HMTablecommontextbold"/>
    <w:rPr>
      <w:rFonts w:ascii="Segoe UI" w:hAnsi="Segoe UI" w:cs="Verdana"/>
      <w:b/>
      <w:bCs/>
      <w:color w:val="000000"/>
      <w:szCs w:val="18"/>
    </w:rPr>
  </w:style>
  <w:style w:type="paragraph" w:customStyle="1" w:styleId="HMTablecommontextItalic">
    <w:name w:val="HM_Table common text_Italic"/>
    <w:basedOn w:val="HMTablecommontext"/>
    <w:link w:val="HMTablecommontextItalic0"/>
    <w:rPr>
      <w:i/>
      <w:iCs/>
      <w:color w:val="000000"/>
    </w:rPr>
  </w:style>
  <w:style w:type="character" w:customStyle="1" w:styleId="HMTablecommontextItalic0">
    <w:name w:val="HM_Table common text_Italic Знак"/>
    <w:link w:val="HMTablecommontextItalic"/>
    <w:rPr>
      <w:rFonts w:ascii="Segoe UI" w:hAnsi="Segoe UI" w:cs="Verdana"/>
      <w:i/>
      <w:iCs/>
      <w:color w:val="000000"/>
      <w:szCs w:val="18"/>
    </w:rPr>
  </w:style>
  <w:style w:type="paragraph" w:customStyle="1" w:styleId="HMTablecommontextcenter">
    <w:name w:val="HM_Table common text_center"/>
    <w:basedOn w:val="a"/>
    <w:pPr>
      <w:spacing w:after="0" w:line="240" w:lineRule="auto"/>
      <w:jc w:val="center"/>
    </w:pPr>
    <w:rPr>
      <w:rFonts w:ascii="Segoe UI" w:hAnsi="Segoe UI"/>
      <w:color w:val="000000"/>
      <w:sz w:val="20"/>
      <w:szCs w:val="20"/>
    </w:rPr>
  </w:style>
  <w:style w:type="paragraph" w:customStyle="1" w:styleId="HMTermdescription">
    <w:name w:val="HM_Term description"/>
    <w:basedOn w:val="a"/>
    <w:pPr>
      <w:spacing w:before="60" w:after="0" w:line="240" w:lineRule="auto"/>
      <w:ind w:left="990"/>
      <w:jc w:val="both"/>
    </w:pPr>
    <w:rPr>
      <w:rFonts w:ascii="Segoe UI" w:hAnsi="Segoe UI"/>
      <w:color w:val="000000"/>
      <w:szCs w:val="20"/>
    </w:rPr>
  </w:style>
  <w:style w:type="paragraph" w:customStyle="1" w:styleId="HMTablesubtitle">
    <w:name w:val="HM_Table subtitle"/>
    <w:basedOn w:val="HMTablecommontext"/>
    <w:pPr>
      <w:spacing w:before="60" w:after="60"/>
    </w:pPr>
    <w:rPr>
      <w:rFonts w:cs="Times New Roman"/>
      <w:bCs/>
      <w:color w:val="3A3A3A"/>
      <w:sz w:val="22"/>
      <w:szCs w:val="20"/>
    </w:rPr>
  </w:style>
  <w:style w:type="paragraph" w:customStyle="1" w:styleId="HMLevel1">
    <w:name w:val="HM_Level 1"/>
    <w:basedOn w:val="HMCommontext"/>
    <w:pPr>
      <w:numPr>
        <w:numId w:val="20"/>
      </w:numPr>
      <w:spacing w:before="75"/>
      <w:ind w:left="357" w:hanging="357"/>
    </w:pPr>
  </w:style>
  <w:style w:type="paragraph" w:customStyle="1" w:styleId="HMLevel2">
    <w:name w:val="HM_Level 2"/>
    <w:basedOn w:val="HMCommontext"/>
    <w:pPr>
      <w:numPr>
        <w:ilvl w:val="1"/>
        <w:numId w:val="20"/>
      </w:numPr>
      <w:spacing w:before="75"/>
      <w:ind w:left="714" w:hanging="357"/>
    </w:pPr>
  </w:style>
  <w:style w:type="paragraph" w:customStyle="1" w:styleId="HMLevel3">
    <w:name w:val="HM_Level 3"/>
    <w:basedOn w:val="HMCommontext"/>
    <w:pPr>
      <w:numPr>
        <w:ilvl w:val="2"/>
        <w:numId w:val="20"/>
      </w:numPr>
      <w:spacing w:before="75"/>
    </w:pPr>
  </w:style>
  <w:style w:type="paragraph" w:customStyle="1" w:styleId="HMLevel4">
    <w:name w:val="HM_Level 4"/>
    <w:basedOn w:val="HMCommontext"/>
    <w:pPr>
      <w:numPr>
        <w:ilvl w:val="3"/>
        <w:numId w:val="20"/>
      </w:numPr>
      <w:spacing w:before="75"/>
      <w:ind w:left="1434" w:hanging="357"/>
    </w:pPr>
  </w:style>
  <w:style w:type="paragraph" w:customStyle="1" w:styleId="HMLevel1withoutsymbol">
    <w:name w:val="HM_Level 1 without symbol"/>
    <w:basedOn w:val="HMCommontext"/>
    <w:pPr>
      <w:spacing w:before="75"/>
      <w:ind w:left="357"/>
    </w:pPr>
    <w:rPr>
      <w:rFonts w:cs="Times New Roman"/>
    </w:rPr>
  </w:style>
  <w:style w:type="paragraph" w:customStyle="1" w:styleId="HMLevel2withoutsymbol">
    <w:name w:val="HM_Level 2 without symbol"/>
    <w:basedOn w:val="HMCommontext"/>
    <w:pPr>
      <w:spacing w:before="75"/>
      <w:ind w:left="720"/>
    </w:pPr>
    <w:rPr>
      <w:rFonts w:cs="Times New Roman"/>
    </w:rPr>
  </w:style>
  <w:style w:type="paragraph" w:customStyle="1" w:styleId="HMLevel3withoutsymbol">
    <w:name w:val="HM_Level 3 without symbol"/>
    <w:basedOn w:val="HMCommontext"/>
    <w:pPr>
      <w:spacing w:before="75"/>
      <w:ind w:left="1077"/>
    </w:pPr>
    <w:rPr>
      <w:rFonts w:cs="Times New Roman"/>
    </w:rPr>
  </w:style>
  <w:style w:type="paragraph" w:customStyle="1" w:styleId="HMLevel4withoutsymbol">
    <w:name w:val="HM_Level 4 without symbol"/>
    <w:basedOn w:val="HMCommontext"/>
    <w:pPr>
      <w:spacing w:before="75"/>
      <w:ind w:left="1440"/>
    </w:pPr>
    <w:rPr>
      <w:rFonts w:cs="Times New Roman"/>
    </w:rPr>
  </w:style>
  <w:style w:type="paragraph" w:customStyle="1" w:styleId="HMTablecommontextButton">
    <w:name w:val="HM_Table common text_Button"/>
    <w:basedOn w:val="HMTablecommontext"/>
    <w:link w:val="HMTablecommontextButton0"/>
    <w:rPr>
      <w:b/>
      <w:bCs/>
      <w:u w:val="single"/>
    </w:rPr>
  </w:style>
  <w:style w:type="character" w:customStyle="1" w:styleId="HMTablecommontextButton0">
    <w:name w:val="HM_Table common text_Button Знак"/>
    <w:link w:val="HMTablecommontextButton"/>
    <w:rPr>
      <w:rFonts w:ascii="Segoe UI" w:hAnsi="Segoe UI" w:cs="Verdana"/>
      <w:b/>
      <w:bCs/>
      <w:szCs w:val="18"/>
      <w:u w:val="single"/>
    </w:rPr>
  </w:style>
  <w:style w:type="paragraph" w:customStyle="1" w:styleId="HMPictureKPIWebAccess">
    <w:name w:val="HM_Picture_KPI_Web Access"/>
    <w:basedOn w:val="HMPicture"/>
    <w:qFormat/>
    <w:pPr>
      <w:ind w:left="1701"/>
      <w:jc w:val="left"/>
    </w:pPr>
  </w:style>
  <w:style w:type="character" w:customStyle="1" w:styleId="HMOMSyntaxPropertyforrecordingonly">
    <w:name w:val="HM_OM_Syntax_Property for recording only"/>
    <w:uiPriority w:val="1"/>
    <w:qFormat/>
    <w:rPr>
      <w:rFonts w:ascii="Segoe UI" w:hAnsi="Segoe UI"/>
      <w:color w:val="FFFFFF"/>
      <w:sz w:val="20"/>
      <w:shd w:val="clear" w:color="auto" w:fill="002060"/>
      <w:lang w:val="ru-RU" w:eastAsia="ru-RU" w:bidi="ar-SA"/>
    </w:rPr>
  </w:style>
  <w:style w:type="paragraph" w:customStyle="1" w:styleId="HMPopup">
    <w:name w:val="HM_Popup"/>
    <w:basedOn w:val="HMTERM"/>
    <w:next w:val="HMCommontext"/>
    <w:rPr>
      <w:b w:val="0"/>
      <w:i/>
      <w:u w:val="single"/>
      <w:lang w:val="en-US"/>
    </w:rPr>
  </w:style>
  <w:style w:type="paragraph" w:customStyle="1" w:styleId="HMTableHotkeys">
    <w:name w:val="HM_Table Hotkeys"/>
    <w:basedOn w:val="HMTablecommontext"/>
    <w:qFormat/>
    <w:rPr>
      <w:caps/>
    </w:rPr>
  </w:style>
  <w:style w:type="character" w:customStyle="1" w:styleId="HMOMSyntaxPropertyforreadingandrecording">
    <w:name w:val="HM_OM_Syntax_Property for reading and recording"/>
    <w:rPr>
      <w:rFonts w:ascii="Segoe UI" w:hAnsi="Segoe UI"/>
      <w:color w:val="FFFFFF"/>
      <w:sz w:val="20"/>
      <w:shd w:val="clear" w:color="auto" w:fill="008000"/>
      <w:lang w:val="ru-RU" w:eastAsia="ru-RU" w:bidi="ar-SA"/>
    </w:rPr>
  </w:style>
  <w:style w:type="paragraph" w:customStyle="1" w:styleId="HMNotecommontextRX">
    <w:name w:val="HM_Note common text_RX"/>
    <w:basedOn w:val="HMCommontext"/>
    <w:link w:val="HMNotecommontextRX0"/>
    <w:qFormat/>
    <w:pPr>
      <w:spacing w:before="2" w:after="1"/>
      <w:ind w:left="1077" w:right="709"/>
    </w:pPr>
    <w:rPr>
      <w:color w:val="000000"/>
    </w:rPr>
  </w:style>
  <w:style w:type="character" w:customStyle="1" w:styleId="HMNotecommontextRX0">
    <w:name w:val="HM_Note common text_RX Знак"/>
    <w:link w:val="HMNotecommontextRX"/>
    <w:rPr>
      <w:rFonts w:ascii="Segoe UI" w:hAnsi="Segoe UI" w:cs="Verdana"/>
      <w:color w:val="000000"/>
      <w:sz w:val="22"/>
    </w:rPr>
  </w:style>
  <w:style w:type="character" w:customStyle="1" w:styleId="HMNotetitleRX">
    <w:name w:val="HM_Note title_RX"/>
    <w:uiPriority w:val="1"/>
    <w:qFormat/>
    <w:rPr>
      <w:rFonts w:ascii="Segoe UI" w:hAnsi="Segoe UI" w:cs="Verdana"/>
      <w:caps/>
      <w:smallCaps w:val="0"/>
      <w:color w:val="auto"/>
      <w:sz w:val="22"/>
      <w:shd w:val="clear" w:color="auto" w:fill="EFF5FA"/>
    </w:rPr>
  </w:style>
  <w:style w:type="paragraph" w:customStyle="1" w:styleId="HMSubtitle">
    <w:name w:val="HM_Subtitle"/>
    <w:basedOn w:val="HMCommontext"/>
    <w:next w:val="HMCommontext"/>
    <w:qFormat/>
    <w:pPr>
      <w:spacing w:before="400" w:after="4"/>
    </w:pPr>
    <w:rPr>
      <w:color w:val="404040"/>
      <w:sz w:val="32"/>
    </w:rPr>
  </w:style>
  <w:style w:type="paragraph" w:customStyle="1" w:styleId="HMTablecommontextRX">
    <w:name w:val="HM_Table common text_RX"/>
    <w:basedOn w:val="a"/>
    <w:link w:val="HMTablecommontextRX0"/>
    <w:qFormat/>
    <w:pPr>
      <w:spacing w:before="40" w:after="20" w:line="240" w:lineRule="auto"/>
    </w:pPr>
    <w:rPr>
      <w:rFonts w:ascii="Segoe UI" w:hAnsi="Segoe UI" w:cs="Verdana"/>
      <w:sz w:val="20"/>
      <w:szCs w:val="18"/>
    </w:rPr>
  </w:style>
  <w:style w:type="character" w:customStyle="1" w:styleId="HMTablecommontextRX0">
    <w:name w:val="HM_Table common text_RX Знак"/>
    <w:link w:val="HMTablecommontextRX"/>
    <w:rPr>
      <w:rFonts w:ascii="Segoe UI" w:hAnsi="Segoe UI" w:cs="Verdana"/>
      <w:szCs w:val="18"/>
    </w:rPr>
  </w:style>
  <w:style w:type="paragraph" w:customStyle="1" w:styleId="HMTablesubtitleRX">
    <w:name w:val="HM_Table subtitle_RX"/>
    <w:basedOn w:val="HMTablecommontextRX"/>
    <w:rPr>
      <w:rFonts w:cs="Times New Roman"/>
      <w:b/>
      <w:bCs/>
      <w:color w:val="3A3A3A"/>
      <w:szCs w:val="20"/>
    </w:rPr>
  </w:style>
  <w:style w:type="paragraph" w:customStyle="1" w:styleId="HMTabletitleRX">
    <w:name w:val="HM_Table title_RX"/>
    <w:basedOn w:val="a"/>
    <w:link w:val="HMTabletitleRX0"/>
    <w:qFormat/>
    <w:pPr>
      <w:spacing w:before="40" w:after="20" w:line="240" w:lineRule="auto"/>
    </w:pPr>
    <w:rPr>
      <w:rFonts w:ascii="Segoe UI" w:hAnsi="Segoe UI" w:cs="Verdana"/>
      <w:bCs/>
      <w:color w:val="3775AB"/>
      <w:szCs w:val="18"/>
    </w:rPr>
  </w:style>
  <w:style w:type="character" w:customStyle="1" w:styleId="HMTabletitleRX0">
    <w:name w:val="HM_Table title_RX Знак"/>
    <w:link w:val="HMTabletitleRX"/>
    <w:rPr>
      <w:rFonts w:ascii="Segoe UI" w:hAnsi="Segoe UI" w:cs="Verdana"/>
      <w:bCs/>
      <w:color w:val="3775AB"/>
      <w:sz w:val="22"/>
      <w:szCs w:val="18"/>
    </w:rPr>
  </w:style>
  <w:style w:type="table" w:customStyle="1" w:styleId="HMTableRX">
    <w:name w:val="HM_Table_RX"/>
    <w:rPr>
      <w:rFonts w:ascii="Segoe UI" w:hAnsi="Segoe UI"/>
      <w:szCs w:val="18"/>
    </w:rPr>
    <w:tblPr>
      <w:jc w:val="center"/>
      <w:tblBorders>
        <w:bottom w:val="single" w:sz="4" w:space="0" w:color="D6D6D6"/>
        <w:insideH w:val="single" w:sz="4" w:space="0" w:color="D6D6D6"/>
      </w:tblBorders>
      <w:tblCellMar>
        <w:top w:w="6" w:type="dxa"/>
        <w:left w:w="11" w:type="dxa"/>
        <w:bottom w:w="6" w:type="dxa"/>
        <w:right w:w="11" w:type="dxa"/>
      </w:tblCellMar>
    </w:tblPr>
    <w:trPr>
      <w:cantSplit/>
      <w:jc w:val="center"/>
    </w:trPr>
    <w:tcPr>
      <w:shd w:val="clear" w:color="auto" w:fill="auto"/>
    </w:tcPr>
  </w:style>
  <w:style w:type="character" w:customStyle="1" w:styleId="HMTablePopup">
    <w:name w:val="HM_Table_Popup"/>
    <w:uiPriority w:val="1"/>
    <w:qFormat/>
    <w:rPr>
      <w:rFonts w:ascii="Segoe UI" w:hAnsi="Segoe UI"/>
      <w:i/>
      <w:sz w:val="20"/>
      <w:shd w:val="clear" w:color="auto" w:fill="FFF2CC"/>
    </w:rPr>
  </w:style>
  <w:style w:type="paragraph" w:customStyle="1" w:styleId="HMTitleRecommendation">
    <w:name w:val="HM_Title_Recommendation"/>
    <w:basedOn w:val="HMSubtitle"/>
    <w:next w:val="HMCommontext"/>
    <w:qFormat/>
    <w:pPr>
      <w:spacing w:before="380" w:after="0"/>
    </w:pPr>
    <w:rPr>
      <w:color w:val="353535"/>
      <w:sz w:val="26"/>
    </w:rPr>
  </w:style>
  <w:style w:type="paragraph" w:customStyle="1" w:styleId="RXPodrobnee">
    <w:name w:val="RX_Podrobnee"/>
    <w:basedOn w:val="HMCommontext"/>
    <w:qFormat/>
    <w:pPr>
      <w:spacing w:before="75"/>
      <w:ind w:left="720"/>
    </w:pPr>
    <w:rPr>
      <w:caps/>
      <w:color w:val="3775AB"/>
    </w:rPr>
  </w:style>
  <w:style w:type="paragraph" w:customStyle="1" w:styleId="afffffb">
    <w:name w:val="Текст таблицы"/>
    <w:basedOn w:val="af5"/>
    <w:pPr>
      <w:spacing w:after="0"/>
      <w:jc w:val="both"/>
    </w:pPr>
    <w:rPr>
      <w:rFonts w:ascii="Arial" w:hAnsi="Arial"/>
    </w:rPr>
  </w:style>
  <w:style w:type="character" w:customStyle="1" w:styleId="fontstyle01">
    <w:name w:val="fontstyle01"/>
    <w:rPr>
      <w:rFonts w:ascii="Segoe UI" w:hAnsi="Segoe UI"/>
      <w:color w:val="000000"/>
      <w:sz w:val="22"/>
      <w:szCs w:val="22"/>
    </w:rPr>
  </w:style>
  <w:style w:type="character" w:styleId="afffffc">
    <w:name w:val="Intense Emphasis"/>
    <w:uiPriority w:val="21"/>
    <w:qFormat/>
    <w:rPr>
      <w:rFonts w:ascii="Segoe UI" w:hAnsi="Segoe UI"/>
      <w:i/>
      <w:iCs/>
      <w:color w:val="5B9BD5"/>
      <w:sz w:val="22"/>
    </w:rPr>
  </w:style>
  <w:style w:type="character" w:customStyle="1" w:styleId="RXActioninvideo">
    <w:name w:val="RX_Action_in_video"/>
    <w:basedOn w:val="afffffc"/>
    <w:uiPriority w:val="1"/>
    <w:qFormat/>
    <w:rPr>
      <w:rFonts w:ascii="Segoe UI" w:hAnsi="Segoe UI"/>
      <w:i/>
      <w:iCs/>
      <w:color w:val="5B9BD5"/>
      <w:sz w:val="22"/>
    </w:rPr>
  </w:style>
  <w:style w:type="paragraph" w:customStyle="1" w:styleId="HMCommandlineexampleRX">
    <w:name w:val="HM_Command_line_example_RX"/>
    <w:basedOn w:val="a"/>
    <w:link w:val="HMCommandlineexampleRX0"/>
    <w:qFormat/>
    <w:pPr>
      <w:pBdr>
        <w:left w:val="single" w:sz="24" w:space="4" w:color="AFD1EC"/>
      </w:pBdr>
      <w:spacing w:before="60" w:after="0" w:line="240" w:lineRule="exact"/>
      <w:ind w:left="907"/>
    </w:pPr>
    <w:rPr>
      <w:rFonts w:ascii="Lucida Console" w:hAnsi="Lucida Console"/>
      <w:sz w:val="20"/>
      <w:lang w:val="en-AU"/>
    </w:rPr>
  </w:style>
  <w:style w:type="paragraph" w:customStyle="1" w:styleId="RXOMSubtitle">
    <w:name w:val="RX_OM_Subtitle"/>
    <w:basedOn w:val="HMCommontext"/>
    <w:next w:val="HMCommontext"/>
    <w:link w:val="RXOMSubtitle0"/>
    <w:qFormat/>
    <w:pPr>
      <w:spacing w:before="280"/>
    </w:pPr>
    <w:rPr>
      <w:b/>
      <w:color w:val="404040"/>
    </w:rPr>
  </w:style>
  <w:style w:type="paragraph" w:customStyle="1" w:styleId="RXOMTitle">
    <w:name w:val="RX_OM_Title"/>
    <w:basedOn w:val="RXOMSubtitle"/>
    <w:next w:val="HMCommontext"/>
    <w:link w:val="RXOMTitle0"/>
    <w:qFormat/>
    <w:pPr>
      <w:spacing w:before="880"/>
      <w:jc w:val="left"/>
    </w:pPr>
    <w:rPr>
      <w:b w:val="0"/>
      <w:color w:val="000000"/>
      <w:sz w:val="36"/>
    </w:rPr>
  </w:style>
  <w:style w:type="character" w:customStyle="1" w:styleId="RXOMSubtitle0">
    <w:name w:val="RX_OM_Subtitle Знак"/>
    <w:link w:val="RXOMSubtitle"/>
    <w:rPr>
      <w:rFonts w:ascii="Segoe UI" w:hAnsi="Segoe UI" w:cs="Verdana"/>
      <w:b/>
      <w:color w:val="404040"/>
      <w:sz w:val="22"/>
    </w:rPr>
  </w:style>
  <w:style w:type="character" w:customStyle="1" w:styleId="RXOMTitle0">
    <w:name w:val="RX_OM_Title Знак"/>
    <w:link w:val="RXOMTitle"/>
    <w:rPr>
      <w:rFonts w:ascii="Segoe UI" w:hAnsi="Segoe UI" w:cs="Verdana"/>
      <w:color w:val="000000"/>
      <w:sz w:val="36"/>
    </w:rPr>
  </w:style>
  <w:style w:type="character" w:customStyle="1" w:styleId="SubtitleChar">
    <w:name w:val="Subtitle Char"/>
    <w:rPr>
      <w:sz w:val="24"/>
      <w:szCs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FootnoteTextChar">
    <w:name w:val="Footnote Text Char"/>
    <w:rPr>
      <w:sz w:val="18"/>
    </w:rPr>
  </w:style>
  <w:style w:type="character" w:customStyle="1" w:styleId="EndnoteTextChar">
    <w:name w:val="Endnote Text Char"/>
    <w:rPr>
      <w:sz w:val="20"/>
    </w:rPr>
  </w:style>
  <w:style w:type="character" w:customStyle="1" w:styleId="10">
    <w:name w:val="Заголовок 1 Знак"/>
    <w:link w:val="1"/>
    <w:uiPriority w:val="9"/>
    <w:rPr>
      <w:rFonts w:ascii="Segoe UI Semibold" w:hAnsi="Segoe UI Semibold"/>
      <w:bCs/>
      <w:color w:val="404040"/>
      <w:spacing w:val="-4"/>
      <w:sz w:val="44"/>
      <w:szCs w:val="32"/>
      <w:lang w:eastAsia="en-US"/>
    </w:rPr>
  </w:style>
  <w:style w:type="character" w:customStyle="1" w:styleId="20">
    <w:name w:val="Заголовок 2 Знак"/>
    <w:link w:val="2"/>
    <w:uiPriority w:val="9"/>
    <w:rPr>
      <w:rFonts w:ascii="Segoe UI Semibold" w:hAnsi="Segoe UI Semibold"/>
      <w:bCs/>
      <w:color w:val="404040"/>
      <w:spacing w:val="-4"/>
      <w:sz w:val="38"/>
      <w:szCs w:val="26"/>
      <w:lang w:eastAsia="en-US"/>
    </w:rPr>
  </w:style>
  <w:style w:type="character" w:customStyle="1" w:styleId="30">
    <w:name w:val="Заголовок 3 Знак"/>
    <w:link w:val="3"/>
    <w:uiPriority w:val="9"/>
    <w:rPr>
      <w:rFonts w:ascii="Segoe UI Semibold" w:hAnsi="Segoe UI Semibold"/>
      <w:bCs/>
      <w:color w:val="404040"/>
      <w:sz w:val="36"/>
      <w:szCs w:val="26"/>
      <w:lang w:eastAsia="en-US"/>
    </w:rPr>
  </w:style>
  <w:style w:type="character" w:customStyle="1" w:styleId="40">
    <w:name w:val="Заголовок 4 Знак"/>
    <w:link w:val="4"/>
    <w:uiPriority w:val="9"/>
    <w:rPr>
      <w:rFonts w:ascii="Segoe UI Semibold" w:hAnsi="Segoe UI Semibold"/>
      <w:bCs/>
      <w:color w:val="404040"/>
      <w:sz w:val="32"/>
      <w:szCs w:val="28"/>
      <w:lang w:eastAsia="en-US"/>
    </w:rPr>
  </w:style>
  <w:style w:type="character" w:customStyle="1" w:styleId="50">
    <w:name w:val="Заголовок 5 Знак"/>
    <w:link w:val="5"/>
    <w:uiPriority w:val="9"/>
    <w:rPr>
      <w:rFonts w:ascii="Segoe UI Semibold" w:hAnsi="Segoe UI Semibold"/>
      <w:bCs/>
      <w:iCs/>
      <w:color w:val="404040"/>
      <w:sz w:val="28"/>
      <w:szCs w:val="26"/>
      <w:lang w:eastAsia="en-US"/>
    </w:rPr>
  </w:style>
  <w:style w:type="character" w:customStyle="1" w:styleId="Heading6Char">
    <w:name w:val="Heading 6 Char"/>
    <w:rPr>
      <w:rFonts w:ascii="Arial" w:eastAsia="Arial" w:hAnsi="Arial"/>
      <w:b/>
      <w:bCs/>
      <w:sz w:val="22"/>
      <w:szCs w:val="22"/>
    </w:rPr>
  </w:style>
  <w:style w:type="character" w:customStyle="1" w:styleId="Heading7Char">
    <w:name w:val="Heading 7 Char"/>
    <w:rPr>
      <w:rFonts w:ascii="Arial" w:eastAsia="Arial" w:hAnsi="Arial"/>
      <w:b/>
      <w:bCs/>
      <w:i/>
      <w:iCs/>
      <w:sz w:val="22"/>
      <w:szCs w:val="22"/>
    </w:rPr>
  </w:style>
  <w:style w:type="character" w:customStyle="1" w:styleId="Heading8Char">
    <w:name w:val="Heading 8 Char"/>
    <w:rPr>
      <w:rFonts w:ascii="Arial" w:eastAsia="Arial" w:hAnsi="Arial"/>
      <w:i/>
      <w:iCs/>
      <w:sz w:val="22"/>
      <w:szCs w:val="22"/>
    </w:rPr>
  </w:style>
  <w:style w:type="character" w:customStyle="1" w:styleId="Heading9Char">
    <w:name w:val="Heading 9 Char"/>
    <w:rPr>
      <w:rFonts w:ascii="Arial" w:eastAsia="Arial" w:hAnsi="Arial"/>
      <w:i/>
      <w:iCs/>
      <w:sz w:val="21"/>
      <w:szCs w:val="21"/>
    </w:rPr>
  </w:style>
  <w:style w:type="character" w:customStyle="1" w:styleId="11">
    <w:name w:val="Название Знак1"/>
    <w:link w:val="a5"/>
    <w:rPr>
      <w:sz w:val="48"/>
      <w:szCs w:val="48"/>
    </w:rPr>
  </w:style>
  <w:style w:type="character" w:customStyle="1" w:styleId="a7">
    <w:name w:val="Подзаголовок Знак"/>
    <w:link w:val="a6"/>
    <w:rPr>
      <w:sz w:val="24"/>
      <w:szCs w:val="24"/>
    </w:rPr>
  </w:style>
  <w:style w:type="character" w:customStyle="1" w:styleId="22">
    <w:name w:val="Цитата 2 Знак"/>
    <w:link w:val="21"/>
    <w:rPr>
      <w:rFonts w:ascii="Arial" w:eastAsia="Calibri" w:hAnsi="Arial"/>
      <w:i/>
      <w:lang w:eastAsia="en-US"/>
    </w:rPr>
  </w:style>
  <w:style w:type="character" w:customStyle="1" w:styleId="a9">
    <w:name w:val="Выделенная цитата Знак"/>
    <w:link w:val="a8"/>
    <w:rPr>
      <w:rFonts w:ascii="Arial" w:eastAsia="Calibri" w:hAnsi="Arial"/>
      <w:i/>
      <w:shd w:val="clear" w:color="F2F2F2" w:fill="F2F2F2"/>
      <w:lang w:eastAsia="en-US"/>
    </w:rPr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CaptionChar">
    <w:name w:val="Caption Char"/>
  </w:style>
  <w:style w:type="table" w:customStyle="1" w:styleId="TableGridLight">
    <w:name w:val="Table Grid Light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">
    <w:name w:val="Grid Table 1 Light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">
    <w:name w:val="Grid Table 1 Light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">
    <w:name w:val="Grid Table 1 Light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">
    <w:name w:val="Grid Table 1 Light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">
    <w:name w:val="Grid Table 1 Light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">
    <w:name w:val="Grid Table 2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">
    <w:name w:val="Grid Table 2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">
    <w:name w:val="Grid Table 2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">
    <w:name w:val="Grid Table 2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">
    <w:name w:val="Grid Table 2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">
    <w:name w:val="Grid Table 2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">
    <w:name w:val="Grid Table 3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">
    <w:name w:val="Grid Table 3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">
    <w:name w:val="Grid Table 3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">
    <w:name w:val="Grid Table 3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">
    <w:name w:val="Grid Table 3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">
    <w:name w:val="Grid Table 3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">
    <w:name w:val="Grid Table 4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">
    <w:name w:val="Grid Table 4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">
    <w:name w:val="Grid Table 4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">
    <w:name w:val="Grid Table 4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">
    <w:name w:val="Grid Table 4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">
    <w:name w:val="Grid Table 4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1">
    <w:name w:val="Grid Table 5 Dark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2">
    <w:name w:val="Grid Table 5 Dark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3">
    <w:name w:val="Grid Table 5 Dark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4">
    <w:name w:val="Grid Table 5 Dark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5">
    <w:name w:val="Grid Table 5 Dark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">
    <w:name w:val="Grid Table 5 Dark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">
    <w:name w:val="Grid Table 6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">
    <w:name w:val="Grid Table 6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">
    <w:name w:val="Grid Table 6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">
    <w:name w:val="Grid Table 6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">
    <w:name w:val="Grid Table 6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">
    <w:name w:val="Grid Table 6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">
    <w:name w:val="Grid Table 7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">
    <w:name w:val="Grid Table 7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">
    <w:name w:val="Grid Table 7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">
    <w:name w:val="Grid Table 7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">
    <w:name w:val="Grid Table 7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">
    <w:name w:val="Grid Table 7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">
    <w:name w:val="List Table 1 Light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">
    <w:name w:val="List Table 1 Light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">
    <w:name w:val="List Table 1 Light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">
    <w:name w:val="List Table 1 Light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">
    <w:name w:val="List Table 1 Light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">
    <w:name w:val="List Table 1 Light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">
    <w:name w:val="List Table 2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">
    <w:name w:val="List Table 2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">
    <w:name w:val="List Table 2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">
    <w:name w:val="List Table 2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">
    <w:name w:val="List Table 2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">
    <w:name w:val="List Table 2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">
    <w:name w:val="List Table 3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">
    <w:name w:val="List Table 3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">
    <w:name w:val="List Table 3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">
    <w:name w:val="List Table 3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">
    <w:name w:val="List Table 3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">
    <w:name w:val="List Table 3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">
    <w:name w:val="List Table 4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">
    <w:name w:val="List Table 4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">
    <w:name w:val="List Table 4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">
    <w:name w:val="List Table 4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">
    <w:name w:val="List Table 4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">
    <w:name w:val="List Table 4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1">
    <w:name w:val="List Table 5 Dark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2">
    <w:name w:val="List Table 5 Dark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3">
    <w:name w:val="List Table 5 Dark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4">
    <w:name w:val="List Table 5 Dark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5">
    <w:name w:val="List Table 5 Dark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-Accent6">
    <w:name w:val="List Table 5 Dark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">
    <w:name w:val="List Table 6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">
    <w:name w:val="List Table 6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">
    <w:name w:val="List Table 6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">
    <w:name w:val="List Table 6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">
    <w:name w:val="List Table 6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">
    <w:name w:val="List Table 6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">
    <w:name w:val="List Table 7 Colorful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">
    <w:name w:val="List Table 7 Colorful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">
    <w:name w:val="List Table 7 Colorful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">
    <w:name w:val="List Table 7 Colorful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">
    <w:name w:val="List Table 7 Colorful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">
    <w:name w:val="List Table 7 Colorful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">
    <w:name w:val="Lined - Accent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1">
    <w:name w:val="Lined - Accent 1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2">
    <w:name w:val="Lined - Accent 2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3">
    <w:name w:val="Lined - Accent 3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4">
    <w:name w:val="Lined - Accent 4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5">
    <w:name w:val="Lined - Accent 5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ned-Accent6">
    <w:name w:val="Lined - Accent 6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">
    <w:name w:val="Bordered &amp; Lined - Accent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1">
    <w:name w:val="Bordered &amp; Lined - Accent 1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2">
    <w:name w:val="Bordered &amp; Lined - Accent 2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3">
    <w:name w:val="Bordered &amp; Lined - Accent 3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4">
    <w:name w:val="Bordered &amp; Lined - Accent 4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5">
    <w:name w:val="Bordered &amp; Lined - Accent 5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Lined-Accent6">
    <w:name w:val="Bordered &amp; Lined - Accent 6"/>
    <w:basedOn w:val="a1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">
    <w:name w:val="Bordered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1">
    <w:name w:val="Bordered - Accent 1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2">
    <w:name w:val="Bordered - Accent 2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3">
    <w:name w:val="Bordered - Accent 3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4">
    <w:name w:val="Bordered - Accent 4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5">
    <w:name w:val="Bordered - Accent 5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ordered-Accent6">
    <w:name w:val="Bordered - Accent 6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6">
    <w:name w:val="Текст концевой сноски Знак"/>
    <w:link w:val="af4"/>
  </w:style>
  <w:style w:type="character" w:customStyle="1" w:styleId="18">
    <w:name w:val="Подзаголовок Знак1"/>
    <w:rPr>
      <w:rFonts w:ascii="Calibri Light" w:eastAsia="Times New Roman" w:hAnsi="Calibri Light"/>
      <w:sz w:val="24"/>
      <w:szCs w:val="24"/>
    </w:rPr>
  </w:style>
  <w:style w:type="paragraph" w:customStyle="1" w:styleId="afffffd">
    <w:name w:val="Замечание"/>
    <w:basedOn w:val="af5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160" w:after="0"/>
      <w:jc w:val="both"/>
    </w:pPr>
    <w:rPr>
      <w:rFonts w:ascii="Arial" w:hAnsi="Arial"/>
    </w:rPr>
  </w:style>
  <w:style w:type="character" w:customStyle="1" w:styleId="afffffe">
    <w:name w:val="Определения"/>
    <w:rPr>
      <w:rFonts w:ascii="Courier New" w:hAnsi="Courier New"/>
      <w:i/>
      <w:caps/>
      <w:sz w:val="24"/>
      <w:u w:val="none"/>
    </w:rPr>
  </w:style>
  <w:style w:type="paragraph" w:styleId="affffff">
    <w:name w:val="List"/>
    <w:basedOn w:val="af5"/>
    <w:pPr>
      <w:spacing w:before="160" w:after="0"/>
      <w:ind w:left="360" w:hanging="360"/>
      <w:jc w:val="both"/>
    </w:pPr>
    <w:rPr>
      <w:rFonts w:ascii="Arial" w:hAnsi="Arial"/>
    </w:rPr>
  </w:style>
  <w:style w:type="paragraph" w:customStyle="1" w:styleId="affffff0">
    <w:name w:val="Основной с отступом"/>
    <w:basedOn w:val="af5"/>
    <w:pPr>
      <w:spacing w:before="160" w:after="0"/>
      <w:jc w:val="both"/>
    </w:pPr>
    <w:rPr>
      <w:rFonts w:ascii="Arial" w:hAnsi="Arial"/>
    </w:rPr>
  </w:style>
  <w:style w:type="paragraph" w:customStyle="1" w:styleId="affffff1">
    <w:name w:val="Пример"/>
    <w:basedOn w:val="af5"/>
    <w:next w:val="a"/>
    <w:pPr>
      <w:keepNext/>
      <w:widowControl w:val="0"/>
      <w:spacing w:before="160" w:after="0"/>
      <w:jc w:val="both"/>
    </w:pPr>
    <w:rPr>
      <w:rFonts w:ascii="Arial" w:hAnsi="Arial"/>
      <w:b/>
    </w:rPr>
  </w:style>
  <w:style w:type="paragraph" w:customStyle="1" w:styleId="affffff2">
    <w:name w:val="Например"/>
    <w:basedOn w:val="af5"/>
    <w:next w:val="a"/>
    <w:pPr>
      <w:keepNext/>
      <w:widowControl w:val="0"/>
      <w:spacing w:before="160" w:after="0"/>
      <w:jc w:val="both"/>
    </w:pPr>
    <w:rPr>
      <w:rFonts w:ascii="Arial" w:hAnsi="Arial"/>
      <w:b/>
    </w:rPr>
  </w:style>
  <w:style w:type="paragraph" w:customStyle="1" w:styleId="affffff3">
    <w:name w:val="Функция"/>
    <w:basedOn w:val="af5"/>
    <w:pPr>
      <w:keepNext/>
      <w:spacing w:before="160" w:after="0"/>
    </w:pPr>
    <w:rPr>
      <w:rFonts w:ascii="Arial" w:hAnsi="Arial"/>
      <w:i/>
    </w:rPr>
  </w:style>
  <w:style w:type="paragraph" w:customStyle="1" w:styleId="affffff4">
    <w:name w:val="Нумерованный"/>
    <w:basedOn w:val="af5"/>
    <w:pPr>
      <w:spacing w:before="160" w:after="0"/>
      <w:jc w:val="both"/>
    </w:pPr>
    <w:rPr>
      <w:rFonts w:ascii="Arial" w:hAnsi="Arial"/>
    </w:rPr>
  </w:style>
  <w:style w:type="paragraph" w:customStyle="1" w:styleId="affffff5">
    <w:name w:val="Название поля"/>
    <w:basedOn w:val="af5"/>
    <w:pPr>
      <w:spacing w:before="160" w:after="0"/>
      <w:jc w:val="both"/>
    </w:pPr>
    <w:rPr>
      <w:rFonts w:ascii="Arial" w:hAnsi="Arial"/>
      <w:i/>
    </w:rPr>
  </w:style>
  <w:style w:type="paragraph" w:customStyle="1" w:styleId="affffff6">
    <w:name w:val="Название документа"/>
    <w:basedOn w:val="affffff5"/>
    <w:rPr>
      <w:b/>
      <w:i w:val="0"/>
    </w:rPr>
  </w:style>
  <w:style w:type="paragraph" w:customStyle="1" w:styleId="affffff7">
    <w:name w:val="Кнопка"/>
    <w:basedOn w:val="af5"/>
    <w:next w:val="af5"/>
    <w:link w:val="affffff8"/>
    <w:pPr>
      <w:spacing w:after="0"/>
      <w:jc w:val="both"/>
    </w:pPr>
    <w:rPr>
      <w:rFonts w:ascii="Arial" w:hAnsi="Arial"/>
      <w:b/>
      <w:u w:val="single"/>
    </w:rPr>
  </w:style>
  <w:style w:type="paragraph" w:customStyle="1" w:styleId="affffff9">
    <w:name w:val="Основной текст (+ выравнивание по центру)"/>
    <w:basedOn w:val="af5"/>
    <w:pPr>
      <w:spacing w:before="160" w:after="0"/>
      <w:jc w:val="center"/>
    </w:pPr>
    <w:rPr>
      <w:rFonts w:ascii="Arial" w:hAnsi="Arial"/>
      <w:lang w:val="en-US"/>
    </w:rPr>
  </w:style>
  <w:style w:type="paragraph" w:styleId="19">
    <w:name w:val="index 1"/>
    <w:basedOn w:val="a"/>
    <w:next w:val="a"/>
    <w:pPr>
      <w:spacing w:before="160"/>
      <w:ind w:left="220" w:hanging="220"/>
      <w:jc w:val="both"/>
    </w:pPr>
    <w:rPr>
      <w:rFonts w:ascii="Arial" w:eastAsia="Calibri" w:hAnsi="Arial"/>
      <w:lang w:eastAsia="en-US"/>
    </w:rPr>
  </w:style>
  <w:style w:type="paragraph" w:styleId="affffffa">
    <w:name w:val="index heading"/>
    <w:basedOn w:val="af5"/>
    <w:next w:val="19"/>
    <w:pPr>
      <w:spacing w:before="160" w:after="0"/>
      <w:jc w:val="both"/>
    </w:pPr>
    <w:rPr>
      <w:rFonts w:ascii="Arial" w:hAnsi="Arial"/>
      <w:b/>
      <w:bCs/>
    </w:rPr>
  </w:style>
  <w:style w:type="paragraph" w:styleId="29">
    <w:name w:val="envelope return"/>
    <w:basedOn w:val="af5"/>
    <w:pPr>
      <w:spacing w:before="160" w:after="0"/>
      <w:jc w:val="both"/>
    </w:pPr>
    <w:rPr>
      <w:rFonts w:ascii="Arial" w:hAnsi="Arial"/>
    </w:rPr>
  </w:style>
  <w:style w:type="paragraph" w:styleId="HTML">
    <w:name w:val="HTML Address"/>
    <w:basedOn w:val="af5"/>
    <w:link w:val="HTML0"/>
    <w:pPr>
      <w:spacing w:before="160" w:after="0"/>
      <w:jc w:val="both"/>
    </w:pPr>
    <w:rPr>
      <w:rFonts w:ascii="Arial" w:hAnsi="Arial"/>
      <w:i/>
      <w:iCs/>
    </w:rPr>
  </w:style>
  <w:style w:type="character" w:customStyle="1" w:styleId="HTML0">
    <w:name w:val="Адрес HTML Знак"/>
    <w:link w:val="HTML"/>
    <w:rPr>
      <w:rFonts w:ascii="Arial" w:hAnsi="Arial"/>
      <w:i/>
      <w:iCs/>
    </w:rPr>
  </w:style>
  <w:style w:type="paragraph" w:styleId="affffffb">
    <w:name w:val="envelope address"/>
    <w:basedOn w:val="af5"/>
    <w:pPr>
      <w:framePr w:w="7920" w:h="1980" w:hSpace="180" w:wrap="auto" w:hAnchor="page" w:xAlign="center" w:yAlign="bottom"/>
      <w:spacing w:before="160" w:after="0"/>
      <w:ind w:left="2880"/>
      <w:jc w:val="both"/>
    </w:pPr>
    <w:rPr>
      <w:rFonts w:ascii="Arial" w:hAnsi="Arial"/>
      <w:sz w:val="24"/>
      <w:szCs w:val="24"/>
    </w:rPr>
  </w:style>
  <w:style w:type="paragraph" w:styleId="affffffc">
    <w:name w:val="Date"/>
    <w:basedOn w:val="af5"/>
    <w:next w:val="a"/>
    <w:link w:val="affffffd"/>
    <w:pPr>
      <w:spacing w:before="160" w:after="0"/>
      <w:jc w:val="both"/>
    </w:pPr>
    <w:rPr>
      <w:rFonts w:ascii="Arial" w:hAnsi="Arial"/>
    </w:rPr>
  </w:style>
  <w:style w:type="character" w:customStyle="1" w:styleId="affffffd">
    <w:name w:val="Дата Знак"/>
    <w:link w:val="affffffc"/>
    <w:rPr>
      <w:rFonts w:ascii="Arial" w:hAnsi="Arial"/>
    </w:rPr>
  </w:style>
  <w:style w:type="paragraph" w:customStyle="1" w:styleId="1a">
    <w:name w:val="Инструкция 1"/>
    <w:basedOn w:val="af5"/>
    <w:pPr>
      <w:tabs>
        <w:tab w:val="num" w:pos="360"/>
      </w:tabs>
      <w:spacing w:before="160" w:after="0"/>
      <w:jc w:val="center"/>
    </w:pPr>
    <w:rPr>
      <w:rFonts w:ascii="Arial" w:hAnsi="Arial"/>
      <w:b/>
    </w:rPr>
  </w:style>
  <w:style w:type="paragraph" w:styleId="affffffe">
    <w:name w:val="Signature"/>
    <w:basedOn w:val="af5"/>
    <w:link w:val="afffffff"/>
    <w:pPr>
      <w:spacing w:before="160" w:after="0"/>
      <w:ind w:left="4252"/>
      <w:jc w:val="both"/>
    </w:pPr>
    <w:rPr>
      <w:rFonts w:ascii="Arial" w:hAnsi="Arial"/>
    </w:rPr>
  </w:style>
  <w:style w:type="character" w:customStyle="1" w:styleId="afffffff">
    <w:name w:val="Подпись Знак"/>
    <w:link w:val="affffffe"/>
    <w:rPr>
      <w:rFonts w:ascii="Arial" w:hAnsi="Arial"/>
    </w:rPr>
  </w:style>
  <w:style w:type="paragraph" w:styleId="afffffff0">
    <w:name w:val="Salutation"/>
    <w:basedOn w:val="af5"/>
    <w:next w:val="a"/>
    <w:link w:val="afffffff1"/>
    <w:pPr>
      <w:spacing w:before="160" w:after="0"/>
      <w:jc w:val="both"/>
    </w:pPr>
    <w:rPr>
      <w:rFonts w:ascii="Arial" w:hAnsi="Arial"/>
    </w:rPr>
  </w:style>
  <w:style w:type="character" w:customStyle="1" w:styleId="afffffff1">
    <w:name w:val="Приветствие Знак"/>
    <w:link w:val="afffffff0"/>
    <w:rPr>
      <w:rFonts w:ascii="Arial" w:hAnsi="Arial"/>
    </w:rPr>
  </w:style>
  <w:style w:type="paragraph" w:styleId="afffffff2">
    <w:name w:val="List Continue"/>
    <w:basedOn w:val="af5"/>
    <w:pPr>
      <w:spacing w:before="160"/>
      <w:ind w:left="283"/>
      <w:jc w:val="both"/>
    </w:pPr>
    <w:rPr>
      <w:rFonts w:ascii="Arial" w:hAnsi="Arial"/>
    </w:rPr>
  </w:style>
  <w:style w:type="paragraph" w:styleId="afffffff3">
    <w:name w:val="Closing"/>
    <w:basedOn w:val="af5"/>
    <w:link w:val="afffffff4"/>
    <w:pPr>
      <w:spacing w:before="160" w:after="0"/>
      <w:ind w:left="4252"/>
      <w:jc w:val="both"/>
    </w:pPr>
    <w:rPr>
      <w:rFonts w:ascii="Arial" w:hAnsi="Arial"/>
    </w:rPr>
  </w:style>
  <w:style w:type="character" w:customStyle="1" w:styleId="afffffff4">
    <w:name w:val="Прощание Знак"/>
    <w:link w:val="afffffff3"/>
    <w:rPr>
      <w:rFonts w:ascii="Arial" w:hAnsi="Arial"/>
    </w:rPr>
  </w:style>
  <w:style w:type="paragraph" w:styleId="HTML1">
    <w:name w:val="HTML Preformatted"/>
    <w:basedOn w:val="af5"/>
    <w:link w:val="HTML2"/>
    <w:pPr>
      <w:spacing w:before="160" w:after="0"/>
      <w:jc w:val="both"/>
    </w:pPr>
    <w:rPr>
      <w:rFonts w:ascii="Arial" w:hAnsi="Arial"/>
    </w:rPr>
  </w:style>
  <w:style w:type="character" w:customStyle="1" w:styleId="HTML2">
    <w:name w:val="Стандартный HTML Знак"/>
    <w:link w:val="HTML1"/>
    <w:rPr>
      <w:rFonts w:ascii="Arial" w:hAnsi="Arial"/>
    </w:rPr>
  </w:style>
  <w:style w:type="character" w:customStyle="1" w:styleId="1b">
    <w:name w:val="Текст концевой сноски Знак1"/>
    <w:rPr>
      <w:rFonts w:ascii="Calibri" w:hAnsi="Calibri"/>
    </w:rPr>
  </w:style>
  <w:style w:type="paragraph" w:styleId="afffffff5">
    <w:name w:val="Block Text"/>
    <w:basedOn w:val="af5"/>
    <w:pPr>
      <w:spacing w:before="160"/>
      <w:ind w:left="1440" w:right="1440"/>
      <w:jc w:val="both"/>
    </w:pPr>
    <w:rPr>
      <w:rFonts w:ascii="Arial" w:hAnsi="Arial"/>
    </w:rPr>
  </w:style>
  <w:style w:type="paragraph" w:styleId="afffffff6">
    <w:name w:val="Message Header"/>
    <w:basedOn w:val="af5"/>
    <w:link w:val="afffffff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160" w:after="0"/>
      <w:ind w:left="1134" w:hanging="1134"/>
      <w:jc w:val="both"/>
    </w:pPr>
    <w:rPr>
      <w:rFonts w:ascii="Arial" w:hAnsi="Arial"/>
      <w:sz w:val="24"/>
      <w:szCs w:val="24"/>
    </w:rPr>
  </w:style>
  <w:style w:type="character" w:customStyle="1" w:styleId="afffffff7">
    <w:name w:val="Шапка Знак"/>
    <w:link w:val="afffffff6"/>
    <w:rPr>
      <w:rFonts w:ascii="Arial" w:hAnsi="Arial"/>
      <w:sz w:val="24"/>
      <w:szCs w:val="24"/>
      <w:shd w:val="pct20" w:color="auto" w:fill="auto"/>
    </w:rPr>
  </w:style>
  <w:style w:type="paragraph" w:styleId="afffffff8">
    <w:name w:val="E-mail Signature"/>
    <w:basedOn w:val="af5"/>
    <w:link w:val="afffffff9"/>
    <w:pPr>
      <w:spacing w:before="160" w:after="0"/>
      <w:jc w:val="both"/>
    </w:pPr>
    <w:rPr>
      <w:rFonts w:ascii="Arial" w:hAnsi="Arial"/>
    </w:rPr>
  </w:style>
  <w:style w:type="character" w:customStyle="1" w:styleId="afffffff9">
    <w:name w:val="Электронная подпись Знак"/>
    <w:link w:val="afffffff8"/>
    <w:rPr>
      <w:rFonts w:ascii="Arial" w:hAnsi="Arial"/>
    </w:rPr>
  </w:style>
  <w:style w:type="paragraph" w:customStyle="1" w:styleId="2a">
    <w:name w:val="Инструкция 2"/>
    <w:basedOn w:val="af5"/>
    <w:pPr>
      <w:tabs>
        <w:tab w:val="num" w:pos="360"/>
      </w:tabs>
      <w:spacing w:before="160" w:after="0"/>
      <w:jc w:val="both"/>
    </w:pPr>
    <w:rPr>
      <w:rFonts w:ascii="Arial" w:hAnsi="Arial"/>
    </w:rPr>
  </w:style>
  <w:style w:type="paragraph" w:customStyle="1" w:styleId="afffffffa">
    <w:name w:val="Пояснения к заполнению документа"/>
    <w:basedOn w:val="af5"/>
    <w:pPr>
      <w:spacing w:before="160" w:after="0"/>
      <w:ind w:firstLine="709"/>
      <w:jc w:val="both"/>
    </w:pPr>
    <w:rPr>
      <w:rFonts w:ascii="Arial" w:hAnsi="Arial"/>
      <w:i/>
      <w:iCs/>
      <w:color w:val="0000FF"/>
    </w:rPr>
  </w:style>
  <w:style w:type="paragraph" w:customStyle="1" w:styleId="afffffffb">
    <w:name w:val="Название справочника"/>
    <w:basedOn w:val="af5"/>
    <w:next w:val="af5"/>
    <w:link w:val="afffffffc"/>
    <w:pPr>
      <w:spacing w:after="0"/>
      <w:jc w:val="both"/>
    </w:pPr>
    <w:rPr>
      <w:rFonts w:ascii="Arial" w:hAnsi="Arial"/>
      <w:b/>
    </w:rPr>
  </w:style>
  <w:style w:type="paragraph" w:customStyle="1" w:styleId="afffffffd">
    <w:name w:val="Название поля/пункт меню"/>
    <w:basedOn w:val="af5"/>
    <w:link w:val="afffffffe"/>
    <w:pPr>
      <w:spacing w:after="0"/>
      <w:jc w:val="both"/>
    </w:pPr>
    <w:rPr>
      <w:rFonts w:ascii="Arial" w:hAnsi="Arial"/>
      <w:i/>
    </w:rPr>
  </w:style>
  <w:style w:type="character" w:customStyle="1" w:styleId="affffffff">
    <w:name w:val="Определение"/>
    <w:rPr>
      <w:rFonts w:ascii="Arial" w:hAnsi="Arial"/>
      <w:i/>
      <w:color w:val="1F497D"/>
      <w:sz w:val="22"/>
      <w:szCs w:val="22"/>
      <w:u w:val="none"/>
      <w:lang w:val="ru-RU"/>
    </w:rPr>
  </w:style>
  <w:style w:type="paragraph" w:customStyle="1" w:styleId="affffffff0">
    <w:name w:val="Стиль списка для веб"/>
    <w:basedOn w:val="a"/>
    <w:pPr>
      <w:tabs>
        <w:tab w:val="num" w:pos="284"/>
      </w:tabs>
      <w:spacing w:before="160"/>
      <w:ind w:left="284" w:hanging="284"/>
      <w:jc w:val="both"/>
    </w:pPr>
    <w:rPr>
      <w:rFonts w:ascii="Arial" w:hAnsi="Arial"/>
    </w:rPr>
  </w:style>
  <w:style w:type="table" w:customStyle="1" w:styleId="affffffff1">
    <w:name w:val="Таблица НПО"/>
    <w:basedOn w:val="a1"/>
    <w:rPr>
      <w:rFonts w:ascii="Arial" w:eastAsia="Calibri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fffff2">
    <w:name w:val="Участник процесса"/>
    <w:rPr>
      <w:rFonts w:ascii="Arial" w:hAnsi="Arial"/>
      <w:b/>
      <w:i/>
      <w:sz w:val="20"/>
      <w:szCs w:val="22"/>
      <w:lang w:val="ru-RU"/>
    </w:rPr>
  </w:style>
  <w:style w:type="character" w:styleId="affffffff3">
    <w:name w:val="Placeholder Text"/>
    <w:semiHidden/>
    <w:rPr>
      <w:color w:val="808080"/>
    </w:rPr>
  </w:style>
  <w:style w:type="character" w:customStyle="1" w:styleId="affffff8">
    <w:name w:val="Кнопка Знак"/>
    <w:link w:val="affffff7"/>
    <w:rPr>
      <w:rFonts w:ascii="Arial" w:hAnsi="Arial"/>
      <w:b/>
      <w:u w:val="single"/>
    </w:rPr>
  </w:style>
  <w:style w:type="character" w:customStyle="1" w:styleId="affffffff4">
    <w:name w:val="Заголовок Знак"/>
    <w:rPr>
      <w:rFonts w:ascii="Arial" w:hAnsi="Arial"/>
      <w:color w:val="1F497D"/>
      <w:sz w:val="40"/>
    </w:rPr>
  </w:style>
  <w:style w:type="numbering" w:customStyle="1" w:styleId="affffffff5">
    <w:name w:val="Список эталон"/>
  </w:style>
  <w:style w:type="character" w:customStyle="1" w:styleId="afffffffc">
    <w:name w:val="Название справочника Знак"/>
    <w:link w:val="afffffffb"/>
    <w:rPr>
      <w:rFonts w:ascii="Arial" w:hAnsi="Arial"/>
      <w:b/>
    </w:rPr>
  </w:style>
  <w:style w:type="character" w:customStyle="1" w:styleId="affffffff6">
    <w:name w:val="Пояснение к заполнению"/>
    <w:rPr>
      <w:rFonts w:ascii="Arial" w:hAnsi="Arial"/>
      <w:i/>
      <w:color w:val="C0504D"/>
      <w:sz w:val="20"/>
    </w:rPr>
  </w:style>
  <w:style w:type="character" w:customStyle="1" w:styleId="afffffffe">
    <w:name w:val="Название поля/пункт меню Знак"/>
    <w:link w:val="afffffffd"/>
    <w:rPr>
      <w:rFonts w:ascii="Arial" w:hAnsi="Arial"/>
      <w:i/>
    </w:rPr>
  </w:style>
  <w:style w:type="character" w:styleId="affffffff7">
    <w:name w:val="Strong"/>
    <w:rPr>
      <w:b/>
      <w:bCs/>
    </w:rPr>
  </w:style>
  <w:style w:type="character" w:styleId="affffffff8">
    <w:name w:val="Emphasis"/>
    <w:rPr>
      <w:i/>
      <w:iCs/>
    </w:rPr>
  </w:style>
  <w:style w:type="character" w:customStyle="1" w:styleId="UnresolvedMention">
    <w:name w:val="Unresolved Mention"/>
    <w:semiHidden/>
    <w:rPr>
      <w:color w:val="605E5C"/>
      <w:shd w:val="clear" w:color="auto" w:fill="E1DFDD"/>
    </w:rPr>
  </w:style>
  <w:style w:type="character" w:customStyle="1" w:styleId="sc121">
    <w:name w:val="sc121"/>
    <w:rPr>
      <w:rFonts w:ascii="Consolas" w:hAnsi="Consolas"/>
      <w:color w:val="808080"/>
      <w:sz w:val="20"/>
      <w:szCs w:val="20"/>
    </w:rPr>
  </w:style>
  <w:style w:type="character" w:customStyle="1" w:styleId="sc14">
    <w:name w:val="sc14"/>
    <w:rPr>
      <w:rFonts w:ascii="Consolas" w:hAnsi="Consolas"/>
      <w:color w:val="2C2EAF"/>
      <w:sz w:val="20"/>
      <w:szCs w:val="20"/>
    </w:rPr>
  </w:style>
  <w:style w:type="character" w:customStyle="1" w:styleId="sc8">
    <w:name w:val="sc8"/>
    <w:rPr>
      <w:rFonts w:ascii="Consolas" w:hAnsi="Consolas"/>
      <w:color w:val="000000"/>
      <w:sz w:val="20"/>
      <w:szCs w:val="20"/>
    </w:rPr>
  </w:style>
  <w:style w:type="character" w:customStyle="1" w:styleId="sc31">
    <w:name w:val="sc31"/>
    <w:rPr>
      <w:rFonts w:ascii="Consolas" w:hAnsi="Consolas"/>
      <w:color w:val="A64D22"/>
      <w:sz w:val="20"/>
      <w:szCs w:val="20"/>
    </w:rPr>
  </w:style>
  <w:style w:type="character" w:customStyle="1" w:styleId="sc61">
    <w:name w:val="sc61"/>
    <w:rPr>
      <w:rFonts w:ascii="Consolas" w:hAnsi="Consolas"/>
      <w:color w:val="8E0C87"/>
      <w:sz w:val="20"/>
      <w:szCs w:val="20"/>
    </w:rPr>
  </w:style>
  <w:style w:type="character" w:customStyle="1" w:styleId="sc131">
    <w:name w:val="sc131"/>
    <w:rPr>
      <w:rFonts w:ascii="Consolas" w:hAnsi="Consolas"/>
      <w:color w:val="808080"/>
      <w:sz w:val="20"/>
      <w:szCs w:val="20"/>
    </w:rPr>
  </w:style>
  <w:style w:type="character" w:customStyle="1" w:styleId="sc0">
    <w:name w:val="sc0"/>
    <w:rPr>
      <w:rFonts w:ascii="Consolas" w:hAnsi="Consolas"/>
      <w:color w:val="000000"/>
      <w:sz w:val="20"/>
      <w:szCs w:val="20"/>
    </w:rPr>
  </w:style>
  <w:style w:type="character" w:customStyle="1" w:styleId="sc111">
    <w:name w:val="sc111"/>
    <w:rPr>
      <w:rFonts w:ascii="Consolas" w:hAnsi="Consolas"/>
      <w:color w:val="2C2EAF"/>
      <w:sz w:val="20"/>
      <w:szCs w:val="20"/>
    </w:rPr>
  </w:style>
  <w:style w:type="paragraph" w:customStyle="1" w:styleId="RGB51">
    <w:name w:val="Стиль Узор: Нет (Другой цвет (RGB(51"/>
    <w:basedOn w:val="a"/>
    <w:rPr>
      <w:szCs w:val="20"/>
    </w:rPr>
  </w:style>
  <w:style w:type="paragraph" w:customStyle="1" w:styleId="Default">
    <w:name w:val="Default"/>
    <w:rPr>
      <w:rFonts w:ascii="Segoe UI" w:hAnsi="Segoe UI" w:cs="Segoe UI"/>
      <w:color w:val="000000"/>
      <w:sz w:val="24"/>
      <w:szCs w:val="24"/>
    </w:rPr>
  </w:style>
  <w:style w:type="paragraph" w:customStyle="1" w:styleId="StGen0">
    <w:name w:val="StGen0"/>
    <w:basedOn w:val="a"/>
    <w:next w:val="a"/>
    <w:link w:val="afffff8"/>
    <w:uiPriority w:val="10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customStyle="1" w:styleId="HMCommandlineexampleallocationRX">
    <w:name w:val="HM_Command_line_example_allocation_RX"/>
    <w:basedOn w:val="HMCommandlineexampleRX"/>
    <w:link w:val="HMCommandlineexampleallocationRX0"/>
    <w:qFormat/>
    <w:rPr>
      <w:b/>
      <w:color w:val="18518A"/>
    </w:rPr>
  </w:style>
  <w:style w:type="character" w:customStyle="1" w:styleId="HMCommandlineexampleRX0">
    <w:name w:val="HM_Command_line_example_RX Знак"/>
    <w:link w:val="HMCommandlineexampleRX"/>
    <w:rPr>
      <w:rFonts w:ascii="Lucida Console" w:hAnsi="Lucida Console"/>
      <w:szCs w:val="22"/>
      <w:lang w:val="en-AU"/>
    </w:rPr>
  </w:style>
  <w:style w:type="character" w:customStyle="1" w:styleId="HMCommandlineexampleallocationRX0">
    <w:name w:val="HM_Command_line_example_allocation_RX Знак"/>
    <w:link w:val="HMCommandlineexampleallocationRX"/>
    <w:rPr>
      <w:rFonts w:ascii="Lucida Console" w:hAnsi="Lucida Console"/>
      <w:b/>
      <w:color w:val="18518A"/>
      <w:szCs w:val="22"/>
      <w:lang w:val="en-AU"/>
    </w:rPr>
  </w:style>
  <w:style w:type="paragraph" w:customStyle="1" w:styleId="affffffff9">
    <w:name w:val="Титульный Копирайт"/>
    <w:basedOn w:val="af5"/>
    <w:pPr>
      <w:ind w:firstLine="567"/>
      <w:jc w:val="center"/>
    </w:pPr>
    <w:rPr>
      <w:rFonts w:ascii="Arial" w:hAnsi="Arial"/>
      <w:b/>
      <w:sz w:val="32"/>
      <w:szCs w:val="20"/>
      <w:lang w:val="en-US"/>
    </w:rPr>
  </w:style>
  <w:style w:type="paragraph" w:customStyle="1" w:styleId="affffffffa">
    <w:name w:val="Титульный Название технического решения"/>
    <w:basedOn w:val="af5"/>
    <w:pPr>
      <w:spacing w:before="220"/>
    </w:pPr>
    <w:rPr>
      <w:rFonts w:ascii="Arial" w:hAnsi="Arial"/>
      <w:i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20" Type="http://schemas.openxmlformats.org/officeDocument/2006/relationships/image" Target="media/image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5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3D59D48B7924E2D9047F79984C932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7E7007-C847-40FF-BAE4-21A167C9EF40}"/>
      </w:docPartPr>
      <w:docPartBody>
        <w:p w:rsidR="00A82A92" w:rsidRDefault="00BF1D68">
          <w:r>
            <w:rPr>
              <w:rStyle w:val="afb"/>
            </w:rPr>
            <w:t>[Название]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6FB7" w:rsidRDefault="005C6FB7">
      <w:pPr>
        <w:spacing w:after="0" w:line="240" w:lineRule="auto"/>
      </w:pPr>
      <w:r>
        <w:separator/>
      </w:r>
    </w:p>
  </w:endnote>
  <w:endnote w:type="continuationSeparator" w:id="0">
    <w:p w:rsidR="005C6FB7" w:rsidRDefault="005C6FB7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6FB7" w:rsidRDefault="005C6FB7">
      <w:pPr>
        <w:spacing w:after="0" w:line="240" w:lineRule="auto"/>
      </w:pPr>
      <w:r>
        <w:separator/>
      </w:r>
    </w:p>
  </w:footnote>
  <w:footnote w:type="continuationSeparator" w:id="0">
    <w:p w:rsidR="005C6FB7" w:rsidRDefault="005C6FB7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A92"/>
    <w:rsid w:val="00253810"/>
    <w:rsid w:val="005C6FB7"/>
    <w:rsid w:val="00A82A92"/>
    <w:rsid w:val="00B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Times New Roman"/>
      <w:sz w:val="3276"/>
      <w:szCs w:val="3276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character" w:styleId="afb">
    <w:name w:val="Placeholder Text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w:settings xmlns:w="http://schemas.openxmlformats.org/wordprocessingml/2006/main">
  <w:SpecialFormsHighlight w:val="c9c8ff"/>
</w:settings>
</file>

<file path=customXml/item3.xml><?xml version="1.0" encoding="utf-8"?>
<w:settings xmlns:w="http://schemas.openxmlformats.org/wordprocessingml/2006/main">
  <w:SpecialFormsHighlight w:val="c9c8ff"/>
</w:setting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3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4.xml><?xml version="1.0" encoding="utf-8"?>
<ds:datastoreItem xmlns:ds="http://schemas.openxmlformats.org/officeDocument/2006/customXml" ds:itemID="{5BFFD6F3-ED34-4BF2-B9DC-58BE30EE6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16499</Words>
  <Characters>94050</Characters>
  <Application>Microsoft Office Word</Application>
  <DocSecurity>0</DocSecurity>
  <Lines>783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Утилита импорта 4.0. Инструкция по загрузке данных в Directum RX</vt:lpstr>
    </vt:vector>
  </TitlesOfParts>
  <Company/>
  <LinksUpToDate>false</LinksUpToDate>
  <CharactersWithSpaces>110329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Утилита импорта 4.0. Инструкция по загрузке данных в Directum RX</dc:title>
  <dc:creator>Компания Directum</dc:creator>
  <cp:lastModifiedBy>Andrey</cp:lastModifiedBy>
  <cp:revision>5</cp:revision>
  <dcterms:created xsi:type="dcterms:W3CDTF">2026-07-03T05:44:00Z</dcterms:created>
  <dcterms:modified xsi:type="dcterms:W3CDTF">2026-07-03T12:48:00Z</dcterms:modified>
</cp:coreProperties>
</file>