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6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spacing w:before="181" w:after="346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Отчет о выполнении задания 3</w:t>
        <w:br/>
        <w:t>«Алгоритм Дейкстры»</w:t>
      </w:r>
    </w:p>
    <w:p>
      <w:pPr>
        <w:pStyle w:val="Style1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Мингазеев Роман Лутфиевич</w:t>
      </w:r>
    </w:p>
    <w:p>
      <w:pPr>
        <w:pStyle w:val="Style1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ИВ-521</w:t>
      </w:r>
    </w:p>
    <w:p>
      <w:pPr>
        <w:pStyle w:val="Style15"/>
        <w:spacing w:before="0" w:after="232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direnol@yandex.ru</w:t>
      </w:r>
    </w:p>
    <w:p>
      <w:pPr>
        <w:pStyle w:val="Style15"/>
        <w:spacing w:before="0" w:after="23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Описание алгоритмов</w:t>
      </w:r>
    </w:p>
    <w:p>
      <w:pPr>
        <w:pStyle w:val="Style15"/>
        <w:spacing w:before="0" w:after="23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Бинарное дерево поиска</w:t>
      </w:r>
    </w:p>
    <w:p>
      <w:pPr>
        <w:pStyle w:val="Style15"/>
        <w:shd w:fill="FFFFFF" w:val="clear"/>
        <w:spacing w:before="0" w:after="232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Алгори́тм Де́йкстры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англ.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Dijkstra’s algorithm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) 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</w:rPr>
        <w:t xml:space="preserve">алгоритм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на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</w:rPr>
        <w:t>графах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, изобретённый нидерландским учёны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</w:rPr>
        <w:t xml:space="preserve">Эдсгером Дейкстрой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в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</w:rPr>
        <w:t>1959 году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. Находит кратчайшие пути от одной из вершин графа до всех остальных. Алгоритм работает только для графов без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</w:rPr>
        <w:t xml:space="preserve">рёбер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отрицательного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</w:rPr>
        <w:t>веса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Style15"/>
        <w:numPr>
          <w:ilvl w:val="0"/>
          <w:numId w:val="1"/>
        </w:numPr>
        <w:spacing w:before="0" w:after="232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 начале алгоритма расстояние для начальной вершины полагается равным нулю, а все остальные расстояния заполняются большим положительным числом (бо́льшим максимального возможного пути в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графе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 Массив флагов заполняется нулями. Затем запускается основной цикл.</w:t>
      </w:r>
    </w:p>
    <w:p>
      <w:pPr>
        <w:pStyle w:val="Style15"/>
        <w:widowControl/>
        <w:spacing w:lineRule="atLeast" w:line="33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 xml:space="preserve">На каждом шаге цикла мы ищем вершину u с минимальным расстоянием и флагом равным нулю. Затем мы устанавливаем в ней флаг в 1 и проверяем все соседние с ней вершины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252525"/>
          <w:spacing w:val="0"/>
          <w:sz w:val="28"/>
          <w:szCs w:val="28"/>
        </w:rPr>
        <w:t>u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 xml:space="preserve">. Если в них (в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252525"/>
          <w:spacing w:val="0"/>
          <w:sz w:val="28"/>
          <w:szCs w:val="28"/>
        </w:rPr>
        <w:t>u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 xml:space="preserve">) расстояние больше, чем сумма расстояния до текущей вершины и длины ребра, то уменьшаем его. Цикл завершается, когда флаги всех вершин становятся равны 1, либо когда у всех вершин c флагом 0.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252525"/>
          <w:spacing w:val="0"/>
          <w:sz w:val="28"/>
          <w:szCs w:val="28"/>
        </w:rPr>
        <w:t>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>[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252525"/>
          <w:spacing w:val="0"/>
          <w:sz w:val="28"/>
          <w:szCs w:val="28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 xml:space="preserve">] = </w:t>
      </w:r>
      <w:r>
        <w:rPr>
          <w:rFonts w:eastAsia="Ubuntu" w:cs="Ubuntu" w:ascii="Times new roman" w:hAnsi="Times new roman"/>
          <w:b w:val="false"/>
          <w:bCs w:val="false"/>
          <w:i/>
          <w:iCs/>
          <w:caps w:val="false"/>
          <w:smallCaps w:val="false"/>
          <w:color w:val="252525"/>
          <w:spacing w:val="0"/>
          <w:sz w:val="28"/>
          <w:szCs w:val="28"/>
        </w:rPr>
        <w:t>∞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 xml:space="preserve">  последний случай возможен тогда и только тогда, когда граф 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28"/>
          <w:szCs w:val="28"/>
        </w:rPr>
        <w:t>G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>несвязный.</w:t>
      </w:r>
    </w:p>
    <w:p>
      <w:pPr>
        <w:pStyle w:val="Style15"/>
        <w:widowControl/>
        <w:spacing w:lineRule="atLeast" w:line="33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52525"/>
          <w:spacing w:val="0"/>
          <w:sz w:val="36"/>
          <w:szCs w:val="36"/>
          <w:u w:val="single"/>
        </w:rPr>
        <w:t xml:space="preserve">Оценка сложности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>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дейкстры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log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i/>
          <w:iCs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 xml:space="preserve"> log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rPr/>
      </w:pPr>
      <w:r>
        <w:rPr/>
        <w:t>Dd[i] хранятся в бинарной куче(Binary heap)</w:t>
      </w:r>
    </w:p>
    <w:p>
      <w:pPr>
        <w:pStyle w:val="Normal"/>
        <w:rPr/>
      </w:pPr>
      <w:r>
        <w:rPr/>
        <w:t>T</w:t>
      </w:r>
      <w:r>
        <w:rPr>
          <w:sz w:val="21"/>
          <w:szCs w:val="21"/>
          <w:vertAlign w:val="subscript"/>
        </w:rPr>
        <w:t>дейкстра</w:t>
      </w:r>
      <w:r>
        <w:rPr/>
        <w:t xml:space="preserve"> = </w:t>
      </w:r>
      <w:r>
        <w:rPr>
          <w:i/>
          <w:iCs/>
        </w:rPr>
        <w:t>O</w:t>
      </w:r>
      <w:r>
        <w:rPr/>
        <w:t>(</w:t>
      </w:r>
      <w:r>
        <w:rPr>
          <w:b w:val="false"/>
          <w:bCs w:val="false"/>
          <w:i/>
          <w:iCs/>
        </w:rPr>
        <w:t>m</w:t>
      </w:r>
      <w:r>
        <w:rPr/>
        <w:t xml:space="preserve"> log </w:t>
      </w:r>
      <w:r>
        <w:rPr>
          <w:b w:val="false"/>
          <w:bCs w:val="false"/>
          <w:i/>
          <w:iCs/>
        </w:rPr>
        <w:t>n</w:t>
      </w:r>
      <w:r>
        <w:rPr/>
        <w:t>)</w:t>
      </w:r>
    </w:p>
    <w:p>
      <w:pPr>
        <w:pStyle w:val="Normal"/>
        <w:rPr>
          <w:b/>
          <w:bCs/>
        </w:rPr>
      </w:pPr>
      <w:r>
        <w:rPr>
          <w:b/>
          <w:bCs/>
        </w:rPr>
        <w:t>Binary heap</w:t>
      </w:r>
    </w:p>
    <w:p>
      <w:pPr>
        <w:pStyle w:val="Normal"/>
        <w:rPr/>
      </w:pPr>
      <w:r>
        <w:rPr>
          <w:i/>
          <w:iCs/>
        </w:rPr>
        <w:t>T</w:t>
      </w:r>
      <w:r>
        <w:rPr>
          <w:vertAlign w:val="subscript"/>
        </w:rPr>
        <w:t>create</w:t>
      </w:r>
      <w:r>
        <w:rPr/>
        <w:t xml:space="preserve"> = </w:t>
      </w:r>
      <w:r>
        <w:rPr>
          <w:i/>
          <w:iCs/>
        </w:rPr>
        <w:t>O</w:t>
      </w:r>
      <w:r>
        <w:rPr/>
        <w:t>(1)</w:t>
      </w:r>
    </w:p>
    <w:p>
      <w:pPr>
        <w:pStyle w:val="Normal"/>
        <w:rPr/>
      </w:pPr>
      <w:r>
        <w:rPr>
          <w:i/>
          <w:iCs/>
        </w:rPr>
        <w:t>T</w:t>
      </w:r>
      <w:r>
        <w:rPr>
          <w:vertAlign w:val="subscript"/>
        </w:rPr>
        <w:t>min</w:t>
      </w:r>
      <w:r>
        <w:rPr/>
        <w:t xml:space="preserve"> = </w:t>
      </w:r>
      <w:r>
        <w:rPr>
          <w:i/>
          <w:iCs/>
        </w:rPr>
        <w:t>O</w:t>
      </w:r>
      <w:r>
        <w:rPr/>
        <w:t>(1)</w:t>
      </w:r>
    </w:p>
    <w:p>
      <w:pPr>
        <w:pStyle w:val="Normal"/>
        <w:rPr/>
      </w:pPr>
      <w:r>
        <w:rPr>
          <w:i/>
          <w:iCs/>
        </w:rPr>
        <w:t>T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nsert </w:t>
      </w:r>
      <w:r>
        <w:rPr>
          <w:position w:val="0"/>
          <w:sz w:val="22"/>
          <w:vertAlign w:val="baseline"/>
        </w:rPr>
        <w:t>=</w:t>
      </w:r>
      <w:r>
        <w:rPr>
          <w:vertAlign w:val="subscript"/>
        </w:rPr>
        <w:t xml:space="preserve"> </w:t>
      </w:r>
      <w:r>
        <w:rPr>
          <w:i/>
          <w:iCs/>
        </w:rPr>
        <w:t>O</w:t>
      </w:r>
      <w:r>
        <w:rPr/>
        <w:t xml:space="preserve">(log </w:t>
      </w:r>
      <w:r>
        <w:rPr>
          <w:i/>
          <w:iCs/>
        </w:rPr>
        <w:t>n</w:t>
      </w:r>
      <w:r>
        <w:rPr/>
        <w:t>)</w:t>
      </w:r>
    </w:p>
    <w:p>
      <w:pPr>
        <w:pStyle w:val="Normal"/>
        <w:rPr/>
      </w:pPr>
      <w:r>
        <w:rPr>
          <w:i/>
          <w:iCs/>
        </w:rPr>
        <w:t>T</w:t>
      </w:r>
      <w:r>
        <w:rPr>
          <w:vertAlign w:val="subscript"/>
        </w:rPr>
        <w:t xml:space="preserve">heapify </w:t>
      </w:r>
      <w:r>
        <w:rPr/>
        <w:t xml:space="preserve">= </w:t>
      </w:r>
      <w:r>
        <w:rPr>
          <w:i/>
          <w:iCs/>
        </w:rPr>
        <w:t>O</w:t>
      </w:r>
      <w:r>
        <w:rPr/>
        <w:t xml:space="preserve">(log </w:t>
      </w:r>
      <w:r>
        <w:rPr>
          <w:i/>
          <w:iCs/>
        </w:rPr>
        <w:t>n</w:t>
      </w:r>
      <w:r>
        <w:rPr/>
        <w:t>)</w:t>
      </w:r>
    </w:p>
    <w:p>
      <w:pPr>
        <w:pStyle w:val="Normal"/>
        <w:rPr>
          <w:i/>
          <w:iCs/>
        </w:rPr>
      </w:pPr>
      <w:r>
        <w:rPr>
          <w:i/>
          <w:iCs/>
        </w:rPr>
        <w:t>T</w:t>
      </w:r>
      <w:r>
        <w:rPr>
          <w:i/>
          <w:iCs/>
          <w:vertAlign w:val="subscript"/>
        </w:rPr>
        <w:t>de</w:t>
      </w:r>
      <w:r>
        <w:rPr>
          <w:vertAlign w:val="subscript"/>
        </w:rPr>
        <w:t>crease</w:t>
      </w:r>
      <w:r>
        <w:rPr/>
        <w:t xml:space="preserve"> = </w:t>
      </w:r>
      <w:r>
        <w:rPr>
          <w:i/>
          <w:iCs/>
        </w:rPr>
        <w:t>O</w:t>
      </w:r>
      <w:r>
        <w:rPr/>
        <w:t xml:space="preserve">(log </w:t>
      </w:r>
      <w:r>
        <w:rPr>
          <w:i/>
          <w:iCs/>
        </w:rPr>
        <w:t>n</w:t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Экспериментальное исследование</w:t>
      </w:r>
    </w:p>
    <w:p>
      <w:pPr>
        <w:pStyle w:val="Normal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Таблица инцидентнсости.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45"/>
        <w:gridCol w:w="441"/>
        <w:gridCol w:w="446"/>
        <w:gridCol w:w="443"/>
        <w:gridCol w:w="445"/>
        <w:gridCol w:w="444"/>
        <w:gridCol w:w="444"/>
        <w:gridCol w:w="443"/>
        <w:gridCol w:w="446"/>
        <w:gridCol w:w="444"/>
        <w:gridCol w:w="444"/>
        <w:gridCol w:w="444"/>
        <w:gridCol w:w="444"/>
        <w:gridCol w:w="444"/>
        <w:gridCol w:w="444"/>
        <w:gridCol w:w="444"/>
        <w:gridCol w:w="444"/>
        <w:gridCol w:w="445"/>
        <w:gridCol w:w="444"/>
        <w:gridCol w:w="443"/>
        <w:gridCol w:w="468"/>
      </w:tblGrid>
      <w:tr>
        <w:trPr>
          <w:cantSplit w:val="false"/>
        </w:trPr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>
        <w:trPr>
          <w:cantSplit w:val="false"/>
        </w:trPr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</w:tr>
      <w:tr>
        <w:trPr>
          <w:cantSplit w:val="false"/>
        </w:trPr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</w:tr>
      <w:tr>
        <w:trPr>
          <w:cantSplit w:val="false"/>
        </w:trPr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</w:tr>
      <w:tr>
        <w:trPr>
          <w:cantSplit w:val="false"/>
        </w:trPr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</w:tr>
      <w:tr>
        <w:trPr>
          <w:cantSplit w:val="false"/>
        </w:trPr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</w:tr>
      <w:tr>
        <w:trPr>
          <w:cantSplit w:val="false"/>
        </w:trPr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</w:tr>
      <w:tr>
        <w:trPr>
          <w:cantSplit w:val="false"/>
        </w:trPr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</w:tr>
      <w:tr>
        <w:trPr>
          <w:cantSplit w:val="false"/>
        </w:trPr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</w:tr>
      <w:tr>
        <w:trPr>
          <w:cantSplit w:val="false"/>
        </w:trPr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</w:tr>
      <w:tr>
        <w:trPr>
          <w:cantSplit w:val="false"/>
        </w:trPr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</w:tr>
      <w:tr>
        <w:trPr>
          <w:cantSplit w:val="false"/>
        </w:trPr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</w:tr>
      <w:tr>
        <w:trPr>
          <w:cantSplit w:val="false"/>
        </w:trPr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</w:tr>
      <w:tr>
        <w:trPr>
          <w:cantSplit w:val="false"/>
        </w:trPr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</w:tr>
      <w:tr>
        <w:trPr>
          <w:cantSplit w:val="false"/>
        </w:trPr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</w:tr>
      <w:tr>
        <w:trPr>
          <w:cantSplit w:val="false"/>
        </w:trPr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</w:tr>
      <w:tr>
        <w:trPr>
          <w:cantSplit w:val="false"/>
        </w:trPr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4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</w:tr>
      <w:tr>
        <w:trPr>
          <w:cantSplit w:val="false"/>
        </w:trPr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4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</w:tr>
      <w:tr>
        <w:trPr>
          <w:cantSplit w:val="false"/>
        </w:trPr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4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rPr>
          <w:cantSplit w:val="false"/>
        </w:trPr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4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rPr>
          <w:cantSplit w:val="false"/>
        </w:trPr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4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5"/>
              <w:widowControl/>
              <w:spacing w:lineRule="atLeast" w:line="330" w:before="0" w:after="120"/>
              <w:ind w:left="0" w:right="0" w:hanging="0"/>
              <w:jc w:val="center"/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</w:pPr>
            <w:r>
              <w:rPr>
                <w:rFonts w:eastAsia="Ubuntu" w:cs="Ubuntu" w:ascii="Times new roman" w:hAnsi="Times new roman"/>
                <w:b/>
                <w:bCs/>
                <w:i w:val="false"/>
                <w:caps w:val="false"/>
                <w:smallCaps w:val="false"/>
                <w:color w:val="252525"/>
                <w:spacing w:val="0"/>
                <w:sz w:val="28"/>
                <w:szCs w:val="28"/>
              </w:rPr>
              <w:t>∞</w:t>
            </w:r>
          </w:p>
        </w:tc>
        <w:tc>
          <w:tcPr>
            <w:tcW w:w="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Граф.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-85725</wp:posOffset>
            </wp:positionH>
            <wp:positionV relativeFrom="paragraph">
              <wp:posOffset>312420</wp:posOffset>
            </wp:positionV>
            <wp:extent cx="5940425" cy="44551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sectPr>
          <w:headerReference w:type="default" r:id="rId3"/>
          <w:type w:val="nextPage"/>
          <w:pgSz w:w="11906" w:h="16838"/>
          <w:pgMar w:left="1701" w:right="850" w:header="708" w:top="1134" w:footer="0" w:bottom="113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rPr/>
      </w:pPr>
      <w:r>
        <w:rPr/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Min path from</w:t>
      </w:r>
      <w:r>
        <w:rPr>
          <w:sz w:val="16"/>
          <w:szCs w:val="16"/>
        </w:rPr>
        <w:t xml:space="preserve"> 1 to 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partlen: 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path 1 2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Min path from</w:t>
      </w:r>
      <w:r>
        <w:rPr>
          <w:sz w:val="16"/>
          <w:szCs w:val="16"/>
        </w:rPr>
        <w:t xml:space="preserve"> 1 to 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partlen: 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path 1 4 3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Min path from</w:t>
      </w:r>
      <w:r>
        <w:rPr>
          <w:sz w:val="16"/>
          <w:szCs w:val="16"/>
        </w:rPr>
        <w:t xml:space="preserve"> 1 to 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partlen: 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path 1 4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Min path from</w:t>
      </w:r>
      <w:r>
        <w:rPr>
          <w:sz w:val="16"/>
          <w:szCs w:val="16"/>
        </w:rPr>
        <w:t xml:space="preserve"> 1 to 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partlen: 20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path 1 16 17 5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Min path from</w:t>
      </w:r>
      <w:r>
        <w:rPr>
          <w:sz w:val="16"/>
          <w:szCs w:val="16"/>
        </w:rPr>
        <w:t xml:space="preserve"> 1 to 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partlen: 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path 1 4 3 6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Min path from</w:t>
      </w:r>
      <w:r>
        <w:rPr>
          <w:sz w:val="16"/>
          <w:szCs w:val="16"/>
        </w:rPr>
        <w:t xml:space="preserve"> 1 to 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partlen: 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path 1 7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Min path from</w:t>
      </w:r>
      <w:r>
        <w:rPr>
          <w:sz w:val="16"/>
          <w:szCs w:val="16"/>
        </w:rPr>
        <w:t xml:space="preserve"> 1 to 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partlen: 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path 1 4 3 8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Min path from</w:t>
      </w:r>
      <w:r>
        <w:rPr>
          <w:sz w:val="16"/>
          <w:szCs w:val="16"/>
        </w:rPr>
        <w:t xml:space="preserve"> 1 to 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partlen: 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path 1 7 9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Min path from</w:t>
      </w:r>
      <w:r>
        <w:rPr>
          <w:sz w:val="16"/>
          <w:szCs w:val="16"/>
        </w:rPr>
        <w:t xml:space="preserve"> 1 to 10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partlen: 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path 1 4 3 8 10 </w:t>
      </w:r>
    </w:p>
    <w:p>
      <w:pPr>
        <w:pStyle w:val="Normal"/>
        <w:rPr/>
      </w:pPr>
      <w:r>
        <w:rPr/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Min path from</w:t>
      </w:r>
      <w:r>
        <w:rPr>
          <w:sz w:val="16"/>
          <w:szCs w:val="16"/>
        </w:rPr>
        <w:t xml:space="preserve"> 1 to 11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partlen: 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path 1 4 3 6 11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Min path from</w:t>
      </w:r>
      <w:r>
        <w:rPr>
          <w:sz w:val="16"/>
          <w:szCs w:val="16"/>
        </w:rPr>
        <w:t xml:space="preserve"> 1 to 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partlen: 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path 1 4 12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Min path from</w:t>
      </w:r>
      <w:r>
        <w:rPr>
          <w:sz w:val="16"/>
          <w:szCs w:val="16"/>
        </w:rPr>
        <w:t xml:space="preserve"> 1 to 13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partlen: 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path 1 2 13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Min path from</w:t>
      </w:r>
      <w:r>
        <w:rPr>
          <w:sz w:val="16"/>
          <w:szCs w:val="16"/>
        </w:rPr>
        <w:t xml:space="preserve"> 1 to 14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partlen: 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path 1 14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Min path from</w:t>
      </w:r>
      <w:r>
        <w:rPr>
          <w:sz w:val="16"/>
          <w:szCs w:val="16"/>
        </w:rPr>
        <w:t xml:space="preserve"> 1 to 15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partlen: 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path 1 16 15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Min path from</w:t>
      </w:r>
      <w:r>
        <w:rPr>
          <w:sz w:val="16"/>
          <w:szCs w:val="16"/>
        </w:rPr>
        <w:t xml:space="preserve"> 1 to 16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partlen: 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path 1 16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Min path from</w:t>
      </w:r>
      <w:r>
        <w:rPr>
          <w:sz w:val="16"/>
          <w:szCs w:val="16"/>
        </w:rPr>
        <w:t xml:space="preserve"> 1 to 17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partlen: 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path 1 16 17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Min path from</w:t>
      </w:r>
      <w:r>
        <w:rPr>
          <w:sz w:val="16"/>
          <w:szCs w:val="16"/>
        </w:rPr>
        <w:t xml:space="preserve"> 1 to 18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partlen: 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path 1 7 18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Min path from</w:t>
      </w:r>
      <w:r>
        <w:rPr>
          <w:sz w:val="16"/>
          <w:szCs w:val="16"/>
        </w:rPr>
        <w:t xml:space="preserve"> 1 to 19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partlen: 10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path 1 7 9 19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Min path from</w:t>
      </w:r>
      <w:r>
        <w:rPr>
          <w:sz w:val="16"/>
          <w:szCs w:val="16"/>
        </w:rPr>
        <w:t xml:space="preserve"> 1 to 20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partlen: 11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path 1 7 9 19 20 </w:t>
      </w:r>
    </w:p>
    <w:p>
      <w:pPr>
        <w:pStyle w:val="Normal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Вывод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Реализовав алгоритм дейкстра с использованием Binary Heap, мы нашли крайтчайшие пути из 1 вершины до остальных.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Ссылки</w:t>
      </w:r>
    </w:p>
    <w:p>
      <w:pPr>
        <w:pStyle w:val="ListParagraph"/>
        <w:numPr>
          <w:ilvl w:val="0"/>
          <w:numId w:val="2"/>
        </w:numPr>
        <w:spacing w:before="0" w:after="160"/>
        <w:rPr>
          <w:rStyle w:val="Style13"/>
          <w:rFonts w:ascii="Times new roman" w:hAnsi="Times new roman"/>
          <w:sz w:val="28"/>
          <w:szCs w:val="28"/>
        </w:rPr>
      </w:pPr>
      <w:hyperlink r:id="rId4">
        <w:r>
          <w:rPr>
            <w:rStyle w:val="Style13"/>
            <w:rFonts w:ascii="Times new roman" w:hAnsi="Times new roman"/>
            <w:sz w:val="28"/>
            <w:szCs w:val="28"/>
          </w:rPr>
          <w:t>http://www.mkurnosov.net/teaching/</w:t>
        </w:r>
      </w:hyperlink>
    </w:p>
    <w:sectPr>
      <w:type w:val="continuous"/>
      <w:pgSz w:w="11906" w:h="16838"/>
      <w:pgMar w:left="1701" w:right="850" w:header="708" w:top="1134" w:footer="0" w:bottom="1134" w:gutter="0"/>
      <w:cols w:num="2" w:space="0" w:equalWidth="true" w:sep="false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uppressLineNumbers/>
      <w:tabs>
        <w:tab w:val="center" w:pos="4819" w:leader="none"/>
        <w:tab w:val="right" w:pos="9638" w:leader="none"/>
      </w:tabs>
      <w:spacing w:lineRule="auto" w:line="240" w:before="0" w:after="0"/>
      <w:rPr>
        <w:rFonts w:eastAsia="Arial Unicode MS" w:cs="Mangal"/>
        <w:color w:val="666666"/>
        <w:sz w:val="18"/>
        <w:szCs w:val="18"/>
        <w:lang w:eastAsia="zh-CN" w:bidi="hi-IN"/>
      </w:rPr>
    </w:pPr>
    <w:r>
      <w:rPr>
        <w:rFonts w:eastAsia="Arial Unicode MS" w:cs="Mangal"/>
        <w:color w:val="666666"/>
        <w:sz w:val="18"/>
        <w:szCs w:val="18"/>
        <w:lang w:eastAsia="zh-CN" w:bidi="hi-IN"/>
      </w:rPr>
      <w:t>Курс «Структуры и алгоритмы обработки данных», СибГУТИ, Весна, 2016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643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sz w:val="22"/>
        <w:szCs w:val="22"/>
        <w:lang w:val="ru-RU" w:eastAsia="en-US" w:bidi="ar-SA"/>
      </w:rPr>
    </w:rPrDefault>
    <w:pPrDefault>
      <w:pPr>
        <w:spacing w:lineRule="auto" w:line="252"/>
        <w:textAlignment w:val="baseline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Times New Roman"/>
      <w:color w:val="00000A"/>
      <w:sz w:val="22"/>
      <w:szCs w:val="22"/>
      <w:lang w:val="ru-RU" w:eastAsia="en-US" w:bidi="ar-SA"/>
    </w:rPr>
  </w:style>
  <w:style w:type="paragraph" w:styleId="1">
    <w:name w:val="Заголовок 1"/>
    <w:basedOn w:val="Normal"/>
    <w:pPr>
      <w:keepNext/>
      <w:spacing w:lineRule="auto" w:line="240" w:before="240" w:after="120"/>
      <w:outlineLvl w:val="0"/>
    </w:pPr>
    <w:rPr>
      <w:rFonts w:eastAsia="Arial Unicode MS" w:cs="Mangal"/>
      <w:b/>
      <w:bCs/>
      <w:sz w:val="28"/>
      <w:szCs w:val="28"/>
      <w:lang w:eastAsia="zh-CN" w:bidi="hi-IN"/>
    </w:rPr>
  </w:style>
  <w:style w:type="paragraph" w:styleId="2">
    <w:name w:val="Заголовок 2"/>
    <w:basedOn w:val="Style14"/>
    <w:pPr/>
    <w:rPr/>
  </w:style>
  <w:style w:type="paragraph" w:styleId="3">
    <w:name w:val="Заголовок 3"/>
    <w:basedOn w:val="Style14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Верхний колонтитул Знак"/>
    <w:basedOn w:val="DefaultParagraphFont"/>
    <w:rPr/>
  </w:style>
  <w:style w:type="character" w:styleId="Style12" w:customStyle="1">
    <w:name w:val="Нижний колонтитул Знак"/>
    <w:basedOn w:val="DefaultParagraphFont"/>
    <w:rPr/>
  </w:style>
  <w:style w:type="character" w:styleId="Style13">
    <w:name w:val="Интернет-ссылка"/>
    <w:basedOn w:val="DefaultParagraphFont"/>
    <w:rPr>
      <w:color w:val="0563C1"/>
      <w:u w:val="single"/>
      <w:lang w:val="zxx" w:eastAsia="zxx" w:bidi="zxx"/>
    </w:rPr>
  </w:style>
  <w:style w:type="character" w:styleId="11" w:customStyle="1">
    <w:name w:val="Заголовок 1 Знак"/>
    <w:basedOn w:val="DefaultParagraphFont"/>
    <w:rPr>
      <w:rFonts w:ascii="Calibri" w:hAnsi="Calibri" w:eastAsia="Arial Unicode MS" w:cs="Mangal"/>
      <w:b/>
      <w:bCs/>
      <w:sz w:val="28"/>
      <w:szCs w:val="28"/>
      <w:lang w:eastAsia="zh-CN" w:bidi="hi-IN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Courier New"/>
    </w:rPr>
  </w:style>
  <w:style w:type="character" w:styleId="ListLabel12">
    <w:name w:val="ListLabel 12"/>
    <w:rPr>
      <w:rFonts w:cs="Wingdings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 w:customStyle="1">
    <w:name w:val="Основной текст"/>
    <w:basedOn w:val="Normal"/>
    <w:pPr>
      <w:spacing w:lineRule="auto" w:line="240" w:before="0" w:after="120"/>
    </w:pPr>
    <w:rPr>
      <w:rFonts w:eastAsia="Arial Unicode MS" w:cs="Mangal"/>
      <w:szCs w:val="24"/>
      <w:lang w:eastAsia="zh-CN" w:bidi="hi-IN"/>
    </w:rPr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Верхний колонтитул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Нижний колонтитул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 w:customStyle="1">
    <w:name w:val="Заглавие"/>
    <w:basedOn w:val="Normal"/>
    <w:pPr>
      <w:keepNext/>
      <w:spacing w:lineRule="auto" w:line="240" w:before="240" w:after="120"/>
      <w:jc w:val="center"/>
    </w:pPr>
    <w:rPr>
      <w:rFonts w:eastAsia="Arial Unicode MS" w:cs="Mangal"/>
      <w:b/>
      <w:bCs/>
      <w:sz w:val="36"/>
      <w:szCs w:val="36"/>
      <w:lang w:eastAsia="zh-CN" w:bidi="hi-IN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Style22">
    <w:name w:val="Содержимое таблицы"/>
    <w:basedOn w:val="Normal"/>
    <w:pPr/>
    <w:rPr/>
  </w:style>
  <w:style w:type="paragraph" w:styleId="Style23">
    <w:name w:val="Заголовок таблицы"/>
    <w:basedOn w:val="Style22"/>
    <w:pPr/>
    <w:rPr/>
  </w:style>
  <w:style w:type="paragraph" w:styleId="Style24">
    <w:name w:val="Цитата"/>
    <w:basedOn w:val="Normal"/>
    <w:pPr/>
    <w:rPr/>
  </w:style>
  <w:style w:type="paragraph" w:styleId="Style25">
    <w:name w:val="Подзаголовок"/>
    <w:basedOn w:val="Style14"/>
    <w:pPr/>
    <w:rPr/>
  </w:style>
  <w:style w:type="paragraph" w:styleId="Style26">
    <w:name w:val="Текст в заданном формате"/>
    <w:basedOn w:val="Normal"/>
    <w:pPr>
      <w:shd w:fill="000000" w:val="clear"/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jpeg"/><Relationship Id="rId3" Type="http://schemas.openxmlformats.org/officeDocument/2006/relationships/header" Target="header1.xml"/><Relationship Id="rId4" Type="http://schemas.openxmlformats.org/officeDocument/2006/relationships/hyperlink" Target="http://www.mkurnosov.net/teaching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2016-04-21T15:59:00Z</dcterms:created>
  <dc:creator>Евгений Казарцев</dc:creator>
  <dc:language>ru-RU</dc:language>
  <cp:lastModifiedBy>Евгений Казарцев</cp:lastModifiedBy>
  <dcterms:modified xsi:type="dcterms:W3CDTF">2016-04-21T15:59:00Z</dcterms:modified>
  <cp:revision>2</cp:revision>
</cp:coreProperties>
</file>