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" ContentType="application/octet-stream"/>
  <Override PartName="/word/media/0945e3337fa8c14055445d9d977aecceabf1188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after="480" w:before="720"/>
        <w:jc w:val="center"/>
      </w:pPr>
      <w:r>
        <w:drawing>
          <wp:inline distT="0" distB="0" distL="0" distR="0">
            <wp:extent cx="3048000" cy="1362075"/>
            <wp:effectExtent t="0" r="0" b="0" l="0"/>
            <wp:docPr id="1" name="logo" descr="Softlabs Group Ainfinite" title="Softlabs Gro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0F6E56" w:sz="14" w:space="1"/>
        </w:pBdr>
        <w:jc w:val="center"/>
      </w:pPr>
    </w:p>
    <w:p>
      <w:pPr>
        <w:spacing w:after="0" w:before="480"/>
      </w:pP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B2A4A"/>
          <w:sz w:val="80"/>
          <w:szCs w:val="80"/>
        </w:rPr>
        <w:t xml:space="preserve">TICVAI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0F6E56"/>
          <w:sz w:val="48"/>
          <w:szCs w:val="48"/>
        </w:rPr>
        <w:t xml:space="preserve">Hosting and Cost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Four options, what they cost, and what we recommend</w:t>
      </w:r>
    </w:p>
    <w:p>
      <w:pPr>
        <w:spacing w:after="0" w:before="360"/>
      </w:pPr>
    </w:p>
    <w:p>
      <w:pPr>
        <w:pBdr>
          <w:bottom w:val="single" w:color="0F6E56" w:sz="14" w:space="1"/>
        </w:pBdr>
        <w:jc w:val="center"/>
      </w:pPr>
    </w:p>
    <w:p>
      <w:pPr>
        <w:spacing w:after="0" w:before="320"/>
      </w:pPr>
    </w:p>
    <w:p>
      <w:pPr>
        <w:spacing w:after="8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Submitted to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Miracle Star Trading L.L.C.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Dubai, United Arab Emirates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Submitted by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Softlabs Group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Softlabs Technologies And Development Pvt. Ltd.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Mumbai, India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24 August 2026  —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Design Package  —  Version 1.0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0" w:before="120"/>
      </w:pPr>
    </w:p>
    <w:p>
      <w:pPr>
        <w:jc w:val="center"/>
      </w:pPr>
      <w:r>
        <w:rPr>
          <w:rFonts w:ascii="Arial" w:cs="Arial" w:eastAsia="Arial" w:hAnsi="Arial"/>
          <w:b/>
          <w:bCs/>
          <w:color w:val="BA7517"/>
          <w:sz w:val="22"/>
          <w:szCs w:val="22"/>
        </w:rPr>
        <w:t xml:space="preserve">CONFIDENTIAL</w:t>
      </w:r>
    </w:p>
    <w:p>
      <w:r>
        <w:br w:type="page"/>
      </w:r>
    </w:p>
    <w:sdt>
      <w:sdtPr>
        <w:docPartObj>
          <w:docPartGallery w:val="Table of Contents"/>
          <w:docPartUnique/>
        </w:docPartObj>
      </w:sdtPr>
      <w:sdtContent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4" w:name="Xc5750ab094e9cc2654b8e235e0aced73b589340"/>
    <w:p>
      <w:pPr>
        <w:pStyle w:val="Heading1"/>
      </w:pPr>
      <w:r>
        <w:t xml:space="preserve">How TICVAI will be hosted, and what it costs</w:t>
      </w:r>
    </w:p>
    <w:p>
      <w:pPr>
        <w:pStyle w:val="FirstParagraph"/>
      </w:pPr>
      <w:r>
        <w:rPr>
          <w:bCs/>
          <w:b/>
        </w:rPr>
        <w:t xml:space="preserve">A summary for commercial and product. 31 August 2026.</w:t>
      </w:r>
    </w:p>
    <w:p>
      <w:pPr>
        <w:pStyle w:val="BodyText"/>
      </w:pPr>
      <w:r>
        <w:rPr>
          <w:bCs/>
          <w:b/>
        </w:rPr>
        <w:t xml:space="preserve">There is a technical companion to this document.</w:t>
      </w:r>
      <w:r>
        <w:t xml:space="preserve"> </w:t>
      </w:r>
      <w:r>
        <w:t xml:space="preserve">Everything here is in it, with the workings.</w:t>
      </w:r>
    </w:p>
    <w:bookmarkStart w:id="20" w:name="the-problem-in-one-paragraph"/>
    <w:p>
      <w:pPr>
        <w:pStyle w:val="Heading2"/>
      </w:pPr>
      <w:r>
        <w:t xml:space="preserve">The problem in one paragraph</w:t>
      </w:r>
    </w:p>
    <w:p>
      <w:pPr>
        <w:pStyle w:val="FirstParagraph"/>
      </w:pPr>
      <w:r>
        <w:rPr>
          <w:bCs/>
          <w:b/>
        </w:rPr>
        <w:t xml:space="preserve">A museum and a stadium are the same software and completely different machines.</w:t>
      </w:r>
    </w:p>
    <w:p>
      <w:pPr>
        <w:pStyle w:val="BodyText"/>
      </w:pPr>
      <w:r>
        <w:t xml:space="preserve">Qossai put it well on 31 July: a water park might see two thousand visitors in a day —</w:t>
      </w:r>
      <w:r>
        <w:t xml:space="preserve"> </w:t>
      </w:r>
      <w:r>
        <w:rPr>
          <w:bCs/>
          <w:b/>
        </w:rPr>
        <w:t xml:space="preserve">about five</w:t>
      </w:r>
      <w:r>
        <w:rPr>
          <w:bCs/>
          <w:b/>
        </w:rPr>
        <w:t xml:space="preserve"> </w:t>
      </w:r>
      <w:r>
        <w:rPr>
          <w:bCs/>
          <w:b/>
        </w:rPr>
        <w:t xml:space="preserve">people a minute, all day, nothing dramatic.</w:t>
      </w:r>
      <w:r>
        <w:t xml:space="preserve"> </w:t>
      </w:r>
      <w:r>
        <w:t xml:space="preserve">A stadium the size of Real Madrid’s sells sixty</w:t>
      </w:r>
      <w:r>
        <w:t xml:space="preserve"> </w:t>
      </w:r>
      <w:r>
        <w:t xml:space="preserve">thousand seats</w:t>
      </w:r>
      <w:r>
        <w:t xml:space="preserve"> </w:t>
      </w:r>
      <w:r>
        <w:rPr>
          <w:bCs/>
          <w:b/>
        </w:rPr>
        <w:t xml:space="preserve">in a couple of hours</w:t>
      </w:r>
      <w:r>
        <w:t xml:space="preserve">, and everybody arrives at once.</w:t>
      </w:r>
    </w:p>
    <w:p>
      <w:pPr>
        <w:pStyle w:val="BodyText"/>
      </w:pPr>
      <w:r>
        <w:rPr>
          <w:bCs/>
          <w:b/>
        </w:rPr>
        <w:t xml:space="preserve">Build for the museum and the stadium falls over.</w:t>
      </w:r>
      <w:r>
        <w:t xml:space="preserve"> </w:t>
      </w:r>
      <w:r>
        <w:t xml:space="preserve">Build for the stadium and the museum is paying</w:t>
      </w:r>
      <w:r>
        <w:t xml:space="preserve"> </w:t>
      </w:r>
      <w:r>
        <w:t xml:space="preserve">for machinery it will never switch on.</w:t>
      </w:r>
    </w:p>
    <w:p>
      <w:pPr>
        <w:pStyle w:val="BodyText"/>
      </w:pPr>
      <w:r>
        <w:rPr>
          <w:bCs/>
          <w:b/>
        </w:rPr>
        <w:t xml:space="preserve">This document is how we serve both without doing either of those things.</w:t>
      </w:r>
    </w:p>
    <w:bookmarkEnd w:id="20"/>
    <w:bookmarkStart w:id="21" w:name="the-three-sizes-of-venue"/>
    <w:p>
      <w:pPr>
        <w:pStyle w:val="Heading2"/>
      </w:pPr>
      <w:r>
        <w:t xml:space="preserve">The three sizes of venue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27"/>
        <w:gridCol w:w="1827"/>
        <w:gridCol w:w="2436"/>
        <w:gridCol w:w="1827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Guests a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 day looks like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Small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Museum, water park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Steady from open to close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Theme park, concert night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Quiet, then a rush before the gates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Stadium, arena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Everything in a two-hour window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These are the client’s own numbers.</w:t>
      </w:r>
      <w:r>
        <w:t xml:space="preserve"> </w:t>
      </w:r>
      <w:r>
        <w:t xml:space="preserve">18,500 is from the brief for Saturday’s concert; 1,200 is</w:t>
      </w:r>
      <w:r>
        <w:t xml:space="preserve"> </w:t>
      </w:r>
      <w:r>
        <w:t xml:space="preserve">the corporate gala in the Grand Hall.</w:t>
      </w:r>
    </w:p>
    <w:bookmarkEnd w:id="21"/>
    <w:bookmarkStart w:id="38" w:name="the-four-ways-we-can-host-it"/>
    <w:p>
      <w:pPr>
        <w:pStyle w:val="Heading2"/>
      </w:pPr>
      <w:r>
        <w:t xml:space="preserve">The four ways we can host it</w:t>
      </w:r>
    </w:p>
    <w:p>
      <w:pPr>
        <w:pStyle w:val="FirstParagraph"/>
      </w:pPr>
      <w:r>
        <w:rPr>
          <w:bCs/>
          <w:b/>
        </w:rPr>
        <w:t xml:space="preserve">Two of these are the everyday choice. One is for a big sale. One is an upgrade.</w:t>
      </w:r>
    </w:p>
    <w:bookmarkStart w:id="25" w:name="private-a-customer-has-their-own-setup"/>
    <w:p>
      <w:pPr>
        <w:pStyle w:val="Heading3"/>
      </w:pPr>
      <w:r>
        <w:t xml:space="preserve">1 · Private — a customer has their own setup</w:t>
      </w:r>
    </w:p>
    <w:p>
      <w:pPr>
        <w:pStyle w:val="CaptionedFigure"/>
      </w:pPr>
      <w:r>
        <w:drawing>
          <wp:inline>
            <wp:extent cx="5120640" cy="3413760"/>
            <wp:effectExtent b="0" l="0" r="0" t="0"/>
            <wp:docPr descr="Private setup" title="" id="23" name="Picture"/>
            <a:graphic>
              <a:graphicData uri="http://schemas.openxmlformats.org/drawingml/2006/picture">
                <pic:pic>
                  <pic:nvPicPr>
                    <pic:cNvPr descr="/home/claude/ticvai/docs/diagrams/deploy/simple-a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3413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Private setup</w:t>
      </w:r>
    </w:p>
    <w:p>
      <w:pPr>
        <w:pStyle w:val="BodyText"/>
      </w:pPr>
      <w:r>
        <w:rPr>
          <w:bCs/>
          <w:b/>
        </w:rPr>
        <w:t xml:space="preserve">Everything the platform does, running only for them, with their own database.</w:t>
      </w:r>
    </w:p>
    <w:p>
      <w:pPr>
        <w:pStyle w:val="BodyText"/>
      </w:pPr>
      <w:r>
        <w:rPr>
          <w:bCs/>
          <w:b/>
        </w:rPr>
        <w:t xml:space="preserve">A customer operating in two countries needs two.</w:t>
      </w:r>
      <w:r>
        <w:t xml:space="preserve"> </w:t>
      </w:r>
      <w:r>
        <w:t xml:space="preserve">Data cannot cross the border, and the two are</w:t>
      </w:r>
      <w:r>
        <w:t xml:space="preserve"> </w:t>
      </w:r>
      <w:r>
        <w:t xml:space="preserve">linked only by a reference that carries no personal information.</w:t>
      </w:r>
    </w:p>
    <w:bookmarkEnd w:id="25"/>
    <w:bookmarkStart w:id="29" w:name="X34dbe23826e7aede6e86c33fcb0585c8fe2998c"/>
    <w:p>
      <w:pPr>
        <w:pStyle w:val="Heading3"/>
      </w:pPr>
      <w:r>
        <w:t xml:space="preserve">2 · Shared — customers share one setup per country</w:t>
      </w:r>
    </w:p>
    <w:p>
      <w:pPr>
        <w:pStyle w:val="CaptionedFigure"/>
      </w:pPr>
      <w:r>
        <w:drawing>
          <wp:inline>
            <wp:extent cx="5120640" cy="1565944"/>
            <wp:effectExtent b="0" l="0" r="0" t="0"/>
            <wp:docPr descr="Shared setup" title="" id="27" name="Picture"/>
            <a:graphic>
              <a:graphicData uri="http://schemas.openxmlformats.org/drawingml/2006/picture">
                <pic:pic>
                  <pic:nvPicPr>
                    <pic:cNvPr descr="/home/claude/ticvai/docs/diagrams/deploy/simple-b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15659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Shared setup</w:t>
      </w:r>
    </w:p>
    <w:p>
      <w:pPr>
        <w:pStyle w:val="BodyText"/>
      </w:pPr>
      <w:r>
        <w:rPr>
          <w:bCs/>
          <w:b/>
        </w:rPr>
        <w:t xml:space="preserve">This is the default and it is what we recommend.</w:t>
      </w:r>
    </w:p>
    <w:p>
      <w:pPr>
        <w:pStyle w:val="BodyText"/>
      </w:pPr>
      <w:r>
        <w:rPr>
          <w:bCs/>
          <w:b/>
        </w:rPr>
        <w:t xml:space="preserve">The ticket-selling part grows and shrinks with demand.</w:t>
      </w:r>
      <w:r>
        <w:t xml:space="preserve"> </w:t>
      </w:r>
      <w:r>
        <w:t xml:space="preserve">Everything else stays a steady size,</w:t>
      </w:r>
      <w:r>
        <w:t xml:space="preserve"> </w:t>
      </w:r>
      <w:r>
        <w:t xml:space="preserve">because no rush of ticket buyers makes a kitchen cook faster.</w:t>
      </w:r>
    </w:p>
    <w:p>
      <w:pPr>
        <w:pStyle w:val="BodyText"/>
      </w:pPr>
      <w:r>
        <w:rPr>
          <w:bCs/>
          <w:b/>
        </w:rPr>
        <w:t xml:space="preserve">Each venue’s food, shop and stock systems run at that venue</w:t>
      </w:r>
      <w:r>
        <w:t xml:space="preserve">, so a venue keeps working when the</w:t>
      </w:r>
      <w:r>
        <w:t xml:space="preserve"> </w:t>
      </w:r>
      <w:r>
        <w:t xml:space="preserve">internet does not.</w:t>
      </w:r>
    </w:p>
    <w:p>
      <w:pPr>
        <w:pStyle w:val="BodyText"/>
      </w:pPr>
      <w:r>
        <w:rPr>
          <w:bCs/>
          <w:b/>
        </w:rPr>
        <w:t xml:space="preserve">One database, with every customer’s data kept separate inside it.</w:t>
      </w:r>
    </w:p>
    <w:bookmarkEnd w:id="29"/>
    <w:bookmarkStart w:id="33" w:name="X0b2489f3f372f7489b795cefe7ee485bd89f415"/>
    <w:p>
      <w:pPr>
        <w:pStyle w:val="Heading3"/>
      </w:pPr>
      <w:r>
        <w:t xml:space="preserve">3 · Big sale — rented for the sale, then switched off</w:t>
      </w:r>
    </w:p>
    <w:p>
      <w:pPr>
        <w:pStyle w:val="CaptionedFigure"/>
      </w:pPr>
      <w:r>
        <w:drawing>
          <wp:inline>
            <wp:extent cx="5120640" cy="1769806"/>
            <wp:effectExtent b="0" l="0" r="0" t="0"/>
            <wp:docPr descr="Big sale" title="" id="31" name="Picture"/>
            <a:graphic>
              <a:graphicData uri="http://schemas.openxmlformats.org/drawingml/2006/picture">
                <pic:pic>
                  <pic:nvPicPr>
                    <pic:cNvPr descr="/home/claude/ticvai/docs/diagrams/deploy/simple-c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17698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Big sale</w:t>
      </w:r>
    </w:p>
    <w:p>
      <w:pPr>
        <w:pStyle w:val="BodyText"/>
      </w:pPr>
      <w:r>
        <w:rPr>
          <w:bCs/>
          <w:b/>
        </w:rPr>
        <w:t xml:space="preserve">Only the parts that sell tickets.</w:t>
      </w:r>
      <w:r>
        <w:t xml:space="preserve"> </w:t>
      </w:r>
      <w:r>
        <w:t xml:space="preserve">Six of the sixteen parts of the platform have nothing to do</w:t>
      </w:r>
      <w:r>
        <w:t xml:space="preserve"> </w:t>
      </w:r>
      <w:r>
        <w:t xml:space="preserve">with buying a ticket and are not switched on.</w:t>
      </w:r>
    </w:p>
    <w:p>
      <w:pPr>
        <w:pStyle w:val="BodyText"/>
      </w:pPr>
      <w:r>
        <w:rPr>
          <w:bCs/>
          <w:b/>
        </w:rPr>
        <w:t xml:space="preserve">Afterwards the sales move back into the main platform.</w:t>
      </w:r>
      <w:r>
        <w:t xml:space="preserve"> </w:t>
      </w:r>
      <w:r>
        <w:t xml:space="preserve">That is the part still being designed</w:t>
      </w:r>
      <w:r>
        <w:t xml:space="preserve"> </w:t>
      </w:r>
      <w:r>
        <w:t xml:space="preserve">and it is the honest gap in this plan.</w:t>
      </w:r>
    </w:p>
    <w:bookmarkEnd w:id="33"/>
    <w:bookmarkStart w:id="37" w:name="X03332c812bb8337bec050746a76e9d6bd7ab213"/>
    <w:p>
      <w:pPr>
        <w:pStyle w:val="Heading3"/>
      </w:pPr>
      <w:r>
        <w:t xml:space="preserve">4 · Shared plus venue equipment — an upgrade to option 2</w:t>
      </w:r>
    </w:p>
    <w:p>
      <w:pPr>
        <w:pStyle w:val="CaptionedFigure"/>
      </w:pPr>
      <w:r>
        <w:drawing>
          <wp:inline>
            <wp:extent cx="5120640" cy="2185203"/>
            <wp:effectExtent b="0" l="0" r="0" t="0"/>
            <wp:docPr descr="Venue equipment" title="" id="35" name="Picture"/>
            <a:graphic>
              <a:graphicData uri="http://schemas.openxmlformats.org/drawingml/2006/picture">
                <pic:pic>
                  <pic:nvPicPr>
                    <pic:cNvPr descr="/home/claude/ticvai/docs/diagrams/deploy/simple-d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21852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Venue equipment</w:t>
      </w:r>
    </w:p>
    <w:p>
      <w:pPr>
        <w:pStyle w:val="BodyText"/>
      </w:pPr>
      <w:r>
        <w:rPr>
          <w:bCs/>
          <w:b/>
        </w:rPr>
        <w:t xml:space="preserve">A small amount of equipment at each venue with its own database.</w:t>
      </w:r>
    </w:p>
    <w:p>
      <w:pPr>
        <w:pStyle w:val="BodyText"/>
      </w:pPr>
      <w:r>
        <w:rPr>
          <w:bCs/>
          <w:b/>
        </w:rPr>
        <w:t xml:space="preserve">The only reason to take this</w:t>
      </w:r>
      <w:r>
        <w:t xml:space="preserve"> </w:t>
      </w:r>
      <w:r>
        <w:t xml:space="preserve">is a venue that must keep trading through an outage at the country</w:t>
      </w:r>
      <w:r>
        <w:t xml:space="preserve"> </w:t>
      </w:r>
      <w:r>
        <w:t xml:space="preserve">level — not just a broken internet connection at the venue, which option 2 already handles.</w:t>
      </w:r>
    </w:p>
    <w:p>
      <w:pPr>
        <w:pStyle w:val="BodyText"/>
      </w:pPr>
      <w:r>
        <w:rPr>
          <w:bCs/>
          <w:b/>
        </w:rPr>
        <w:t xml:space="preserve">It costs roughly 1.8 times option 2</w:t>
      </w:r>
      <w:r>
        <w:t xml:space="preserve">, and almost all of the difference is six hundred small</w:t>
      </w:r>
      <w:r>
        <w:t xml:space="preserve"> </w:t>
      </w:r>
      <w:r>
        <w:t xml:space="preserve">databases to look after.</w:t>
      </w:r>
    </w:p>
    <w:bookmarkEnd w:id="37"/>
    <w:bookmarkEnd w:id="38"/>
    <w:bookmarkStart w:id="41" w:name="X21fdd99cf0abd90534d5db68924c9fc1e8fa599"/>
    <w:p>
      <w:pPr>
        <w:pStyle w:val="Heading2"/>
      </w:pPr>
      <w:r>
        <w:t xml:space="preserve">What each option costs, and how it is billed</w:t>
      </w:r>
    </w:p>
    <w:p>
      <w:pPr>
        <w:pStyle w:val="FirstParagraph"/>
      </w:pPr>
      <w:r>
        <w:rPr>
          <w:bCs/>
          <w:b/>
        </w:rPr>
        <w:t xml:space="preserve">Three of these run all the time and are billed monthly. One runs for hours.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97"/>
        <w:gridCol w:w="1697"/>
        <w:gridCol w:w="2262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Billed 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Amazon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Google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 · Private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month, always 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$948 / month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$779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 · Shared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month, always 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$3,485 / month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$2,874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 · Big sale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 hour, while it runs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$11.76 / hour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$9.76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 · Shared + venue equipment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month, always 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$3,965 / month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$3,237</w:t>
            </w:r>
          </w:p>
        </w:tc>
      </w:tr>
    </w:tbl>
    <w:bookmarkStart w:id="39" w:name="what-a-big-sale-actually-costs"/>
    <w:p>
      <w:pPr>
        <w:pStyle w:val="Heading3"/>
      </w:pPr>
      <w:r>
        <w:t xml:space="preserve">What a big sale actually costs</w:t>
      </w:r>
    </w:p>
    <w:p>
      <w:pPr>
        <w:pStyle w:val="FirstParagraph"/>
      </w:pPr>
      <w:r>
        <w:rPr>
          <w:bCs/>
          <w:b/>
        </w:rPr>
        <w:t xml:space="preserve">It is rented by the hour and returned.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Amazon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two-hour sale window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$24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cautious six-hour window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$71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full day, if somebody forgets to switch it off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$282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whole month, if somebody really forgets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$8,587</w:t>
            </w:r>
          </w:p>
        </w:tc>
      </w:tr>
    </w:tbl>
    <w:p>
      <w:pPr>
        <w:pStyle w:val="BodyText"/>
      </w:pPr>
      <w:r>
        <w:rPr>
          <w:bCs/>
          <w:b/>
        </w:rPr>
        <w:t xml:space="preserve">A sixty-thousand-seat stadium selling out costs about twenty-four dollars in machinery.</w:t>
      </w:r>
    </w:p>
    <w:p>
      <w:pPr>
        <w:pStyle w:val="BodyText"/>
      </w:pPr>
      <w:r>
        <w:rPr>
          <w:bCs/>
          <w:b/>
        </w:rPr>
        <w:t xml:space="preserve">The risk is not the cost, it is forgetting.</w:t>
      </w:r>
      <w:r>
        <w:t xml:space="preserve"> </w:t>
      </w:r>
      <w:r>
        <w:t xml:space="preserve">Left running for a month it costs more than the</w:t>
      </w:r>
      <w:r>
        <w:t xml:space="preserve"> </w:t>
      </w:r>
      <w:r>
        <w:t xml:space="preserve">platform it was protecting, so</w:t>
      </w:r>
      <w:r>
        <w:t xml:space="preserve"> </w:t>
      </w:r>
      <w:r>
        <w:rPr>
          <w:bCs/>
          <w:b/>
        </w:rPr>
        <w:t xml:space="preserve">switching it off has to be automatic rather than somebody’s job.</w:t>
      </w:r>
    </w:p>
    <w:bookmarkEnd w:id="39"/>
    <w:bookmarkStart w:id="40" w:name="Xb240744313b83121312a36ad0723976520ed943"/>
    <w:p>
      <w:pPr>
        <w:pStyle w:val="Heading3"/>
      </w:pPr>
      <w:r>
        <w:t xml:space="preserve">With two hundred customers, three venues each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76"/>
        <w:gridCol w:w="3168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Monthly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that 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 · Private, one each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$189,600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separate setups, 200 databases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 · Shared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$96,910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setup per country, one database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 · Shared + venue equipment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$177,283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setup plus 600 small 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 · Big sale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$24 per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rented and returned</w:t>
            </w:r>
          </w:p>
        </w:tc>
      </w:tr>
    </w:tbl>
    <w:p>
      <w:pPr>
        <w:pStyle w:val="BodyText"/>
      </w:pPr>
      <w:r>
        <w:rPr>
          <w:bCs/>
          <w:b/>
        </w:rPr>
        <w:t xml:space="preserve">Private hosting for everyone costs roughly twice what shared does</w:t>
      </w:r>
      <w:r>
        <w:t xml:space="preserve">, and delivers isolation that a</w:t>
      </w:r>
      <w:r>
        <w:t xml:space="preserve"> </w:t>
      </w:r>
      <w:r>
        <w:t xml:space="preserve">customer serving one guest per second is not asking for.</w:t>
      </w:r>
    </w:p>
    <w:bookmarkEnd w:id="40"/>
    <w:bookmarkEnd w:id="41"/>
    <w:bookmarkStart w:id="46" w:name="what-each-option-is-good-and-bad-at"/>
    <w:p>
      <w:pPr>
        <w:pStyle w:val="Heading2"/>
      </w:pPr>
      <w:r>
        <w:t xml:space="preserve">What each option is good and bad at</w:t>
      </w:r>
    </w:p>
    <w:bookmarkStart w:id="42" w:name="private"/>
    <w:p>
      <w:pPr>
        <w:pStyle w:val="Heading3"/>
      </w:pPr>
      <w:r>
        <w:t xml:space="preserve">1 · Private</w:t>
      </w:r>
    </w:p>
    <w:p>
      <w:pPr>
        <w:pStyle w:val="FirstParagraph"/>
      </w:pPr>
      <w:r>
        <w:rPr>
          <w:bCs/>
          <w:b/>
        </w:rPr>
        <w:t xml:space="preserve">Good</w:t>
      </w:r>
      <w:r>
        <w:t xml:space="preserve"> </w:t>
      </w:r>
      <w:r>
        <w:t xml:space="preserve">— Nobody else can affect them. If something breaks, it breaks for one customer. Their data</w:t>
      </w:r>
      <w:r>
        <w:t xml:space="preserve"> </w:t>
      </w:r>
      <w:r>
        <w:t xml:space="preserve">is on its own machine, which is the easiest answer to give a compliance officer.</w:t>
      </w:r>
      <w:r>
        <w:t xml:space="preserve"> </w:t>
      </w:r>
      <w:r>
        <w:rPr>
          <w:bCs/>
          <w:b/>
        </w:rPr>
        <w:t xml:space="preserve">Restoring their</w:t>
      </w:r>
      <w:r>
        <w:rPr>
          <w:bCs/>
          <w:b/>
        </w:rPr>
        <w:t xml:space="preserve"> </w:t>
      </w:r>
      <w:r>
        <w:rPr>
          <w:bCs/>
          <w:b/>
        </w:rPr>
        <w:t xml:space="preserve">data to last Tuesday affects only them.</w:t>
      </w:r>
    </w:p>
    <w:p>
      <w:pPr>
        <w:pStyle w:val="BodyText"/>
      </w:pPr>
      <w:r>
        <w:rPr>
          <w:bCs/>
          <w:b/>
        </w:rPr>
        <w:t xml:space="preserve">Bad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Costs about the same for a museum as for a theme park</w:t>
      </w:r>
      <w:r>
        <w:t xml:space="preserve">, because the machinery is sized</w:t>
      </w:r>
      <w:r>
        <w:t xml:space="preserve"> </w:t>
      </w:r>
      <w:r>
        <w:t xml:space="preserve">for the software rather than the traffic. Two hundred customers means two hundred sets of everything</w:t>
      </w:r>
      <w:r>
        <w:t xml:space="preserve"> </w:t>
      </w:r>
      <w:r>
        <w:t xml:space="preserve">to update, back up and watch.</w:t>
      </w:r>
      <w:r>
        <w:t xml:space="preserve"> </w:t>
      </w:r>
      <w:r>
        <w:rPr>
          <w:bCs/>
          <w:b/>
        </w:rPr>
        <w:t xml:space="preserve">A customer in two countries needs two.</w:t>
      </w:r>
    </w:p>
    <w:p>
      <w:pPr>
        <w:pStyle w:val="BodyText"/>
      </w:pPr>
      <w:r>
        <w:rPr>
          <w:bCs/>
          <w:b/>
        </w:rPr>
        <w:t xml:space="preserve">Use it when</w:t>
      </w:r>
      <w:r>
        <w:t xml:space="preserve"> </w:t>
      </w:r>
      <w:r>
        <w:t xml:space="preserve">a contract requires it, or a customer is alone in a country, or they are big enough</w:t>
      </w:r>
      <w:r>
        <w:t xml:space="preserve"> </w:t>
      </w:r>
      <w:r>
        <w:t xml:space="preserve">to fill it.</w:t>
      </w:r>
    </w:p>
    <w:bookmarkEnd w:id="42"/>
    <w:bookmarkStart w:id="43" w:name="shared"/>
    <w:p>
      <w:pPr>
        <w:pStyle w:val="Heading3"/>
      </w:pPr>
      <w:r>
        <w:t xml:space="preserve">2 · Shared</w:t>
      </w:r>
    </w:p>
    <w:p>
      <w:pPr>
        <w:pStyle w:val="FirstParagraph"/>
      </w:pPr>
      <w:r>
        <w:rPr>
          <w:bCs/>
          <w:b/>
        </w:rPr>
        <w:t xml:space="preserve">Good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Cheapest by a wide margin.</w:t>
      </w:r>
      <w:r>
        <w:t xml:space="preserve"> </w:t>
      </w:r>
      <w:r>
        <w:t xml:space="preserve">One thing to update instead of two hundred. The</w:t>
      </w:r>
      <w:r>
        <w:t xml:space="preserve"> </w:t>
      </w:r>
      <w:r>
        <w:t xml:space="preserve">ticket-selling part borrows capacity from quiet customers when a busy one needs it, which is why a</w:t>
      </w:r>
      <w:r>
        <w:t xml:space="preserve"> </w:t>
      </w:r>
      <w:r>
        <w:t xml:space="preserve">sudden rush is absorbed rather than felt.</w:t>
      </w:r>
    </w:p>
    <w:p>
      <w:pPr>
        <w:pStyle w:val="BodyText"/>
      </w:pPr>
      <w:r>
        <w:rPr>
          <w:bCs/>
          <w:b/>
        </w:rPr>
        <w:t xml:space="preserve">Bad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If it goes down, it goes down for everyone in that country.</w:t>
      </w:r>
      <w:r>
        <w:t xml:space="preserve"> </w:t>
      </w:r>
      <w:r>
        <w:t xml:space="preserve">Data is kept properly</w:t>
      </w:r>
      <w:r>
        <w:t xml:space="preserve"> </w:t>
      </w:r>
      <w:r>
        <w:t xml:space="preserve">separate so nobody can see anyone else’s, but</w:t>
      </w:r>
      <w:r>
        <w:t xml:space="preserve"> </w:t>
      </w:r>
      <w:r>
        <w:rPr>
          <w:bCs/>
          <w:b/>
        </w:rPr>
        <w:t xml:space="preserve">availability is shared even though privacy is not.</w:t>
      </w:r>
    </w:p>
    <w:p>
      <w:pPr>
        <w:pStyle w:val="BodyText"/>
      </w:pPr>
      <w:r>
        <w:rPr>
          <w:bCs/>
          <w:b/>
        </w:rPr>
        <w:t xml:space="preserve">And one thing worth knowing before it is promised</w:t>
      </w:r>
      <w:r>
        <w:t xml:space="preserve">: restoring one customer’s data to last Tuesday</w:t>
      </w:r>
      <w:r>
        <w:t xml:space="preserve"> </w:t>
      </w:r>
      <w:r>
        <w:t xml:space="preserve">would restore everybody’s.</w:t>
      </w:r>
      <w:r>
        <w:t xml:space="preserve"> </w:t>
      </w:r>
      <w:r>
        <w:rPr>
          <w:bCs/>
          <w:b/>
        </w:rPr>
        <w:t xml:space="preserve">That is a real limitation and it has not been raised with anyone.</w:t>
      </w:r>
    </w:p>
    <w:p>
      <w:pPr>
        <w:pStyle w:val="BodyText"/>
      </w:pPr>
      <w:r>
        <w:rPr>
          <w:bCs/>
          <w:b/>
        </w:rPr>
        <w:t xml:space="preserve">Use it as the default.</w:t>
      </w:r>
    </w:p>
    <w:bookmarkEnd w:id="43"/>
    <w:bookmarkStart w:id="44" w:name="big-sale"/>
    <w:p>
      <w:pPr>
        <w:pStyle w:val="Heading3"/>
      </w:pPr>
      <w:r>
        <w:t xml:space="preserve">3 · Big sale</w:t>
      </w:r>
    </w:p>
    <w:p>
      <w:pPr>
        <w:pStyle w:val="FirstParagraph"/>
      </w:pPr>
      <w:r>
        <w:rPr>
          <w:bCs/>
          <w:b/>
        </w:rPr>
        <w:t xml:space="preserve">Good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Twenty-four dollars.</w:t>
      </w:r>
      <w:r>
        <w:t xml:space="preserve"> </w:t>
      </w:r>
      <w:r>
        <w:t xml:space="preserve">It protects the exact failure Qossai described in Bahrain. It</w:t>
      </w:r>
      <w:r>
        <w:t xml:space="preserve"> </w:t>
      </w:r>
      <w:r>
        <w:t xml:space="preserve">runs only the ticket-selling parts, so there is less to go wrong.</w:t>
      </w:r>
    </w:p>
    <w:p>
      <w:pPr>
        <w:pStyle w:val="BodyText"/>
      </w:pPr>
      <w:r>
        <w:rPr>
          <w:bCs/>
          <w:b/>
        </w:rPr>
        <w:t xml:space="preserve">Bad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It has to be planned in advance</w:t>
      </w:r>
      <w:r>
        <w:t xml:space="preserve">, which suits an announced concert and not a surprise.</w:t>
      </w:r>
      <w:r>
        <w:t xml:space="preserve"> </w:t>
      </w:r>
      <w:r>
        <w:t xml:space="preserve">The sales taken during it have to be moved back into the main platform afterwards,</w:t>
      </w:r>
      <w:r>
        <w:t xml:space="preserve"> </w:t>
      </w:r>
      <w:r>
        <w:rPr>
          <w:bCs/>
          <w:b/>
        </w:rPr>
        <w:t xml:space="preserve">and that</w:t>
      </w:r>
      <w:r>
        <w:rPr>
          <w:bCs/>
          <w:b/>
        </w:rPr>
        <w:t xml:space="preserve"> </w:t>
      </w:r>
      <w:r>
        <w:rPr>
          <w:bCs/>
          <w:b/>
        </w:rPr>
        <w:t xml:space="preserve">mechanism is still being designed.</w:t>
      </w:r>
    </w:p>
    <w:p>
      <w:pPr>
        <w:pStyle w:val="BodyText"/>
      </w:pPr>
      <w:r>
        <w:rPr>
          <w:bCs/>
          <w:b/>
        </w:rPr>
        <w:t xml:space="preserve">Use it for</w:t>
      </w:r>
      <w:r>
        <w:t xml:space="preserve"> </w:t>
      </w:r>
      <w:r>
        <w:t xml:space="preserve">an announced on-sale where a large number of people will arrive at one moment.</w:t>
      </w:r>
    </w:p>
    <w:bookmarkEnd w:id="44"/>
    <w:bookmarkStart w:id="45" w:name="shared-plus-venue-equipment"/>
    <w:p>
      <w:pPr>
        <w:pStyle w:val="Heading3"/>
      </w:pPr>
      <w:r>
        <w:t xml:space="preserve">4 · Shared plus venue equipment</w:t>
      </w:r>
    </w:p>
    <w:p>
      <w:pPr>
        <w:pStyle w:val="FirstParagraph"/>
      </w:pPr>
      <w:r>
        <w:rPr>
          <w:bCs/>
          <w:b/>
        </w:rPr>
        <w:t xml:space="preserve">Good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A venue keeps trading through a countrywide outage</w:t>
      </w:r>
      <w:r>
        <w:t xml:space="preserve">, not just a broken connection at</w:t>
      </w:r>
      <w:r>
        <w:t xml:space="preserve"> </w:t>
      </w:r>
      <w:r>
        <w:t xml:space="preserve">the venue.</w:t>
      </w:r>
    </w:p>
    <w:p>
      <w:pPr>
        <w:pStyle w:val="BodyText"/>
      </w:pPr>
      <w:r>
        <w:rPr>
          <w:bCs/>
          <w:b/>
        </w:rPr>
        <w:t xml:space="preserve">Bad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1.8 times the cost of option 2</w:t>
      </w:r>
      <w:r>
        <w:t xml:space="preserve">, and six hundred small databases to look after.</w:t>
      </w:r>
      <w:r>
        <w:t xml:space="preserve"> </w:t>
      </w: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bCs/>
          <w:b/>
        </w:rPr>
        <w:t xml:space="preserve">protection is against a rare failure</w:t>
      </w:r>
      <w:r>
        <w:t xml:space="preserve"> </w:t>
      </w:r>
      <w:r>
        <w:t xml:space="preserve">— option 2 already keeps a venue trading when its own</w:t>
      </w:r>
      <w:r>
        <w:t xml:space="preserve"> </w:t>
      </w:r>
      <w:r>
        <w:t xml:space="preserve">internet fails.</w:t>
      </w:r>
    </w:p>
    <w:p>
      <w:pPr>
        <w:pStyle w:val="BodyText"/>
      </w:pPr>
      <w:r>
        <w:rPr>
          <w:bCs/>
          <w:b/>
        </w:rPr>
        <w:t xml:space="preserve">Use it when</w:t>
      </w:r>
      <w:r>
        <w:t xml:space="preserve"> </w:t>
      </w:r>
      <w:r>
        <w:t xml:space="preserve">a venue’s contract requires trading through an outage they do not control.</w:t>
      </w:r>
    </w:p>
    <w:bookmarkEnd w:id="45"/>
    <w:bookmarkEnd w:id="46"/>
    <w:bookmarkStart w:id="47" w:name="what-one-venue-costs"/>
    <w:p>
      <w:pPr>
        <w:pStyle w:val="Heading2"/>
      </w:pPr>
      <w:r>
        <w:t xml:space="preserve">What one venue costs</w:t>
      </w:r>
    </w:p>
    <w:p>
      <w:pPr>
        <w:pStyle w:val="FirstParagraph"/>
      </w:pPr>
      <w:r>
        <w:rPr>
          <w:bCs/>
          <w:b/>
        </w:rPr>
        <w:t xml:space="preserve">A venue’s share of option 2, per month.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Venue size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Their share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Small — museum, water park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about $310 / 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 — theme park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about $780 / 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Large — stadium, normal day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about $1,900 / 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Large — stadium, on a sell-out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+ $24 for the sale</w:t>
            </w:r>
          </w:p>
        </w:tc>
      </w:tr>
    </w:tbl>
    <w:p>
      <w:pPr>
        <w:pStyle w:val="BodyText"/>
      </w:pPr>
      <w:r>
        <w:rPr>
          <w:bCs/>
          <w:b/>
        </w:rPr>
        <w:t xml:space="preserve">A museum on its own private setup costs $948 a month</w:t>
      </w:r>
      <w:r>
        <w:t xml:space="preserve"> </w:t>
      </w:r>
      <w:r>
        <w:t xml:space="preserve">— more than three times its share of a</w:t>
      </w:r>
      <w:r>
        <w:t xml:space="preserve"> </w:t>
      </w:r>
      <w:r>
        <w:t xml:space="preserve">shared one, for a venue serving about one guest per second.</w:t>
      </w:r>
    </w:p>
    <w:p>
      <w:pPr>
        <w:pStyle w:val="BodyText"/>
      </w:pPr>
      <w:r>
        <w:rPr>
          <w:bCs/>
          <w:b/>
        </w:rPr>
        <w:t xml:space="preserve">And that is the decision that moves the most money.</w:t>
      </w:r>
      <w:r>
        <w:t xml:space="preserve"> </w:t>
      </w:r>
      <w:r>
        <w:t xml:space="preserve">Across two hundred customers it is</w:t>
      </w:r>
      <w:r>
        <w:t xml:space="preserve"> </w:t>
      </w:r>
      <w:r>
        <w:rPr>
          <w:bCs/>
          <w:b/>
        </w:rPr>
        <w:t xml:space="preserve">$97,000 a month against $190,000.</w:t>
      </w:r>
    </w:p>
    <w:p>
      <w:pPr>
        <w:pStyle w:val="BodyText"/>
      </w:pPr>
      <w:r>
        <w:rPr>
          <w:bCs/>
          <w:b/>
        </w:rPr>
        <w:t xml:space="preserve">Same software. Same performance. Twice the cost.</w:t>
      </w:r>
    </w:p>
    <w:bookmarkEnd w:id="47"/>
    <w:bookmarkStart w:id="48" w:name="what-happens-when-something-breaks"/>
    <w:p>
      <w:pPr>
        <w:pStyle w:val="Heading2"/>
      </w:pPr>
      <w:r>
        <w:t xml:space="preserve">What happens when something breaks</w:t>
      </w:r>
    </w:p>
    <w:p>
      <w:pPr>
        <w:pStyle w:val="FirstParagraph"/>
      </w:pPr>
      <w:r>
        <w:rPr>
          <w:bCs/>
          <w:b/>
        </w:rPr>
        <w:t xml:space="preserve">Three honest answers.</w:t>
      </w:r>
    </w:p>
    <w:p>
      <w:pPr>
        <w:pStyle w:val="BodyText"/>
      </w:pPr>
      <w:r>
        <w:rPr>
          <w:bCs/>
          <w:b/>
        </w:rPr>
        <w:t xml:space="preserve">On a private setup, a failure affects one customer.</w:t>
      </w:r>
      <w:r>
        <w:t xml:space="preserve"> </w:t>
      </w:r>
      <w:r>
        <w:t xml:space="preserve">Nobody else notices.</w:t>
      </w:r>
    </w:p>
    <w:p>
      <w:pPr>
        <w:pStyle w:val="BodyText"/>
      </w:pPr>
      <w:r>
        <w:rPr>
          <w:bCs/>
          <w:b/>
        </w:rPr>
        <w:t xml:space="preserve">On a shared setup, a failure affects everybody sharing it.</w:t>
      </w:r>
      <w:r>
        <w:t xml:space="preserve"> </w:t>
      </w:r>
      <w:r>
        <w:t xml:space="preserve">Their data is kept properly separate</w:t>
      </w:r>
      <w:r>
        <w:t xml:space="preserve"> </w:t>
      </w:r>
      <w:r>
        <w:t xml:space="preserve">— one customer can never see another’s —</w:t>
      </w:r>
      <w:r>
        <w:t xml:space="preserve"> </w:t>
      </w:r>
      <w:r>
        <w:rPr>
          <w:bCs/>
          <w:b/>
        </w:rPr>
        <w:t xml:space="preserve">but if the shared system goes down, it goes down for all</w:t>
      </w:r>
      <w:r>
        <w:rPr>
          <w:bCs/>
          <w:b/>
        </w:rPr>
        <w:t xml:space="preserve"> </w:t>
      </w:r>
      <w:r>
        <w:rPr>
          <w:bCs/>
          <w:b/>
        </w:rPr>
        <w:t xml:space="preserve">of them.</w:t>
      </w:r>
    </w:p>
    <w:p>
      <w:pPr>
        <w:pStyle w:val="BodyText"/>
      </w:pPr>
      <w:r>
        <w:rPr>
          <w:bCs/>
          <w:b/>
        </w:rPr>
        <w:t xml:space="preserve">This is the real trade</w:t>
      </w:r>
      <w:r>
        <w:t xml:space="preserve"> </w:t>
      </w:r>
      <w:r>
        <w:t xml:space="preserve">and it belongs in a customer’s contract rather than buried in a technical</w:t>
      </w:r>
      <w:r>
        <w:t xml:space="preserve"> </w:t>
      </w:r>
      <w:r>
        <w:t xml:space="preserve">document.</w:t>
      </w:r>
      <w:r>
        <w:t xml:space="preserve"> </w:t>
      </w:r>
      <w:r>
        <w:rPr>
          <w:bCs/>
          <w:b/>
        </w:rPr>
        <w:t xml:space="preserve">A customer paying for shared hosting should know they are sharing.</w:t>
      </w:r>
    </w:p>
    <w:bookmarkEnd w:id="48"/>
    <w:bookmarkStart w:id="49" w:name="the-thing-we-are-most-careful-about"/>
    <w:p>
      <w:pPr>
        <w:pStyle w:val="Heading2"/>
      </w:pPr>
      <w:r>
        <w:t xml:space="preserve">The thing we are most careful about</w:t>
      </w:r>
    </w:p>
    <w:p>
      <w:pPr>
        <w:pStyle w:val="FirstParagraph"/>
      </w:pPr>
      <w:r>
        <w:rPr>
          <w:bCs/>
          <w:b/>
        </w:rPr>
        <w:t xml:space="preserve">Qossai told us what happens when this goes wrong.</w:t>
      </w:r>
      <w:r>
        <w:t xml:space="preserve"> </w:t>
      </w:r>
      <w:r>
        <w:t xml:space="preserve">A ticketing platform his team installed for a</w:t>
      </w:r>
      <w:r>
        <w:t xml:space="preserve"> </w:t>
      </w:r>
      <w:r>
        <w:t xml:space="preserve">theatre in Bahrain went down when roughly thirty thousand people tried to buy at the same moment.</w:t>
      </w:r>
      <w:r>
        <w:t xml:space="preserve"> </w:t>
      </w:r>
      <w:r>
        <w:rPr>
          <w:bCs/>
          <w:b/>
        </w:rPr>
        <w:t xml:space="preserve">It took days to fix and cost them the client.</w:t>
      </w:r>
    </w:p>
    <w:p>
      <w:pPr>
        <w:pStyle w:val="BodyText"/>
      </w:pPr>
      <w:r>
        <w:rPr>
          <w:bCs/>
          <w:b/>
        </w:rPr>
        <w:t xml:space="preserve">That exact shape is what the sell-out configuration exists for.</w:t>
      </w:r>
      <w:r>
        <w:t xml:space="preserve"> </w:t>
      </w:r>
      <w:r>
        <w:t xml:space="preserve">When a big sale is coming, we</w:t>
      </w:r>
      <w:r>
        <w:t xml:space="preserve"> </w:t>
      </w:r>
      <w:r>
        <w:t xml:space="preserve">stand up dedicated machinery for it, run the sale, and take it down afterwards.</w:t>
      </w:r>
    </w:p>
    <w:p>
      <w:pPr>
        <w:pStyle w:val="BodyText"/>
      </w:pPr>
      <w:r>
        <w:rPr>
          <w:bCs/>
          <w:b/>
        </w:rPr>
        <w:t xml:space="preserve">Two things about it are worth knowing:</w:t>
      </w:r>
    </w:p>
    <w:p>
      <w:pPr>
        <w:pStyle w:val="BodyText"/>
      </w:pPr>
      <w:r>
        <w:rPr>
          <w:bCs/>
          <w:b/>
        </w:rPr>
        <w:t xml:space="preserve">It only runs the parts that sell tickets.</w:t>
      </w:r>
      <w:r>
        <w:t xml:space="preserve"> </w:t>
      </w:r>
      <w:r>
        <w:t xml:space="preserve">Not the restaurant system, not the stock system, not</w:t>
      </w:r>
      <w:r>
        <w:t xml:space="preserve"> </w:t>
      </w:r>
      <w:r>
        <w:t xml:space="preserve">reporting —</w:t>
      </w:r>
      <w:r>
        <w:t xml:space="preserve"> </w:t>
      </w:r>
      <w:r>
        <w:rPr>
          <w:bCs/>
          <w:b/>
        </w:rPr>
        <w:t xml:space="preserve">six of the sixteen parts of the platform have nothing to do with buying a ticket and</w:t>
      </w:r>
      <w:r>
        <w:rPr>
          <w:bCs/>
          <w:b/>
        </w:rPr>
        <w:t xml:space="preserve"> </w:t>
      </w:r>
      <w:r>
        <w:rPr>
          <w:bCs/>
          <w:b/>
        </w:rPr>
        <w:t xml:space="preserve">are not switched on.</w:t>
      </w:r>
    </w:p>
    <w:p>
      <w:pPr>
        <w:pStyle w:val="BodyText"/>
      </w:pPr>
      <w:r>
        <w:rPr>
          <w:bCs/>
          <w:b/>
        </w:rPr>
        <w:t xml:space="preserve">Afterwards, the sales have to be moved into the main system.</w:t>
      </w:r>
      <w:r>
        <w:t xml:space="preserve"> </w:t>
      </w:r>
      <w:r>
        <w:t xml:space="preserve">That is the part still being</w:t>
      </w:r>
      <w:r>
        <w:t xml:space="preserve"> </w:t>
      </w:r>
      <w:r>
        <w:t xml:space="preserve">designed, and it is the honest gap in this plan.</w:t>
      </w:r>
    </w:p>
    <w:bookmarkEnd w:id="49"/>
    <w:bookmarkStart w:id="50" w:name="amazon-or-google"/>
    <w:p>
      <w:pPr>
        <w:pStyle w:val="Heading2"/>
      </w:pPr>
      <w:r>
        <w:t xml:space="preserve">Amazon or Google</w:t>
      </w:r>
    </w:p>
    <w:p>
      <w:pPr>
        <w:pStyle w:val="FirstParagraph"/>
      </w:pPr>
      <w:r>
        <w:rPr>
          <w:bCs/>
          <w:b/>
        </w:rPr>
        <w:t xml:space="preserve">We priced both.</w:t>
      </w:r>
    </w:p>
    <w:p>
      <w:pPr>
        <w:pStyle w:val="BodyText"/>
      </w:pPr>
      <w:r>
        <w:rPr>
          <w:bCs/>
          <w:b/>
        </w:rPr>
        <w:t xml:space="preserve">Google comes out 15–18% cheaper</w:t>
      </w:r>
      <w:r>
        <w:t xml:space="preserve">, mostly on database pricing.</w:t>
      </w:r>
    </w:p>
    <w:p>
      <w:pPr>
        <w:pStyle w:val="BodyText"/>
      </w:pPr>
      <w:r>
        <w:rPr>
          <w:bCs/>
          <w:b/>
        </w:rPr>
        <w:t xml:space="preserve">That is not a reason to pick it.</w:t>
      </w:r>
      <w:r>
        <w:t xml:space="preserve"> </w:t>
      </w:r>
      <w:r>
        <w:t xml:space="preserve">What matters more: which one satisfies Dubai’s compliance</w:t>
      </w:r>
      <w:r>
        <w:t xml:space="preserve"> </w:t>
      </w:r>
      <w:r>
        <w:t xml:space="preserve">review, which has the better managed database, and which relationship we would rather have at 3 a.m.</w:t>
      </w:r>
      <w:r>
        <w:t xml:space="preserve"> </w:t>
      </w:r>
      <w:r>
        <w:t xml:space="preserve">during an incident.</w:t>
      </w:r>
      <w:r>
        <w:t xml:space="preserve"> </w:t>
      </w:r>
      <w:r>
        <w:rPr>
          <w:bCs/>
          <w:b/>
        </w:rPr>
        <w:t xml:space="preserve">Fifteen percent does not settle any of those.</w:t>
      </w:r>
    </w:p>
    <w:p>
      <w:pPr>
        <w:pStyle w:val="BodyText"/>
      </w:pPr>
      <w:r>
        <w:rPr>
          <w:bCs/>
          <w:b/>
        </w:rPr>
        <w:t xml:space="preserve">And that decision is still open</w:t>
      </w:r>
      <w:r>
        <w:t xml:space="preserve"> </w:t>
      </w:r>
      <w:r>
        <w:t xml:space="preserve">— it is waiting on guidance from the Dubai Electronic Security</w:t>
      </w:r>
      <w:r>
        <w:t xml:space="preserve"> </w:t>
      </w:r>
      <w:r>
        <w:t xml:space="preserve">Center.</w:t>
      </w:r>
    </w:p>
    <w:bookmarkEnd w:id="50"/>
    <w:bookmarkStart w:id="51" w:name="the-ai-feature-and-who-pays-for-it"/>
    <w:p>
      <w:pPr>
        <w:pStyle w:val="Heading2"/>
      </w:pPr>
      <w:r>
        <w:t xml:space="preserve">The AI feature, and who pays for it</w:t>
      </w:r>
    </w:p>
    <w:p>
      <w:pPr>
        <w:pStyle w:val="FirstParagraph"/>
      </w:pPr>
      <w:r>
        <w:rPr>
          <w:bCs/>
          <w:b/>
        </w:rPr>
        <w:t xml:space="preserve">The AI Concierge costs the customer, not us.</w:t>
      </w:r>
      <w:r>
        <w:t xml:space="preserve"> </w:t>
      </w:r>
      <w:r>
        <w:t xml:space="preserve">They bring their own account with an AI provider,</w:t>
      </w:r>
      <w:r>
        <w:t xml:space="preserve"> </w:t>
      </w:r>
      <w:r>
        <w:t xml:space="preserve">and we cap how much it can spend so a runaway conversation cannot empty their budget.</w:t>
      </w:r>
    </w:p>
    <w:p>
      <w:pPr>
        <w:pStyle w:val="BodyText"/>
      </w:pPr>
      <w:r>
        <w:rPr>
          <w:bCs/>
          <w:b/>
        </w:rPr>
        <w:t xml:space="preserve">What we pay for is the search index behind it</w:t>
      </w:r>
      <w:r>
        <w:t xml:space="preserve"> </w:t>
      </w:r>
      <w:r>
        <w:t xml:space="preserve">— roughly</w:t>
      </w:r>
      <w:r>
        <w:t xml:space="preserve"> </w:t>
      </w:r>
      <w:r>
        <w:rPr>
          <w:bCs/>
          <w:b/>
        </w:rPr>
        <w:t xml:space="preserve">$1,150 a month</w:t>
      </w:r>
      <w:r>
        <w:t xml:space="preserve"> </w:t>
      </w:r>
      <w:r>
        <w:t xml:space="preserve">across every</w:t>
      </w:r>
      <w:r>
        <w:t xml:space="preserve"> </w:t>
      </w:r>
      <w:r>
        <w:t xml:space="preserve">customer, shared.</w:t>
      </w:r>
    </w:p>
    <w:p>
      <w:pPr>
        <w:pStyle w:val="BodyText"/>
      </w:pPr>
      <w:r>
        <w:rPr>
          <w:bCs/>
          <w:b/>
        </w:rPr>
        <w:t xml:space="preserve">We spend a lot of effort not calling the AI at all.</w:t>
      </w:r>
      <w:r>
        <w:t xml:space="preserve"> </w:t>
      </w:r>
      <w:r>
        <w:t xml:space="preserve">The same forty questions get asked</w:t>
      </w:r>
      <w:r>
        <w:t xml:space="preserve"> </w:t>
      </w:r>
      <w:r>
        <w:t xml:space="preserve">thousands of times a day at a kiosk, so we remember the answers.</w:t>
      </w:r>
      <w:r>
        <w:t xml:space="preserve"> </w:t>
      </w:r>
      <w:r>
        <w:rPr>
          <w:bCs/>
          <w:b/>
        </w:rPr>
        <w:t xml:space="preserve">A remembered answer is instant</w:t>
      </w:r>
      <w:r>
        <w:rPr>
          <w:bCs/>
          <w:b/>
        </w:rPr>
        <w:t xml:space="preserve"> </w:t>
      </w:r>
      <w:r>
        <w:rPr>
          <w:bCs/>
          <w:b/>
        </w:rPr>
        <w:t xml:space="preserve">and free; a new one costs the customer money and takes a second.</w:t>
      </w:r>
    </w:p>
    <w:p>
      <w:pPr>
        <w:pStyle w:val="BodyText"/>
      </w:pPr>
      <w:r>
        <w:rPr>
          <w:bCs/>
          <w:b/>
        </w:rPr>
        <w:t xml:space="preserve">One caution.</w:t>
      </w:r>
      <w:r>
        <w:t xml:space="preserve"> </w:t>
      </w:r>
      <w:r>
        <w:t xml:space="preserve">The search index we plan to use has not yet been confirmed as acceptable under UAE</w:t>
      </w:r>
      <w:r>
        <w:t xml:space="preserve"> </w:t>
      </w:r>
      <w:r>
        <w:t xml:space="preserve">compliance rules.</w:t>
      </w:r>
      <w:r>
        <w:t xml:space="preserve"> </w:t>
      </w:r>
      <w:r>
        <w:rPr>
          <w:bCs/>
          <w:b/>
        </w:rPr>
        <w:t xml:space="preserve">It is the cheapest part of the whole system and the only part whose legal</w:t>
      </w:r>
      <w:r>
        <w:rPr>
          <w:bCs/>
          <w:b/>
        </w:rPr>
        <w:t xml:space="preserve"> </w:t>
      </w:r>
      <w:r>
        <w:rPr>
          <w:bCs/>
          <w:b/>
        </w:rPr>
        <w:t xml:space="preserve">position is unsettled</w:t>
      </w:r>
      <w:r>
        <w:t xml:space="preserve">, which is worth resolving before it is in production.</w:t>
      </w:r>
    </w:p>
    <w:bookmarkEnd w:id="51"/>
    <w:bookmarkStart w:id="52" w:name="what-we-recommend"/>
    <w:p>
      <w:pPr>
        <w:pStyle w:val="Heading2"/>
      </w:pPr>
      <w:r>
        <w:t xml:space="preserve">What we recommend</w:t>
      </w:r>
    </w:p>
    <w:p>
      <w:pPr>
        <w:pStyle w:val="FirstParagraph"/>
      </w:pPr>
      <w:r>
        <w:rPr>
          <w:bCs/>
          <w:b/>
        </w:rPr>
        <w:t xml:space="preserve">Share by default.</w:t>
      </w:r>
      <w:r>
        <w:t xml:space="preserve"> </w:t>
      </w:r>
      <w:r>
        <w:t xml:space="preserve">One shared setup per country, with every customer’s data properly separated</w:t>
      </w:r>
      <w:r>
        <w:t xml:space="preserve"> </w:t>
      </w:r>
      <w:r>
        <w:t xml:space="preserve">inside it.</w:t>
      </w:r>
    </w:p>
    <w:p>
      <w:pPr>
        <w:pStyle w:val="BodyText"/>
      </w:pPr>
      <w:r>
        <w:rPr>
          <w:bCs/>
          <w:b/>
        </w:rPr>
        <w:t xml:space="preserve">Offer private hosting as a paid upgrade</w:t>
      </w:r>
      <w:r>
        <w:t xml:space="preserve"> </w:t>
      </w:r>
      <w:r>
        <w:t xml:space="preserve">to customers who ask for it, and</w:t>
      </w:r>
      <w:r>
        <w:t xml:space="preserve"> </w:t>
      </w:r>
      <w:r>
        <w:rPr>
          <w:bCs/>
          <w:b/>
        </w:rPr>
        <w:t xml:space="preserve">be clear it is one</w:t>
      </w:r>
      <w:r>
        <w:rPr>
          <w:bCs/>
          <w:b/>
        </w:rPr>
        <w:t xml:space="preserve"> </w:t>
      </w:r>
      <w:r>
        <w:rPr>
          <w:bCs/>
          <w:b/>
        </w:rPr>
        <w:t xml:space="preserve">setup per country</w:t>
      </w:r>
      <w:r>
        <w:t xml:space="preserve"> </w:t>
      </w:r>
      <w:r>
        <w:t xml:space="preserve">— a customer operating in both the UAE and Saudi Arabia needs two, because the</w:t>
      </w:r>
      <w:r>
        <w:t xml:space="preserve"> </w:t>
      </w:r>
      <w:r>
        <w:t xml:space="preserve">data cannot cross the border.</w:t>
      </w:r>
    </w:p>
    <w:p>
      <w:pPr>
        <w:pStyle w:val="BodyText"/>
      </w:pPr>
      <w:r>
        <w:rPr>
          <w:bCs/>
          <w:b/>
        </w:rPr>
        <w:t xml:space="preserve">Stand up dedicated machinery for big sales</w:t>
      </w:r>
      <w:r>
        <w:t xml:space="preserve"> </w:t>
      </w:r>
      <w:r>
        <w:t xml:space="preserve">and take it down after.</w:t>
      </w:r>
    </w:p>
    <w:bookmarkEnd w:id="52"/>
    <w:bookmarkStart w:id="53" w:name="what-we-still-need-decided"/>
    <w:p>
      <w:pPr>
        <w:pStyle w:val="Heading2"/>
      </w:pPr>
      <w:r>
        <w:t xml:space="preserve">What we still need decided</w:t>
      </w:r>
    </w:p>
    <w:p>
      <w:pPr>
        <w:pStyle w:val="FirstParagraph"/>
      </w:pPr>
      <w:r>
        <w:rPr>
          <w:bCs/>
          <w:b/>
        </w:rPr>
        <w:t xml:space="preserve">Two things are holding this up, and both have been open since 24 August.</w:t>
      </w:r>
    </w:p>
    <w:p>
      <w:pPr>
        <w:pStyle w:val="BodyText"/>
      </w:pPr>
      <w:r>
        <w:rPr>
          <w:bCs/>
          <w:b/>
        </w:rPr>
        <w:t xml:space="preserve">How the database is organised.</w:t>
      </w:r>
      <w:r>
        <w:t xml:space="preserve"> </w:t>
      </w:r>
      <w:r>
        <w:t xml:space="preserve">There is a disagreement between what was recommended to the</w:t>
      </w:r>
      <w:r>
        <w:t xml:space="preserve"> </w:t>
      </w:r>
      <w:r>
        <w:t xml:space="preserve">client and what the design says.</w:t>
      </w:r>
      <w:r>
        <w:t xml:space="preserve"> </w:t>
      </w:r>
      <w:r>
        <w:rPr>
          <w:bCs/>
          <w:b/>
        </w:rPr>
        <w:t xml:space="preserve">Nobody can finalise costs until it is settled</w:t>
      </w:r>
      <w:r>
        <w:t xml:space="preserve">, and the</w:t>
      </w:r>
      <w:r>
        <w:t xml:space="preserve"> </w:t>
      </w:r>
      <w:r>
        <w:t xml:space="preserve">difference is significant.</w:t>
      </w:r>
    </w:p>
    <w:p>
      <w:pPr>
        <w:pStyle w:val="BodyText"/>
      </w:pPr>
      <w:r>
        <w:rPr>
          <w:bCs/>
          <w:b/>
        </w:rPr>
        <w:t xml:space="preserve">Amazon or Google.</w:t>
      </w:r>
      <w:r>
        <w:t xml:space="preserve"> </w:t>
      </w:r>
      <w:r>
        <w:t xml:space="preserve">Waiting on the Dubai compliance guidance.</w:t>
      </w:r>
    </w:p>
    <w:p>
      <w:pPr>
        <w:pStyle w:val="BodyText"/>
      </w:pPr>
      <w:r>
        <w:rPr>
          <w:bCs/>
          <w:b/>
        </w:rPr>
        <w:t xml:space="preserve">And one thing nobody has asked for yet</w:t>
      </w:r>
      <w:r>
        <w:t xml:space="preserve">: how much data loss and how much downtime the client</w:t>
      </w:r>
      <w:r>
        <w:t xml:space="preserve"> </w:t>
      </w:r>
      <w:r>
        <w:t xml:space="preserve">considers acceptable.</w:t>
      </w:r>
      <w:r>
        <w:t xml:space="preserve"> </w:t>
      </w:r>
      <w:r>
        <w:rPr>
          <w:bCs/>
          <w:b/>
        </w:rPr>
        <w:t xml:space="preserve">Every plan in this document assumes an answer to that and none of them</w:t>
      </w:r>
      <w:r>
        <w:rPr>
          <w:bCs/>
          <w:b/>
        </w:rPr>
        <w:t xml:space="preserve"> </w:t>
      </w:r>
      <w:r>
        <w:rPr>
          <w:bCs/>
          <w:b/>
        </w:rPr>
        <w:t xml:space="preserve">states it.</w:t>
      </w:r>
    </w:p>
    <w:bookmarkEnd w:id="53"/>
    <w:bookmarkEnd w:id="54"/>
    <w:sectPr>
      <w:headerReference r:id="rId9" w:type="default"/>
      <w:footerReference r:id="rId10" w:type="default"/>
      <w:pgSz w:h="15840" w:orient="portrait" w:w="12240"/>
      <w:pgMar w:bottom="1080" w:footer="708" w:gutter="0" w:header="708" w:left="1080" w:right="1080" w:top="108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F6E56" w:sz="6" w:space="1"/>
      </w:pBdr>
      <w:jc w:val="center"/>
    </w:pPr>
    <w:r>
      <w:rPr>
        <w:rFonts w:ascii="Arial" w:cs="Arial" w:eastAsia="Arial" w:hAnsi="Arial"/>
        <w:color w:val="444444"/>
        <w:sz w:val="18"/>
        <w:szCs w:val="18"/>
      </w:rPr>
      <w:t xml:space="preserve">Softlabs  |  Confidential  |  Page </w:t>
    </w:r>
    <w:r>
      <w:rPr>
        <w:rFonts w:ascii="Arial" w:cs="Arial" w:eastAsia="Arial" w:hAnsi="Arial"/>
        <w:color w:val="444444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6E56" w:sz="6" w:space="1"/>
      </w:pBdr>
      <w:tabs>
        <w:tab w:val="right" w:pos="9026"/>
      </w:tabs>
    </w:pPr>
    <w:r>
      <w:rPr>
        <w:rFonts w:ascii="Arial" w:cs="Arial" w:eastAsia="Arial" w:hAnsi="Arial"/>
        <w:color w:val="444444"/>
        <w:sz w:val="18"/>
        <w:szCs w:val="18"/>
      </w:rPr>
      <w:t xml:space="preserve">TICVAI Platform — Design Package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444444"/>
        <w:sz w:val="18"/>
        <w:szCs w:val="18"/>
      </w:rPr>
      <w:t xml:space="preserve">Softlabs  | 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15:restartNumberingAfterBreak="0" w:abstractNumId="2">
    <w:multiLevelType w:val="hybridMultilevel"/>
    <w:lvl w15:tentative="1" w:ilvl="0">
      <w:start w:val="1"/>
      <w:numFmt w:val="bullet"/>
      <w:lvlText w:val="•"/>
      <w:lvlJc w:val="left"/>
      <w:pPr>
        <w:ind w:hanging="360" w:left="72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evenAndOddHeaders w:val="false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444"/>
        <w:sz w:val="22"/>
        <w:szCs w:val="22"/>
      </w:rPr>
    </w:rPrDefault>
    <w:pPrDefault>
      <w:pPr>
        <w:spacing w:after="120" w:line="264" w:lineRule="auto"/>
      </w:pPr>
    </w:pPrDefault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rPr>
      <w:color w:val="2E74B5"/>
      <w:sz w:val="32"/>
      <w:szCs w:val="32"/>
    </w:rPr>
  </w:style>
  <w:style w:styleId="Heading2" w:type="paragraph">
    <w:name w:val="Heading 2"/>
    <w:basedOn w:val="Normal"/>
    <w:next w:val="Normal"/>
    <w:qFormat/>
    <w:rPr>
      <w:color w:val="2E74B5"/>
      <w:sz w:val="26"/>
      <w:szCs w:val="26"/>
    </w:rPr>
  </w:style>
  <w:style w:styleId="Heading3" w:type="paragraph">
    <w:name w:val="Heading 3"/>
    <w:basedOn w:val="Normal"/>
    <w:next w:val="Normal"/>
    <w:qFormat/>
    <w:rPr>
      <w:color w:val="1F4D78"/>
      <w:sz w:val="24"/>
      <w:szCs w:val="24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EndnoteTextChar" w:type="characte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styleId="Heading1" w:type="paragraph">
    <w:name w:val="Heading 1"/>
    <w:basedOn w:val="Normal"/>
    <w:next w:val="Normal"/>
    <w:qFormat/>
    <w:pPr>
      <w:spacing w:after="180" w:before="400"/>
      <w:outlineLvl w:val="0"/>
    </w:pPr>
    <w:rPr>
      <w:rFonts w:ascii="Arial" w:cs="Arial" w:eastAsia="Arial" w:hAnsi="Arial"/>
      <w:b/>
      <w:bCs/>
      <w:color w:val="1B2A4A"/>
      <w:sz w:val="40"/>
      <w:szCs w:val="40"/>
    </w:rPr>
  </w:style>
  <w:style w:styleId="Heading2" w:type="paragraph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1B2A4A"/>
      <w:sz w:val="30"/>
      <w:szCs w:val="30"/>
    </w:rPr>
  </w:style>
  <w:style w:styleId="Heading3" w:type="paragraph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0F6E56"/>
      <w:sz w:val="26"/>
      <w:szCs w:val="26"/>
    </w:rPr>
  </w:style>
  <w:style w:default="1" w:styleId="Table" w:type="table">
    <w:name w:val="Table"/>
    <w:basedOn w:val="TableNormal"/>
    <w:qFormat/>
    <w:tblPr>
      <w:tblInd w:type="dxa" w:w="0"/>
      <w:tblBorders>
        <w:top w:color="D8DEE8" w:sz="4" w:val="single"/>
        <w:bottom w:color="D8DEE8" w:sz="4" w:val="single"/>
        <w:insideH w:color="E8ECF3" w:sz="2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rPr>
        <w:b/>
        <w:color w:val="FFFFFF"/>
        <w:sz w:val="19"/>
      </w:rPr>
      <w:tcPr>
        <w:shd w:color="auto" w:fill="1B2A4A" w:val="clear"/>
        <w:vAlign w:val="center"/>
        <w:tcBorders>
          <w:bottom w:color="1B2A4A" w:sz="8" w:val="single"/>
        </w:tcBorders>
      </w:tcPr>
    </w:tblStylePr>
    <w:tblStylePr w:type="band2Horz">
      <w:tcPr>
        <w:shd w:color="auto" w:fill="F4F7FB" w:val="clear"/>
      </w:tcPr>
    </w:tblStylePr>
    <w:tblStylePr w:type="firstCol">
      <w:rPr>
        <w:b/>
      </w:rPr>
    </w:tblStylePr>
  </w:style>
  <w:style w:customStyle="1" w:styleId="TableCaption" w:type="paragraph">
    <w:name w:val="Table Caption"/>
    <w:basedOn w:val="Caption"/>
    <w:pPr>
      <w:keepNext/>
    </w:pPr>
  </w:style>
  <w:style w:customStyle="1" w:styleId="Compact" w:type="paragraph">
    <w:name w:val="Compact"/>
    <w:basedOn w:val="BodyText"/>
    <w:qFormat/>
    <w:pPr>
      <w:spacing w:after="36" w:before="36"/>
    </w:pPr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styleId="BodyText" w:type="paragraph">
    <w:name w:val="Body Text"/>
    <w:basedOn w:val="Normal"/>
    <w:link w:val="BodyTextChar"/>
    <w:pPr>
      <w:spacing w:after="120" w:before="0" w:line="264" w:lineRule="auto"/>
    </w:pPr>
    <w:qFormat/>
  </w:style>
  <w:style w:customStyle="1" w:styleId="FirstParagraph" w:type="paragraph">
    <w:name w:val="First Paragraph"/>
    <w:basedOn w:val="BodyText"/>
    <w:next w:val="BodyText"/>
    <w:qFormat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TICVAI — Hosting and cost</dc:title>
  <dc:creator/>
  <cp:keywords/>
  <dcterms:created xsi:type="dcterms:W3CDTF">2026-09-01T08:29:26Z</dcterms:created>
  <dcterms:modified xsi:type="dcterms:W3CDTF">2026-09-01T08:29:26Z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">
    <vt:lpwstr>True</vt:lpwstr>
  </property>
</Properties>
</file>