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jc w:val="center"/>
        <w:tblLook w:val="04A0" w:firstRow="1" w:lastRow="0" w:firstColumn="1" w:lastColumn="0" w:noHBand="0" w:noVBand="1"/>
      </w:tblPr>
      <w:tblGrid>
        <w:gridCol w:w="9648"/>
      </w:tblGrid>
      <w:tr xmlns:wp14="http://schemas.microsoft.com/office/word/2010/wordml" w14:paraId="53DEB4A5" wp14:textId="77777777">
        <w:tc>
          <w:tcPr>
            <w:tcW w:w="9648" w:type="dxa"/>
            <w:shd w:val="clear" w:fill="1F3864"/>
          </w:tcPr>
          <w:p w14:paraId="0F9B96AF" wp14:textId="77777777">
            <w:pPr>
              <w:spacing w:before="20" w:after="20"/>
            </w:pPr>
            <w:r/>
            <w:r>
              <w:rPr>
                <w:b/>
                <w:i w:val="0"/>
                <w:color w:val="FFFFFF"/>
                <w:sz w:val="19"/>
              </w:rPr>
              <w:t>Chapter 3 Functional Domain Coverage</w:t>
            </w:r>
          </w:p>
        </w:tc>
      </w:tr>
    </w:tbl>
    <w:p xmlns:wp14="http://schemas.microsoft.com/office/word/2010/wordml" w14:paraId="672A6659" wp14:textId="77777777">
      <w:pPr>
        <w:spacing w:after="40"/>
      </w:pPr>
    </w:p>
    <w:p xmlns:wp14="http://schemas.microsoft.com/office/word/2010/wordml" w14:paraId="6D2CBDED" wp14:textId="77777777">
      <w:pPr>
        <w:spacing w:after="80"/>
      </w:pPr>
      <w:r>
        <w:rPr>
          <w:i/>
          <w:color w:val="555555"/>
          <w:sz w:val="18"/>
        </w:rPr>
        <w:t>Figure 3.1 — 12-Domain Coverage Map: All Domains Delivered, Phased per Capability</w:t>
      </w:r>
    </w:p>
    <w:p xmlns:wp14="http://schemas.microsoft.com/office/word/2010/wordml" w14:paraId="459B8FF3" wp14:textId="77777777">
      <w:pPr>
        <w:pStyle w:val="Heading1"/>
        <w:spacing w:before="280" w:after="120"/>
      </w:pPr>
      <w:r>
        <w:rPr>
          <w:b/>
          <w:color w:val="1F3864"/>
          <w:sz w:val="36"/>
        </w:rPr>
        <w:t>3. Functional Domain Coverage</w:t>
      </w:r>
    </w:p>
    <w:p xmlns:wp14="http://schemas.microsoft.com/office/word/2010/wordml" w14:paraId="0B326EF8" wp14:textId="77777777">
      <w:pPr>
        <w:spacing w:after="120" w:line="259" w:lineRule="auto"/>
      </w:pPr>
      <w:r>
        <w:rPr>
          <w:b w:val="0"/>
          <w:i w:val="0"/>
        </w:rPr>
        <w:t>This chapter is the evaluator’s reference for functional coverage. For each of the 12 domains, every RFP-required capability is mapped to a delivery phase (Phase 1 or Phase 2), an implementation approach (Out-of-the-Box, Configurable, or Custom-built), and technical notes. Capabilities marked with a warning symbol carry elevated implementation complexity and are addressed at further depth in their dedicated chapters.</w:t>
      </w:r>
    </w:p>
    <w:p xmlns:wp14="http://schemas.microsoft.com/office/word/2010/wordml" w14:paraId="4B150D1F" wp14:textId="77777777">
      <w:pPr>
        <w:spacing w:after="120" w:line="259" w:lineRule="auto"/>
      </w:pPr>
      <w:r>
        <w:rPr>
          <w:b w:val="0"/>
          <w:i w:val="0"/>
        </w:rPr>
        <w:t>Three domains receive dedicated chapters rather than being covered exclusively here. Domain 3 (Finance) is covered in Chapter 4 — the double-entry ledger, UAE VAT engine, and settlement reconciliation warrant the depth of treatment that a summary table cannot provide. Domain 7 (POS &amp; Frontline Operations) is covered in Chapter 7, where the offline-first architecture is examined in full. Domain 9 (Intelligence &amp; AI) is covered in Chapter 5. The tables in this chapter for those three domains are complete coverage maps; the engineering rationale lives in the dedicated chapters.</w:t>
      </w:r>
    </w:p>
    <w:p xmlns:wp14="http://schemas.microsoft.com/office/word/2010/wordml" w14:paraId="6F01875B" wp14:textId="77777777">
      <w:pPr>
        <w:spacing w:after="80"/>
      </w:pPr>
      <w:r>
        <w:rPr>
          <w:i/>
          <w:color w:val="555555"/>
          <w:sz w:val="18"/>
        </w:rPr>
        <w:t>Figure 3.2 — Implementation Approach per Domain: OOTB vs Configurable vs Custom-Built</w:t>
      </w:r>
    </w:p>
    <w:p xmlns:wp14="http://schemas.microsoft.com/office/word/2010/wordml" w14:paraId="01093DBD" wp14:textId="77777777">
      <w:pPr>
        <w:spacing w:after="80"/>
      </w:pPr>
      <w:r>
        <w:rPr>
          <w:i/>
          <w:color w:val="555555"/>
          <w:sz w:val="18"/>
        </w:rPr>
        <w:t>Figure 3.3 — Guest Journey: Six Stages and the Domains Activated at Each</w:t>
      </w: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1C202CD4" wp14:textId="77777777">
        <w:tc>
          <w:tcPr>
            <w:tcW w:w="4824" w:type="dxa"/>
            <w:shd w:val="clear" w:fill="1F3864"/>
          </w:tcPr>
          <w:p w14:paraId="09C0B5E2" wp14:textId="77777777">
            <w:pPr>
              <w:spacing w:before="20" w:after="20"/>
            </w:pPr>
            <w:r/>
            <w:r>
              <w:rPr>
                <w:b/>
                <w:i w:val="0"/>
                <w:color w:val="FFFFFF"/>
                <w:sz w:val="19"/>
              </w:rPr>
              <w:t xml:space="preserve">Domain 1 — Identity </w:t>
            </w:r>
            <w:r>
              <w:rPr>
                <w:b/>
                <w:i w:val="0"/>
                <w:color w:val="FFFFFF"/>
                <w:sz w:val="19"/>
              </w:rPr>
              <w:t>&amp;</w:t>
            </w:r>
            <w:r>
              <w:rPr>
                <w:b/>
                <w:i w:val="0"/>
                <w:color w:val="FFFFFF"/>
                <w:sz w:val="19"/>
              </w:rPr>
              <w:t xml:space="preserve"> Security</w:t>
            </w:r>
          </w:p>
        </w:tc>
        <w:tc>
          <w:tcPr>
            <w:tcW w:w="4824" w:type="dxa"/>
            <w:shd w:val="clear" w:fill="1F3864"/>
          </w:tcPr>
          <w:p w14:paraId="6EC484DA" wp14:textId="77777777">
            <w:pPr>
              <w:spacing w:before="20" w:after="20"/>
            </w:pPr>
            <w:r/>
            <w:r>
              <w:rPr>
                <w:b/>
                <w:i w:val="0"/>
                <w:color w:val="FFFFFF"/>
                <w:sz w:val="19"/>
              </w:rPr>
              <w:t>Phase 1 — Fully Delivered</w:t>
            </w:r>
          </w:p>
        </w:tc>
      </w:tr>
    </w:tbl>
    <w:p xmlns:wp14="http://schemas.microsoft.com/office/word/2010/wordml" w14:paraId="0A37501D" wp14:textId="77777777">
      <w:pPr>
        <w:spacing w:after="40"/>
      </w:pPr>
    </w:p>
    <w:p xmlns:wp14="http://schemas.microsoft.com/office/word/2010/wordml" w14:paraId="1355714E" wp14:textId="77777777">
      <w:pPr>
        <w:spacing w:after="120" w:line="259" w:lineRule="auto"/>
      </w:pPr>
      <w:r>
        <w:rPr>
          <w:b w:val="0"/>
          <w:i w:val="0"/>
        </w:rPr>
        <w:t>Identity and security are the load-bearing walls of the platform. Every other domain depends on them — not just to authenticate requests, but to enforce the principle that each actor in the system can see and do exactly what their role permits, nothing more. Getting this domain wrong creates vulnerabilities that are expensive to find and catastrophic to exploit.</w:t>
      </w:r>
    </w:p>
    <w:p xmlns:wp14="http://schemas.microsoft.com/office/word/2010/wordml" w14:paraId="7496AA3D" wp14:textId="7608B234">
      <w:pPr>
        <w:spacing w:after="120" w:line="259" w:lineRule="auto"/>
      </w:pPr>
      <w:r w:rsidRPr="635ED361" w:rsidR="635ED361">
        <w:rPr>
          <w:b w:val="0"/>
          <w:bCs w:val="0"/>
          <w:i w:val="0"/>
          <w:iCs w:val="0"/>
        </w:rPr>
        <w:t xml:space="preserve">The architecture separates three concerns that are often conflated: authentication (who are you), </w:t>
      </w:r>
      <w:r w:rsidRPr="635ED361" w:rsidR="635ED361">
        <w:rPr>
          <w:b w:val="0"/>
          <w:bCs w:val="0"/>
          <w:i w:val="0"/>
          <w:iCs w:val="0"/>
        </w:rPr>
        <w:t>authorisation</w:t>
      </w:r>
      <w:r w:rsidRPr="635ED361" w:rsidR="635ED361">
        <w:rPr>
          <w:b w:val="0"/>
          <w:bCs w:val="0"/>
          <w:i w:val="0"/>
          <w:iCs w:val="0"/>
        </w:rPr>
        <w:t xml:space="preserve"> (what are you allowed to do), and identity context management (carrying that answer through every downstream operation). JWT-based authentication with OAuth 2.0 / OIDC handles the first. Hierarchical RBAC with policy-based overlay handles the second. Identity context management — tagging every request, database write, and audit log entry with the actor’s full identity — handles the third. These three together mean that any operation in the system can be attributed to a specific person, in a specific role, at a specific time, with the full   tenancy context attached.</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14:paraId="6CAC3ACA" wp14:textId="77777777">
        <w:tc>
          <w:tcPr>
            <w:tcW w:w="2412" w:type="dxa"/>
            <w:shd w:val="clear" w:fill="1F3864"/>
          </w:tcPr>
          <w:p w14:paraId="38EB5977" wp14:textId="77777777">
            <w:pPr>
              <w:spacing w:before="20" w:after="20"/>
            </w:pPr>
            <w:r/>
            <w:r>
              <w:rPr>
                <w:b/>
                <w:i w:val="0"/>
                <w:color w:val="FFFFFF"/>
                <w:sz w:val="19"/>
              </w:rPr>
              <w:t>Capability</w:t>
            </w:r>
          </w:p>
        </w:tc>
        <w:tc>
          <w:tcPr>
            <w:tcW w:w="2412" w:type="dxa"/>
            <w:shd w:val="clear" w:fill="1F3864"/>
          </w:tcPr>
          <w:p w14:paraId="35EC0FCD" wp14:textId="77777777">
            <w:pPr>
              <w:spacing w:before="20" w:after="20"/>
            </w:pPr>
            <w:r/>
            <w:r>
              <w:rPr>
                <w:b/>
                <w:i w:val="0"/>
                <w:color w:val="FFFFFF"/>
                <w:sz w:val="19"/>
              </w:rPr>
              <w:t>Delivery</w:t>
            </w:r>
          </w:p>
        </w:tc>
        <w:tc>
          <w:tcPr>
            <w:tcW w:w="2412" w:type="dxa"/>
            <w:shd w:val="clear" w:fill="1F3864"/>
          </w:tcPr>
          <w:p w14:paraId="1CB9EE18" wp14:textId="77777777">
            <w:pPr>
              <w:spacing w:before="20" w:after="20"/>
            </w:pPr>
            <w:r/>
            <w:r>
              <w:rPr>
                <w:b/>
                <w:i w:val="0"/>
                <w:color w:val="FFFFFF"/>
                <w:sz w:val="19"/>
              </w:rPr>
              <w:t>Implementation</w:t>
            </w:r>
          </w:p>
        </w:tc>
        <w:tc>
          <w:tcPr>
            <w:tcW w:w="2412" w:type="dxa"/>
            <w:shd w:val="clear" w:fill="1F3864"/>
          </w:tcPr>
          <w:p w14:paraId="25546E3C" wp14:textId="77777777">
            <w:pPr>
              <w:spacing w:before="20" w:after="20"/>
            </w:pPr>
            <w:r/>
            <w:r>
              <w:rPr>
                <w:b/>
                <w:i w:val="0"/>
                <w:color w:val="FFFFFF"/>
                <w:sz w:val="19"/>
              </w:rPr>
              <w:t>Notes</w:t>
            </w:r>
          </w:p>
        </w:tc>
      </w:tr>
      <w:tr xmlns:wp14="http://schemas.microsoft.com/office/word/2010/wordml" w14:paraId="27ADA25C" wp14:textId="77777777">
        <w:tc>
          <w:tcPr>
            <w:tcW w:w="2412" w:type="dxa"/>
          </w:tcPr>
          <w:p w14:paraId="139159BA" wp14:textId="77777777">
            <w:pPr>
              <w:spacing w:before="20" w:after="20"/>
            </w:pPr>
            <w:r/>
            <w:r>
              <w:rPr>
                <w:b w:val="0"/>
                <w:i w:val="0"/>
                <w:sz w:val="19"/>
              </w:rPr>
              <w:t>Authentication &amp; Authorisation</w:t>
            </w:r>
          </w:p>
        </w:tc>
        <w:tc>
          <w:tcPr>
            <w:tcW w:w="2412" w:type="dxa"/>
          </w:tcPr>
          <w:p w14:paraId="74970F1E" wp14:textId="77777777">
            <w:pPr>
              <w:spacing w:before="20" w:after="20"/>
            </w:pPr>
            <w:r/>
            <w:r>
              <w:rPr>
                <w:b/>
                <w:i w:val="0"/>
                <w:sz w:val="19"/>
              </w:rPr>
              <w:t>Phase 1</w:t>
            </w:r>
          </w:p>
        </w:tc>
        <w:tc>
          <w:tcPr>
            <w:tcW w:w="2412" w:type="dxa"/>
          </w:tcPr>
          <w:p w14:paraId="6A4913B4" wp14:textId="77777777">
            <w:pPr>
              <w:spacing w:before="20" w:after="20"/>
            </w:pPr>
            <w:r/>
            <w:r>
              <w:rPr>
                <w:b w:val="0"/>
                <w:i w:val="0"/>
                <w:sz w:val="19"/>
              </w:rPr>
              <w:t>Configurable</w:t>
            </w:r>
          </w:p>
        </w:tc>
        <w:tc>
          <w:tcPr>
            <w:tcW w:w="2412" w:type="dxa"/>
          </w:tcPr>
          <w:p w14:paraId="78736DD2" wp14:textId="77777777">
            <w:pPr>
              <w:spacing w:before="20" w:after="20"/>
            </w:pPr>
            <w:r/>
            <w:r>
              <w:rPr>
                <w:b w:val="0"/>
                <w:i w:val="0"/>
                <w:sz w:val="19"/>
              </w:rPr>
              <w:t>JWT + OAuth 2.0 / OIDC; token-based; configurable token expiry per tenant; identity federation support</w:t>
            </w:r>
          </w:p>
        </w:tc>
      </w:tr>
      <w:tr xmlns:wp14="http://schemas.microsoft.com/office/word/2010/wordml" w14:paraId="5F85DDC3" wp14:textId="77777777">
        <w:tc>
          <w:tcPr>
            <w:tcW w:w="2412" w:type="dxa"/>
            <w:shd w:val="clear" w:fill="EEF3F8"/>
          </w:tcPr>
          <w:p w14:paraId="4A683A59" wp14:textId="77777777">
            <w:pPr>
              <w:spacing w:before="20" w:after="20"/>
            </w:pPr>
            <w:r/>
            <w:r>
              <w:rPr>
                <w:b w:val="0"/>
                <w:i w:val="0"/>
                <w:sz w:val="19"/>
              </w:rPr>
              <w:t>Single Sign-On (SSO)</w:t>
            </w:r>
          </w:p>
        </w:tc>
        <w:tc>
          <w:tcPr>
            <w:tcW w:w="2412" w:type="dxa"/>
            <w:shd w:val="clear" w:fill="EEF3F8"/>
          </w:tcPr>
          <w:p w14:paraId="23046049" wp14:textId="77777777">
            <w:pPr>
              <w:spacing w:before="20" w:after="20"/>
            </w:pPr>
            <w:r/>
            <w:r>
              <w:rPr>
                <w:b/>
                <w:i w:val="0"/>
                <w:sz w:val="19"/>
              </w:rPr>
              <w:t>Phase 1</w:t>
            </w:r>
          </w:p>
        </w:tc>
        <w:tc>
          <w:tcPr>
            <w:tcW w:w="2412" w:type="dxa"/>
            <w:shd w:val="clear" w:fill="EEF3F8"/>
          </w:tcPr>
          <w:p w14:paraId="6712D7E3" wp14:textId="77777777">
            <w:pPr>
              <w:spacing w:before="20" w:after="20"/>
            </w:pPr>
            <w:r/>
            <w:r>
              <w:rPr>
                <w:b w:val="0"/>
                <w:i w:val="0"/>
                <w:sz w:val="19"/>
              </w:rPr>
              <w:t>Configurable</w:t>
            </w:r>
          </w:p>
        </w:tc>
        <w:tc>
          <w:tcPr>
            <w:tcW w:w="2412" w:type="dxa"/>
            <w:shd w:val="clear" w:fill="EEF3F8"/>
          </w:tcPr>
          <w:p w14:paraId="4CF9A0B4" wp14:textId="77777777">
            <w:pPr>
              <w:spacing w:before="20" w:after="20"/>
            </w:pPr>
            <w:r/>
            <w:r>
              <w:rPr>
                <w:b w:val="0"/>
                <w:i w:val="0"/>
                <w:sz w:val="19"/>
              </w:rPr>
              <w:t>OpenID Connect; per-tenant SSO provider config; Azure AD, Google Workspace, Okta supported out of the box</w:t>
            </w:r>
          </w:p>
        </w:tc>
      </w:tr>
      <w:tr xmlns:wp14="http://schemas.microsoft.com/office/word/2010/wordml" w14:paraId="4C272C01" wp14:textId="77777777">
        <w:tc>
          <w:tcPr>
            <w:tcW w:w="2412" w:type="dxa"/>
          </w:tcPr>
          <w:p w14:paraId="2A2EE945" wp14:textId="77777777">
            <w:pPr>
              <w:spacing w:before="20" w:after="20"/>
            </w:pPr>
            <w:r/>
            <w:r>
              <w:rPr>
                <w:b w:val="0"/>
                <w:i w:val="0"/>
                <w:sz w:val="19"/>
              </w:rPr>
              <w:t>Multi-Factor Authentication (MFA)</w:t>
            </w:r>
          </w:p>
        </w:tc>
        <w:tc>
          <w:tcPr>
            <w:tcW w:w="2412" w:type="dxa"/>
          </w:tcPr>
          <w:p w14:paraId="09F86941" wp14:textId="77777777">
            <w:pPr>
              <w:spacing w:before="20" w:after="20"/>
            </w:pPr>
            <w:r/>
            <w:r>
              <w:rPr>
                <w:b/>
                <w:i w:val="0"/>
                <w:sz w:val="19"/>
              </w:rPr>
              <w:t>Phase 1</w:t>
            </w:r>
          </w:p>
        </w:tc>
        <w:tc>
          <w:tcPr>
            <w:tcW w:w="2412" w:type="dxa"/>
          </w:tcPr>
          <w:p w14:paraId="0F65B821" wp14:textId="77777777">
            <w:pPr>
              <w:spacing w:before="20" w:after="20"/>
            </w:pPr>
            <w:r/>
            <w:r>
              <w:rPr>
                <w:b w:val="0"/>
                <w:i w:val="0"/>
                <w:sz w:val="19"/>
              </w:rPr>
              <w:t>Configurable</w:t>
            </w:r>
          </w:p>
        </w:tc>
        <w:tc>
          <w:tcPr>
            <w:tcW w:w="2412" w:type="dxa"/>
          </w:tcPr>
          <w:p w14:paraId="43296F15" wp14:textId="77777777">
            <w:pPr>
              <w:spacing w:before="20" w:after="20"/>
            </w:pPr>
            <w:r/>
            <w:r>
              <w:rPr>
                <w:b w:val="0"/>
                <w:i w:val="0"/>
                <w:sz w:val="19"/>
              </w:rPr>
              <w:t>TOTP (authenticator app), SMS OTP, biometric on mobile; enforcement configurable per role — mandatory for admin, optional for guests</w:t>
            </w:r>
          </w:p>
        </w:tc>
      </w:tr>
      <w:tr xmlns:wp14="http://schemas.microsoft.com/office/word/2010/wordml" w14:paraId="7E6E4299" wp14:textId="77777777">
        <w:tc>
          <w:tcPr>
            <w:tcW w:w="2412" w:type="dxa"/>
            <w:shd w:val="clear" w:fill="EEF3F8"/>
          </w:tcPr>
          <w:p w14:paraId="3524A463" wp14:textId="77777777">
            <w:pPr>
              <w:spacing w:before="20" w:after="20"/>
            </w:pPr>
            <w:r/>
            <w:r>
              <w:rPr>
                <w:b w:val="0"/>
                <w:i w:val="0"/>
                <w:sz w:val="19"/>
              </w:rPr>
              <w:t>Role-Based Access Control (RBAC)</w:t>
            </w:r>
          </w:p>
        </w:tc>
        <w:tc>
          <w:tcPr>
            <w:tcW w:w="2412" w:type="dxa"/>
            <w:shd w:val="clear" w:fill="EEF3F8"/>
          </w:tcPr>
          <w:p w14:paraId="2EE83F5E" wp14:textId="77777777">
            <w:pPr>
              <w:spacing w:before="20" w:after="20"/>
            </w:pPr>
            <w:r/>
            <w:r>
              <w:rPr>
                <w:b/>
                <w:i w:val="0"/>
                <w:sz w:val="19"/>
              </w:rPr>
              <w:t>Phase 1</w:t>
            </w:r>
          </w:p>
        </w:tc>
        <w:tc>
          <w:tcPr>
            <w:tcW w:w="2412" w:type="dxa"/>
            <w:shd w:val="clear" w:fill="EEF3F8"/>
          </w:tcPr>
          <w:p w14:paraId="51681348" wp14:textId="77777777">
            <w:pPr>
              <w:spacing w:before="20" w:after="20"/>
            </w:pPr>
            <w:r/>
            <w:r>
              <w:rPr>
                <w:b w:val="0"/>
                <w:i w:val="0"/>
                <w:sz w:val="19"/>
              </w:rPr>
              <w:t>Configurable</w:t>
            </w:r>
          </w:p>
        </w:tc>
        <w:tc>
          <w:tcPr>
            <w:tcW w:w="2412" w:type="dxa"/>
            <w:shd w:val="clear" w:fill="EEF3F8"/>
          </w:tcPr>
          <w:p w14:paraId="1BD4D0A5" wp14:textId="77777777">
            <w:pPr>
              <w:spacing w:before="20" w:after="20"/>
            </w:pPr>
            <w:r/>
            <w:r>
              <w:rPr>
                <w:b w:val="0"/>
                <w:i w:val="0"/>
                <w:sz w:val="19"/>
              </w:rPr>
              <w:t>Hierarchical roles across tenant / venue / department; custom role creation; permission inheritance up and down the hierarchy</w:t>
            </w:r>
          </w:p>
        </w:tc>
      </w:tr>
      <w:tr xmlns:wp14="http://schemas.microsoft.com/office/word/2010/wordml" w14:paraId="69212351" wp14:textId="77777777">
        <w:tc>
          <w:tcPr>
            <w:tcW w:w="2412" w:type="dxa"/>
          </w:tcPr>
          <w:p w14:paraId="66B67D03" wp14:textId="77777777">
            <w:pPr>
              <w:spacing w:before="20" w:after="20"/>
            </w:pPr>
            <w:r/>
            <w:r>
              <w:rPr>
                <w:b/>
                <w:i w:val="0"/>
                <w:sz w:val="19"/>
              </w:rPr>
              <w:t>⚠️ Accreditation System</w:t>
            </w:r>
          </w:p>
        </w:tc>
        <w:tc>
          <w:tcPr>
            <w:tcW w:w="2412" w:type="dxa"/>
          </w:tcPr>
          <w:p w14:paraId="3C3B7326" wp14:textId="77777777">
            <w:pPr>
              <w:spacing w:before="20" w:after="20"/>
            </w:pPr>
            <w:r/>
            <w:r>
              <w:rPr>
                <w:b/>
                <w:i w:val="0"/>
                <w:sz w:val="19"/>
              </w:rPr>
              <w:t>Phase 1</w:t>
            </w:r>
          </w:p>
        </w:tc>
        <w:tc>
          <w:tcPr>
            <w:tcW w:w="2412" w:type="dxa"/>
          </w:tcPr>
          <w:p w14:paraId="1C07F854" wp14:textId="77777777">
            <w:pPr>
              <w:spacing w:before="20" w:after="20"/>
            </w:pPr>
            <w:r/>
            <w:r>
              <w:rPr>
                <w:b w:val="0"/>
                <w:i w:val="0"/>
                <w:sz w:val="19"/>
              </w:rPr>
              <w:t>Custom</w:t>
            </w:r>
          </w:p>
        </w:tc>
        <w:tc>
          <w:tcPr>
            <w:tcW w:w="2412" w:type="dxa"/>
          </w:tcPr>
          <w:p w14:paraId="3AAC5A4D" wp14:textId="77777777">
            <w:pPr>
              <w:spacing w:before="20" w:after="20"/>
            </w:pPr>
            <w:r/>
            <w:r>
              <w:rPr>
                <w:b w:val="0"/>
                <w:i w:val="0"/>
                <w:sz w:val="19"/>
              </w:rPr>
              <w:t>Registration portal for media, partners, VIPs, special guests; multi-step approval workflow; digital credential generation; zone-based access assignment per credential type</w:t>
            </w:r>
          </w:p>
        </w:tc>
      </w:tr>
      <w:tr xmlns:wp14="http://schemas.microsoft.com/office/word/2010/wordml" w14:paraId="4C37E28E" wp14:textId="77777777">
        <w:tc>
          <w:tcPr>
            <w:tcW w:w="2412" w:type="dxa"/>
            <w:shd w:val="clear" w:fill="EEF3F8"/>
          </w:tcPr>
          <w:p w14:paraId="402336D3" wp14:textId="77777777">
            <w:pPr>
              <w:spacing w:before="20" w:after="20"/>
            </w:pPr>
            <w:r/>
            <w:r>
              <w:rPr>
                <w:b w:val="0"/>
                <w:i w:val="0"/>
                <w:sz w:val="19"/>
              </w:rPr>
              <w:t>Policy-Based Access Control</w:t>
            </w:r>
          </w:p>
        </w:tc>
        <w:tc>
          <w:tcPr>
            <w:tcW w:w="2412" w:type="dxa"/>
            <w:shd w:val="clear" w:fill="EEF3F8"/>
          </w:tcPr>
          <w:p w14:paraId="23B9A9C4" wp14:textId="77777777">
            <w:pPr>
              <w:spacing w:before="20" w:after="20"/>
            </w:pPr>
            <w:r/>
            <w:r>
              <w:rPr>
                <w:b/>
                <w:i w:val="0"/>
                <w:sz w:val="19"/>
              </w:rPr>
              <w:t>Phase 1</w:t>
            </w:r>
          </w:p>
        </w:tc>
        <w:tc>
          <w:tcPr>
            <w:tcW w:w="2412" w:type="dxa"/>
            <w:shd w:val="clear" w:fill="EEF3F8"/>
          </w:tcPr>
          <w:p w14:paraId="7D672650" wp14:textId="77777777">
            <w:pPr>
              <w:spacing w:before="20" w:after="20"/>
            </w:pPr>
            <w:r/>
            <w:r>
              <w:rPr>
                <w:b w:val="0"/>
                <w:i w:val="0"/>
                <w:sz w:val="19"/>
              </w:rPr>
              <w:t>Configurable</w:t>
            </w:r>
          </w:p>
        </w:tc>
        <w:tc>
          <w:tcPr>
            <w:tcW w:w="2412" w:type="dxa"/>
            <w:shd w:val="clear" w:fill="EEF3F8"/>
          </w:tcPr>
          <w:p w14:paraId="1B7EF49E" wp14:textId="77777777">
            <w:pPr>
              <w:spacing w:before="20" w:after="20"/>
            </w:pPr>
            <w:r/>
            <w:r>
              <w:rPr>
                <w:b w:val="0"/>
                <w:i w:val="0"/>
                <w:sz w:val="19"/>
              </w:rPr>
              <w:t>Dynamic access rules: time-based (e.g. staff can only access POS during their shift), location-based, operational status triggers</w:t>
            </w:r>
          </w:p>
        </w:tc>
      </w:tr>
      <w:tr xmlns:wp14="http://schemas.microsoft.com/office/word/2010/wordml" w14:paraId="435204A9" wp14:textId="77777777">
        <w:tc>
          <w:tcPr>
            <w:tcW w:w="2412" w:type="dxa"/>
          </w:tcPr>
          <w:p w14:paraId="32CAA11B" wp14:textId="77777777">
            <w:pPr>
              <w:spacing w:before="20" w:after="20"/>
            </w:pPr>
            <w:r/>
            <w:r>
              <w:rPr>
                <w:b w:val="0"/>
                <w:i w:val="0"/>
                <w:sz w:val="19"/>
              </w:rPr>
              <w:t>Identity Context Management</w:t>
            </w:r>
          </w:p>
        </w:tc>
        <w:tc>
          <w:tcPr>
            <w:tcW w:w="2412" w:type="dxa"/>
          </w:tcPr>
          <w:p w14:paraId="0E8A5C23" wp14:textId="77777777">
            <w:pPr>
              <w:spacing w:before="20" w:after="20"/>
            </w:pPr>
            <w:r/>
            <w:r>
              <w:rPr>
                <w:b/>
                <w:i w:val="0"/>
                <w:sz w:val="19"/>
              </w:rPr>
              <w:t>Phase 1</w:t>
            </w:r>
          </w:p>
        </w:tc>
        <w:tc>
          <w:tcPr>
            <w:tcW w:w="2412" w:type="dxa"/>
          </w:tcPr>
          <w:p w14:paraId="2F870960" wp14:textId="77777777">
            <w:pPr>
              <w:spacing w:before="20" w:after="20"/>
            </w:pPr>
            <w:r/>
            <w:r>
              <w:rPr>
                <w:b w:val="0"/>
                <w:i w:val="0"/>
                <w:sz w:val="19"/>
              </w:rPr>
              <w:t>OOTB</w:t>
            </w:r>
          </w:p>
        </w:tc>
        <w:tc>
          <w:tcPr>
            <w:tcW w:w="2412" w:type="dxa"/>
          </w:tcPr>
          <w:p w14:paraId="374B9B15" wp14:textId="77777777">
            <w:pPr>
              <w:spacing w:before="20" w:after="20"/>
            </w:pPr>
            <w:r/>
            <w:r>
              <w:rPr>
                <w:b w:val="0"/>
                <w:i w:val="0"/>
                <w:sz w:val="19"/>
              </w:rPr>
              <w:t>Every service request tagged with actor identity, tenant context, venue context, role; propagated through all downstream calls</w:t>
            </w:r>
          </w:p>
        </w:tc>
      </w:tr>
      <w:tr xmlns:wp14="http://schemas.microsoft.com/office/word/2010/wordml" w14:paraId="0CE4EF11" wp14:textId="77777777">
        <w:tc>
          <w:tcPr>
            <w:tcW w:w="2412" w:type="dxa"/>
            <w:shd w:val="clear" w:fill="EEF3F8"/>
          </w:tcPr>
          <w:p w14:paraId="03D0A415" wp14:textId="77777777">
            <w:pPr>
              <w:spacing w:before="20" w:after="20"/>
            </w:pPr>
            <w:r/>
            <w:r>
              <w:rPr>
                <w:b w:val="0"/>
                <w:i w:val="0"/>
                <w:sz w:val="19"/>
              </w:rPr>
              <w:t>Approval Workflows</w:t>
            </w:r>
          </w:p>
        </w:tc>
        <w:tc>
          <w:tcPr>
            <w:tcW w:w="2412" w:type="dxa"/>
            <w:shd w:val="clear" w:fill="EEF3F8"/>
          </w:tcPr>
          <w:p w14:paraId="3C77528B" wp14:textId="77777777">
            <w:pPr>
              <w:spacing w:before="20" w:after="20"/>
            </w:pPr>
            <w:r/>
            <w:r>
              <w:rPr>
                <w:b/>
                <w:i w:val="0"/>
                <w:sz w:val="19"/>
              </w:rPr>
              <w:t>Phase 1</w:t>
            </w:r>
          </w:p>
        </w:tc>
        <w:tc>
          <w:tcPr>
            <w:tcW w:w="2412" w:type="dxa"/>
            <w:shd w:val="clear" w:fill="EEF3F8"/>
          </w:tcPr>
          <w:p w14:paraId="776582E6" wp14:textId="77777777">
            <w:pPr>
              <w:spacing w:before="20" w:after="20"/>
            </w:pPr>
            <w:r/>
            <w:r>
              <w:rPr>
                <w:b w:val="0"/>
                <w:i w:val="0"/>
                <w:sz w:val="19"/>
              </w:rPr>
              <w:t>Configurable</w:t>
            </w:r>
          </w:p>
        </w:tc>
        <w:tc>
          <w:tcPr>
            <w:tcW w:w="2412" w:type="dxa"/>
            <w:shd w:val="clear" w:fill="EEF3F8"/>
          </w:tcPr>
          <w:p w14:paraId="14BC4299" wp14:textId="77777777">
            <w:pPr>
              <w:spacing w:before="20" w:after="20"/>
            </w:pPr>
            <w:r/>
            <w:r>
              <w:rPr>
                <w:b w:val="0"/>
                <w:i w:val="0"/>
                <w:sz w:val="19"/>
              </w:rPr>
              <w:t>Multi-level approvals for sensitive operations (large refunds, config changes, bulk discounts); configurable approval thresholds per venue</w:t>
            </w:r>
          </w:p>
        </w:tc>
      </w:tr>
      <w:tr xmlns:wp14="http://schemas.microsoft.com/office/word/2010/wordml" w14:paraId="3A2C4182" wp14:textId="77777777">
        <w:tc>
          <w:tcPr>
            <w:tcW w:w="2412" w:type="dxa"/>
          </w:tcPr>
          <w:p w14:paraId="36D451D3" wp14:textId="77777777">
            <w:pPr>
              <w:spacing w:before="20" w:after="20"/>
            </w:pPr>
            <w:r/>
            <w:r>
              <w:rPr>
                <w:b w:val="0"/>
                <w:i w:val="0"/>
                <w:sz w:val="19"/>
              </w:rPr>
              <w:t>Audit Trail &amp; Logging</w:t>
            </w:r>
          </w:p>
        </w:tc>
        <w:tc>
          <w:tcPr>
            <w:tcW w:w="2412" w:type="dxa"/>
          </w:tcPr>
          <w:p w14:paraId="22250780" wp14:textId="77777777">
            <w:pPr>
              <w:spacing w:before="20" w:after="20"/>
            </w:pPr>
            <w:r/>
            <w:r>
              <w:rPr>
                <w:b/>
                <w:i w:val="0"/>
                <w:sz w:val="19"/>
              </w:rPr>
              <w:t>Phase 1</w:t>
            </w:r>
          </w:p>
        </w:tc>
        <w:tc>
          <w:tcPr>
            <w:tcW w:w="2412" w:type="dxa"/>
          </w:tcPr>
          <w:p w14:paraId="5160BF8E" wp14:textId="77777777">
            <w:pPr>
              <w:spacing w:before="20" w:after="20"/>
            </w:pPr>
            <w:r/>
            <w:r>
              <w:rPr>
                <w:b w:val="0"/>
                <w:i w:val="0"/>
                <w:sz w:val="19"/>
              </w:rPr>
              <w:t>OOTB</w:t>
            </w:r>
          </w:p>
        </w:tc>
        <w:tc>
          <w:tcPr>
            <w:tcW w:w="2412" w:type="dxa"/>
          </w:tcPr>
          <w:p w14:paraId="01327AFF" wp14:textId="77777777">
            <w:pPr>
              <w:spacing w:before="20" w:after="20"/>
            </w:pPr>
            <w:r/>
            <w:r>
              <w:rPr>
                <w:b w:val="0"/>
                <w:i w:val="0"/>
                <w:sz w:val="19"/>
              </w:rPr>
              <w:t>Immutable append-only audit log; cryptographically chained entries; 7-year retention for financial records; tamper-evident</w:t>
            </w:r>
          </w:p>
        </w:tc>
      </w:tr>
      <w:tr xmlns:wp14="http://schemas.microsoft.com/office/word/2010/wordml" w14:paraId="725B4280" wp14:textId="77777777">
        <w:tc>
          <w:tcPr>
            <w:tcW w:w="2412" w:type="dxa"/>
            <w:shd w:val="clear" w:fill="EEF3F8"/>
          </w:tcPr>
          <w:p w14:paraId="7A15FC1D" wp14:textId="77777777">
            <w:pPr>
              <w:spacing w:before="20" w:after="20"/>
            </w:pPr>
            <w:r/>
            <w:r>
              <w:rPr>
                <w:b w:val="0"/>
                <w:i w:val="0"/>
                <w:sz w:val="19"/>
              </w:rPr>
              <w:t>Security Monitoring</w:t>
            </w:r>
          </w:p>
        </w:tc>
        <w:tc>
          <w:tcPr>
            <w:tcW w:w="2412" w:type="dxa"/>
            <w:shd w:val="clear" w:fill="EEF3F8"/>
          </w:tcPr>
          <w:p w14:paraId="0A1BBDBF" wp14:textId="77777777">
            <w:pPr>
              <w:spacing w:before="20" w:after="20"/>
            </w:pPr>
            <w:r/>
            <w:r>
              <w:rPr>
                <w:b/>
                <w:i w:val="0"/>
                <w:sz w:val="19"/>
              </w:rPr>
              <w:t>Phase 1</w:t>
            </w:r>
          </w:p>
        </w:tc>
        <w:tc>
          <w:tcPr>
            <w:tcW w:w="2412" w:type="dxa"/>
            <w:shd w:val="clear" w:fill="EEF3F8"/>
          </w:tcPr>
          <w:p w14:paraId="3BAAA519" wp14:textId="77777777">
            <w:pPr>
              <w:spacing w:before="20" w:after="20"/>
            </w:pPr>
            <w:r/>
            <w:r>
              <w:rPr>
                <w:b w:val="0"/>
                <w:i w:val="0"/>
                <w:sz w:val="19"/>
              </w:rPr>
              <w:t>Configurable</w:t>
            </w:r>
          </w:p>
        </w:tc>
        <w:tc>
          <w:tcPr>
            <w:tcW w:w="2412" w:type="dxa"/>
            <w:shd w:val="clear" w:fill="EEF3F8"/>
          </w:tcPr>
          <w:p w14:paraId="1EFB24ED" wp14:textId="77777777">
            <w:pPr>
              <w:spacing w:before="20" w:after="20"/>
            </w:pPr>
            <w:r/>
            <w:r>
              <w:rPr>
                <w:b w:val="0"/>
                <w:i w:val="0"/>
                <w:sz w:val="19"/>
              </w:rPr>
              <w:t>Runtime anomaly detection; configurable alerting thresholds; SIEM integration via webhook or log forwarding</w:t>
            </w:r>
          </w:p>
        </w:tc>
      </w:tr>
    </w:tbl>
    <w:p xmlns:wp14="http://schemas.microsoft.com/office/word/2010/wordml" w14:paraId="5DAB6C7B" wp14:textId="77777777">
      <w:pPr>
        <w:spacing w:after="40"/>
      </w:pPr>
    </w:p>
    <w:tbl>
      <w:tblPr>
        <w:tblStyle w:val="TableGrid"/>
        <w:tblW w:w="0" w:type="auto"/>
        <w:jc w:val="center"/>
        <w:tblLook w:val="04A0" w:firstRow="1" w:lastRow="0" w:firstColumn="1" w:lastColumn="0" w:noHBand="0" w:noVBand="1"/>
      </w:tblPr>
      <w:tblGrid>
        <w:gridCol w:w="9648"/>
      </w:tblGrid>
      <w:tr xmlns:wp14="http://schemas.microsoft.com/office/word/2010/wordml" w14:paraId="3954FECA" wp14:textId="77777777">
        <w:tc>
          <w:tcPr>
            <w:tcW w:w="9648" w:type="dxa"/>
            <w:shd w:val="clear" w:fill="1F3864"/>
          </w:tcPr>
          <w:p w14:paraId="74A5342C" wp14:textId="77777777">
            <w:pPr>
              <w:spacing w:before="20" w:after="20"/>
            </w:pPr>
            <w:r/>
            <w:r>
              <w:rPr>
                <w:b/>
                <w:i w:val="0"/>
                <w:color w:val="FFFFFF"/>
                <w:sz w:val="19"/>
              </w:rPr>
              <w:t>Accreditation System — included, not deferred</w:t>
            </w:r>
            <w:r>
              <w:rPr>
                <w:b/>
                <w:i w:val="0"/>
                <w:color w:val="FFFFFF"/>
                <w:sz w:val="19"/>
              </w:rPr>
              <w:t xml:space="preserve"> This capability is frequently scoped out by vendors responding to entertainment venue RFPs. The client’s requirement is explicit: media representatives, operational partners, and special guests require a registration and credentialing system distinct from general user accounts. The TAIS Accreditation System provides a dedicated self-registration portal, an approval workflow with configurable reviewer tiers, digital credential generation with QR/RFID encoding, and zone-based access assignment. It is a Phase 1 deliverable, fully integrated with the access control hardware layer.</w:t>
            </w:r>
          </w:p>
        </w:tc>
      </w:tr>
    </w:tbl>
    <w:p xmlns:wp14="http://schemas.microsoft.com/office/word/2010/wordml" w14:paraId="02EB378F" wp14:textId="77777777">
      <w:pPr>
        <w:spacing w:after="40"/>
      </w:pPr>
    </w:p>
    <w:p xmlns:wp14="http://schemas.microsoft.com/office/word/2010/wordml" w14:paraId="4AC643CF" wp14:textId="77777777">
      <w:pPr>
        <w:pStyle w:val="Heading2"/>
        <w:spacing w:before="200" w:after="80"/>
      </w:pPr>
      <w:r>
        <w:rPr>
          <w:b/>
          <w:color w:val="2E75B6"/>
          <w:sz w:val="28"/>
        </w:rPr>
        <w:t>3.6 The Guest Journey — End to End</w:t>
      </w:r>
    </w:p>
    <w:p xmlns:wp14="http://schemas.microsoft.com/office/word/2010/wordml" w14:paraId="0D256430" wp14:textId="77777777">
      <w:pPr>
        <w:spacing w:after="120" w:line="259" w:lineRule="auto"/>
      </w:pPr>
      <w:r>
        <w:rPr>
          <w:b w:val="0"/>
          <w:i w:val="0"/>
        </w:rPr>
        <w:t>TAIS is designed around the complete guest journey from first discovery through to repeat visit loyalty. Every domain in the platform serves at least one stage of this journey. The diagram below maps the six stages and the platform capabilities that power each one.</w:t>
      </w:r>
    </w:p>
    <w:p xmlns:wp14="http://schemas.microsoft.com/office/word/2010/wordml" w14:paraId="5596A72A" wp14:textId="77777777">
      <w:pPr>
        <w:spacing w:after="80"/>
      </w:pPr>
      <w:r>
        <w:rPr>
          <w:i/>
          <w:color w:val="555555"/>
          <w:sz w:val="18"/>
        </w:rPr>
        <w:t>Figure 3.6 — Guest Journey: TAIS supports every touchpoint from first discovery to loyal repeat visitor</w:t>
      </w: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41AB1344" wp14:textId="77777777">
        <w:tc>
          <w:tcPr>
            <w:tcW w:w="4824" w:type="dxa"/>
            <w:shd w:val="clear" w:fill="1F3864"/>
          </w:tcPr>
          <w:p w14:paraId="6C632FE9" wp14:textId="77777777">
            <w:pPr>
              <w:spacing w:before="20" w:after="20"/>
            </w:pPr>
            <w:r/>
            <w:r>
              <w:rPr>
                <w:b/>
                <w:i w:val="0"/>
                <w:color w:val="FFFFFF"/>
                <w:sz w:val="19"/>
              </w:rPr>
              <w:t xml:space="preserve">Domain 2 — Governance </w:t>
            </w:r>
            <w:r>
              <w:rPr>
                <w:b/>
                <w:i w:val="0"/>
                <w:color w:val="FFFFFF"/>
                <w:sz w:val="19"/>
              </w:rPr>
              <w:t>&amp;</w:t>
            </w:r>
            <w:r>
              <w:rPr>
                <w:b/>
                <w:i w:val="0"/>
                <w:color w:val="FFFFFF"/>
                <w:sz w:val="19"/>
              </w:rPr>
              <w:t xml:space="preserve"> Multi-Tenant</w:t>
            </w:r>
          </w:p>
        </w:tc>
        <w:tc>
          <w:tcPr>
            <w:tcW w:w="4824" w:type="dxa"/>
            <w:shd w:val="clear" w:fill="1F3864"/>
          </w:tcPr>
          <w:p w14:paraId="6EF5C686" wp14:textId="77777777">
            <w:pPr>
              <w:spacing w:before="20" w:after="20"/>
            </w:pPr>
            <w:r/>
            <w:r>
              <w:rPr>
                <w:b/>
                <w:i w:val="0"/>
                <w:color w:val="FFFFFF"/>
                <w:sz w:val="19"/>
              </w:rPr>
              <w:t>Phase 1 — Fully Delivered</w:t>
            </w:r>
          </w:p>
        </w:tc>
      </w:tr>
    </w:tbl>
    <w:p xmlns:wp14="http://schemas.microsoft.com/office/word/2010/wordml" w14:paraId="6A05A809" wp14:textId="77777777">
      <w:pPr>
        <w:spacing w:after="40"/>
      </w:pPr>
    </w:p>
    <w:p xmlns:wp14="http://schemas.microsoft.com/office/word/2010/wordml" w14:paraId="04573365" wp14:textId="77777777">
      <w:pPr>
        <w:spacing w:after="120" w:line="259" w:lineRule="auto"/>
      </w:pPr>
      <w:r>
        <w:rPr>
          <w:b w:val="0"/>
          <w:i w:val="0"/>
        </w:rPr>
        <w:t>Governance in a multi-venue platform means more than access control — it means the platform can model the organisational structure of a large venue group accurately, apply different operational rules to different venues, and produce consolidated reporting across the estate while maintaining clean separation at the venue level. The five-level hierarchy (Tenant, Organisation, Region, Venue, Department) maps directly to how venue operators think about their business.</w:t>
      </w:r>
    </w:p>
    <w:p xmlns:wp14="http://schemas.microsoft.com/office/word/2010/wordml" w14:paraId="5AD50FFB" wp14:textId="77777777">
      <w:pPr>
        <w:spacing w:after="120" w:line="259" w:lineRule="auto"/>
      </w:pPr>
      <w:r>
        <w:rPr>
          <w:b w:val="0"/>
          <w:i w:val="0"/>
        </w:rPr>
        <w:t>The multi-tenancy architecture is addressed in full in Chapter 2. This domain’s functional capabilities are the configuration management layer that sits on top of that architecture — the admin interface through which a platform administrator controls the tenancy hierarchy, regional settings, and venue-level rules.</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14:paraId="73CD8EBC" wp14:textId="77777777">
        <w:tc>
          <w:tcPr>
            <w:tcW w:w="2412" w:type="dxa"/>
            <w:shd w:val="clear" w:fill="1F3864"/>
          </w:tcPr>
          <w:p w14:paraId="05E181BF" wp14:textId="77777777">
            <w:pPr>
              <w:spacing w:before="20" w:after="20"/>
            </w:pPr>
            <w:r/>
            <w:r>
              <w:rPr>
                <w:b/>
                <w:i w:val="0"/>
                <w:color w:val="FFFFFF"/>
                <w:sz w:val="19"/>
              </w:rPr>
              <w:t>Capability</w:t>
            </w:r>
          </w:p>
        </w:tc>
        <w:tc>
          <w:tcPr>
            <w:tcW w:w="2412" w:type="dxa"/>
            <w:shd w:val="clear" w:fill="1F3864"/>
          </w:tcPr>
          <w:p w14:paraId="1F6FEA9E" wp14:textId="77777777">
            <w:pPr>
              <w:spacing w:before="20" w:after="20"/>
            </w:pPr>
            <w:r/>
            <w:r>
              <w:rPr>
                <w:b/>
                <w:i w:val="0"/>
                <w:color w:val="FFFFFF"/>
                <w:sz w:val="19"/>
              </w:rPr>
              <w:t>Delivery</w:t>
            </w:r>
          </w:p>
        </w:tc>
        <w:tc>
          <w:tcPr>
            <w:tcW w:w="2412" w:type="dxa"/>
            <w:shd w:val="clear" w:fill="1F3864"/>
          </w:tcPr>
          <w:p w14:paraId="2EF57D7E" wp14:textId="77777777">
            <w:pPr>
              <w:spacing w:before="20" w:after="20"/>
            </w:pPr>
            <w:r/>
            <w:r>
              <w:rPr>
                <w:b/>
                <w:i w:val="0"/>
                <w:color w:val="FFFFFF"/>
                <w:sz w:val="19"/>
              </w:rPr>
              <w:t>Implementation</w:t>
            </w:r>
          </w:p>
        </w:tc>
        <w:tc>
          <w:tcPr>
            <w:tcW w:w="2412" w:type="dxa"/>
            <w:shd w:val="clear" w:fill="1F3864"/>
          </w:tcPr>
          <w:p w14:paraId="4707AF9E" wp14:textId="77777777">
            <w:pPr>
              <w:spacing w:before="20" w:after="20"/>
            </w:pPr>
            <w:r/>
            <w:r>
              <w:rPr>
                <w:b/>
                <w:i w:val="0"/>
                <w:color w:val="FFFFFF"/>
                <w:sz w:val="19"/>
              </w:rPr>
              <w:t>Notes</w:t>
            </w:r>
          </w:p>
        </w:tc>
      </w:tr>
      <w:tr xmlns:wp14="http://schemas.microsoft.com/office/word/2010/wordml" w14:paraId="4BEC8499" wp14:textId="77777777">
        <w:tc>
          <w:tcPr>
            <w:tcW w:w="2412" w:type="dxa"/>
          </w:tcPr>
          <w:p w14:paraId="35E9D900" wp14:textId="77777777">
            <w:pPr>
              <w:spacing w:before="20" w:after="20"/>
            </w:pPr>
            <w:r/>
            <w:r>
              <w:rPr>
                <w:b w:val="0"/>
                <w:i w:val="0"/>
                <w:sz w:val="19"/>
              </w:rPr>
              <w:t>Multi-Tenant Architecture</w:t>
            </w:r>
          </w:p>
        </w:tc>
        <w:tc>
          <w:tcPr>
            <w:tcW w:w="2412" w:type="dxa"/>
          </w:tcPr>
          <w:p w14:paraId="2349648A" wp14:textId="77777777">
            <w:pPr>
              <w:spacing w:before="20" w:after="20"/>
            </w:pPr>
            <w:r/>
            <w:r>
              <w:rPr>
                <w:b/>
                <w:i w:val="0"/>
                <w:sz w:val="19"/>
              </w:rPr>
              <w:t>Phase 1</w:t>
            </w:r>
          </w:p>
        </w:tc>
        <w:tc>
          <w:tcPr>
            <w:tcW w:w="2412" w:type="dxa"/>
          </w:tcPr>
          <w:p w14:paraId="50612D7D" wp14:textId="77777777">
            <w:pPr>
              <w:spacing w:before="20" w:after="20"/>
            </w:pPr>
            <w:r/>
            <w:r>
              <w:rPr>
                <w:b w:val="0"/>
                <w:i w:val="0"/>
                <w:sz w:val="19"/>
              </w:rPr>
              <w:t>OOTB</w:t>
            </w:r>
          </w:p>
        </w:tc>
        <w:tc>
          <w:tcPr>
            <w:tcW w:w="2412" w:type="dxa"/>
          </w:tcPr>
          <w:p w14:paraId="04A20A6D" wp14:textId="77777777">
            <w:pPr>
              <w:spacing w:before="20" w:after="20"/>
            </w:pPr>
            <w:r/>
            <w:r>
              <w:rPr>
                <w:b w:val="0"/>
                <w:i w:val="0"/>
                <w:sz w:val="19"/>
              </w:rPr>
              <w:t>Hybrid model: shared infrastructure + PostgreSQL RLS logical isolation; optional dedicated database. Full detail in Chapter 2.</w:t>
            </w:r>
          </w:p>
        </w:tc>
      </w:tr>
      <w:tr xmlns:wp14="http://schemas.microsoft.com/office/word/2010/wordml" w14:paraId="1ED9014C" wp14:textId="77777777">
        <w:tc>
          <w:tcPr>
            <w:tcW w:w="2412" w:type="dxa"/>
            <w:shd w:val="clear" w:fill="EEF3F8"/>
          </w:tcPr>
          <w:p w14:paraId="7AE3E60D" wp14:textId="77777777">
            <w:pPr>
              <w:spacing w:before="20" w:after="20"/>
            </w:pPr>
            <w:r/>
            <w:r>
              <w:rPr>
                <w:b w:val="0"/>
                <w:i w:val="0"/>
                <w:sz w:val="19"/>
              </w:rPr>
              <w:t>Tenant Management</w:t>
            </w:r>
          </w:p>
        </w:tc>
        <w:tc>
          <w:tcPr>
            <w:tcW w:w="2412" w:type="dxa"/>
            <w:shd w:val="clear" w:fill="EEF3F8"/>
          </w:tcPr>
          <w:p w14:paraId="30044C84" wp14:textId="77777777">
            <w:pPr>
              <w:spacing w:before="20" w:after="20"/>
            </w:pPr>
            <w:r/>
            <w:r>
              <w:rPr>
                <w:b/>
                <w:i w:val="0"/>
                <w:sz w:val="19"/>
              </w:rPr>
              <w:t>Phase 1</w:t>
            </w:r>
          </w:p>
        </w:tc>
        <w:tc>
          <w:tcPr>
            <w:tcW w:w="2412" w:type="dxa"/>
            <w:shd w:val="clear" w:fill="EEF3F8"/>
          </w:tcPr>
          <w:p w14:paraId="432F9EDD" wp14:textId="77777777">
            <w:pPr>
              <w:spacing w:before="20" w:after="20"/>
            </w:pPr>
            <w:r/>
            <w:r>
              <w:rPr>
                <w:b w:val="0"/>
                <w:i w:val="0"/>
                <w:sz w:val="19"/>
              </w:rPr>
              <w:t>Configurable</w:t>
            </w:r>
          </w:p>
        </w:tc>
        <w:tc>
          <w:tcPr>
            <w:tcW w:w="2412" w:type="dxa"/>
            <w:shd w:val="clear" w:fill="EEF3F8"/>
          </w:tcPr>
          <w:p w14:paraId="012B52E4" wp14:textId="77777777">
            <w:pPr>
              <w:spacing w:before="20" w:after="20"/>
            </w:pPr>
            <w:r/>
            <w:r>
              <w:rPr>
                <w:b w:val="0"/>
                <w:i w:val="0"/>
                <w:sz w:val="19"/>
              </w:rPr>
              <w:t>Billing details, primary contact, feature flags, brand identity (logo, colours, domain) per tenant</w:t>
            </w:r>
          </w:p>
        </w:tc>
      </w:tr>
      <w:tr xmlns:wp14="http://schemas.microsoft.com/office/word/2010/wordml" w14:paraId="01A5BEC5" wp14:textId="77777777">
        <w:tc>
          <w:tcPr>
            <w:tcW w:w="2412" w:type="dxa"/>
          </w:tcPr>
          <w:p w14:paraId="508DE178" wp14:textId="77777777">
            <w:pPr>
              <w:spacing w:before="20" w:after="20"/>
            </w:pPr>
            <w:r/>
            <w:r>
              <w:rPr>
                <w:b w:val="0"/>
                <w:i w:val="0"/>
                <w:sz w:val="19"/>
              </w:rPr>
              <w:t>Branch / Regional Management</w:t>
            </w:r>
          </w:p>
        </w:tc>
        <w:tc>
          <w:tcPr>
            <w:tcW w:w="2412" w:type="dxa"/>
          </w:tcPr>
          <w:p w14:paraId="2F9C7F32" wp14:textId="77777777">
            <w:pPr>
              <w:spacing w:before="20" w:after="20"/>
            </w:pPr>
            <w:r/>
            <w:r>
              <w:rPr>
                <w:b/>
                <w:i w:val="0"/>
                <w:sz w:val="19"/>
              </w:rPr>
              <w:t>Phase 1</w:t>
            </w:r>
          </w:p>
        </w:tc>
        <w:tc>
          <w:tcPr>
            <w:tcW w:w="2412" w:type="dxa"/>
          </w:tcPr>
          <w:p w14:paraId="6B991EE6" wp14:textId="77777777">
            <w:pPr>
              <w:spacing w:before="20" w:after="20"/>
            </w:pPr>
            <w:r/>
            <w:r>
              <w:rPr>
                <w:b w:val="0"/>
                <w:i w:val="0"/>
                <w:sz w:val="19"/>
              </w:rPr>
              <w:t>Configurable</w:t>
            </w:r>
          </w:p>
        </w:tc>
        <w:tc>
          <w:tcPr>
            <w:tcW w:w="2412" w:type="dxa"/>
          </w:tcPr>
          <w:p w14:paraId="003F5017" wp14:textId="77777777">
            <w:pPr>
              <w:spacing w:before="20" w:after="20"/>
            </w:pPr>
            <w:r/>
            <w:r>
              <w:rPr>
                <w:b w:val="0"/>
                <w:i w:val="0"/>
                <w:sz w:val="19"/>
              </w:rPr>
              <w:t>Group venues under regional divisions; regional-level reporting, governance, and policy management</w:t>
            </w:r>
          </w:p>
        </w:tc>
      </w:tr>
      <w:tr xmlns:wp14="http://schemas.microsoft.com/office/word/2010/wordml" w14:paraId="5BAA916F" wp14:textId="77777777">
        <w:tc>
          <w:tcPr>
            <w:tcW w:w="2412" w:type="dxa"/>
            <w:shd w:val="clear" w:fill="EEF3F8"/>
          </w:tcPr>
          <w:p w14:paraId="7B622C6E" wp14:textId="77777777">
            <w:pPr>
              <w:spacing w:before="20" w:after="20"/>
            </w:pPr>
            <w:r/>
            <w:r>
              <w:rPr>
                <w:b w:val="0"/>
                <w:i w:val="0"/>
                <w:sz w:val="19"/>
              </w:rPr>
              <w:t>Venue Management</w:t>
            </w:r>
          </w:p>
        </w:tc>
        <w:tc>
          <w:tcPr>
            <w:tcW w:w="2412" w:type="dxa"/>
            <w:shd w:val="clear" w:fill="EEF3F8"/>
          </w:tcPr>
          <w:p w14:paraId="79C34059" wp14:textId="77777777">
            <w:pPr>
              <w:spacing w:before="20" w:after="20"/>
            </w:pPr>
            <w:r/>
            <w:r>
              <w:rPr>
                <w:b/>
                <w:i w:val="0"/>
                <w:sz w:val="19"/>
              </w:rPr>
              <w:t>Phase 1</w:t>
            </w:r>
          </w:p>
        </w:tc>
        <w:tc>
          <w:tcPr>
            <w:tcW w:w="2412" w:type="dxa"/>
            <w:shd w:val="clear" w:fill="EEF3F8"/>
          </w:tcPr>
          <w:p w14:paraId="0A83092E" wp14:textId="77777777">
            <w:pPr>
              <w:spacing w:before="20" w:after="20"/>
            </w:pPr>
            <w:r/>
            <w:r>
              <w:rPr>
                <w:b w:val="0"/>
                <w:i w:val="0"/>
                <w:sz w:val="19"/>
              </w:rPr>
              <w:t>Configurable</w:t>
            </w:r>
          </w:p>
        </w:tc>
        <w:tc>
          <w:tcPr>
            <w:tcW w:w="2412" w:type="dxa"/>
            <w:shd w:val="clear" w:fill="EEF3F8"/>
          </w:tcPr>
          <w:p w14:paraId="30028C90" wp14:textId="77777777">
            <w:pPr>
              <w:spacing w:before="20" w:after="20"/>
            </w:pPr>
            <w:r/>
            <w:r>
              <w:rPr>
                <w:b w:val="0"/>
                <w:i w:val="0"/>
                <w:sz w:val="19"/>
              </w:rPr>
              <w:t>Per-venue config: operating hours, timezone, base currency, capacity limits, ticketing rules, access zones</w:t>
            </w:r>
          </w:p>
        </w:tc>
      </w:tr>
      <w:tr xmlns:wp14="http://schemas.microsoft.com/office/word/2010/wordml" w14:paraId="7378F07C" wp14:textId="77777777">
        <w:tc>
          <w:tcPr>
            <w:tcW w:w="2412" w:type="dxa"/>
          </w:tcPr>
          <w:p w14:paraId="02608AB3" wp14:textId="77777777">
            <w:pPr>
              <w:spacing w:before="20" w:after="20"/>
            </w:pPr>
            <w:r/>
            <w:r>
              <w:rPr>
                <w:b w:val="0"/>
                <w:i w:val="0"/>
                <w:sz w:val="19"/>
              </w:rPr>
              <w:t>Department Management</w:t>
            </w:r>
          </w:p>
        </w:tc>
        <w:tc>
          <w:tcPr>
            <w:tcW w:w="2412" w:type="dxa"/>
          </w:tcPr>
          <w:p w14:paraId="4A48989F" wp14:textId="77777777">
            <w:pPr>
              <w:spacing w:before="20" w:after="20"/>
            </w:pPr>
            <w:r/>
            <w:r>
              <w:rPr>
                <w:b/>
                <w:i w:val="0"/>
                <w:sz w:val="19"/>
              </w:rPr>
              <w:t>Phase 1</w:t>
            </w:r>
          </w:p>
        </w:tc>
        <w:tc>
          <w:tcPr>
            <w:tcW w:w="2412" w:type="dxa"/>
          </w:tcPr>
          <w:p w14:paraId="7E75AEE7" wp14:textId="77777777">
            <w:pPr>
              <w:spacing w:before="20" w:after="20"/>
            </w:pPr>
            <w:r/>
            <w:r>
              <w:rPr>
                <w:b w:val="0"/>
                <w:i w:val="0"/>
                <w:sz w:val="19"/>
              </w:rPr>
              <w:t>Configurable</w:t>
            </w:r>
          </w:p>
        </w:tc>
        <w:tc>
          <w:tcPr>
            <w:tcW w:w="2412" w:type="dxa"/>
          </w:tcPr>
          <w:p w14:paraId="13D50BD2" wp14:textId="77777777">
            <w:pPr>
              <w:spacing w:before="20" w:after="20"/>
            </w:pPr>
            <w:r/>
            <w:r>
              <w:rPr>
                <w:b w:val="0"/>
                <w:i w:val="0"/>
                <w:sz w:val="19"/>
              </w:rPr>
              <w:t>Internal operational units (ticketing, F&amp;B, retail, attractions) with own product catalog, staff permissions, and reporting scope</w:t>
            </w:r>
          </w:p>
        </w:tc>
      </w:tr>
      <w:tr xmlns:wp14="http://schemas.microsoft.com/office/word/2010/wordml" w14:paraId="222A9E2E" wp14:textId="77777777">
        <w:tc>
          <w:tcPr>
            <w:tcW w:w="2412" w:type="dxa"/>
            <w:shd w:val="clear" w:fill="EEF3F8"/>
          </w:tcPr>
          <w:p w14:paraId="0DD9BC1E" wp14:textId="77777777">
            <w:pPr>
              <w:spacing w:before="20" w:after="20"/>
            </w:pPr>
            <w:r/>
            <w:r>
              <w:rPr>
                <w:b w:val="0"/>
                <w:i w:val="0"/>
                <w:sz w:val="19"/>
              </w:rPr>
              <w:t>Regional Configuration</w:t>
            </w:r>
          </w:p>
        </w:tc>
        <w:tc>
          <w:tcPr>
            <w:tcW w:w="2412" w:type="dxa"/>
            <w:shd w:val="clear" w:fill="EEF3F8"/>
          </w:tcPr>
          <w:p w14:paraId="08507E6C" wp14:textId="77777777">
            <w:pPr>
              <w:spacing w:before="20" w:after="20"/>
            </w:pPr>
            <w:r/>
            <w:r>
              <w:rPr>
                <w:b/>
                <w:i w:val="0"/>
                <w:sz w:val="19"/>
              </w:rPr>
              <w:t>Phase 1</w:t>
            </w:r>
          </w:p>
        </w:tc>
        <w:tc>
          <w:tcPr>
            <w:tcW w:w="2412" w:type="dxa"/>
            <w:shd w:val="clear" w:fill="EEF3F8"/>
          </w:tcPr>
          <w:p w14:paraId="7190B71F" wp14:textId="77777777">
            <w:pPr>
              <w:spacing w:before="20" w:after="20"/>
            </w:pPr>
            <w:r/>
            <w:r>
              <w:rPr>
                <w:b w:val="0"/>
                <w:i w:val="0"/>
                <w:sz w:val="19"/>
              </w:rPr>
              <w:t>Configurable</w:t>
            </w:r>
          </w:p>
        </w:tc>
        <w:tc>
          <w:tcPr>
            <w:tcW w:w="2412" w:type="dxa"/>
            <w:shd w:val="clear" w:fill="EEF3F8"/>
          </w:tcPr>
          <w:p w14:paraId="1496383B" wp14:textId="77777777">
            <w:pPr>
              <w:spacing w:before="20" w:after="20"/>
            </w:pPr>
            <w:r/>
            <w:r>
              <w:rPr>
                <w:b w:val="0"/>
                <w:i w:val="0"/>
                <w:sz w:val="19"/>
              </w:rPr>
              <w:t>UAE VAT rate and exemption rules, currency, supported languages (English + Arabic RTL), regulatory settings per region</w:t>
            </w:r>
          </w:p>
        </w:tc>
      </w:tr>
    </w:tbl>
    <w:p xmlns:wp14="http://schemas.microsoft.com/office/word/2010/wordml" w14:paraId="5A39BBE3" wp14:textId="77777777">
      <w:pPr>
        <w:spacing w:after="40"/>
      </w:pP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5D93597D" wp14:textId="77777777">
        <w:tc>
          <w:tcPr>
            <w:tcW w:w="4824" w:type="dxa"/>
            <w:shd w:val="clear" w:fill="1F3864"/>
          </w:tcPr>
          <w:p w14:paraId="7C95D86E" wp14:textId="77777777">
            <w:pPr>
              <w:spacing w:before="20" w:after="20"/>
            </w:pPr>
            <w:r/>
            <w:r>
              <w:rPr>
                <w:b/>
                <w:i w:val="0"/>
                <w:color w:val="FFFFFF"/>
                <w:sz w:val="19"/>
              </w:rPr>
              <w:t>Domain 3 — Finance</w:t>
            </w:r>
          </w:p>
        </w:tc>
        <w:tc>
          <w:tcPr>
            <w:tcW w:w="4824" w:type="dxa"/>
            <w:shd w:val="clear" w:fill="1F3864"/>
          </w:tcPr>
          <w:p w14:paraId="76FDD815" wp14:textId="77777777">
            <w:pPr>
              <w:spacing w:before="20" w:after="20"/>
            </w:pPr>
            <w:r/>
            <w:r>
              <w:rPr>
                <w:b/>
                <w:i w:val="0"/>
                <w:color w:val="FFFFFF"/>
                <w:sz w:val="19"/>
              </w:rPr>
              <w:t>Phase 1 core — Phase 2 ERP integration</w:t>
            </w:r>
          </w:p>
        </w:tc>
      </w:tr>
    </w:tbl>
    <w:p xmlns:wp14="http://schemas.microsoft.com/office/word/2010/wordml" w14:paraId="41C8F396" wp14:textId="77777777">
      <w:pPr>
        <w:spacing w:after="40"/>
      </w:pPr>
    </w:p>
    <w:p xmlns:wp14="http://schemas.microsoft.com/office/word/2010/wordml" w14:paraId="4F60BC5E" wp14:textId="77777777">
      <w:pPr>
        <w:spacing w:after="120" w:line="259" w:lineRule="auto"/>
      </w:pPr>
      <w:r>
        <w:rPr>
          <w:b w:val="0"/>
          <w:i w:val="0"/>
        </w:rPr>
        <w:t>Finance is the domain most commonly underscoped by platform vendors. The typical reduction is to treat the payment processing integration as the finance domain — Stripe is configured, transactions are recorded, and the vendor considers the job done. What that approach misses is everything that happens after a payment is captured: the double-entry journal entries, the deferred revenue recognition for tickets purchased today for a visit next month, the UAE VAT calculation on each line item, the settlement reconciliation when Stripe pays out days later, and the chart of accounts that makes all of this legible to the venue’s finance team.</w:t>
      </w:r>
    </w:p>
    <w:p xmlns:wp14="http://schemas.microsoft.com/office/word/2010/wordml" w14:paraId="78292193" wp14:textId="77777777">
      <w:pPr>
        <w:spacing w:after="120" w:line="259" w:lineRule="auto"/>
      </w:pPr>
      <w:r>
        <w:rPr>
          <w:b w:val="0"/>
          <w:i w:val="0"/>
        </w:rPr>
        <w:t>Chapter 4 covers the Finance domain in full technical depth. The table below is the complete capability map for coverage verification. Every capability listed is a Phase 1 deliverable, built in .NET with PostgreSQL — the combination chosen specifically for the ACID compliance and financial ecosystem maturity that money-handling code requires.</w:t>
      </w:r>
    </w:p>
    <w:tbl>
      <w:tblPr>
        <w:tblStyle w:val="TableGrid"/>
        <w:tblW w:w="0" w:type="auto"/>
        <w:jc w:val="center"/>
        <w:tblLook w:val="04A0" w:firstRow="1" w:lastRow="0" w:firstColumn="1" w:lastColumn="0" w:noHBand="0" w:noVBand="1"/>
      </w:tblPr>
      <w:tblGrid>
        <w:gridCol w:w="9648"/>
      </w:tblGrid>
      <w:tr xmlns:wp14="http://schemas.microsoft.com/office/word/2010/wordml" w14:paraId="7515A7B3" wp14:textId="77777777">
        <w:tc>
          <w:tcPr>
            <w:tcW w:w="9648" w:type="dxa"/>
            <w:shd w:val="clear" w:fill="1F3864"/>
          </w:tcPr>
          <w:p w14:paraId="6B1B559E" wp14:textId="77777777">
            <w:pPr>
              <w:spacing w:before="20" w:after="20"/>
            </w:pPr>
            <w:r/>
            <w:r>
              <w:rPr>
                <w:b/>
                <w:i w:val="0"/>
                <w:color w:val="FFFFFF"/>
                <w:sz w:val="19"/>
              </w:rPr>
              <w:t>Finance deep-dive in Chapter 4</w:t>
            </w:r>
            <w:r>
              <w:rPr>
                <w:b/>
                <w:i w:val="0"/>
                <w:color w:val="FFFFFF"/>
                <w:sz w:val="19"/>
              </w:rPr>
              <w:t xml:space="preserve"> Chapter 4 covers: double-entry ledger design, UAE VAT calculation engine, revenue recognition policies (point-of-sale vs deferred for advance tickets), settlement reconciliation workflow, gift card liability management, subscription billing cycles, and ERP integration architecture. Evaluators scoring AI Capabilities 15% or Total Cost of Ownership 30% should read Chapter 4 alongside the Commercial Document.</w:t>
            </w:r>
          </w:p>
        </w:tc>
      </w:tr>
    </w:tbl>
    <w:p xmlns:wp14="http://schemas.microsoft.com/office/word/2010/wordml" w14:paraId="72A3D3EC" wp14:textId="77777777">
      <w:pPr>
        <w:spacing w:after="40"/>
      </w:pP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14:paraId="135FEDDA" wp14:textId="77777777">
        <w:tc>
          <w:tcPr>
            <w:tcW w:w="3216" w:type="dxa"/>
            <w:shd w:val="clear" w:fill="1F3864"/>
          </w:tcPr>
          <w:p w14:paraId="56402346" wp14:textId="77777777">
            <w:pPr>
              <w:spacing w:before="20" w:after="20"/>
            </w:pPr>
            <w:r/>
            <w:r>
              <w:rPr>
                <w:b/>
                <w:i w:val="0"/>
                <w:color w:val="FFFFFF"/>
                <w:sz w:val="19"/>
              </w:rPr>
              <w:t>Capability</w:t>
            </w:r>
          </w:p>
        </w:tc>
        <w:tc>
          <w:tcPr>
            <w:tcW w:w="3216" w:type="dxa"/>
            <w:shd w:val="clear" w:fill="1F3864"/>
          </w:tcPr>
          <w:p w14:paraId="77533227" wp14:textId="77777777">
            <w:pPr>
              <w:spacing w:before="20" w:after="20"/>
            </w:pPr>
            <w:r/>
            <w:r>
              <w:rPr>
                <w:b/>
                <w:i w:val="0"/>
                <w:color w:val="FFFFFF"/>
                <w:sz w:val="19"/>
              </w:rPr>
              <w:t>Delivery</w:t>
            </w:r>
          </w:p>
        </w:tc>
        <w:tc>
          <w:tcPr>
            <w:tcW w:w="3216" w:type="dxa"/>
            <w:shd w:val="clear" w:fill="1F3864"/>
          </w:tcPr>
          <w:p w14:paraId="6DA7D819" wp14:textId="77777777">
            <w:pPr>
              <w:spacing w:before="20" w:after="20"/>
            </w:pPr>
            <w:r/>
            <w:r>
              <w:rPr>
                <w:b/>
                <w:i w:val="0"/>
                <w:color w:val="FFFFFF"/>
                <w:sz w:val="19"/>
              </w:rPr>
              <w:t xml:space="preserve">Implementation </w:t>
            </w:r>
            <w:r>
              <w:rPr>
                <w:b/>
                <w:i w:val="0"/>
                <w:color w:val="FFFFFF"/>
                <w:sz w:val="19"/>
              </w:rPr>
              <w:t>&amp;</w:t>
            </w:r>
            <w:r>
              <w:rPr>
                <w:b/>
                <w:i w:val="0"/>
                <w:color w:val="FFFFFF"/>
                <w:sz w:val="19"/>
              </w:rPr>
              <w:t xml:space="preserve"> Notes</w:t>
            </w:r>
          </w:p>
        </w:tc>
      </w:tr>
      <w:tr xmlns:wp14="http://schemas.microsoft.com/office/word/2010/wordml" w14:paraId="37A7B195" wp14:textId="77777777">
        <w:tc>
          <w:tcPr>
            <w:tcW w:w="3216" w:type="dxa"/>
          </w:tcPr>
          <w:p w14:paraId="4F372153" wp14:textId="77777777">
            <w:pPr>
              <w:spacing w:before="20" w:after="20"/>
            </w:pPr>
            <w:r/>
            <w:r>
              <w:rPr>
                <w:b w:val="0"/>
                <w:i w:val="0"/>
                <w:sz w:val="19"/>
              </w:rPr>
              <w:t>Payment Gateway Management</w:t>
            </w:r>
          </w:p>
        </w:tc>
        <w:tc>
          <w:tcPr>
            <w:tcW w:w="3216" w:type="dxa"/>
          </w:tcPr>
          <w:p w14:paraId="3CD87626" wp14:textId="77777777">
            <w:pPr>
              <w:spacing w:before="20" w:after="20"/>
            </w:pPr>
            <w:r/>
            <w:r>
              <w:rPr>
                <w:b/>
                <w:i w:val="0"/>
                <w:sz w:val="19"/>
              </w:rPr>
              <w:t>Phase 1</w:t>
            </w:r>
          </w:p>
        </w:tc>
        <w:tc>
          <w:tcPr>
            <w:tcW w:w="3216" w:type="dxa"/>
          </w:tcPr>
          <w:p w14:paraId="02934F67" wp14:textId="77777777">
            <w:pPr>
              <w:spacing w:before="20" w:after="20"/>
            </w:pPr>
            <w:r/>
            <w:r>
              <w:rPr>
                <w:b w:val="0"/>
                <w:i w:val="0"/>
                <w:sz w:val="19"/>
              </w:rPr>
              <w:t>Stripe as primary gateway; adapter pattern ensures Network International, PayTabs, and Amazon Payment Services can be added in Phase 2 without core platform changes</w:t>
            </w:r>
          </w:p>
        </w:tc>
      </w:tr>
      <w:tr xmlns:wp14="http://schemas.microsoft.com/office/word/2010/wordml" w14:paraId="5E30370E" wp14:textId="77777777">
        <w:tc>
          <w:tcPr>
            <w:tcW w:w="3216" w:type="dxa"/>
            <w:shd w:val="clear" w:fill="EEF3F8"/>
          </w:tcPr>
          <w:p w14:paraId="368C6474" wp14:textId="77777777">
            <w:pPr>
              <w:spacing w:before="20" w:after="20"/>
            </w:pPr>
            <w:r/>
            <w:r>
              <w:rPr>
                <w:b w:val="0"/>
                <w:i w:val="0"/>
                <w:sz w:val="19"/>
              </w:rPr>
              <w:t>Payment Device Management</w:t>
            </w:r>
          </w:p>
        </w:tc>
        <w:tc>
          <w:tcPr>
            <w:tcW w:w="3216" w:type="dxa"/>
            <w:shd w:val="clear" w:fill="EEF3F8"/>
          </w:tcPr>
          <w:p w14:paraId="294C326F" wp14:textId="77777777">
            <w:pPr>
              <w:spacing w:before="20" w:after="20"/>
            </w:pPr>
            <w:r/>
            <w:r>
              <w:rPr>
                <w:b/>
                <w:i w:val="0"/>
                <w:sz w:val="19"/>
              </w:rPr>
              <w:t>Phase 1</w:t>
            </w:r>
          </w:p>
        </w:tc>
        <w:tc>
          <w:tcPr>
            <w:tcW w:w="3216" w:type="dxa"/>
            <w:shd w:val="clear" w:fill="EEF3F8"/>
          </w:tcPr>
          <w:p w14:paraId="51B3B31F" wp14:textId="77777777">
            <w:pPr>
              <w:spacing w:before="20" w:after="20"/>
            </w:pPr>
            <w:r/>
            <w:r>
              <w:rPr>
                <w:b w:val="0"/>
                <w:i w:val="0"/>
                <w:sz w:val="19"/>
              </w:rPr>
              <w:t>Card readers and payment terminals at POS locations; device registration, configuration, and settlement management</w:t>
            </w:r>
          </w:p>
        </w:tc>
      </w:tr>
      <w:tr xmlns:wp14="http://schemas.microsoft.com/office/word/2010/wordml" w14:paraId="47A39AA1" wp14:textId="77777777">
        <w:tc>
          <w:tcPr>
            <w:tcW w:w="3216" w:type="dxa"/>
          </w:tcPr>
          <w:p w14:paraId="091E0D9B" wp14:textId="77777777">
            <w:pPr>
              <w:spacing w:before="20" w:after="20"/>
            </w:pPr>
            <w:r/>
            <w:r>
              <w:rPr>
                <w:b w:val="0"/>
                <w:i w:val="0"/>
                <w:sz w:val="19"/>
              </w:rPr>
              <w:t>Transaction Ledger (double-entry)</w:t>
            </w:r>
          </w:p>
        </w:tc>
        <w:tc>
          <w:tcPr>
            <w:tcW w:w="3216" w:type="dxa"/>
          </w:tcPr>
          <w:p w14:paraId="22344974" wp14:textId="77777777">
            <w:pPr>
              <w:spacing w:before="20" w:after="20"/>
            </w:pPr>
            <w:r/>
            <w:r>
              <w:rPr>
                <w:b/>
                <w:i w:val="0"/>
                <w:sz w:val="19"/>
              </w:rPr>
              <w:t>Phase 1</w:t>
            </w:r>
          </w:p>
        </w:tc>
        <w:tc>
          <w:tcPr>
            <w:tcW w:w="3216" w:type="dxa"/>
          </w:tcPr>
          <w:p w14:paraId="37C5E68F" wp14:textId="77777777">
            <w:pPr>
              <w:spacing w:before="20" w:after="20"/>
            </w:pPr>
            <w:r/>
            <w:r>
              <w:rPr>
                <w:b w:val="0"/>
                <w:i w:val="0"/>
                <w:sz w:val="19"/>
              </w:rPr>
              <w:t>Full double-entry accounting with debit/credit journal entries per transaction; every financial event produces a balanced entry</w:t>
            </w:r>
          </w:p>
        </w:tc>
      </w:tr>
      <w:tr xmlns:wp14="http://schemas.microsoft.com/office/word/2010/wordml" w14:paraId="79CEEA01" wp14:textId="77777777">
        <w:tc>
          <w:tcPr>
            <w:tcW w:w="3216" w:type="dxa"/>
            <w:shd w:val="clear" w:fill="EEF3F8"/>
          </w:tcPr>
          <w:p w14:paraId="00D27D24" wp14:textId="77777777">
            <w:pPr>
              <w:spacing w:before="20" w:after="20"/>
            </w:pPr>
            <w:r/>
            <w:r>
              <w:rPr>
                <w:b w:val="0"/>
                <w:i w:val="0"/>
                <w:sz w:val="19"/>
              </w:rPr>
              <w:t>Tax Calculation Engine (UAE VAT)</w:t>
            </w:r>
          </w:p>
        </w:tc>
        <w:tc>
          <w:tcPr>
            <w:tcW w:w="3216" w:type="dxa"/>
            <w:shd w:val="clear" w:fill="EEF3F8"/>
          </w:tcPr>
          <w:p w14:paraId="2A5C23B9" wp14:textId="77777777">
            <w:pPr>
              <w:spacing w:before="20" w:after="20"/>
            </w:pPr>
            <w:r/>
            <w:r>
              <w:rPr>
                <w:b/>
                <w:i w:val="0"/>
                <w:sz w:val="19"/>
              </w:rPr>
              <w:t>Phase 1</w:t>
            </w:r>
          </w:p>
        </w:tc>
        <w:tc>
          <w:tcPr>
            <w:tcW w:w="3216" w:type="dxa"/>
            <w:shd w:val="clear" w:fill="EEF3F8"/>
          </w:tcPr>
          <w:p w14:paraId="002CB64C" wp14:textId="77777777">
            <w:pPr>
              <w:spacing w:before="20" w:after="20"/>
            </w:pPr>
            <w:r/>
            <w:r>
              <w:rPr>
                <w:b w:val="0"/>
                <w:i w:val="0"/>
                <w:sz w:val="19"/>
              </w:rPr>
              <w:t>5% standard rate; zero-rated and exempt categories configurable per SKU; FTA-compliant tax invoices generated automatically</w:t>
            </w:r>
          </w:p>
        </w:tc>
      </w:tr>
      <w:tr xmlns:wp14="http://schemas.microsoft.com/office/word/2010/wordml" w14:paraId="6A2B7D6D" wp14:textId="77777777">
        <w:tc>
          <w:tcPr>
            <w:tcW w:w="3216" w:type="dxa"/>
          </w:tcPr>
          <w:p w14:paraId="5D192770" wp14:textId="77777777">
            <w:pPr>
              <w:spacing w:before="20" w:after="20"/>
            </w:pPr>
            <w:r/>
            <w:r>
              <w:rPr>
                <w:b w:val="0"/>
                <w:i w:val="0"/>
                <w:sz w:val="19"/>
              </w:rPr>
              <w:t>Invoice &amp; Receipt Management</w:t>
            </w:r>
          </w:p>
        </w:tc>
        <w:tc>
          <w:tcPr>
            <w:tcW w:w="3216" w:type="dxa"/>
          </w:tcPr>
          <w:p w14:paraId="3644F8F0" wp14:textId="77777777">
            <w:pPr>
              <w:spacing w:before="20" w:after="20"/>
            </w:pPr>
            <w:r/>
            <w:r>
              <w:rPr>
                <w:b/>
                <w:i w:val="0"/>
                <w:sz w:val="19"/>
              </w:rPr>
              <w:t>Phase 1</w:t>
            </w:r>
          </w:p>
        </w:tc>
        <w:tc>
          <w:tcPr>
            <w:tcW w:w="3216" w:type="dxa"/>
          </w:tcPr>
          <w:p w14:paraId="50B83A8C" wp14:textId="77777777">
            <w:pPr>
              <w:spacing w:before="20" w:after="20"/>
            </w:pPr>
            <w:r/>
            <w:r>
              <w:rPr>
                <w:b w:val="0"/>
                <w:i w:val="0"/>
                <w:sz w:val="19"/>
              </w:rPr>
              <w:t>Digital and printable formats; B2B tax invoices; consumer receipts; automated generation with venue branding</w:t>
            </w:r>
          </w:p>
        </w:tc>
      </w:tr>
      <w:tr xmlns:wp14="http://schemas.microsoft.com/office/word/2010/wordml" w14:paraId="1161E8D5" wp14:textId="77777777">
        <w:tc>
          <w:tcPr>
            <w:tcW w:w="3216" w:type="dxa"/>
            <w:shd w:val="clear" w:fill="EEF3F8"/>
          </w:tcPr>
          <w:p w14:paraId="47B8E459" wp14:textId="77777777">
            <w:pPr>
              <w:spacing w:before="20" w:after="20"/>
            </w:pPr>
            <w:r/>
            <w:r>
              <w:rPr>
                <w:b w:val="0"/>
                <w:i w:val="0"/>
                <w:sz w:val="19"/>
              </w:rPr>
              <w:t>Refund &amp; Chargeback Management</w:t>
            </w:r>
          </w:p>
        </w:tc>
        <w:tc>
          <w:tcPr>
            <w:tcW w:w="3216" w:type="dxa"/>
            <w:shd w:val="clear" w:fill="EEF3F8"/>
          </w:tcPr>
          <w:p w14:paraId="5AFE70FB" wp14:textId="77777777">
            <w:pPr>
              <w:spacing w:before="20" w:after="20"/>
            </w:pPr>
            <w:r/>
            <w:r>
              <w:rPr>
                <w:b/>
                <w:i w:val="0"/>
                <w:sz w:val="19"/>
              </w:rPr>
              <w:t>Phase 1</w:t>
            </w:r>
          </w:p>
        </w:tc>
        <w:tc>
          <w:tcPr>
            <w:tcW w:w="3216" w:type="dxa"/>
            <w:shd w:val="clear" w:fill="EEF3F8"/>
          </w:tcPr>
          <w:p w14:paraId="2BB54E2C" wp14:textId="77777777">
            <w:pPr>
              <w:spacing w:before="20" w:after="20"/>
            </w:pPr>
            <w:r/>
            <w:r>
              <w:rPr>
                <w:b w:val="0"/>
                <w:i w:val="0"/>
                <w:sz w:val="19"/>
              </w:rPr>
              <w:t>Configurable approval thresholds per refund size; automatic ledger reversal entries; chargeback workflow with evidence collection</w:t>
            </w:r>
          </w:p>
        </w:tc>
      </w:tr>
      <w:tr xmlns:wp14="http://schemas.microsoft.com/office/word/2010/wordml" w14:paraId="7EF89A3E" wp14:textId="77777777">
        <w:tc>
          <w:tcPr>
            <w:tcW w:w="3216" w:type="dxa"/>
          </w:tcPr>
          <w:p w14:paraId="68E92C38" wp14:textId="77777777">
            <w:pPr>
              <w:spacing w:before="20" w:after="20"/>
            </w:pPr>
            <w:r/>
            <w:r>
              <w:rPr>
                <w:b w:val="0"/>
                <w:i w:val="0"/>
                <w:sz w:val="19"/>
              </w:rPr>
              <w:t>Settlement Reconciliation</w:t>
            </w:r>
          </w:p>
        </w:tc>
        <w:tc>
          <w:tcPr>
            <w:tcW w:w="3216" w:type="dxa"/>
          </w:tcPr>
          <w:p w14:paraId="714CC686" wp14:textId="77777777">
            <w:pPr>
              <w:spacing w:before="20" w:after="20"/>
            </w:pPr>
            <w:r/>
            <w:r>
              <w:rPr>
                <w:b/>
                <w:i w:val="0"/>
                <w:sz w:val="19"/>
              </w:rPr>
              <w:t>Phase 1</w:t>
            </w:r>
          </w:p>
        </w:tc>
        <w:tc>
          <w:tcPr>
            <w:tcW w:w="3216" w:type="dxa"/>
          </w:tcPr>
          <w:p w14:paraId="13958D2A" wp14:textId="77777777">
            <w:pPr>
              <w:spacing w:before="20" w:after="20"/>
            </w:pPr>
            <w:r/>
            <w:r>
              <w:rPr>
                <w:b w:val="0"/>
                <w:i w:val="0"/>
                <w:sz w:val="19"/>
              </w:rPr>
              <w:t>Automated daily matching of gateway settlement payouts against ledger; exception reporting for unmatched items</w:t>
            </w:r>
          </w:p>
        </w:tc>
      </w:tr>
      <w:tr xmlns:wp14="http://schemas.microsoft.com/office/word/2010/wordml" w14:paraId="0975CC11" wp14:textId="77777777">
        <w:tc>
          <w:tcPr>
            <w:tcW w:w="3216" w:type="dxa"/>
            <w:shd w:val="clear" w:fill="EEF3F8"/>
          </w:tcPr>
          <w:p w14:paraId="771F3828" wp14:textId="77777777">
            <w:pPr>
              <w:spacing w:before="20" w:after="20"/>
            </w:pPr>
            <w:r/>
            <w:r>
              <w:rPr>
                <w:b w:val="0"/>
                <w:i w:val="0"/>
                <w:sz w:val="19"/>
              </w:rPr>
              <w:t>Chart of Accounts &amp; Revenue Recognition</w:t>
            </w:r>
          </w:p>
        </w:tc>
        <w:tc>
          <w:tcPr>
            <w:tcW w:w="3216" w:type="dxa"/>
            <w:shd w:val="clear" w:fill="EEF3F8"/>
          </w:tcPr>
          <w:p w14:paraId="4CC42F80" wp14:textId="77777777">
            <w:pPr>
              <w:spacing w:before="20" w:after="20"/>
            </w:pPr>
            <w:r/>
            <w:r>
              <w:rPr>
                <w:b/>
                <w:i w:val="0"/>
                <w:sz w:val="19"/>
              </w:rPr>
              <w:t>Phase 1</w:t>
            </w:r>
          </w:p>
        </w:tc>
        <w:tc>
          <w:tcPr>
            <w:tcW w:w="3216" w:type="dxa"/>
            <w:shd w:val="clear" w:fill="EEF3F8"/>
          </w:tcPr>
          <w:p w14:paraId="5E31BE81" wp14:textId="77777777">
            <w:pPr>
              <w:spacing w:before="20" w:after="20"/>
            </w:pPr>
            <w:r/>
            <w:r>
              <w:rPr>
                <w:b w:val="0"/>
                <w:i w:val="0"/>
                <w:sz w:val="19"/>
              </w:rPr>
              <w:t>COA management with default template per venue type; point-of-sale revenue recognised immediately; advance ticket revenue deferred to visit date</w:t>
            </w:r>
          </w:p>
        </w:tc>
      </w:tr>
      <w:tr xmlns:wp14="http://schemas.microsoft.com/office/word/2010/wordml" w14:paraId="3EF0ACE7" wp14:textId="77777777">
        <w:tc>
          <w:tcPr>
            <w:tcW w:w="3216" w:type="dxa"/>
          </w:tcPr>
          <w:p w14:paraId="685C1566" wp14:textId="77777777">
            <w:pPr>
              <w:spacing w:before="20" w:after="20"/>
            </w:pPr>
            <w:r/>
            <w:r>
              <w:rPr>
                <w:b w:val="0"/>
                <w:i w:val="0"/>
                <w:sz w:val="19"/>
              </w:rPr>
              <w:t>Credit Memo Management</w:t>
            </w:r>
          </w:p>
        </w:tc>
        <w:tc>
          <w:tcPr>
            <w:tcW w:w="3216" w:type="dxa"/>
          </w:tcPr>
          <w:p w14:paraId="67680D67" wp14:textId="77777777">
            <w:pPr>
              <w:spacing w:before="20" w:after="20"/>
            </w:pPr>
            <w:r/>
            <w:r>
              <w:rPr>
                <w:b/>
                <w:i w:val="0"/>
                <w:sz w:val="19"/>
              </w:rPr>
              <w:t>Phase 1</w:t>
            </w:r>
          </w:p>
        </w:tc>
        <w:tc>
          <w:tcPr>
            <w:tcW w:w="3216" w:type="dxa"/>
          </w:tcPr>
          <w:p w14:paraId="00300967" wp14:textId="77777777">
            <w:pPr>
              <w:spacing w:before="20" w:after="20"/>
            </w:pPr>
            <w:r/>
            <w:r>
              <w:rPr>
                <w:b w:val="0"/>
                <w:i w:val="0"/>
                <w:sz w:val="19"/>
              </w:rPr>
              <w:t>Financial adjustments to previously issued invoices; credit memo generation with full audit trail</w:t>
            </w:r>
          </w:p>
        </w:tc>
      </w:tr>
      <w:tr xmlns:wp14="http://schemas.microsoft.com/office/word/2010/wordml" w14:paraId="7B1345CF" wp14:textId="77777777">
        <w:tc>
          <w:tcPr>
            <w:tcW w:w="3216" w:type="dxa"/>
            <w:shd w:val="clear" w:fill="EEF3F8"/>
          </w:tcPr>
          <w:p w14:paraId="0A7B3695" wp14:textId="77777777">
            <w:pPr>
              <w:spacing w:before="20" w:after="20"/>
            </w:pPr>
            <w:r/>
            <w:r>
              <w:rPr>
                <w:b w:val="0"/>
                <w:i w:val="0"/>
                <w:sz w:val="19"/>
              </w:rPr>
              <w:t>Gift Cards &amp; Stored Value Wallet</w:t>
            </w:r>
          </w:p>
        </w:tc>
        <w:tc>
          <w:tcPr>
            <w:tcW w:w="3216" w:type="dxa"/>
            <w:shd w:val="clear" w:fill="EEF3F8"/>
          </w:tcPr>
          <w:p w14:paraId="71E5FE3F" wp14:textId="77777777">
            <w:pPr>
              <w:spacing w:before="20" w:after="20"/>
            </w:pPr>
            <w:r/>
            <w:r>
              <w:rPr>
                <w:b/>
                <w:i w:val="0"/>
                <w:sz w:val="19"/>
              </w:rPr>
              <w:t>Phase 1</w:t>
            </w:r>
          </w:p>
        </w:tc>
        <w:tc>
          <w:tcPr>
            <w:tcW w:w="3216" w:type="dxa"/>
            <w:shd w:val="clear" w:fill="EEF3F8"/>
          </w:tcPr>
          <w:p w14:paraId="5A863AFE" wp14:textId="77777777">
            <w:pPr>
              <w:spacing w:before="20" w:after="20"/>
            </w:pPr>
            <w:r/>
            <w:r>
              <w:rPr>
                <w:b w:val="0"/>
                <w:i w:val="0"/>
                <w:sz w:val="19"/>
              </w:rPr>
              <w:t>Gift card balances held as ledger liabilities; multi-venue redemption; partial redemption; expiry management</w:t>
            </w:r>
          </w:p>
        </w:tc>
      </w:tr>
      <w:tr xmlns:wp14="http://schemas.microsoft.com/office/word/2010/wordml" w14:paraId="1EB4C7B7" wp14:textId="77777777">
        <w:tc>
          <w:tcPr>
            <w:tcW w:w="3216" w:type="dxa"/>
          </w:tcPr>
          <w:p w14:paraId="4B3EB16C" wp14:textId="77777777">
            <w:pPr>
              <w:spacing w:before="20" w:after="20"/>
            </w:pPr>
            <w:r/>
            <w:r>
              <w:rPr>
                <w:b w:val="0"/>
                <w:i w:val="0"/>
                <w:sz w:val="19"/>
              </w:rPr>
              <w:t>Subscription &amp; Membership Billing</w:t>
            </w:r>
          </w:p>
        </w:tc>
        <w:tc>
          <w:tcPr>
            <w:tcW w:w="3216" w:type="dxa"/>
          </w:tcPr>
          <w:p w14:paraId="3FC149BB" wp14:textId="77777777">
            <w:pPr>
              <w:spacing w:before="20" w:after="20"/>
            </w:pPr>
            <w:r/>
            <w:r>
              <w:rPr>
                <w:b/>
                <w:i w:val="0"/>
                <w:sz w:val="19"/>
              </w:rPr>
              <w:t>Phase 1</w:t>
            </w:r>
          </w:p>
        </w:tc>
        <w:tc>
          <w:tcPr>
            <w:tcW w:w="3216" w:type="dxa"/>
          </w:tcPr>
          <w:p w14:paraId="046379B2" wp14:textId="77777777">
            <w:pPr>
              <w:spacing w:before="20" w:after="20"/>
            </w:pPr>
            <w:r/>
            <w:r>
              <w:rPr>
                <w:b w:val="0"/>
                <w:i w:val="0"/>
                <w:sz w:val="19"/>
              </w:rPr>
              <w:t>Monthly, quarterly, and annual billing cycles; automatic renewal; proration on mid-cycle changes; dunning management for failed payments</w:t>
            </w:r>
          </w:p>
        </w:tc>
      </w:tr>
      <w:tr xmlns:wp14="http://schemas.microsoft.com/office/word/2010/wordml" w14:paraId="788BBC00" wp14:textId="77777777">
        <w:tc>
          <w:tcPr>
            <w:tcW w:w="3216" w:type="dxa"/>
            <w:shd w:val="clear" w:fill="EEF3F8"/>
          </w:tcPr>
          <w:p w14:paraId="2CC9674E" wp14:textId="77777777">
            <w:pPr>
              <w:spacing w:before="20" w:after="20"/>
            </w:pPr>
            <w:r/>
            <w:r>
              <w:rPr>
                <w:b w:val="0"/>
                <w:i w:val="0"/>
                <w:sz w:val="19"/>
              </w:rPr>
              <w:t>Fee Management</w:t>
            </w:r>
          </w:p>
        </w:tc>
        <w:tc>
          <w:tcPr>
            <w:tcW w:w="3216" w:type="dxa"/>
            <w:shd w:val="clear" w:fill="EEF3F8"/>
          </w:tcPr>
          <w:p w14:paraId="6F5C9963" wp14:textId="77777777">
            <w:pPr>
              <w:spacing w:before="20" w:after="20"/>
            </w:pPr>
            <w:r/>
            <w:r>
              <w:rPr>
                <w:b/>
                <w:i w:val="0"/>
                <w:sz w:val="19"/>
              </w:rPr>
              <w:t>Phase 1</w:t>
            </w:r>
          </w:p>
        </w:tc>
        <w:tc>
          <w:tcPr>
            <w:tcW w:w="3216" w:type="dxa"/>
            <w:shd w:val="clear" w:fill="EEF3F8"/>
          </w:tcPr>
          <w:p w14:paraId="31082698" wp14:textId="77777777">
            <w:pPr>
              <w:spacing w:before="20" w:after="20"/>
            </w:pPr>
            <w:r/>
            <w:r>
              <w:rPr>
                <w:b w:val="0"/>
                <w:i w:val="0"/>
                <w:sz w:val="19"/>
              </w:rPr>
              <w:t>Booking fees, service fees, convenience fees, processing fees, cancellation fees — configurable per product and channel</w:t>
            </w:r>
          </w:p>
        </w:tc>
      </w:tr>
      <w:tr xmlns:wp14="http://schemas.microsoft.com/office/word/2010/wordml" w14:paraId="40CFBAEA" wp14:textId="77777777">
        <w:tc>
          <w:tcPr>
            <w:tcW w:w="3216" w:type="dxa"/>
          </w:tcPr>
          <w:p w14:paraId="3AA9CE31" wp14:textId="77777777">
            <w:pPr>
              <w:spacing w:before="20" w:after="20"/>
            </w:pPr>
            <w:r/>
            <w:r>
              <w:rPr>
                <w:b w:val="0"/>
                <w:i w:val="0"/>
                <w:sz w:val="19"/>
              </w:rPr>
              <w:t>Custom Financial Reports</w:t>
            </w:r>
          </w:p>
        </w:tc>
        <w:tc>
          <w:tcPr>
            <w:tcW w:w="3216" w:type="dxa"/>
          </w:tcPr>
          <w:p w14:paraId="0F132070" wp14:textId="77777777">
            <w:pPr>
              <w:spacing w:before="20" w:after="20"/>
            </w:pPr>
            <w:r/>
            <w:r>
              <w:rPr>
                <w:b/>
                <w:i w:val="0"/>
                <w:sz w:val="19"/>
              </w:rPr>
              <w:t>Phase 1</w:t>
            </w:r>
          </w:p>
        </w:tc>
        <w:tc>
          <w:tcPr>
            <w:tcW w:w="3216" w:type="dxa"/>
          </w:tcPr>
          <w:p w14:paraId="7EBB4471" wp14:textId="77777777">
            <w:pPr>
              <w:spacing w:before="20" w:after="20"/>
            </w:pPr>
            <w:r/>
            <w:r>
              <w:rPr>
                <w:b w:val="0"/>
                <w:i w:val="0"/>
                <w:sz w:val="19"/>
              </w:rPr>
              <w:t>Embedded report builder with 6 pre-built financial dashboards; exportable to Excel and PDF; scheduled email delivery</w:t>
            </w:r>
          </w:p>
        </w:tc>
      </w:tr>
      <w:tr xmlns:wp14="http://schemas.microsoft.com/office/word/2010/wordml" w14:paraId="69584D14" wp14:textId="77777777">
        <w:tc>
          <w:tcPr>
            <w:tcW w:w="3216" w:type="dxa"/>
            <w:shd w:val="clear" w:fill="EEF3F8"/>
          </w:tcPr>
          <w:p w14:paraId="0C619151" wp14:textId="77777777">
            <w:pPr>
              <w:spacing w:before="20" w:after="20"/>
            </w:pPr>
            <w:r/>
            <w:r>
              <w:rPr>
                <w:b w:val="0"/>
                <w:i w:val="0"/>
                <w:sz w:val="19"/>
              </w:rPr>
              <w:t>ERP Integration</w:t>
            </w:r>
          </w:p>
        </w:tc>
        <w:tc>
          <w:tcPr>
            <w:tcW w:w="3216" w:type="dxa"/>
            <w:shd w:val="clear" w:fill="EEF3F8"/>
          </w:tcPr>
          <w:p w14:paraId="3ADEFEF1" wp14:textId="77777777">
            <w:pPr>
              <w:spacing w:before="20" w:after="20"/>
            </w:pPr>
            <w:r/>
            <w:r>
              <w:rPr>
                <w:b/>
                <w:i w:val="0"/>
                <w:sz w:val="19"/>
              </w:rPr>
              <w:t>Phase 2</w:t>
            </w:r>
          </w:p>
        </w:tc>
        <w:tc>
          <w:tcPr>
            <w:tcW w:w="3216" w:type="dxa"/>
            <w:shd w:val="clear" w:fill="EEF3F8"/>
          </w:tcPr>
          <w:p w14:paraId="010AF9F2" wp14:textId="77777777">
            <w:pPr>
              <w:spacing w:before="20" w:after="20"/>
            </w:pPr>
            <w:r/>
            <w:r>
              <w:rPr>
                <w:b w:val="0"/>
                <w:i w:val="0"/>
                <w:sz w:val="19"/>
              </w:rPr>
              <w:t>SAP, Oracle Financials, and Microsoft Dynamics 365 via bi-directional adapter; journal sync, cost centre mapping, budget variance reporting</w:t>
            </w:r>
          </w:p>
        </w:tc>
      </w:tr>
    </w:tbl>
    <w:p xmlns:wp14="http://schemas.microsoft.com/office/word/2010/wordml" w14:paraId="0D0B940D" wp14:textId="77777777">
      <w:pPr>
        <w:spacing w:after="40"/>
      </w:pP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7B36FE6C" wp14:textId="77777777">
        <w:tc>
          <w:tcPr>
            <w:tcW w:w="4824" w:type="dxa"/>
            <w:shd w:val="clear" w:fill="1F3864"/>
          </w:tcPr>
          <w:p w14:paraId="11147EA1" wp14:textId="77777777">
            <w:pPr>
              <w:spacing w:before="20" w:after="20"/>
            </w:pPr>
            <w:r/>
            <w:r>
              <w:rPr>
                <w:b/>
                <w:i w:val="0"/>
                <w:color w:val="FFFFFF"/>
                <w:sz w:val="19"/>
              </w:rPr>
              <w:t xml:space="preserve">Domain 4 — Ticketing </w:t>
            </w:r>
            <w:r>
              <w:rPr>
                <w:b/>
                <w:i w:val="0"/>
                <w:color w:val="FFFFFF"/>
                <w:sz w:val="19"/>
              </w:rPr>
              <w:t>&amp;</w:t>
            </w:r>
            <w:r>
              <w:rPr>
                <w:b/>
                <w:i w:val="0"/>
                <w:color w:val="FFFFFF"/>
                <w:sz w:val="19"/>
              </w:rPr>
              <w:t xml:space="preserve"> Entitlement</w:t>
            </w:r>
          </w:p>
        </w:tc>
        <w:tc>
          <w:tcPr>
            <w:tcW w:w="4824" w:type="dxa"/>
            <w:shd w:val="clear" w:fill="1F3864"/>
          </w:tcPr>
          <w:p w14:paraId="78A47497" wp14:textId="77777777">
            <w:pPr>
              <w:spacing w:before="20" w:after="20"/>
            </w:pPr>
            <w:r/>
            <w:r>
              <w:rPr>
                <w:b/>
                <w:i w:val="0"/>
                <w:color w:val="FFFFFF"/>
                <w:sz w:val="19"/>
              </w:rPr>
              <w:t>Phase 1 — Fully Delivered</w:t>
            </w:r>
          </w:p>
        </w:tc>
      </w:tr>
    </w:tbl>
    <w:p xmlns:wp14="http://schemas.microsoft.com/office/word/2010/wordml" w14:paraId="0E27B00A" wp14:textId="77777777">
      <w:pPr>
        <w:spacing w:after="40"/>
      </w:pPr>
    </w:p>
    <w:p xmlns:wp14="http://schemas.microsoft.com/office/word/2010/wordml" w14:paraId="548AC11A" wp14:textId="77777777">
      <w:pPr>
        <w:spacing w:after="120" w:line="259" w:lineRule="auto"/>
      </w:pPr>
      <w:r>
        <w:rPr>
          <w:b w:val="0"/>
          <w:i w:val="0"/>
        </w:rPr>
        <w:t>Ticketing is the domain most visible to the guest — and the domain where the architectural decisions have the most direct physical consequences. A ticket is not just a record in a database. It is a cryptographically signed credential that a hardware scanner must be able to verify in under 500 milliseconds, potentially without any network connection, against a duplicate-use check that has never seen a false positive. The ticket identity architecture is built around that constraint from the ground up.</w:t>
      </w:r>
    </w:p>
    <w:p xmlns:wp14="http://schemas.microsoft.com/office/word/2010/wordml" w14:paraId="7493886A" wp14:textId="77777777">
      <w:pPr>
        <w:spacing w:after="120" w:line="259" w:lineRule="auto"/>
      </w:pPr>
      <w:r>
        <w:rPr>
          <w:b w:val="0"/>
          <w:i w:val="0"/>
        </w:rPr>
        <w:t>Every ticket issued by the platform has a unique identifier encoded in its QR code, RFID chip, or NFC payload as a cryptographically signed JSON object. The signing key is the venue’s private key. The scanner holds the corresponding public key. Validation requires no server round-trip — the scanner verifies the signature locally, checks the time window against its own clock, and consults its local duplicate-use cache. This architecture is what makes both the sub-500ms validation target and the offline operation requirement achievable simultaneously.</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14:paraId="75D7F6B7" wp14:textId="77777777">
        <w:tc>
          <w:tcPr>
            <w:tcW w:w="2412" w:type="dxa"/>
            <w:shd w:val="clear" w:fill="1F3864"/>
          </w:tcPr>
          <w:p w14:paraId="5D778D01" wp14:textId="77777777">
            <w:pPr>
              <w:spacing w:before="20" w:after="20"/>
            </w:pPr>
            <w:r/>
            <w:r>
              <w:rPr>
                <w:b/>
                <w:i w:val="0"/>
                <w:color w:val="FFFFFF"/>
                <w:sz w:val="19"/>
              </w:rPr>
              <w:t>Capability</w:t>
            </w:r>
          </w:p>
        </w:tc>
        <w:tc>
          <w:tcPr>
            <w:tcW w:w="2412" w:type="dxa"/>
            <w:shd w:val="clear" w:fill="1F3864"/>
          </w:tcPr>
          <w:p w14:paraId="5C42E53A" wp14:textId="77777777">
            <w:pPr>
              <w:spacing w:before="20" w:after="20"/>
            </w:pPr>
            <w:r/>
            <w:r>
              <w:rPr>
                <w:b/>
                <w:i w:val="0"/>
                <w:color w:val="FFFFFF"/>
                <w:sz w:val="19"/>
              </w:rPr>
              <w:t>Delivery</w:t>
            </w:r>
          </w:p>
        </w:tc>
        <w:tc>
          <w:tcPr>
            <w:tcW w:w="2412" w:type="dxa"/>
            <w:shd w:val="clear" w:fill="1F3864"/>
          </w:tcPr>
          <w:p w14:paraId="63035D90" wp14:textId="77777777">
            <w:pPr>
              <w:spacing w:before="20" w:after="20"/>
            </w:pPr>
            <w:r/>
            <w:r>
              <w:rPr>
                <w:b/>
                <w:i w:val="0"/>
                <w:color w:val="FFFFFF"/>
                <w:sz w:val="19"/>
              </w:rPr>
              <w:t>Implementation</w:t>
            </w:r>
          </w:p>
        </w:tc>
        <w:tc>
          <w:tcPr>
            <w:tcW w:w="2412" w:type="dxa"/>
            <w:shd w:val="clear" w:fill="1F3864"/>
          </w:tcPr>
          <w:p w14:paraId="2E961B28" wp14:textId="77777777">
            <w:pPr>
              <w:spacing w:before="20" w:after="20"/>
            </w:pPr>
            <w:r/>
            <w:r>
              <w:rPr>
                <w:b/>
                <w:i w:val="0"/>
                <w:color w:val="FFFFFF"/>
                <w:sz w:val="19"/>
              </w:rPr>
              <w:t>Notes</w:t>
            </w:r>
          </w:p>
        </w:tc>
      </w:tr>
      <w:tr xmlns:wp14="http://schemas.microsoft.com/office/word/2010/wordml" w14:paraId="171E601A" wp14:textId="77777777">
        <w:tc>
          <w:tcPr>
            <w:tcW w:w="2412" w:type="dxa"/>
          </w:tcPr>
          <w:p w14:paraId="0A203A74" wp14:textId="77777777">
            <w:pPr>
              <w:spacing w:before="20" w:after="20"/>
            </w:pPr>
            <w:r/>
            <w:r>
              <w:rPr>
                <w:b w:val="0"/>
                <w:i w:val="0"/>
                <w:sz w:val="19"/>
              </w:rPr>
              <w:t>Ticket Identity Management</w:t>
            </w:r>
          </w:p>
        </w:tc>
        <w:tc>
          <w:tcPr>
            <w:tcW w:w="2412" w:type="dxa"/>
          </w:tcPr>
          <w:p w14:paraId="3C561DC5" wp14:textId="77777777">
            <w:pPr>
              <w:spacing w:before="20" w:after="20"/>
            </w:pPr>
            <w:r/>
            <w:r>
              <w:rPr>
                <w:b/>
                <w:i w:val="0"/>
                <w:sz w:val="19"/>
              </w:rPr>
              <w:t>Phase 1</w:t>
            </w:r>
          </w:p>
        </w:tc>
        <w:tc>
          <w:tcPr>
            <w:tcW w:w="2412" w:type="dxa"/>
          </w:tcPr>
          <w:p w14:paraId="1669EC6C" wp14:textId="77777777">
            <w:pPr>
              <w:spacing w:before="20" w:after="20"/>
            </w:pPr>
            <w:r/>
            <w:r>
              <w:rPr>
                <w:b w:val="0"/>
                <w:i w:val="0"/>
                <w:sz w:val="19"/>
              </w:rPr>
              <w:t>Custom</w:t>
            </w:r>
          </w:p>
        </w:tc>
        <w:tc>
          <w:tcPr>
            <w:tcW w:w="2412" w:type="dxa"/>
          </w:tcPr>
          <w:p w14:paraId="55D1CE49" wp14:textId="77777777">
            <w:pPr>
              <w:spacing w:before="20" w:after="20"/>
            </w:pPr>
            <w:r/>
            <w:r>
              <w:rPr>
                <w:b w:val="0"/>
                <w:i w:val="0"/>
                <w:sz w:val="19"/>
              </w:rPr>
              <w:t>Unique digital identity per ticket; cryptographically signed QR/RFID/NFC payload; unforgeable and offline-verifiable</w:t>
            </w:r>
          </w:p>
        </w:tc>
      </w:tr>
      <w:tr xmlns:wp14="http://schemas.microsoft.com/office/word/2010/wordml" w14:paraId="0EEE410A" wp14:textId="77777777">
        <w:tc>
          <w:tcPr>
            <w:tcW w:w="2412" w:type="dxa"/>
            <w:shd w:val="clear" w:fill="EEF3F8"/>
          </w:tcPr>
          <w:p w14:paraId="46FBB714" wp14:textId="77777777">
            <w:pPr>
              <w:spacing w:before="20" w:after="20"/>
            </w:pPr>
            <w:r/>
            <w:r>
              <w:rPr>
                <w:b w:val="0"/>
                <w:i w:val="0"/>
                <w:sz w:val="19"/>
              </w:rPr>
              <w:t>Product Catalog</w:t>
            </w:r>
          </w:p>
        </w:tc>
        <w:tc>
          <w:tcPr>
            <w:tcW w:w="2412" w:type="dxa"/>
            <w:shd w:val="clear" w:fill="EEF3F8"/>
          </w:tcPr>
          <w:p w14:paraId="29787181" wp14:textId="77777777">
            <w:pPr>
              <w:spacing w:before="20" w:after="20"/>
            </w:pPr>
            <w:r/>
            <w:r>
              <w:rPr>
                <w:b/>
                <w:i w:val="0"/>
                <w:sz w:val="19"/>
              </w:rPr>
              <w:t>Phase 1</w:t>
            </w:r>
          </w:p>
        </w:tc>
        <w:tc>
          <w:tcPr>
            <w:tcW w:w="2412" w:type="dxa"/>
            <w:shd w:val="clear" w:fill="EEF3F8"/>
          </w:tcPr>
          <w:p w14:paraId="762FF1C6" wp14:textId="77777777">
            <w:pPr>
              <w:spacing w:before="20" w:after="20"/>
            </w:pPr>
            <w:r/>
            <w:r>
              <w:rPr>
                <w:b w:val="0"/>
                <w:i w:val="0"/>
                <w:sz w:val="19"/>
              </w:rPr>
              <w:t>Configurable</w:t>
            </w:r>
          </w:p>
        </w:tc>
        <w:tc>
          <w:tcPr>
            <w:tcW w:w="2412" w:type="dxa"/>
            <w:shd w:val="clear" w:fill="EEF3F8"/>
          </w:tcPr>
          <w:p w14:paraId="0635F955" wp14:textId="77777777">
            <w:pPr>
              <w:spacing w:before="20" w:after="20"/>
            </w:pPr>
            <w:r/>
            <w:r>
              <w:rPr>
                <w:b w:val="0"/>
                <w:i w:val="0"/>
                <w:sz w:val="19"/>
              </w:rPr>
              <w:t>Ticket types, VIP experiences, time-slot passes, bundles; PostgreSQL JSONB for flexible attributes; handles high-SKU catalogs without a second datastore</w:t>
            </w:r>
          </w:p>
        </w:tc>
      </w:tr>
      <w:tr xmlns:wp14="http://schemas.microsoft.com/office/word/2010/wordml" w14:paraId="64EDF5D0" wp14:textId="77777777">
        <w:tc>
          <w:tcPr>
            <w:tcW w:w="2412" w:type="dxa"/>
          </w:tcPr>
          <w:p w14:paraId="1A3C7269" wp14:textId="77777777">
            <w:pPr>
              <w:spacing w:before="20" w:after="20"/>
            </w:pPr>
            <w:r/>
            <w:r>
              <w:rPr>
                <w:b w:val="0"/>
                <w:i w:val="0"/>
                <w:sz w:val="19"/>
              </w:rPr>
              <w:t>Entitlement Management</w:t>
            </w:r>
          </w:p>
        </w:tc>
        <w:tc>
          <w:tcPr>
            <w:tcW w:w="2412" w:type="dxa"/>
          </w:tcPr>
          <w:p w14:paraId="2964B384" wp14:textId="77777777">
            <w:pPr>
              <w:spacing w:before="20" w:after="20"/>
            </w:pPr>
            <w:r/>
            <w:r>
              <w:rPr>
                <w:b/>
                <w:i w:val="0"/>
                <w:sz w:val="19"/>
              </w:rPr>
              <w:t>Phase 1</w:t>
            </w:r>
          </w:p>
        </w:tc>
        <w:tc>
          <w:tcPr>
            <w:tcW w:w="2412" w:type="dxa"/>
          </w:tcPr>
          <w:p w14:paraId="35622891" wp14:textId="77777777">
            <w:pPr>
              <w:spacing w:before="20" w:after="20"/>
            </w:pPr>
            <w:r/>
            <w:r>
              <w:rPr>
                <w:b w:val="0"/>
                <w:i w:val="0"/>
                <w:sz w:val="19"/>
              </w:rPr>
              <w:t>Configurable</w:t>
            </w:r>
          </w:p>
        </w:tc>
        <w:tc>
          <w:tcPr>
            <w:tcW w:w="2412" w:type="dxa"/>
          </w:tcPr>
          <w:p w14:paraId="6AAA2128" wp14:textId="77777777">
            <w:pPr>
              <w:spacing w:before="20" w:after="20"/>
            </w:pPr>
            <w:r/>
            <w:r>
              <w:rPr>
                <w:b w:val="0"/>
                <w:i w:val="0"/>
                <w:sz w:val="19"/>
              </w:rPr>
              <w:t>Define access rights per ticket type: which zones, which time windows, how many entries; enforced at validation</w:t>
            </w:r>
          </w:p>
        </w:tc>
      </w:tr>
      <w:tr xmlns:wp14="http://schemas.microsoft.com/office/word/2010/wordml" w14:paraId="238C3C21" wp14:textId="77777777">
        <w:tc>
          <w:tcPr>
            <w:tcW w:w="2412" w:type="dxa"/>
            <w:shd w:val="clear" w:fill="EEF3F8"/>
          </w:tcPr>
          <w:p w14:paraId="697E615B" wp14:textId="77777777">
            <w:pPr>
              <w:spacing w:before="20" w:after="20"/>
            </w:pPr>
            <w:r/>
            <w:r>
              <w:rPr>
                <w:b w:val="0"/>
                <w:i w:val="0"/>
                <w:sz w:val="19"/>
              </w:rPr>
              <w:t>Ticket Media Management</w:t>
            </w:r>
          </w:p>
        </w:tc>
        <w:tc>
          <w:tcPr>
            <w:tcW w:w="2412" w:type="dxa"/>
            <w:shd w:val="clear" w:fill="EEF3F8"/>
          </w:tcPr>
          <w:p w14:paraId="2F23788A" wp14:textId="77777777">
            <w:pPr>
              <w:spacing w:before="20" w:after="20"/>
            </w:pPr>
            <w:r/>
            <w:r>
              <w:rPr>
                <w:b/>
                <w:i w:val="0"/>
                <w:sz w:val="19"/>
              </w:rPr>
              <w:t>Phase 1</w:t>
            </w:r>
          </w:p>
        </w:tc>
        <w:tc>
          <w:tcPr>
            <w:tcW w:w="2412" w:type="dxa"/>
            <w:shd w:val="clear" w:fill="EEF3F8"/>
          </w:tcPr>
          <w:p w14:paraId="548F1AB3" wp14:textId="77777777">
            <w:pPr>
              <w:spacing w:before="20" w:after="20"/>
            </w:pPr>
            <w:r/>
            <w:r>
              <w:rPr>
                <w:b w:val="0"/>
                <w:i w:val="0"/>
                <w:sz w:val="19"/>
              </w:rPr>
              <w:t>Custom</w:t>
            </w:r>
          </w:p>
        </w:tc>
        <w:tc>
          <w:tcPr>
            <w:tcW w:w="2412" w:type="dxa"/>
            <w:shd w:val="clear" w:fill="EEF3F8"/>
          </w:tcPr>
          <w:p w14:paraId="13513E42" wp14:textId="77777777">
            <w:pPr>
              <w:spacing w:before="20" w:after="20"/>
            </w:pPr>
            <w:r/>
            <w:r>
              <w:rPr>
                <w:b w:val="0"/>
                <w:i w:val="0"/>
                <w:sz w:val="19"/>
              </w:rPr>
              <w:t>QR codes, RFID wristbands, NFC cards, Apple Wallet passes, Google Wallet passes; all encode the same signed payload</w:t>
            </w:r>
          </w:p>
        </w:tc>
      </w:tr>
      <w:tr xmlns:wp14="http://schemas.microsoft.com/office/word/2010/wordml" w14:paraId="6C8B9073" wp14:textId="77777777">
        <w:tc>
          <w:tcPr>
            <w:tcW w:w="2412" w:type="dxa"/>
          </w:tcPr>
          <w:p w14:paraId="3E40640E" wp14:textId="77777777">
            <w:pPr>
              <w:spacing w:before="20" w:after="20"/>
            </w:pPr>
            <w:r/>
            <w:r>
              <w:rPr>
                <w:b/>
                <w:i w:val="0"/>
                <w:sz w:val="19"/>
              </w:rPr>
              <w:t xml:space="preserve">⚠️ Data Collection </w:t>
            </w:r>
            <w:r>
              <w:rPr>
                <w:b/>
                <w:i w:val="0"/>
                <w:sz w:val="19"/>
              </w:rPr>
              <w:t>&amp;</w:t>
            </w:r>
            <w:r>
              <w:rPr>
                <w:b/>
                <w:i w:val="0"/>
                <w:sz w:val="19"/>
              </w:rPr>
              <w:t xml:space="preserve"> Forms</w:t>
            </w:r>
          </w:p>
        </w:tc>
        <w:tc>
          <w:tcPr>
            <w:tcW w:w="2412" w:type="dxa"/>
          </w:tcPr>
          <w:p w14:paraId="4C7F0955" wp14:textId="77777777">
            <w:pPr>
              <w:spacing w:before="20" w:after="20"/>
            </w:pPr>
            <w:r/>
            <w:r>
              <w:rPr>
                <w:b/>
                <w:i w:val="0"/>
                <w:sz w:val="19"/>
              </w:rPr>
              <w:t>Phase 1</w:t>
            </w:r>
          </w:p>
        </w:tc>
        <w:tc>
          <w:tcPr>
            <w:tcW w:w="2412" w:type="dxa"/>
          </w:tcPr>
          <w:p w14:paraId="16363B81" wp14:textId="77777777">
            <w:pPr>
              <w:spacing w:before="20" w:after="20"/>
            </w:pPr>
            <w:r/>
            <w:r>
              <w:rPr>
                <w:b w:val="0"/>
                <w:i w:val="0"/>
                <w:sz w:val="19"/>
              </w:rPr>
              <w:t>Configurable</w:t>
            </w:r>
          </w:p>
        </w:tc>
        <w:tc>
          <w:tcPr>
            <w:tcW w:w="2412" w:type="dxa"/>
          </w:tcPr>
          <w:p w14:paraId="53F79FF1" wp14:textId="77777777">
            <w:pPr>
              <w:spacing w:before="20" w:after="20"/>
            </w:pPr>
            <w:r/>
            <w:r>
              <w:rPr>
                <w:b w:val="0"/>
                <w:i w:val="0"/>
                <w:sz w:val="19"/>
              </w:rPr>
              <w:t>Customisable data collection forms per product — demographic questions, emergency contact, dietary preferences, marketing consent; collected at checkout or POS</w:t>
            </w:r>
          </w:p>
        </w:tc>
      </w:tr>
      <w:tr xmlns:wp14="http://schemas.microsoft.com/office/word/2010/wordml" w14:paraId="05D4929D" wp14:textId="77777777">
        <w:tc>
          <w:tcPr>
            <w:tcW w:w="2412" w:type="dxa"/>
            <w:shd w:val="clear" w:fill="EEF3F8"/>
          </w:tcPr>
          <w:p w14:paraId="6E3A6F71" wp14:textId="77777777">
            <w:pPr>
              <w:spacing w:before="20" w:after="20"/>
            </w:pPr>
            <w:r/>
            <w:r>
              <w:rPr>
                <w:b w:val="0"/>
                <w:i w:val="0"/>
                <w:sz w:val="19"/>
              </w:rPr>
              <w:t>Seatmap Management</w:t>
            </w:r>
          </w:p>
        </w:tc>
        <w:tc>
          <w:tcPr>
            <w:tcW w:w="2412" w:type="dxa"/>
            <w:shd w:val="clear" w:fill="EEF3F8"/>
          </w:tcPr>
          <w:p w14:paraId="12363F59" wp14:textId="77777777">
            <w:pPr>
              <w:spacing w:before="20" w:after="20"/>
            </w:pPr>
            <w:r/>
            <w:r>
              <w:rPr>
                <w:b/>
                <w:i w:val="0"/>
                <w:sz w:val="19"/>
              </w:rPr>
              <w:t>Phase 1</w:t>
            </w:r>
          </w:p>
        </w:tc>
        <w:tc>
          <w:tcPr>
            <w:tcW w:w="2412" w:type="dxa"/>
            <w:shd w:val="clear" w:fill="EEF3F8"/>
          </w:tcPr>
          <w:p w14:paraId="21BDFA3A" wp14:textId="77777777">
            <w:pPr>
              <w:spacing w:before="20" w:after="20"/>
            </w:pPr>
            <w:r/>
            <w:r>
              <w:rPr>
                <w:b w:val="0"/>
                <w:i w:val="0"/>
                <w:sz w:val="19"/>
              </w:rPr>
              <w:t>Custom</w:t>
            </w:r>
          </w:p>
        </w:tc>
        <w:tc>
          <w:tcPr>
            <w:tcW w:w="2412" w:type="dxa"/>
            <w:shd w:val="clear" w:fill="EEF3F8"/>
          </w:tcPr>
          <w:p w14:paraId="1134C23E" wp14:textId="77777777">
            <w:pPr>
              <w:spacing w:before="20" w:after="20"/>
            </w:pPr>
            <w:r/>
            <w:r>
              <w:rPr>
                <w:b w:val="0"/>
                <w:i w:val="0"/>
                <w:sz w:val="19"/>
              </w:rPr>
              <w:t>Interactive seat map editor; configurable sections, rows, and seat attributes; real-time hold and release; accessibility seat flagging</w:t>
            </w:r>
          </w:p>
        </w:tc>
      </w:tr>
      <w:tr xmlns:wp14="http://schemas.microsoft.com/office/word/2010/wordml" w14:paraId="3119C052" wp14:textId="77777777">
        <w:tc>
          <w:tcPr>
            <w:tcW w:w="2412" w:type="dxa"/>
          </w:tcPr>
          <w:p w14:paraId="15982C8E" wp14:textId="77777777">
            <w:pPr>
              <w:spacing w:before="20" w:after="20"/>
            </w:pPr>
            <w:r/>
            <w:r>
              <w:rPr>
                <w:b/>
                <w:i w:val="0"/>
                <w:sz w:val="19"/>
              </w:rPr>
              <w:t>⚠️ Access Control Integration</w:t>
            </w:r>
          </w:p>
        </w:tc>
        <w:tc>
          <w:tcPr>
            <w:tcW w:w="2412" w:type="dxa"/>
          </w:tcPr>
          <w:p w14:paraId="69894E0B" wp14:textId="77777777">
            <w:pPr>
              <w:spacing w:before="20" w:after="20"/>
            </w:pPr>
            <w:r/>
            <w:r>
              <w:rPr>
                <w:b/>
                <w:i w:val="0"/>
                <w:sz w:val="19"/>
              </w:rPr>
              <w:t>Phase 1</w:t>
            </w:r>
          </w:p>
        </w:tc>
        <w:tc>
          <w:tcPr>
            <w:tcW w:w="2412" w:type="dxa"/>
          </w:tcPr>
          <w:p w14:paraId="4A5915AD" wp14:textId="77777777">
            <w:pPr>
              <w:spacing w:before="20" w:after="20"/>
            </w:pPr>
            <w:r/>
            <w:r>
              <w:rPr>
                <w:b w:val="0"/>
                <w:i w:val="0"/>
                <w:sz w:val="19"/>
              </w:rPr>
              <w:t>Custom</w:t>
            </w:r>
          </w:p>
        </w:tc>
        <w:tc>
          <w:tcPr>
            <w:tcW w:w="2412" w:type="dxa"/>
          </w:tcPr>
          <w:p w14:paraId="7D72A32C" wp14:textId="77777777">
            <w:pPr>
              <w:spacing w:before="20" w:after="20"/>
            </w:pPr>
            <w:r/>
            <w:r>
              <w:rPr>
                <w:b w:val="0"/>
                <w:i w:val="0"/>
                <w:sz w:val="19"/>
              </w:rPr>
              <w:t>Axess, Skidata, CAME, KABA, Boon Edam via manufacturer SDK or API; specific hardware models confirmed at kickoff and locked before integration sprint begins</w:t>
            </w:r>
          </w:p>
        </w:tc>
      </w:tr>
      <w:tr xmlns:wp14="http://schemas.microsoft.com/office/word/2010/wordml" w14:paraId="2805D4DB" wp14:textId="77777777">
        <w:tc>
          <w:tcPr>
            <w:tcW w:w="2412" w:type="dxa"/>
            <w:shd w:val="clear" w:fill="EEF3F8"/>
          </w:tcPr>
          <w:p w14:paraId="1AB38D09" wp14:textId="77777777">
            <w:pPr>
              <w:spacing w:before="20" w:after="20"/>
            </w:pPr>
            <w:r/>
            <w:r>
              <w:rPr>
                <w:b w:val="0"/>
                <w:i w:val="0"/>
                <w:sz w:val="19"/>
              </w:rPr>
              <w:t>Mobile Access Control App</w:t>
            </w:r>
          </w:p>
        </w:tc>
        <w:tc>
          <w:tcPr>
            <w:tcW w:w="2412" w:type="dxa"/>
            <w:shd w:val="clear" w:fill="EEF3F8"/>
          </w:tcPr>
          <w:p w14:paraId="055B9ED5" wp14:textId="77777777">
            <w:pPr>
              <w:spacing w:before="20" w:after="20"/>
            </w:pPr>
            <w:r/>
            <w:r>
              <w:rPr>
                <w:b/>
                <w:i w:val="0"/>
                <w:sz w:val="19"/>
              </w:rPr>
              <w:t>Phase 1</w:t>
            </w:r>
          </w:p>
        </w:tc>
        <w:tc>
          <w:tcPr>
            <w:tcW w:w="2412" w:type="dxa"/>
            <w:shd w:val="clear" w:fill="EEF3F8"/>
          </w:tcPr>
          <w:p w14:paraId="3377962E" wp14:textId="77777777">
            <w:pPr>
              <w:spacing w:before="20" w:after="20"/>
            </w:pPr>
            <w:r/>
            <w:r>
              <w:rPr>
                <w:b w:val="0"/>
                <w:i w:val="0"/>
                <w:sz w:val="19"/>
              </w:rPr>
              <w:t>Custom</w:t>
            </w:r>
          </w:p>
        </w:tc>
        <w:tc>
          <w:tcPr>
            <w:tcW w:w="2412" w:type="dxa"/>
            <w:shd w:val="clear" w:fill="EEF3F8"/>
          </w:tcPr>
          <w:p w14:paraId="0DEAC6CD" wp14:textId="77777777">
            <w:pPr>
              <w:spacing w:before="20" w:after="20"/>
            </w:pPr>
            <w:r/>
            <w:r>
              <w:rPr>
                <w:b w:val="0"/>
                <w:i w:val="0"/>
                <w:sz w:val="19"/>
              </w:rPr>
              <w:t>Android React Native validation app; QR scan, RFID read, NFC tap; full offline operation — see Chapter 7 for validation architecture detail</w:t>
            </w:r>
          </w:p>
        </w:tc>
      </w:tr>
    </w:tbl>
    <w:p xmlns:wp14="http://schemas.microsoft.com/office/word/2010/wordml" w14:paraId="60061E4C" wp14:textId="77777777">
      <w:pPr>
        <w:spacing w:after="40"/>
      </w:pPr>
    </w:p>
    <w:tbl>
      <w:tblPr>
        <w:tblStyle w:val="TableGrid"/>
        <w:tblW w:w="0" w:type="auto"/>
        <w:jc w:val="center"/>
        <w:tblLook w:val="04A0" w:firstRow="1" w:lastRow="0" w:firstColumn="1" w:lastColumn="0" w:noHBand="0" w:noVBand="1"/>
      </w:tblPr>
      <w:tblGrid>
        <w:gridCol w:w="9648"/>
      </w:tblGrid>
      <w:tr xmlns:wp14="http://schemas.microsoft.com/office/word/2010/wordml" w14:paraId="67D702EB" wp14:textId="77777777">
        <w:tc>
          <w:tcPr>
            <w:tcW w:w="9648" w:type="dxa"/>
            <w:shd w:val="clear" w:fill="1F3864"/>
          </w:tcPr>
          <w:p w14:paraId="68859EEC" wp14:textId="77777777">
            <w:pPr>
              <w:spacing w:before="20" w:after="20"/>
            </w:pPr>
            <w:r/>
            <w:r>
              <w:rPr>
                <w:b/>
                <w:i w:val="0"/>
                <w:color w:val="FFFFFF"/>
                <w:sz w:val="19"/>
              </w:rPr>
              <w:t>Access control hardware — confirmed at kickoff</w:t>
            </w:r>
            <w:r>
              <w:rPr>
                <w:b/>
                <w:i w:val="0"/>
                <w:color w:val="FFFFFF"/>
                <w:sz w:val="19"/>
              </w:rPr>
              <w:t xml:space="preserve"> The access control integration is flagged because hardware models vary significantly in their SDK capabilities and integration complexity. Axess and Skidata provide mature Java SDKs. CAME and KABA use REST APIs with varying authentication models. The adapter pattern in the Integration Service isolates these differences — each manufacturer gets its own adapter implementation that exposes a common interface to the rest of the platform. Hardware models for each venue are confirmed and documented during the Discovery &amp; Definition Phase, before the integration sprint begins. No integration work starts without a physical device for testing.</w:t>
            </w:r>
          </w:p>
        </w:tc>
      </w:tr>
    </w:tbl>
    <w:p xmlns:wp14="http://schemas.microsoft.com/office/word/2010/wordml" w14:paraId="44EAFD9C" wp14:textId="77777777">
      <w:pPr>
        <w:spacing w:after="40"/>
      </w:pP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60DDE791" wp14:textId="77777777">
        <w:tc>
          <w:tcPr>
            <w:tcW w:w="4824" w:type="dxa"/>
            <w:shd w:val="clear" w:fill="1F3864"/>
          </w:tcPr>
          <w:p w14:paraId="4AD5B1DD" wp14:textId="77777777">
            <w:pPr>
              <w:spacing w:before="20" w:after="20"/>
            </w:pPr>
            <w:r/>
            <w:r>
              <w:rPr>
                <w:b/>
                <w:i w:val="0"/>
                <w:color w:val="FFFFFF"/>
                <w:sz w:val="19"/>
              </w:rPr>
              <w:t xml:space="preserve">Domain 5 — Events </w:t>
            </w:r>
            <w:r>
              <w:rPr>
                <w:b/>
                <w:i w:val="0"/>
                <w:color w:val="FFFFFF"/>
                <w:sz w:val="19"/>
              </w:rPr>
              <w:t>&amp;</w:t>
            </w:r>
            <w:r>
              <w:rPr>
                <w:b/>
                <w:i w:val="0"/>
                <w:color w:val="FFFFFF"/>
                <w:sz w:val="19"/>
              </w:rPr>
              <w:t xml:space="preserve"> Experience</w:t>
            </w:r>
          </w:p>
        </w:tc>
        <w:tc>
          <w:tcPr>
            <w:tcW w:w="4824" w:type="dxa"/>
            <w:shd w:val="clear" w:fill="1F3864"/>
          </w:tcPr>
          <w:p w14:paraId="6B5E8AD0" wp14:textId="77777777">
            <w:pPr>
              <w:spacing w:before="20" w:after="20"/>
            </w:pPr>
            <w:r/>
            <w:r>
              <w:rPr>
                <w:b/>
                <w:i w:val="0"/>
                <w:color w:val="FFFFFF"/>
                <w:sz w:val="19"/>
              </w:rPr>
              <w:t>Phase 1 — Fully Delivered</w:t>
            </w:r>
          </w:p>
        </w:tc>
      </w:tr>
    </w:tbl>
    <w:p xmlns:wp14="http://schemas.microsoft.com/office/word/2010/wordml" w14:paraId="4B94D5A5" wp14:textId="77777777">
      <w:pPr>
        <w:spacing w:after="40"/>
      </w:pPr>
    </w:p>
    <w:p xmlns:wp14="http://schemas.microsoft.com/office/word/2010/wordml" w14:paraId="66619DA5" wp14:textId="77777777">
      <w:pPr>
        <w:spacing w:after="120" w:line="259" w:lineRule="auto"/>
      </w:pPr>
      <w:r>
        <w:rPr>
          <w:b w:val="0"/>
          <w:i w:val="0"/>
        </w:rPr>
        <w:t>Events and experiences are what guests are actually purchasing. The scheduling, capacity, and queue management capabilities in this domain are what allow a venue to run multiple simultaneous experiences — a theatrical show, a guided tour, a VIP dining experience, and a themed attraction — each with its own capacity limits, staff allocation, and guest flow management.</w:t>
      </w:r>
    </w:p>
    <w:p xmlns:wp14="http://schemas.microsoft.com/office/word/2010/wordml" w14:paraId="02BF7F03" wp14:textId="77777777">
      <w:pPr>
        <w:spacing w:after="120" w:line="259" w:lineRule="auto"/>
      </w:pPr>
      <w:r>
        <w:rPr>
          <w:b w:val="0"/>
          <w:i w:val="0"/>
        </w:rPr>
        <w:t>The virtual queue system is a particular point of differentiation. Physical queues at popular attractions represent a significant source of guest dissatisfaction and a visible operational problem. The digital queue — where guests join from the mobile app or a kiosk, receive a return time notification, and spend the intervening time spending money elsewhere in the venue — is both a better guest experience and a commercial optimisation. The Phase 1 implementation provides real-time wait time estimation based on live queue length and historical throughput data. The Phase 2 AI enhancement applies machine learning to improve the estimation accuracy, particularly during non-standard conditions like bad weather or partial venue closures.</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14:paraId="17F3C537" wp14:textId="77777777">
        <w:tc>
          <w:tcPr>
            <w:tcW w:w="2412" w:type="dxa"/>
            <w:shd w:val="clear" w:fill="1F3864"/>
          </w:tcPr>
          <w:p w14:paraId="66D83CE1" wp14:textId="77777777">
            <w:pPr>
              <w:spacing w:before="20" w:after="20"/>
            </w:pPr>
            <w:r/>
            <w:r>
              <w:rPr>
                <w:b/>
                <w:i w:val="0"/>
                <w:color w:val="FFFFFF"/>
                <w:sz w:val="19"/>
              </w:rPr>
              <w:t>Capability</w:t>
            </w:r>
          </w:p>
        </w:tc>
        <w:tc>
          <w:tcPr>
            <w:tcW w:w="2412" w:type="dxa"/>
            <w:shd w:val="clear" w:fill="1F3864"/>
          </w:tcPr>
          <w:p w14:paraId="05836A4B" wp14:textId="77777777">
            <w:pPr>
              <w:spacing w:before="20" w:after="20"/>
            </w:pPr>
            <w:r/>
            <w:r>
              <w:rPr>
                <w:b/>
                <w:i w:val="0"/>
                <w:color w:val="FFFFFF"/>
                <w:sz w:val="19"/>
              </w:rPr>
              <w:t>Delivery</w:t>
            </w:r>
          </w:p>
        </w:tc>
        <w:tc>
          <w:tcPr>
            <w:tcW w:w="2412" w:type="dxa"/>
            <w:shd w:val="clear" w:fill="1F3864"/>
          </w:tcPr>
          <w:p w14:paraId="6B89E3CF" wp14:textId="77777777">
            <w:pPr>
              <w:spacing w:before="20" w:after="20"/>
            </w:pPr>
            <w:r/>
            <w:r>
              <w:rPr>
                <w:b/>
                <w:i w:val="0"/>
                <w:color w:val="FFFFFF"/>
                <w:sz w:val="19"/>
              </w:rPr>
              <w:t>Implementation</w:t>
            </w:r>
          </w:p>
        </w:tc>
        <w:tc>
          <w:tcPr>
            <w:tcW w:w="2412" w:type="dxa"/>
            <w:shd w:val="clear" w:fill="1F3864"/>
          </w:tcPr>
          <w:p w14:paraId="10CABCC5" wp14:textId="77777777">
            <w:pPr>
              <w:spacing w:before="20" w:after="20"/>
            </w:pPr>
            <w:r/>
            <w:r>
              <w:rPr>
                <w:b/>
                <w:i w:val="0"/>
                <w:color w:val="FFFFFF"/>
                <w:sz w:val="19"/>
              </w:rPr>
              <w:t>Notes</w:t>
            </w:r>
          </w:p>
        </w:tc>
      </w:tr>
      <w:tr xmlns:wp14="http://schemas.microsoft.com/office/word/2010/wordml" w14:paraId="46DE2F7E" wp14:textId="77777777">
        <w:tc>
          <w:tcPr>
            <w:tcW w:w="2412" w:type="dxa"/>
          </w:tcPr>
          <w:p w14:paraId="0B33A4A8" wp14:textId="77777777">
            <w:pPr>
              <w:spacing w:before="20" w:after="20"/>
            </w:pPr>
            <w:r/>
            <w:r>
              <w:rPr>
                <w:b w:val="0"/>
                <w:i w:val="0"/>
                <w:sz w:val="19"/>
              </w:rPr>
              <w:t>Event Scheduling</w:t>
            </w:r>
          </w:p>
        </w:tc>
        <w:tc>
          <w:tcPr>
            <w:tcW w:w="2412" w:type="dxa"/>
          </w:tcPr>
          <w:p w14:paraId="488854A7" wp14:textId="77777777">
            <w:pPr>
              <w:spacing w:before="20" w:after="20"/>
            </w:pPr>
            <w:r/>
            <w:r>
              <w:rPr>
                <w:b/>
                <w:i w:val="0"/>
                <w:sz w:val="19"/>
              </w:rPr>
              <w:t>Phase 1</w:t>
            </w:r>
          </w:p>
        </w:tc>
        <w:tc>
          <w:tcPr>
            <w:tcW w:w="2412" w:type="dxa"/>
          </w:tcPr>
          <w:p w14:paraId="5D2B2C1D" wp14:textId="77777777">
            <w:pPr>
              <w:spacing w:before="20" w:after="20"/>
            </w:pPr>
            <w:r/>
            <w:r>
              <w:rPr>
                <w:b w:val="0"/>
                <w:i w:val="0"/>
                <w:sz w:val="19"/>
              </w:rPr>
              <w:t>Configurable</w:t>
            </w:r>
          </w:p>
        </w:tc>
        <w:tc>
          <w:tcPr>
            <w:tcW w:w="2412" w:type="dxa"/>
          </w:tcPr>
          <w:p w14:paraId="1001EBC9" wp14:textId="77777777">
            <w:pPr>
              <w:spacing w:before="20" w:after="20"/>
            </w:pPr>
            <w:r/>
            <w:r>
              <w:rPr>
                <w:b w:val="0"/>
                <w:i w:val="0"/>
                <w:sz w:val="19"/>
              </w:rPr>
              <w:t>Shows, guided tours, performances, special experiences; single and recurring event support; resource conflict detection</w:t>
            </w:r>
          </w:p>
        </w:tc>
      </w:tr>
      <w:tr xmlns:wp14="http://schemas.microsoft.com/office/word/2010/wordml" w14:paraId="6F8B76E6" wp14:textId="77777777">
        <w:tc>
          <w:tcPr>
            <w:tcW w:w="2412" w:type="dxa"/>
            <w:shd w:val="clear" w:fill="EEF3F8"/>
          </w:tcPr>
          <w:p w14:paraId="6F093A3A" wp14:textId="77777777">
            <w:pPr>
              <w:spacing w:before="20" w:after="20"/>
            </w:pPr>
            <w:r/>
            <w:r>
              <w:rPr>
                <w:b w:val="0"/>
                <w:i w:val="0"/>
                <w:sz w:val="19"/>
              </w:rPr>
              <w:t>Session Management</w:t>
            </w:r>
          </w:p>
        </w:tc>
        <w:tc>
          <w:tcPr>
            <w:tcW w:w="2412" w:type="dxa"/>
            <w:shd w:val="clear" w:fill="EEF3F8"/>
          </w:tcPr>
          <w:p w14:paraId="3D6E34F9" wp14:textId="77777777">
            <w:pPr>
              <w:spacing w:before="20" w:after="20"/>
            </w:pPr>
            <w:r/>
            <w:r>
              <w:rPr>
                <w:b/>
                <w:i w:val="0"/>
                <w:sz w:val="19"/>
              </w:rPr>
              <w:t>Phase 1</w:t>
            </w:r>
          </w:p>
        </w:tc>
        <w:tc>
          <w:tcPr>
            <w:tcW w:w="2412" w:type="dxa"/>
            <w:shd w:val="clear" w:fill="EEF3F8"/>
          </w:tcPr>
          <w:p w14:paraId="5DD55E95" wp14:textId="77777777">
            <w:pPr>
              <w:spacing w:before="20" w:after="20"/>
            </w:pPr>
            <w:r/>
            <w:r>
              <w:rPr>
                <w:b w:val="0"/>
                <w:i w:val="0"/>
                <w:sz w:val="19"/>
              </w:rPr>
              <w:t>Configurable</w:t>
            </w:r>
          </w:p>
        </w:tc>
        <w:tc>
          <w:tcPr>
            <w:tcW w:w="2412" w:type="dxa"/>
            <w:shd w:val="clear" w:fill="EEF3F8"/>
          </w:tcPr>
          <w:p w14:paraId="681E82F7" wp14:textId="77777777">
            <w:pPr>
              <w:spacing w:before="20" w:after="20"/>
            </w:pPr>
            <w:r/>
            <w:r>
              <w:rPr>
                <w:b w:val="0"/>
                <w:i w:val="0"/>
                <w:sz w:val="19"/>
              </w:rPr>
              <w:t>Multiple timed sessions per event; configurable slot durations; capacity per session independent of event total</w:t>
            </w:r>
          </w:p>
        </w:tc>
      </w:tr>
      <w:tr xmlns:wp14="http://schemas.microsoft.com/office/word/2010/wordml" w14:paraId="6AE43882" wp14:textId="77777777">
        <w:tc>
          <w:tcPr>
            <w:tcW w:w="2412" w:type="dxa"/>
          </w:tcPr>
          <w:p w14:paraId="09A51D36" wp14:textId="77777777">
            <w:pPr>
              <w:spacing w:before="20" w:after="20"/>
            </w:pPr>
            <w:r/>
            <w:r>
              <w:rPr>
                <w:b w:val="0"/>
                <w:i w:val="0"/>
                <w:sz w:val="19"/>
              </w:rPr>
              <w:t>Capacity Management</w:t>
            </w:r>
          </w:p>
        </w:tc>
        <w:tc>
          <w:tcPr>
            <w:tcW w:w="2412" w:type="dxa"/>
          </w:tcPr>
          <w:p w14:paraId="5C406C02" wp14:textId="77777777">
            <w:pPr>
              <w:spacing w:before="20" w:after="20"/>
            </w:pPr>
            <w:r/>
            <w:r>
              <w:rPr>
                <w:b/>
                <w:i w:val="0"/>
                <w:sz w:val="19"/>
              </w:rPr>
              <w:t>Phase 1</w:t>
            </w:r>
          </w:p>
        </w:tc>
        <w:tc>
          <w:tcPr>
            <w:tcW w:w="2412" w:type="dxa"/>
          </w:tcPr>
          <w:p w14:paraId="294E6700" wp14:textId="77777777">
            <w:pPr>
              <w:spacing w:before="20" w:after="20"/>
            </w:pPr>
            <w:r/>
            <w:r>
              <w:rPr>
                <w:b w:val="0"/>
                <w:i w:val="0"/>
                <w:sz w:val="19"/>
              </w:rPr>
              <w:t>Configurable</w:t>
            </w:r>
          </w:p>
        </w:tc>
        <w:tc>
          <w:tcPr>
            <w:tcW w:w="2412" w:type="dxa"/>
          </w:tcPr>
          <w:p w14:paraId="7BF960DD" wp14:textId="77777777">
            <w:pPr>
              <w:spacing w:before="20" w:after="20"/>
            </w:pPr>
            <w:r/>
            <w:r>
              <w:rPr>
                <w:b w:val="0"/>
                <w:i w:val="0"/>
                <w:sz w:val="19"/>
              </w:rPr>
              <w:t>Maximum participants per slot; real-time availability updates across all sales channels simultaneously; waitlist management</w:t>
            </w:r>
          </w:p>
        </w:tc>
      </w:tr>
      <w:tr xmlns:wp14="http://schemas.microsoft.com/office/word/2010/wordml" w14:paraId="016E8350" wp14:textId="77777777">
        <w:tc>
          <w:tcPr>
            <w:tcW w:w="2412" w:type="dxa"/>
            <w:shd w:val="clear" w:fill="EEF3F8"/>
          </w:tcPr>
          <w:p w14:paraId="4580024A" wp14:textId="77777777">
            <w:pPr>
              <w:spacing w:before="20" w:after="20"/>
            </w:pPr>
            <w:r/>
            <w:r>
              <w:rPr>
                <w:b w:val="0"/>
                <w:i w:val="0"/>
                <w:sz w:val="19"/>
              </w:rPr>
              <w:t>Virtual Queue System</w:t>
            </w:r>
          </w:p>
        </w:tc>
        <w:tc>
          <w:tcPr>
            <w:tcW w:w="2412" w:type="dxa"/>
            <w:shd w:val="clear" w:fill="EEF3F8"/>
          </w:tcPr>
          <w:p w14:paraId="40BD277A" wp14:textId="77777777">
            <w:pPr>
              <w:spacing w:before="20" w:after="20"/>
            </w:pPr>
            <w:r/>
            <w:r>
              <w:rPr>
                <w:b/>
                <w:i w:val="0"/>
                <w:sz w:val="19"/>
              </w:rPr>
              <w:t>Phase 1</w:t>
            </w:r>
          </w:p>
        </w:tc>
        <w:tc>
          <w:tcPr>
            <w:tcW w:w="2412" w:type="dxa"/>
            <w:shd w:val="clear" w:fill="EEF3F8"/>
          </w:tcPr>
          <w:p w14:paraId="5D9EE699" wp14:textId="77777777">
            <w:pPr>
              <w:spacing w:before="20" w:after="20"/>
            </w:pPr>
            <w:r/>
            <w:r>
              <w:rPr>
                <w:b w:val="0"/>
                <w:i w:val="0"/>
                <w:sz w:val="19"/>
              </w:rPr>
              <w:t>Custom</w:t>
            </w:r>
          </w:p>
        </w:tc>
        <w:tc>
          <w:tcPr>
            <w:tcW w:w="2412" w:type="dxa"/>
            <w:shd w:val="clear" w:fill="EEF3F8"/>
          </w:tcPr>
          <w:p w14:paraId="368FCA91" wp14:textId="77777777">
            <w:pPr>
              <w:spacing w:before="20" w:after="20"/>
            </w:pPr>
            <w:r/>
            <w:r>
              <w:rPr>
                <w:b w:val="0"/>
                <w:i w:val="0"/>
                <w:sz w:val="19"/>
              </w:rPr>
              <w:t>Guest joins from mobile app or kiosk; receives return time window; push notification when slot opens; queue state managed in Redis</w:t>
            </w:r>
          </w:p>
        </w:tc>
      </w:tr>
      <w:tr xmlns:wp14="http://schemas.microsoft.com/office/word/2010/wordml" w14:paraId="5C88BF32" wp14:textId="77777777">
        <w:tc>
          <w:tcPr>
            <w:tcW w:w="2412" w:type="dxa"/>
          </w:tcPr>
          <w:p w14:paraId="61200C66" wp14:textId="77777777">
            <w:pPr>
              <w:spacing w:before="20" w:after="20"/>
            </w:pPr>
            <w:r/>
            <w:r>
              <w:rPr>
                <w:b/>
                <w:i w:val="0"/>
                <w:sz w:val="19"/>
              </w:rPr>
              <w:t>⚠️ Queue Prediction</w:t>
            </w:r>
          </w:p>
        </w:tc>
        <w:tc>
          <w:tcPr>
            <w:tcW w:w="2412" w:type="dxa"/>
          </w:tcPr>
          <w:p w14:paraId="7B88253A" wp14:textId="77777777">
            <w:pPr>
              <w:spacing w:before="20" w:after="20"/>
            </w:pPr>
            <w:r/>
            <w:r>
              <w:rPr>
                <w:b/>
                <w:i w:val="0"/>
                <w:sz w:val="19"/>
              </w:rPr>
              <w:t>Phase 1</w:t>
            </w:r>
          </w:p>
        </w:tc>
        <w:tc>
          <w:tcPr>
            <w:tcW w:w="2412" w:type="dxa"/>
          </w:tcPr>
          <w:p w14:paraId="4E2E39F1" wp14:textId="77777777">
            <w:pPr>
              <w:spacing w:before="20" w:after="20"/>
            </w:pPr>
            <w:r/>
            <w:r>
              <w:rPr>
                <w:b w:val="0"/>
                <w:i w:val="0"/>
                <w:sz w:val="19"/>
              </w:rPr>
              <w:t>Custom</w:t>
            </w:r>
          </w:p>
        </w:tc>
        <w:tc>
          <w:tcPr>
            <w:tcW w:w="2412" w:type="dxa"/>
          </w:tcPr>
          <w:p w14:paraId="122937A8" wp14:textId="77777777">
            <w:pPr>
              <w:spacing w:before="20" w:after="20"/>
            </w:pPr>
            <w:r/>
            <w:r>
              <w:rPr>
                <w:b w:val="0"/>
                <w:i w:val="0"/>
                <w:sz w:val="19"/>
              </w:rPr>
              <w:t>Real-time wait time estimation using current queue depth and historical throughput rate; displayed in app and at kiosk; AI-enhanced accuracy in Phase 2</w:t>
            </w:r>
          </w:p>
        </w:tc>
      </w:tr>
      <w:tr xmlns:wp14="http://schemas.microsoft.com/office/word/2010/wordml" w14:paraId="4645C7CC" wp14:textId="77777777">
        <w:tc>
          <w:tcPr>
            <w:tcW w:w="2412" w:type="dxa"/>
            <w:shd w:val="clear" w:fill="EEF3F8"/>
          </w:tcPr>
          <w:p w14:paraId="09027F41" wp14:textId="77777777">
            <w:pPr>
              <w:spacing w:before="20" w:after="20"/>
            </w:pPr>
            <w:r/>
            <w:r>
              <w:rPr>
                <w:b w:val="0"/>
                <w:i w:val="0"/>
                <w:sz w:val="19"/>
              </w:rPr>
              <w:t>Resource Allocation</w:t>
            </w:r>
          </w:p>
        </w:tc>
        <w:tc>
          <w:tcPr>
            <w:tcW w:w="2412" w:type="dxa"/>
            <w:shd w:val="clear" w:fill="EEF3F8"/>
          </w:tcPr>
          <w:p w14:paraId="0B02B512" wp14:textId="77777777">
            <w:pPr>
              <w:spacing w:before="20" w:after="20"/>
            </w:pPr>
            <w:r/>
            <w:r>
              <w:rPr>
                <w:b/>
                <w:i w:val="0"/>
                <w:sz w:val="19"/>
              </w:rPr>
              <w:t>Phase 1</w:t>
            </w:r>
          </w:p>
        </w:tc>
        <w:tc>
          <w:tcPr>
            <w:tcW w:w="2412" w:type="dxa"/>
            <w:shd w:val="clear" w:fill="EEF3F8"/>
          </w:tcPr>
          <w:p w14:paraId="7CBF7DD3" wp14:textId="77777777">
            <w:pPr>
              <w:spacing w:before="20" w:after="20"/>
            </w:pPr>
            <w:r/>
            <w:r>
              <w:rPr>
                <w:b w:val="0"/>
                <w:i w:val="0"/>
                <w:sz w:val="19"/>
              </w:rPr>
              <w:t>Configurable</w:t>
            </w:r>
          </w:p>
        </w:tc>
        <w:tc>
          <w:tcPr>
            <w:tcW w:w="2412" w:type="dxa"/>
            <w:shd w:val="clear" w:fill="EEF3F8"/>
          </w:tcPr>
          <w:p w14:paraId="70F7AE69" wp14:textId="77777777">
            <w:pPr>
              <w:spacing w:before="20" w:after="20"/>
            </w:pPr>
            <w:r/>
            <w:r>
              <w:rPr>
                <w:b w:val="0"/>
                <w:i w:val="0"/>
                <w:sz w:val="19"/>
              </w:rPr>
              <w:t>Assign staff, equipment, and spaces to events; conflict detection prevents double-booking; utilisation reporting per resource</w:t>
            </w:r>
          </w:p>
        </w:tc>
      </w:tr>
    </w:tbl>
    <w:p xmlns:wp14="http://schemas.microsoft.com/office/word/2010/wordml" w14:paraId="3DEEC669" wp14:textId="77777777">
      <w:pPr>
        <w:spacing w:after="40"/>
      </w:pP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4E52F978" wp14:textId="77777777">
        <w:tc>
          <w:tcPr>
            <w:tcW w:w="4824" w:type="dxa"/>
            <w:shd w:val="clear" w:fill="1F3864"/>
          </w:tcPr>
          <w:p w14:paraId="1E65BFC9" wp14:textId="77777777">
            <w:pPr>
              <w:spacing w:before="20" w:after="20"/>
            </w:pPr>
            <w:r/>
            <w:r>
              <w:rPr>
                <w:b/>
                <w:i w:val="0"/>
                <w:color w:val="FFFFFF"/>
                <w:sz w:val="19"/>
              </w:rPr>
              <w:t xml:space="preserve">Domain 6 — Sales </w:t>
            </w:r>
            <w:r>
              <w:rPr>
                <w:b/>
                <w:i w:val="0"/>
                <w:color w:val="FFFFFF"/>
                <w:sz w:val="19"/>
              </w:rPr>
              <w:t>&amp;</w:t>
            </w:r>
            <w:r>
              <w:rPr>
                <w:b/>
                <w:i w:val="0"/>
                <w:color w:val="FFFFFF"/>
                <w:sz w:val="19"/>
              </w:rPr>
              <w:t xml:space="preserve"> Commerce</w:t>
            </w:r>
          </w:p>
        </w:tc>
        <w:tc>
          <w:tcPr>
            <w:tcW w:w="4824" w:type="dxa"/>
            <w:shd w:val="clear" w:fill="1F3864"/>
          </w:tcPr>
          <w:p w14:paraId="1FD6492C" wp14:textId="77777777">
            <w:pPr>
              <w:spacing w:before="20" w:after="20"/>
            </w:pPr>
            <w:r/>
            <w:r>
              <w:rPr>
                <w:b/>
                <w:i w:val="0"/>
                <w:color w:val="FFFFFF"/>
                <w:sz w:val="19"/>
              </w:rPr>
              <w:t>Phase 1 core — Phase 2 resale marketplace</w:t>
            </w:r>
          </w:p>
        </w:tc>
      </w:tr>
    </w:tbl>
    <w:p xmlns:wp14="http://schemas.microsoft.com/office/word/2010/wordml" w14:paraId="3656B9AB" wp14:textId="77777777">
      <w:pPr>
        <w:spacing w:after="40"/>
      </w:pPr>
    </w:p>
    <w:p xmlns:wp14="http://schemas.microsoft.com/office/word/2010/wordml" w14:paraId="794FC2FC" wp14:textId="77777777">
      <w:pPr>
        <w:spacing w:after="120" w:line="259" w:lineRule="auto"/>
      </w:pPr>
      <w:r>
        <w:rPr>
          <w:b w:val="0"/>
          <w:i w:val="0"/>
        </w:rPr>
        <w:t>Commerce is the domain where revenue is generated. Everything that happens upstream — the product catalog, the pricing rules, the promotions engine, the channel configuration — converts into an order at the commerce layer. The architecture must handle the full order lifecycle reliably at scale: cart creation, inventory hold, payment processing, confirmation, fulfilment, and every subsequent state change including partial refunds and exchanges.</w:t>
      </w:r>
    </w:p>
    <w:p xmlns:wp14="http://schemas.microsoft.com/office/word/2010/wordml" w14:paraId="79FC8A00" wp14:textId="77777777">
      <w:pPr>
        <w:spacing w:after="120" w:line="259" w:lineRule="auto"/>
      </w:pPr>
      <w:r>
        <w:rPr>
          <w:b w:val="0"/>
          <w:i w:val="0"/>
        </w:rPr>
        <w:t>The multi-channel requirement is one of the more architecturally interesting aspects of this domain. The same ticket inventory must be visible and available across web, mobile, POS, kiosk, OTA platforms, and the partner B2B portal simultaneously — with each channel potentially applying different pricing rules, availability windows, and commission structures. Inventory is held in a Redis counter layer with atomic decrement operations, ensuring that the same seat cannot be sold twice across concurrent checkout flows on different channels. The eventual consistency of a distributed system is acceptable for many operations; inventory management is not one of them.</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14:paraId="29A6B0D8" wp14:textId="77777777">
        <w:tc>
          <w:tcPr>
            <w:tcW w:w="2412" w:type="dxa"/>
            <w:shd w:val="clear" w:fill="1F3864"/>
          </w:tcPr>
          <w:p w14:paraId="0A5AAD3D" wp14:textId="77777777">
            <w:pPr>
              <w:spacing w:before="20" w:after="20"/>
            </w:pPr>
            <w:r/>
            <w:r>
              <w:rPr>
                <w:b/>
                <w:i w:val="0"/>
                <w:color w:val="FFFFFF"/>
                <w:sz w:val="19"/>
              </w:rPr>
              <w:t>Capability</w:t>
            </w:r>
          </w:p>
        </w:tc>
        <w:tc>
          <w:tcPr>
            <w:tcW w:w="2412" w:type="dxa"/>
            <w:shd w:val="clear" w:fill="1F3864"/>
          </w:tcPr>
          <w:p w14:paraId="275081AC" wp14:textId="77777777">
            <w:pPr>
              <w:spacing w:before="20" w:after="20"/>
            </w:pPr>
            <w:r/>
            <w:r>
              <w:rPr>
                <w:b/>
                <w:i w:val="0"/>
                <w:color w:val="FFFFFF"/>
                <w:sz w:val="19"/>
              </w:rPr>
              <w:t>Delivery</w:t>
            </w:r>
          </w:p>
        </w:tc>
        <w:tc>
          <w:tcPr>
            <w:tcW w:w="2412" w:type="dxa"/>
            <w:shd w:val="clear" w:fill="1F3864"/>
          </w:tcPr>
          <w:p w14:paraId="05F9DCA0" wp14:textId="77777777">
            <w:pPr>
              <w:spacing w:before="20" w:after="20"/>
            </w:pPr>
            <w:r/>
            <w:r>
              <w:rPr>
                <w:b/>
                <w:i w:val="0"/>
                <w:color w:val="FFFFFF"/>
                <w:sz w:val="19"/>
              </w:rPr>
              <w:t>Implementation</w:t>
            </w:r>
          </w:p>
        </w:tc>
        <w:tc>
          <w:tcPr>
            <w:tcW w:w="2412" w:type="dxa"/>
            <w:shd w:val="clear" w:fill="1F3864"/>
          </w:tcPr>
          <w:p w14:paraId="12ED57BD" wp14:textId="77777777">
            <w:pPr>
              <w:spacing w:before="20" w:after="20"/>
            </w:pPr>
            <w:r/>
            <w:r>
              <w:rPr>
                <w:b/>
                <w:i w:val="0"/>
                <w:color w:val="FFFFFF"/>
                <w:sz w:val="19"/>
              </w:rPr>
              <w:t>Notes</w:t>
            </w:r>
          </w:p>
        </w:tc>
      </w:tr>
      <w:tr xmlns:wp14="http://schemas.microsoft.com/office/word/2010/wordml" w14:paraId="1E7FA181" wp14:textId="77777777">
        <w:tc>
          <w:tcPr>
            <w:tcW w:w="2412" w:type="dxa"/>
          </w:tcPr>
          <w:p w14:paraId="537AD701" wp14:textId="77777777">
            <w:pPr>
              <w:spacing w:before="20" w:after="20"/>
            </w:pPr>
            <w:r/>
            <w:r>
              <w:rPr>
                <w:b w:val="0"/>
                <w:i w:val="0"/>
                <w:sz w:val="19"/>
              </w:rPr>
              <w:t>Order Management</w:t>
            </w:r>
          </w:p>
        </w:tc>
        <w:tc>
          <w:tcPr>
            <w:tcW w:w="2412" w:type="dxa"/>
          </w:tcPr>
          <w:p w14:paraId="74AED402" wp14:textId="77777777">
            <w:pPr>
              <w:spacing w:before="20" w:after="20"/>
            </w:pPr>
            <w:r/>
            <w:r>
              <w:rPr>
                <w:b/>
                <w:i w:val="0"/>
                <w:sz w:val="19"/>
              </w:rPr>
              <w:t>Phase 1</w:t>
            </w:r>
          </w:p>
        </w:tc>
        <w:tc>
          <w:tcPr>
            <w:tcW w:w="2412" w:type="dxa"/>
          </w:tcPr>
          <w:p w14:paraId="1B048439" wp14:textId="77777777">
            <w:pPr>
              <w:spacing w:before="20" w:after="20"/>
            </w:pPr>
            <w:r/>
            <w:r>
              <w:rPr>
                <w:b w:val="0"/>
                <w:i w:val="0"/>
                <w:sz w:val="19"/>
              </w:rPr>
              <w:t>Custom</w:t>
            </w:r>
          </w:p>
        </w:tc>
        <w:tc>
          <w:tcPr>
            <w:tcW w:w="2412" w:type="dxa"/>
          </w:tcPr>
          <w:p w14:paraId="079ADAD9" wp14:textId="77777777">
            <w:pPr>
              <w:spacing w:before="20" w:after="20"/>
            </w:pPr>
            <w:r/>
            <w:r>
              <w:rPr>
                <w:b w:val="0"/>
                <w:i w:val="0"/>
                <w:sz w:val="19"/>
              </w:rPr>
              <w:t>Full lifecycle: created, payment pending, confirmed, partially fulfilled, fully fulfilled, refunded; every state transition logged with actor and timestamp</w:t>
            </w:r>
          </w:p>
        </w:tc>
      </w:tr>
      <w:tr xmlns:wp14="http://schemas.microsoft.com/office/word/2010/wordml" w14:paraId="7CD1B8A5" wp14:textId="77777777">
        <w:tc>
          <w:tcPr>
            <w:tcW w:w="2412" w:type="dxa"/>
            <w:shd w:val="clear" w:fill="EEF3F8"/>
          </w:tcPr>
          <w:p w14:paraId="41303485" wp14:textId="77777777">
            <w:pPr>
              <w:spacing w:before="20" w:after="20"/>
            </w:pPr>
            <w:r/>
            <w:r>
              <w:rPr>
                <w:b w:val="0"/>
                <w:i w:val="0"/>
                <w:sz w:val="19"/>
              </w:rPr>
              <w:t>Shopping Cart</w:t>
            </w:r>
          </w:p>
        </w:tc>
        <w:tc>
          <w:tcPr>
            <w:tcW w:w="2412" w:type="dxa"/>
            <w:shd w:val="clear" w:fill="EEF3F8"/>
          </w:tcPr>
          <w:p w14:paraId="238AF788" wp14:textId="77777777">
            <w:pPr>
              <w:spacing w:before="20" w:after="20"/>
            </w:pPr>
            <w:r/>
            <w:r>
              <w:rPr>
                <w:b/>
                <w:i w:val="0"/>
                <w:sz w:val="19"/>
              </w:rPr>
              <w:t>Phase 1</w:t>
            </w:r>
          </w:p>
        </w:tc>
        <w:tc>
          <w:tcPr>
            <w:tcW w:w="2412" w:type="dxa"/>
            <w:shd w:val="clear" w:fill="EEF3F8"/>
          </w:tcPr>
          <w:p w14:paraId="3A6CF0D8" wp14:textId="77777777">
            <w:pPr>
              <w:spacing w:before="20" w:after="20"/>
            </w:pPr>
            <w:r/>
            <w:r>
              <w:rPr>
                <w:b w:val="0"/>
                <w:i w:val="0"/>
                <w:sz w:val="19"/>
              </w:rPr>
              <w:t>Custom</w:t>
            </w:r>
          </w:p>
        </w:tc>
        <w:tc>
          <w:tcPr>
            <w:tcW w:w="2412" w:type="dxa"/>
            <w:shd w:val="clear" w:fill="EEF3F8"/>
          </w:tcPr>
          <w:p w14:paraId="3ED8DF56" wp14:textId="77777777">
            <w:pPr>
              <w:spacing w:before="20" w:after="20"/>
            </w:pPr>
            <w:r/>
            <w:r>
              <w:rPr>
                <w:b w:val="0"/>
                <w:i w:val="0"/>
                <w:sz w:val="19"/>
              </w:rPr>
              <w:t>Multi-item cart with cross-domain product types (tickets, F&amp;B, merchandise, experiences); session persistence across devices; abandoned cart recovery trigger for marketing automation</w:t>
            </w:r>
          </w:p>
        </w:tc>
      </w:tr>
      <w:tr xmlns:wp14="http://schemas.microsoft.com/office/word/2010/wordml" w14:paraId="4CFB99E4" wp14:textId="77777777">
        <w:tc>
          <w:tcPr>
            <w:tcW w:w="2412" w:type="dxa"/>
          </w:tcPr>
          <w:p w14:paraId="013D8A81" wp14:textId="77777777">
            <w:pPr>
              <w:spacing w:before="20" w:after="20"/>
            </w:pPr>
            <w:r/>
            <w:r>
              <w:rPr>
                <w:b w:val="0"/>
                <w:i w:val="0"/>
                <w:sz w:val="19"/>
              </w:rPr>
              <w:t>Bundle &amp; Package Management</w:t>
            </w:r>
          </w:p>
        </w:tc>
        <w:tc>
          <w:tcPr>
            <w:tcW w:w="2412" w:type="dxa"/>
          </w:tcPr>
          <w:p w14:paraId="15CF050D" wp14:textId="77777777">
            <w:pPr>
              <w:spacing w:before="20" w:after="20"/>
            </w:pPr>
            <w:r/>
            <w:r>
              <w:rPr>
                <w:b/>
                <w:i w:val="0"/>
                <w:sz w:val="19"/>
              </w:rPr>
              <w:t>Phase 1</w:t>
            </w:r>
          </w:p>
        </w:tc>
        <w:tc>
          <w:tcPr>
            <w:tcW w:w="2412" w:type="dxa"/>
          </w:tcPr>
          <w:p w14:paraId="138760D0" wp14:textId="77777777">
            <w:pPr>
              <w:spacing w:before="20" w:after="20"/>
            </w:pPr>
            <w:r/>
            <w:r>
              <w:rPr>
                <w:b w:val="0"/>
                <w:i w:val="0"/>
                <w:sz w:val="19"/>
              </w:rPr>
              <w:t>Configurable</w:t>
            </w:r>
          </w:p>
        </w:tc>
        <w:tc>
          <w:tcPr>
            <w:tcW w:w="2412" w:type="dxa"/>
          </w:tcPr>
          <w:p w14:paraId="40B61F98" wp14:textId="77777777">
            <w:pPr>
              <w:spacing w:before="20" w:after="20"/>
            </w:pPr>
            <w:r/>
            <w:r>
              <w:rPr>
                <w:b w:val="0"/>
                <w:i w:val="0"/>
                <w:sz w:val="19"/>
              </w:rPr>
              <w:t>Family packages, multi-attraction day passes, F&amp;B combo deals, hotel package integration; configurable component rules and pricing</w:t>
            </w:r>
          </w:p>
        </w:tc>
      </w:tr>
      <w:tr xmlns:wp14="http://schemas.microsoft.com/office/word/2010/wordml" w14:paraId="589DD521" wp14:textId="77777777">
        <w:tc>
          <w:tcPr>
            <w:tcW w:w="2412" w:type="dxa"/>
            <w:shd w:val="clear" w:fill="EEF3F8"/>
          </w:tcPr>
          <w:p w14:paraId="28BD25FD" wp14:textId="77777777">
            <w:pPr>
              <w:spacing w:before="20" w:after="20"/>
            </w:pPr>
            <w:r/>
            <w:r>
              <w:rPr>
                <w:b w:val="0"/>
                <w:i w:val="0"/>
                <w:sz w:val="19"/>
              </w:rPr>
              <w:t>Wishlist</w:t>
            </w:r>
          </w:p>
        </w:tc>
        <w:tc>
          <w:tcPr>
            <w:tcW w:w="2412" w:type="dxa"/>
            <w:shd w:val="clear" w:fill="EEF3F8"/>
          </w:tcPr>
          <w:p w14:paraId="09E097D9" wp14:textId="77777777">
            <w:pPr>
              <w:spacing w:before="20" w:after="20"/>
            </w:pPr>
            <w:r/>
            <w:r>
              <w:rPr>
                <w:b/>
                <w:i w:val="0"/>
                <w:sz w:val="19"/>
              </w:rPr>
              <w:t>Phase 1</w:t>
            </w:r>
          </w:p>
        </w:tc>
        <w:tc>
          <w:tcPr>
            <w:tcW w:w="2412" w:type="dxa"/>
            <w:shd w:val="clear" w:fill="EEF3F8"/>
          </w:tcPr>
          <w:p w14:paraId="6773BF63" wp14:textId="77777777">
            <w:pPr>
              <w:spacing w:before="20" w:after="20"/>
            </w:pPr>
            <w:r/>
            <w:r>
              <w:rPr>
                <w:b w:val="0"/>
                <w:i w:val="0"/>
                <w:sz w:val="19"/>
              </w:rPr>
              <w:t>OOTB</w:t>
            </w:r>
          </w:p>
        </w:tc>
        <w:tc>
          <w:tcPr>
            <w:tcW w:w="2412" w:type="dxa"/>
            <w:shd w:val="clear" w:fill="EEF3F8"/>
          </w:tcPr>
          <w:p w14:paraId="13D8AEED" wp14:textId="77777777">
            <w:pPr>
              <w:spacing w:before="20" w:after="20"/>
            </w:pPr>
            <w:r/>
            <w:r>
              <w:rPr>
                <w:b w:val="0"/>
                <w:i w:val="0"/>
                <w:sz w:val="19"/>
              </w:rPr>
              <w:t>Save products for future purchase; available for both authenticated guest accounts and anonymous sessions (cookie-based)</w:t>
            </w:r>
          </w:p>
        </w:tc>
      </w:tr>
      <w:tr xmlns:wp14="http://schemas.microsoft.com/office/word/2010/wordml" w14:paraId="02E8140E" wp14:textId="77777777">
        <w:tc>
          <w:tcPr>
            <w:tcW w:w="2412" w:type="dxa"/>
          </w:tcPr>
          <w:p w14:paraId="6763D2B9" wp14:textId="77777777">
            <w:pPr>
              <w:spacing w:before="20" w:after="20"/>
            </w:pPr>
            <w:r/>
            <w:r>
              <w:rPr>
                <w:b w:val="0"/>
                <w:i w:val="0"/>
                <w:sz w:val="19"/>
              </w:rPr>
              <w:t>Sales Channel Management</w:t>
            </w:r>
          </w:p>
        </w:tc>
        <w:tc>
          <w:tcPr>
            <w:tcW w:w="2412" w:type="dxa"/>
          </w:tcPr>
          <w:p w14:paraId="1C9F826B" wp14:textId="77777777">
            <w:pPr>
              <w:spacing w:before="20" w:after="20"/>
            </w:pPr>
            <w:r/>
            <w:r>
              <w:rPr>
                <w:b/>
                <w:i w:val="0"/>
                <w:sz w:val="19"/>
              </w:rPr>
              <w:t>Phase 1</w:t>
            </w:r>
          </w:p>
        </w:tc>
        <w:tc>
          <w:tcPr>
            <w:tcW w:w="2412" w:type="dxa"/>
          </w:tcPr>
          <w:p w14:paraId="654D4FD1" wp14:textId="77777777">
            <w:pPr>
              <w:spacing w:before="20" w:after="20"/>
            </w:pPr>
            <w:r/>
            <w:r>
              <w:rPr>
                <w:b w:val="0"/>
                <w:i w:val="0"/>
                <w:sz w:val="19"/>
              </w:rPr>
              <w:t>Configurable</w:t>
            </w:r>
          </w:p>
        </w:tc>
        <w:tc>
          <w:tcPr>
            <w:tcW w:w="2412" w:type="dxa"/>
          </w:tcPr>
          <w:p w14:paraId="6F777CC1" wp14:textId="77777777">
            <w:pPr>
              <w:spacing w:before="20" w:after="20"/>
            </w:pPr>
            <w:r/>
            <w:r>
              <w:rPr>
                <w:b w:val="0"/>
                <w:i w:val="0"/>
                <w:sz w:val="19"/>
              </w:rPr>
              <w:t>Per-channel configuration: price tier, availability window, booking horizon, commission rate, capacity allocation; web, mobile, POS, kiosk, OTA, and partner portal each independently configured</w:t>
            </w:r>
          </w:p>
        </w:tc>
      </w:tr>
      <w:tr xmlns:wp14="http://schemas.microsoft.com/office/word/2010/wordml" w14:paraId="347AF18F" wp14:textId="77777777">
        <w:tc>
          <w:tcPr>
            <w:tcW w:w="2412" w:type="dxa"/>
            <w:shd w:val="clear" w:fill="EEF3F8"/>
          </w:tcPr>
          <w:p w14:paraId="17F8C941" wp14:textId="77777777">
            <w:pPr>
              <w:spacing w:before="20" w:after="20"/>
            </w:pPr>
            <w:r/>
            <w:r>
              <w:rPr>
                <w:b w:val="0"/>
                <w:i w:val="0"/>
                <w:sz w:val="19"/>
              </w:rPr>
              <w:t>Online Storefront</w:t>
            </w:r>
          </w:p>
        </w:tc>
        <w:tc>
          <w:tcPr>
            <w:tcW w:w="2412" w:type="dxa"/>
            <w:shd w:val="clear" w:fill="EEF3F8"/>
          </w:tcPr>
          <w:p w14:paraId="1973E2B0" wp14:textId="77777777">
            <w:pPr>
              <w:spacing w:before="20" w:after="20"/>
            </w:pPr>
            <w:r/>
            <w:r>
              <w:rPr>
                <w:b/>
                <w:i w:val="0"/>
                <w:sz w:val="19"/>
              </w:rPr>
              <w:t>Phase 1</w:t>
            </w:r>
          </w:p>
        </w:tc>
        <w:tc>
          <w:tcPr>
            <w:tcW w:w="2412" w:type="dxa"/>
            <w:shd w:val="clear" w:fill="EEF3F8"/>
          </w:tcPr>
          <w:p w14:paraId="78D527EB" wp14:textId="77777777">
            <w:pPr>
              <w:spacing w:before="20" w:after="20"/>
            </w:pPr>
            <w:r/>
            <w:r>
              <w:rPr>
                <w:b w:val="0"/>
                <w:i w:val="0"/>
                <w:sz w:val="19"/>
              </w:rPr>
              <w:t>Custom</w:t>
            </w:r>
          </w:p>
        </w:tc>
        <w:tc>
          <w:tcPr>
            <w:tcW w:w="2412" w:type="dxa"/>
            <w:shd w:val="clear" w:fill="EEF3F8"/>
          </w:tcPr>
          <w:p w14:paraId="3796855A" wp14:textId="77777777">
            <w:pPr>
              <w:spacing w:before="20" w:after="20"/>
            </w:pPr>
            <w:r/>
            <w:r>
              <w:rPr>
                <w:b w:val="0"/>
                <w:i w:val="0"/>
                <w:sz w:val="19"/>
              </w:rPr>
              <w:t>React / Next.js with SSR for SEO; white-label per venue/brand with tenant-specific domain, colours, and content; EN + AR RTL</w:t>
            </w:r>
          </w:p>
        </w:tc>
      </w:tr>
      <w:tr xmlns:wp14="http://schemas.microsoft.com/office/word/2010/wordml" w14:paraId="61ED06F4" wp14:textId="77777777">
        <w:tc>
          <w:tcPr>
            <w:tcW w:w="2412" w:type="dxa"/>
          </w:tcPr>
          <w:p w14:paraId="18FB7132" wp14:textId="77777777">
            <w:pPr>
              <w:spacing w:before="20" w:after="20"/>
            </w:pPr>
            <w:r/>
            <w:r>
              <w:rPr>
                <w:b w:val="0"/>
                <w:i w:val="0"/>
                <w:sz w:val="19"/>
              </w:rPr>
              <w:t>High-Demand Waiting Room</w:t>
            </w:r>
          </w:p>
        </w:tc>
        <w:tc>
          <w:tcPr>
            <w:tcW w:w="2412" w:type="dxa"/>
          </w:tcPr>
          <w:p w14:paraId="0FF44298" wp14:textId="77777777">
            <w:pPr>
              <w:spacing w:before="20" w:after="20"/>
            </w:pPr>
            <w:r/>
            <w:r>
              <w:rPr>
                <w:b/>
                <w:i w:val="0"/>
                <w:sz w:val="19"/>
              </w:rPr>
              <w:t>Phase 1</w:t>
            </w:r>
          </w:p>
        </w:tc>
        <w:tc>
          <w:tcPr>
            <w:tcW w:w="2412" w:type="dxa"/>
          </w:tcPr>
          <w:p w14:paraId="239A06B9" wp14:textId="77777777">
            <w:pPr>
              <w:spacing w:before="20" w:after="20"/>
            </w:pPr>
            <w:r/>
            <w:r>
              <w:rPr>
                <w:b w:val="0"/>
                <w:i w:val="0"/>
                <w:sz w:val="19"/>
              </w:rPr>
              <w:t>Custom</w:t>
            </w:r>
          </w:p>
        </w:tc>
        <w:tc>
          <w:tcPr>
            <w:tcW w:w="2412" w:type="dxa"/>
          </w:tcPr>
          <w:p w14:paraId="2836FCFB" wp14:textId="77777777">
            <w:pPr>
              <w:spacing w:before="20" w:after="20"/>
            </w:pPr>
            <w:r/>
            <w:r>
              <w:rPr>
                <w:b w:val="0"/>
                <w:i w:val="0"/>
                <w:sz w:val="19"/>
              </w:rPr>
              <w:t>Configurable virtual waiting room in front of the B2C purchase flow for high-demand on-sales; hard concurrent-buyer cap with timed release; branded queue page with position and estimated wait; complements autoscaling. Full detail in Chapter 2.6</w:t>
            </w:r>
          </w:p>
        </w:tc>
      </w:tr>
      <w:tr xmlns:wp14="http://schemas.microsoft.com/office/word/2010/wordml" w14:paraId="6F5A728E" wp14:textId="77777777">
        <w:tc>
          <w:tcPr>
            <w:tcW w:w="2412" w:type="dxa"/>
            <w:shd w:val="clear" w:fill="EEF3F8"/>
          </w:tcPr>
          <w:p w14:paraId="14B37AAC" wp14:textId="77777777">
            <w:pPr>
              <w:spacing w:before="20" w:after="20"/>
            </w:pPr>
            <w:r/>
            <w:r>
              <w:rPr>
                <w:b w:val="0"/>
                <w:i w:val="0"/>
                <w:sz w:val="19"/>
              </w:rPr>
              <w:t>Refund / Cancellation / Reschedule</w:t>
            </w:r>
          </w:p>
        </w:tc>
        <w:tc>
          <w:tcPr>
            <w:tcW w:w="2412" w:type="dxa"/>
            <w:shd w:val="clear" w:fill="EEF3F8"/>
          </w:tcPr>
          <w:p w14:paraId="09F37259" wp14:textId="77777777">
            <w:pPr>
              <w:spacing w:before="20" w:after="20"/>
            </w:pPr>
            <w:r/>
            <w:r>
              <w:rPr>
                <w:b/>
                <w:i w:val="0"/>
                <w:sz w:val="19"/>
              </w:rPr>
              <w:t>Phase 1</w:t>
            </w:r>
          </w:p>
        </w:tc>
        <w:tc>
          <w:tcPr>
            <w:tcW w:w="2412" w:type="dxa"/>
            <w:shd w:val="clear" w:fill="EEF3F8"/>
          </w:tcPr>
          <w:p w14:paraId="5260E2A2" wp14:textId="77777777">
            <w:pPr>
              <w:spacing w:before="20" w:after="20"/>
            </w:pPr>
            <w:r/>
            <w:r>
              <w:rPr>
                <w:b w:val="0"/>
                <w:i w:val="0"/>
                <w:sz w:val="19"/>
              </w:rPr>
              <w:t>Configurable</w:t>
            </w:r>
          </w:p>
        </w:tc>
        <w:tc>
          <w:tcPr>
            <w:tcW w:w="2412" w:type="dxa"/>
            <w:shd w:val="clear" w:fill="EEF3F8"/>
          </w:tcPr>
          <w:p w14:paraId="2942932A" wp14:textId="77777777">
            <w:pPr>
              <w:spacing w:before="20" w:after="20"/>
            </w:pPr>
            <w:r/>
            <w:r>
              <w:rPr>
                <w:b w:val="0"/>
                <w:i w:val="0"/>
                <w:sz w:val="19"/>
              </w:rPr>
              <w:t>Rule-driven engine with time-banded refund percentages (e.g. 100% at 7+ days, 50% at 3 days, 0% at 1 day) and configurable reschedule charges, per venue and product; gateway/bank refund triggered through ledger-first sequencing. Full detail in Chapter 4.7</w:t>
            </w:r>
          </w:p>
        </w:tc>
      </w:tr>
      <w:tr xmlns:wp14="http://schemas.microsoft.com/office/word/2010/wordml" w14:paraId="6BE4BFD8" wp14:textId="77777777">
        <w:tc>
          <w:tcPr>
            <w:tcW w:w="2412" w:type="dxa"/>
          </w:tcPr>
          <w:p w14:paraId="4B108833" wp14:textId="77777777">
            <w:pPr>
              <w:spacing w:before="20" w:after="20"/>
            </w:pPr>
            <w:r/>
            <w:r>
              <w:rPr>
                <w:b w:val="0"/>
                <w:i w:val="0"/>
                <w:sz w:val="19"/>
              </w:rPr>
              <w:t>Partner &amp; Reseller Portal</w:t>
            </w:r>
          </w:p>
        </w:tc>
        <w:tc>
          <w:tcPr>
            <w:tcW w:w="2412" w:type="dxa"/>
          </w:tcPr>
          <w:p w14:paraId="2F81D6AC" wp14:textId="77777777">
            <w:pPr>
              <w:spacing w:before="20" w:after="20"/>
            </w:pPr>
            <w:r/>
            <w:r>
              <w:rPr>
                <w:b/>
                <w:i w:val="0"/>
                <w:sz w:val="19"/>
              </w:rPr>
              <w:t>Phase 1</w:t>
            </w:r>
          </w:p>
        </w:tc>
        <w:tc>
          <w:tcPr>
            <w:tcW w:w="2412" w:type="dxa"/>
          </w:tcPr>
          <w:p w14:paraId="363C8281" wp14:textId="77777777">
            <w:pPr>
              <w:spacing w:before="20" w:after="20"/>
            </w:pPr>
            <w:r/>
            <w:r>
              <w:rPr>
                <w:b w:val="0"/>
                <w:i w:val="0"/>
                <w:sz w:val="19"/>
              </w:rPr>
              <w:t>Custom</w:t>
            </w:r>
          </w:p>
        </w:tc>
        <w:tc>
          <w:tcPr>
            <w:tcW w:w="2412" w:type="dxa"/>
          </w:tcPr>
          <w:p w14:paraId="5D7E097C" wp14:textId="77777777">
            <w:pPr>
              <w:spacing w:before="20" w:after="20"/>
            </w:pPr>
            <w:r/>
            <w:r>
              <w:rPr>
                <w:b w:val="0"/>
                <w:i w:val="0"/>
                <w:sz w:val="19"/>
              </w:rPr>
              <w:t>B2B portal for travel agencies, hotel concierges, and corporate clients; bulk booking interface; net rate pricing; voucher allocation; usage reporting</w:t>
            </w:r>
          </w:p>
        </w:tc>
      </w:tr>
      <w:tr xmlns:wp14="http://schemas.microsoft.com/office/word/2010/wordml" w14:paraId="53736320" wp14:textId="77777777">
        <w:tc>
          <w:tcPr>
            <w:tcW w:w="2412" w:type="dxa"/>
            <w:shd w:val="clear" w:fill="EEF3F8"/>
          </w:tcPr>
          <w:p w14:paraId="682DEC65" wp14:textId="77777777">
            <w:pPr>
              <w:spacing w:before="20" w:after="20"/>
            </w:pPr>
            <w:r/>
            <w:r>
              <w:rPr>
                <w:b w:val="0"/>
                <w:i w:val="0"/>
                <w:sz w:val="19"/>
              </w:rPr>
              <w:t>Ticket Resale Marketplace</w:t>
            </w:r>
          </w:p>
        </w:tc>
        <w:tc>
          <w:tcPr>
            <w:tcW w:w="2412" w:type="dxa"/>
            <w:shd w:val="clear" w:fill="EEF3F8"/>
          </w:tcPr>
          <w:p w14:paraId="5C6EB157" wp14:textId="77777777">
            <w:pPr>
              <w:spacing w:before="20" w:after="20"/>
            </w:pPr>
            <w:r/>
            <w:r>
              <w:rPr>
                <w:b/>
                <w:i w:val="0"/>
                <w:sz w:val="19"/>
              </w:rPr>
              <w:t>Phase 2</w:t>
            </w:r>
          </w:p>
        </w:tc>
        <w:tc>
          <w:tcPr>
            <w:tcW w:w="2412" w:type="dxa"/>
            <w:shd w:val="clear" w:fill="EEF3F8"/>
          </w:tcPr>
          <w:p w14:paraId="3FC5492C" wp14:textId="77777777">
            <w:pPr>
              <w:spacing w:before="20" w:after="20"/>
            </w:pPr>
            <w:r/>
            <w:r>
              <w:rPr>
                <w:b w:val="0"/>
                <w:i w:val="0"/>
                <w:sz w:val="19"/>
              </w:rPr>
              <w:t>Custom</w:t>
            </w:r>
          </w:p>
        </w:tc>
        <w:tc>
          <w:tcPr>
            <w:tcW w:w="2412" w:type="dxa"/>
            <w:shd w:val="clear" w:fill="EEF3F8"/>
          </w:tcPr>
          <w:p w14:paraId="4B4721B6" wp14:textId="77777777">
            <w:pPr>
              <w:spacing w:before="20" w:after="20"/>
            </w:pPr>
            <w:r/>
            <w:r>
              <w:rPr>
                <w:b w:val="0"/>
                <w:i w:val="0"/>
                <w:sz w:val="19"/>
              </w:rPr>
              <w:t>Controlled peer-to-peer resale within the platform; configurable resale permissions per ticket type; original purchaser receives proceeds minus platform fee</w:t>
            </w:r>
          </w:p>
        </w:tc>
      </w:tr>
      <w:tr xmlns:wp14="http://schemas.microsoft.com/office/word/2010/wordml" w14:paraId="3C47F370" wp14:textId="77777777">
        <w:tc>
          <w:tcPr>
            <w:tcW w:w="2412" w:type="dxa"/>
          </w:tcPr>
          <w:p w14:paraId="41297177" wp14:textId="77777777">
            <w:pPr>
              <w:spacing w:before="20" w:after="20"/>
            </w:pPr>
            <w:r/>
            <w:r>
              <w:rPr>
                <w:b/>
                <w:i w:val="0"/>
                <w:sz w:val="19"/>
              </w:rPr>
              <w:t xml:space="preserve">⚠️ Promotions </w:t>
            </w:r>
            <w:r>
              <w:rPr>
                <w:b/>
                <w:i w:val="0"/>
                <w:sz w:val="19"/>
              </w:rPr>
              <w:t>&amp;</w:t>
            </w:r>
            <w:r>
              <w:rPr>
                <w:b/>
                <w:i w:val="0"/>
                <w:sz w:val="19"/>
              </w:rPr>
              <w:t xml:space="preserve"> Discounts</w:t>
            </w:r>
          </w:p>
        </w:tc>
        <w:tc>
          <w:tcPr>
            <w:tcW w:w="2412" w:type="dxa"/>
          </w:tcPr>
          <w:p w14:paraId="63B6D468" wp14:textId="77777777">
            <w:pPr>
              <w:spacing w:before="20" w:after="20"/>
            </w:pPr>
            <w:r/>
            <w:r>
              <w:rPr>
                <w:b/>
                <w:i w:val="0"/>
                <w:sz w:val="19"/>
              </w:rPr>
              <w:t>Phase 1</w:t>
            </w:r>
          </w:p>
        </w:tc>
        <w:tc>
          <w:tcPr>
            <w:tcW w:w="2412" w:type="dxa"/>
          </w:tcPr>
          <w:p w14:paraId="7B447CEE" wp14:textId="77777777">
            <w:pPr>
              <w:spacing w:before="20" w:after="20"/>
            </w:pPr>
            <w:r/>
            <w:r>
              <w:rPr>
                <w:b w:val="0"/>
                <w:i w:val="0"/>
                <w:sz w:val="19"/>
              </w:rPr>
              <w:t>Configurable</w:t>
            </w:r>
          </w:p>
        </w:tc>
        <w:tc>
          <w:tcPr>
            <w:tcW w:w="2412" w:type="dxa"/>
          </w:tcPr>
          <w:p w14:paraId="7BC32A64" wp14:textId="77777777">
            <w:pPr>
              <w:spacing w:before="20" w:after="20"/>
            </w:pPr>
            <w:r/>
            <w:r>
              <w:rPr>
                <w:b w:val="0"/>
                <w:i w:val="0"/>
                <w:sz w:val="19"/>
              </w:rPr>
              <w:t>Coupon codes, percentage and fixed discounts, early bird pricing, group rate tiers, loyalty discount tiers, channel-specific promotions; stacking rules configurable per promotion</w:t>
            </w:r>
          </w:p>
        </w:tc>
      </w:tr>
      <w:tr xmlns:wp14="http://schemas.microsoft.com/office/word/2010/wordml" w14:paraId="22BA9F84" wp14:textId="77777777">
        <w:tc>
          <w:tcPr>
            <w:tcW w:w="2412" w:type="dxa"/>
            <w:shd w:val="clear" w:fill="EEF3F8"/>
          </w:tcPr>
          <w:p w14:paraId="7BE4D088" wp14:textId="77777777">
            <w:pPr>
              <w:spacing w:before="20" w:after="20"/>
            </w:pPr>
            <w:r/>
            <w:r>
              <w:rPr>
                <w:b w:val="0"/>
                <w:i w:val="0"/>
                <w:sz w:val="19"/>
              </w:rPr>
              <w:t>Retail Sales Integration</w:t>
            </w:r>
          </w:p>
        </w:tc>
        <w:tc>
          <w:tcPr>
            <w:tcW w:w="2412" w:type="dxa"/>
            <w:shd w:val="clear" w:fill="EEF3F8"/>
          </w:tcPr>
          <w:p w14:paraId="33696BD1" wp14:textId="77777777">
            <w:pPr>
              <w:spacing w:before="20" w:after="20"/>
            </w:pPr>
            <w:r/>
            <w:r>
              <w:rPr>
                <w:b/>
                <w:i w:val="0"/>
                <w:sz w:val="19"/>
              </w:rPr>
              <w:t>Phase 1</w:t>
            </w:r>
          </w:p>
        </w:tc>
        <w:tc>
          <w:tcPr>
            <w:tcW w:w="2412" w:type="dxa"/>
            <w:shd w:val="clear" w:fill="EEF3F8"/>
          </w:tcPr>
          <w:p w14:paraId="5D62B3D2" wp14:textId="77777777">
            <w:pPr>
              <w:spacing w:before="20" w:after="20"/>
            </w:pPr>
            <w:r/>
            <w:r>
              <w:rPr>
                <w:b w:val="0"/>
                <w:i w:val="0"/>
                <w:sz w:val="19"/>
              </w:rPr>
              <w:t>Configurable</w:t>
            </w:r>
          </w:p>
        </w:tc>
        <w:tc>
          <w:tcPr>
            <w:tcW w:w="2412" w:type="dxa"/>
            <w:shd w:val="clear" w:fill="EEF3F8"/>
          </w:tcPr>
          <w:p w14:paraId="3AF12177" wp14:textId="77777777">
            <w:pPr>
              <w:spacing w:before="20" w:after="20"/>
            </w:pPr>
            <w:r/>
            <w:r>
              <w:rPr>
                <w:b w:val="0"/>
                <w:i w:val="0"/>
                <w:sz w:val="19"/>
              </w:rPr>
              <w:t>Merchandise product types in the catalog; sold via POS, kiosk, and online storefront; inventory shared with Operations domain</w:t>
            </w:r>
          </w:p>
        </w:tc>
      </w:tr>
      <w:tr xmlns:wp14="http://schemas.microsoft.com/office/word/2010/wordml" w14:paraId="1B8C3C40" wp14:textId="77777777">
        <w:tc>
          <w:tcPr>
            <w:tcW w:w="2412" w:type="dxa"/>
          </w:tcPr>
          <w:p w14:paraId="34D9F8E8" wp14:textId="77777777">
            <w:pPr>
              <w:spacing w:before="20" w:after="20"/>
            </w:pPr>
            <w:r/>
            <w:r>
              <w:rPr>
                <w:b w:val="0"/>
                <w:i w:val="0"/>
                <w:sz w:val="19"/>
              </w:rPr>
              <w:t>Food &amp; Beverage Sales Integration</w:t>
            </w:r>
          </w:p>
        </w:tc>
        <w:tc>
          <w:tcPr>
            <w:tcW w:w="2412" w:type="dxa"/>
          </w:tcPr>
          <w:p w14:paraId="03F99A60" wp14:textId="77777777">
            <w:pPr>
              <w:spacing w:before="20" w:after="20"/>
            </w:pPr>
            <w:r/>
            <w:r>
              <w:rPr>
                <w:b/>
                <w:i w:val="0"/>
                <w:sz w:val="19"/>
              </w:rPr>
              <w:t>Phase 1</w:t>
            </w:r>
          </w:p>
        </w:tc>
        <w:tc>
          <w:tcPr>
            <w:tcW w:w="2412" w:type="dxa"/>
          </w:tcPr>
          <w:p w14:paraId="685FF6D8" wp14:textId="77777777">
            <w:pPr>
              <w:spacing w:before="20" w:after="20"/>
            </w:pPr>
            <w:r/>
            <w:r>
              <w:rPr>
                <w:b w:val="0"/>
                <w:i w:val="0"/>
                <w:sz w:val="19"/>
              </w:rPr>
              <w:t>Configurable</w:t>
            </w:r>
          </w:p>
        </w:tc>
        <w:tc>
          <w:tcPr>
            <w:tcW w:w="2412" w:type="dxa"/>
          </w:tcPr>
          <w:p w14:paraId="0171D50F" wp14:textId="77777777">
            <w:pPr>
              <w:spacing w:before="20" w:after="20"/>
            </w:pPr>
            <w:r/>
            <w:r>
              <w:rPr>
                <w:b w:val="0"/>
                <w:i w:val="0"/>
                <w:sz w:val="19"/>
              </w:rPr>
              <w:t>F&amp;B products in catalog; sold via POS counter, self-service kiosk, and mobile pre-order; KDS integration for kitchen routing</w:t>
            </w:r>
          </w:p>
        </w:tc>
      </w:tr>
      <w:tr xmlns:wp14="http://schemas.microsoft.com/office/word/2010/wordml" w14:paraId="35572699" wp14:textId="77777777">
        <w:tc>
          <w:tcPr>
            <w:tcW w:w="2412" w:type="dxa"/>
            <w:shd w:val="clear" w:fill="EEF3F8"/>
          </w:tcPr>
          <w:p w14:paraId="4A8EFEF1" wp14:textId="77777777">
            <w:pPr>
              <w:spacing w:before="20" w:after="20"/>
            </w:pPr>
            <w:r/>
            <w:r>
              <w:rPr>
                <w:b w:val="0"/>
                <w:i w:val="0"/>
                <w:sz w:val="19"/>
              </w:rPr>
              <w:t>Membership &amp; Loyalty Sales</w:t>
            </w:r>
          </w:p>
        </w:tc>
        <w:tc>
          <w:tcPr>
            <w:tcW w:w="2412" w:type="dxa"/>
            <w:shd w:val="clear" w:fill="EEF3F8"/>
          </w:tcPr>
          <w:p w14:paraId="5699481C" wp14:textId="77777777">
            <w:pPr>
              <w:spacing w:before="20" w:after="20"/>
            </w:pPr>
            <w:r/>
            <w:r>
              <w:rPr>
                <w:b/>
                <w:i w:val="0"/>
                <w:sz w:val="19"/>
              </w:rPr>
              <w:t>Phase 1</w:t>
            </w:r>
          </w:p>
        </w:tc>
        <w:tc>
          <w:tcPr>
            <w:tcW w:w="2412" w:type="dxa"/>
            <w:shd w:val="clear" w:fill="EEF3F8"/>
          </w:tcPr>
          <w:p w14:paraId="7356F4C0" wp14:textId="77777777">
            <w:pPr>
              <w:spacing w:before="20" w:after="20"/>
            </w:pPr>
            <w:r/>
            <w:r>
              <w:rPr>
                <w:b w:val="0"/>
                <w:i w:val="0"/>
                <w:sz w:val="19"/>
              </w:rPr>
              <w:t>Custom</w:t>
            </w:r>
          </w:p>
        </w:tc>
        <w:tc>
          <w:tcPr>
            <w:tcW w:w="2412" w:type="dxa"/>
            <w:shd w:val="clear" w:fill="EEF3F8"/>
          </w:tcPr>
          <w:p w14:paraId="1504C4D8" wp14:textId="77777777">
            <w:pPr>
              <w:spacing w:before="20" w:after="20"/>
            </w:pPr>
            <w:r/>
            <w:r>
              <w:rPr>
                <w:b w:val="0"/>
                <w:i w:val="0"/>
                <w:sz w:val="19"/>
              </w:rPr>
              <w:t>Annual pass purchase, membership tier upsell at checkout, loyalty programme enrolment; membership status reflected in entitlement layer for access control</w:t>
            </w:r>
          </w:p>
        </w:tc>
      </w:tr>
    </w:tbl>
    <w:p xmlns:wp14="http://schemas.microsoft.com/office/word/2010/wordml" w14:paraId="45FB0818" wp14:textId="77777777">
      <w:pPr>
        <w:spacing w:after="40"/>
      </w:pP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4AAA2A98" wp14:textId="77777777">
        <w:tc>
          <w:tcPr>
            <w:tcW w:w="4824" w:type="dxa"/>
            <w:shd w:val="clear" w:fill="1F3864"/>
          </w:tcPr>
          <w:p w14:paraId="6273D7CB" wp14:textId="77777777">
            <w:pPr>
              <w:spacing w:before="20" w:after="20"/>
            </w:pPr>
            <w:r/>
            <w:r>
              <w:rPr>
                <w:b/>
                <w:i w:val="0"/>
                <w:color w:val="FFFFFF"/>
                <w:sz w:val="19"/>
              </w:rPr>
              <w:t xml:space="preserve">Domain 7 — POS </w:t>
            </w:r>
            <w:r>
              <w:rPr>
                <w:b/>
                <w:i w:val="0"/>
                <w:color w:val="FFFFFF"/>
                <w:sz w:val="19"/>
              </w:rPr>
              <w:t>&amp;</w:t>
            </w:r>
            <w:r>
              <w:rPr>
                <w:b/>
                <w:i w:val="0"/>
                <w:color w:val="FFFFFF"/>
                <w:sz w:val="19"/>
              </w:rPr>
              <w:t xml:space="preserve"> Frontline Operations</w:t>
            </w:r>
          </w:p>
        </w:tc>
        <w:tc>
          <w:tcPr>
            <w:tcW w:w="4824" w:type="dxa"/>
            <w:shd w:val="clear" w:fill="1F3864"/>
          </w:tcPr>
          <w:p w14:paraId="1BA12C2B" wp14:textId="77777777">
            <w:pPr>
              <w:spacing w:before="20" w:after="20"/>
            </w:pPr>
            <w:r/>
            <w:r>
              <w:rPr>
                <w:b/>
                <w:i w:val="0"/>
                <w:color w:val="FFFFFF"/>
                <w:sz w:val="19"/>
              </w:rPr>
              <w:t>Phase 1 — Fully Delivered</w:t>
            </w:r>
          </w:p>
        </w:tc>
      </w:tr>
    </w:tbl>
    <w:p xmlns:wp14="http://schemas.microsoft.com/office/word/2010/wordml" w14:paraId="049F31CB" wp14:textId="77777777">
      <w:pPr>
        <w:spacing w:after="40"/>
      </w:pPr>
    </w:p>
    <w:p xmlns:wp14="http://schemas.microsoft.com/office/word/2010/wordml" w14:paraId="187431CA" wp14:textId="77777777">
      <w:pPr>
        <w:spacing w:after="120" w:line="259" w:lineRule="auto"/>
      </w:pPr>
      <w:r>
        <w:rPr>
          <w:b w:val="0"/>
          <w:i w:val="0"/>
        </w:rPr>
        <w:t>The POS domain is where the physical and digital worlds meet. A POS terminal is simultaneously a sales channel, a cash management system, a staff scheduling terminal, and an access control node — and it must do all of this reliably whether the venue network is up or down. The offline-first architecture that makes this possible is addressed in full in Chapter 7. What follows is the complete capability map.</w:t>
      </w:r>
    </w:p>
    <w:p xmlns:wp14="http://schemas.microsoft.com/office/word/2010/wordml" w14:paraId="47F2CF5C" wp14:textId="77777777">
      <w:pPr>
        <w:spacing w:after="120" w:line="259" w:lineRule="auto"/>
      </w:pPr>
      <w:r>
        <w:rPr>
          <w:b w:val="0"/>
          <w:i w:val="0"/>
        </w:rPr>
        <w:t>Three POS form factors are supported. Fixed counter terminals — the primary POS at ticketing booths and F&amp;B counters — run on Android hardware using the React Native POS interface, or on Windows using the Electron-based interface for venues with existing Windows POS hardware. Unattended self-service kiosks handle ticket purchase, wristband printing, and F&amp;B ordering without staff involvement. Flying POS — a staff-carried mobile device with a Bluetooth card reader — enables queue-busting at peak entry times and roaming sales at outdoor events. All three form factors share the same offline engine, the same sync protocol, and the same shift management system.</w:t>
      </w:r>
    </w:p>
    <w:tbl>
      <w:tblPr>
        <w:tblStyle w:val="TableGrid"/>
        <w:tblW w:w="0" w:type="auto"/>
        <w:jc w:val="center"/>
        <w:tblLook w:val="04A0" w:firstRow="1" w:lastRow="0" w:firstColumn="1" w:lastColumn="0" w:noHBand="0" w:noVBand="1"/>
      </w:tblPr>
      <w:tblGrid>
        <w:gridCol w:w="9648"/>
      </w:tblGrid>
      <w:tr xmlns:wp14="http://schemas.microsoft.com/office/word/2010/wordml" w14:paraId="7095CBF4" wp14:textId="77777777">
        <w:tc>
          <w:tcPr>
            <w:tcW w:w="9648" w:type="dxa"/>
            <w:shd w:val="clear" w:fill="1F3864"/>
          </w:tcPr>
          <w:p w14:paraId="77E7F5BA" wp14:textId="77777777">
            <w:pPr>
              <w:spacing w:before="20" w:after="20"/>
            </w:pPr>
            <w:r/>
            <w:r>
              <w:rPr>
                <w:b/>
                <w:i w:val="0"/>
                <w:color w:val="FFFFFF"/>
                <w:sz w:val="19"/>
              </w:rPr>
              <w:t>POS offline architecture — Chapter 7</w:t>
            </w:r>
            <w:r>
              <w:rPr>
                <w:b/>
                <w:i w:val="0"/>
                <w:color w:val="FFFFFF"/>
                <w:sz w:val="19"/>
              </w:rPr>
              <w:t xml:space="preserve"> The offline operation flag is the most technically significant in this table. Chapter 7 covers: event-sourced local store design, transaction integrity guarantees during connectivity loss, cryptographic ticket validation without server contact, conflict resolution policy when the same inventory is sold both offline and online simultaneously, and sync sequencing on reconnect. A cash register that stops working when the Wi-Fi goes down is not a viable venue POS. The TAIS POS does not stop.</w:t>
            </w:r>
          </w:p>
        </w:tc>
      </w:tr>
    </w:tbl>
    <w:p xmlns:wp14="http://schemas.microsoft.com/office/word/2010/wordml" w14:paraId="53128261" wp14:textId="77777777">
      <w:pPr>
        <w:spacing w:after="40"/>
      </w:pPr>
    </w:p>
    <w:tbl>
      <w:tblPr>
        <w:tblStyle w:val="TableGrid"/>
        <w:tblW w:w="9751" w:type="dxa"/>
        <w:jc w:val="center"/>
        <w:tblLook w:val="04A0" w:firstRow="1" w:lastRow="0" w:firstColumn="1" w:lastColumn="0" w:noHBand="0" w:noVBand="1"/>
      </w:tblPr>
      <w:tblGrid>
        <w:gridCol w:w="2412"/>
        <w:gridCol w:w="2412"/>
        <w:gridCol w:w="2412"/>
        <w:gridCol w:w="2515"/>
      </w:tblGrid>
      <w:tr xmlns:wp14="http://schemas.microsoft.com/office/word/2010/wordml" w:rsidTr="68189CE6" w14:paraId="63E27F02" wp14:textId="77777777">
        <w:tc>
          <w:tcPr>
            <w:tcW w:w="2412" w:type="dxa"/>
            <w:shd w:val="clear" w:color="auto" w:fill="1F3864"/>
            <w:tcMar/>
          </w:tcPr>
          <w:p w14:paraId="7B5FA937" wp14:textId="77777777">
            <w:pPr>
              <w:spacing w:before="20" w:after="20"/>
            </w:pPr>
            <w:r/>
            <w:r>
              <w:rPr>
                <w:b/>
                <w:i w:val="0"/>
                <w:color w:val="FFFFFF"/>
                <w:sz w:val="19"/>
              </w:rPr>
              <w:t>Capability</w:t>
            </w:r>
          </w:p>
        </w:tc>
        <w:tc>
          <w:tcPr>
            <w:tcW w:w="2412" w:type="dxa"/>
            <w:shd w:val="clear" w:color="auto" w:fill="1F3864"/>
            <w:tcMar/>
          </w:tcPr>
          <w:p w14:paraId="1F8ADD02" wp14:textId="77777777">
            <w:pPr>
              <w:spacing w:before="20" w:after="20"/>
            </w:pPr>
            <w:r/>
            <w:r>
              <w:rPr>
                <w:b/>
                <w:i w:val="0"/>
                <w:color w:val="FFFFFF"/>
                <w:sz w:val="19"/>
              </w:rPr>
              <w:t>Delivery</w:t>
            </w:r>
          </w:p>
        </w:tc>
        <w:tc>
          <w:tcPr>
            <w:tcW w:w="2412" w:type="dxa"/>
            <w:shd w:val="clear" w:color="auto" w:fill="1F3864"/>
            <w:tcMar/>
          </w:tcPr>
          <w:p w14:paraId="17DE7DD4" wp14:textId="77777777">
            <w:pPr>
              <w:spacing w:before="20" w:after="20"/>
            </w:pPr>
            <w:r/>
            <w:r>
              <w:rPr>
                <w:b/>
                <w:i w:val="0"/>
                <w:color w:val="FFFFFF"/>
                <w:sz w:val="19"/>
              </w:rPr>
              <w:t>Implementation</w:t>
            </w:r>
          </w:p>
        </w:tc>
        <w:tc>
          <w:tcPr>
            <w:tcW w:w="2515" w:type="dxa"/>
            <w:shd w:val="clear" w:color="auto" w:fill="1F3864"/>
            <w:tcMar/>
          </w:tcPr>
          <w:p w14:paraId="2FD5A73C" wp14:textId="77777777">
            <w:pPr>
              <w:spacing w:before="20" w:after="20"/>
            </w:pPr>
            <w:r/>
            <w:r>
              <w:rPr>
                <w:b/>
                <w:i w:val="0"/>
                <w:color w:val="FFFFFF"/>
                <w:sz w:val="19"/>
              </w:rPr>
              <w:t>Notes</w:t>
            </w:r>
          </w:p>
        </w:tc>
      </w:tr>
      <w:tr xmlns:wp14="http://schemas.microsoft.com/office/word/2010/wordml" w:rsidTr="68189CE6" w14:paraId="0CF370F8" wp14:textId="77777777">
        <w:tc>
          <w:tcPr>
            <w:tcW w:w="2412" w:type="dxa"/>
            <w:tcMar/>
          </w:tcPr>
          <w:p w14:paraId="2596AB13" wp14:textId="77777777">
            <w:pPr>
              <w:spacing w:before="20" w:after="20"/>
            </w:pPr>
            <w:r/>
            <w:r>
              <w:rPr>
                <w:b w:val="0"/>
                <w:i w:val="0"/>
                <w:sz w:val="19"/>
              </w:rPr>
              <w:t>POS Terminal Management</w:t>
            </w:r>
          </w:p>
        </w:tc>
        <w:tc>
          <w:tcPr>
            <w:tcW w:w="2412" w:type="dxa"/>
            <w:tcMar/>
          </w:tcPr>
          <w:p w14:paraId="74B4B7C6" wp14:textId="77777777">
            <w:pPr>
              <w:spacing w:before="20" w:after="20"/>
            </w:pPr>
            <w:r/>
            <w:r>
              <w:rPr>
                <w:b/>
                <w:i w:val="0"/>
                <w:sz w:val="19"/>
              </w:rPr>
              <w:t>Phase 1</w:t>
            </w:r>
          </w:p>
        </w:tc>
        <w:tc>
          <w:tcPr>
            <w:tcW w:w="2412" w:type="dxa"/>
            <w:tcMar/>
          </w:tcPr>
          <w:p w14:paraId="796A6846" wp14:textId="77777777">
            <w:pPr>
              <w:spacing w:before="20" w:after="20"/>
            </w:pPr>
            <w:r/>
            <w:r>
              <w:rPr>
                <w:b w:val="0"/>
                <w:i w:val="0"/>
                <w:sz w:val="19"/>
              </w:rPr>
              <w:t>Custom</w:t>
            </w:r>
          </w:p>
        </w:tc>
        <w:tc>
          <w:tcPr>
            <w:tcW w:w="2515" w:type="dxa"/>
            <w:tcMar/>
          </w:tcPr>
          <w:p w14:paraId="317FC376" wp14:textId="77777777">
            <w:pPr>
              <w:spacing w:before="20" w:after="20"/>
            </w:pPr>
            <w:r/>
            <w:r>
              <w:rPr>
                <w:b w:val="0"/>
                <w:i w:val="0"/>
                <w:sz w:val="19"/>
              </w:rPr>
              <w:t>Terminal registration, hardware profile, shift assignment; Android and Windows hardware supported; remote config push</w:t>
            </w:r>
          </w:p>
        </w:tc>
      </w:tr>
      <w:tr xmlns:wp14="http://schemas.microsoft.com/office/word/2010/wordml" w:rsidTr="68189CE6" w14:paraId="6E3B2B6D" wp14:textId="77777777">
        <w:tc>
          <w:tcPr>
            <w:tcW w:w="2412" w:type="dxa"/>
            <w:shd w:val="clear" w:color="auto" w:fill="EEF3F8"/>
            <w:tcMar/>
          </w:tcPr>
          <w:p w14:paraId="348CD4D1" wp14:textId="77777777">
            <w:pPr>
              <w:spacing w:before="20" w:after="20"/>
            </w:pPr>
            <w:r/>
            <w:r>
              <w:rPr>
                <w:b w:val="0"/>
                <w:i w:val="0"/>
                <w:sz w:val="19"/>
              </w:rPr>
              <w:t>Cash Management</w:t>
            </w:r>
          </w:p>
        </w:tc>
        <w:tc>
          <w:tcPr>
            <w:tcW w:w="2412" w:type="dxa"/>
            <w:shd w:val="clear" w:color="auto" w:fill="EEF3F8"/>
            <w:tcMar/>
          </w:tcPr>
          <w:p w14:paraId="06116ACB" wp14:textId="77777777">
            <w:pPr>
              <w:spacing w:before="20" w:after="20"/>
            </w:pPr>
            <w:r/>
            <w:r>
              <w:rPr>
                <w:b/>
                <w:i w:val="0"/>
                <w:sz w:val="19"/>
              </w:rPr>
              <w:t>Phase 1</w:t>
            </w:r>
          </w:p>
        </w:tc>
        <w:tc>
          <w:tcPr>
            <w:tcW w:w="2412" w:type="dxa"/>
            <w:shd w:val="clear" w:color="auto" w:fill="EEF3F8"/>
            <w:tcMar/>
          </w:tcPr>
          <w:p w14:paraId="2214DC07" wp14:textId="77777777">
            <w:pPr>
              <w:spacing w:before="20" w:after="20"/>
            </w:pPr>
            <w:r/>
            <w:r>
              <w:rPr>
                <w:b w:val="0"/>
                <w:i w:val="0"/>
                <w:sz w:val="19"/>
              </w:rPr>
              <w:t>Custom</w:t>
            </w:r>
          </w:p>
        </w:tc>
        <w:tc>
          <w:tcPr>
            <w:tcW w:w="2515" w:type="dxa"/>
            <w:shd w:val="clear" w:color="auto" w:fill="EEF3F8"/>
            <w:tcMar/>
          </w:tcPr>
          <w:p w14:paraId="2CF1273E" wp14:textId="77777777">
            <w:pPr>
              <w:spacing w:before="20" w:after="20"/>
            </w:pPr>
            <w:r/>
            <w:r>
              <w:rPr>
                <w:b w:val="0"/>
                <w:i w:val="0"/>
                <w:sz w:val="19"/>
              </w:rPr>
              <w:t>Cash drawer tracking; opening float; cash-in / cash-out recording; per-shift cash reconciliation report; denominations breakdown</w:t>
            </w:r>
          </w:p>
        </w:tc>
      </w:tr>
      <w:tr xmlns:wp14="http://schemas.microsoft.com/office/word/2010/wordml" w:rsidTr="68189CE6" w14:paraId="6D8E59A9" wp14:textId="77777777">
        <w:tc>
          <w:tcPr>
            <w:tcW w:w="2412" w:type="dxa"/>
            <w:tcMar/>
          </w:tcPr>
          <w:p w14:paraId="554705F2" wp14:textId="77777777">
            <w:pPr>
              <w:spacing w:before="20" w:after="20"/>
            </w:pPr>
            <w:r/>
            <w:r>
              <w:rPr>
                <w:b w:val="0"/>
                <w:i w:val="0"/>
                <w:sz w:val="19"/>
              </w:rPr>
              <w:t>Staff Shift Management</w:t>
            </w:r>
          </w:p>
        </w:tc>
        <w:tc>
          <w:tcPr>
            <w:tcW w:w="2412" w:type="dxa"/>
            <w:tcMar/>
          </w:tcPr>
          <w:p w14:paraId="2FFBA9BE" wp14:textId="77777777">
            <w:pPr>
              <w:spacing w:before="20" w:after="20"/>
            </w:pPr>
            <w:r/>
            <w:r>
              <w:rPr>
                <w:b/>
                <w:i w:val="0"/>
                <w:sz w:val="19"/>
              </w:rPr>
              <w:t>Phase 1</w:t>
            </w:r>
          </w:p>
        </w:tc>
        <w:tc>
          <w:tcPr>
            <w:tcW w:w="2412" w:type="dxa"/>
            <w:tcMar/>
          </w:tcPr>
          <w:p w14:paraId="31809641" wp14:textId="77777777">
            <w:pPr>
              <w:spacing w:before="20" w:after="20"/>
            </w:pPr>
            <w:r/>
            <w:r>
              <w:rPr>
                <w:b w:val="0"/>
                <w:i w:val="0"/>
                <w:sz w:val="19"/>
              </w:rPr>
              <w:t>Configurable</w:t>
            </w:r>
          </w:p>
        </w:tc>
        <w:tc>
          <w:tcPr>
            <w:tcW w:w="2515" w:type="dxa"/>
            <w:tcMar/>
          </w:tcPr>
          <w:p w14:paraId="2081B541" wp14:textId="77777777">
            <w:pPr>
              <w:spacing w:before="20" w:after="20"/>
            </w:pPr>
            <w:r/>
            <w:r>
              <w:rPr>
                <w:b w:val="0"/>
                <w:i w:val="0"/>
                <w:sz w:val="19"/>
              </w:rPr>
              <w:t>Shift open/close with manager pin; all transactions associated to the active shift; shift summary with payment method breakdown; discrepancy flagging</w:t>
            </w:r>
          </w:p>
        </w:tc>
      </w:tr>
      <w:tr xmlns:wp14="http://schemas.microsoft.com/office/word/2010/wordml" w:rsidTr="68189CE6" w14:paraId="3E7A230A" wp14:textId="77777777">
        <w:tc>
          <w:tcPr>
            <w:tcW w:w="2412" w:type="dxa"/>
            <w:shd w:val="clear" w:color="auto" w:fill="EEF3F8"/>
            <w:tcMar/>
          </w:tcPr>
          <w:p w14:paraId="293AD9AD" wp14:textId="77777777">
            <w:pPr>
              <w:spacing w:before="20" w:after="20"/>
            </w:pPr>
            <w:r/>
            <w:r>
              <w:rPr>
                <w:b w:val="0"/>
                <w:i w:val="0"/>
                <w:sz w:val="19"/>
              </w:rPr>
              <w:t>POS Interface</w:t>
            </w:r>
          </w:p>
        </w:tc>
        <w:tc>
          <w:tcPr>
            <w:tcW w:w="2412" w:type="dxa"/>
            <w:shd w:val="clear" w:color="auto" w:fill="EEF3F8"/>
            <w:tcMar/>
          </w:tcPr>
          <w:p w14:paraId="69055177" wp14:textId="77777777">
            <w:pPr>
              <w:spacing w:before="20" w:after="20"/>
            </w:pPr>
            <w:r/>
            <w:r>
              <w:rPr>
                <w:b/>
                <w:i w:val="0"/>
                <w:sz w:val="19"/>
              </w:rPr>
              <w:t>Phase 1</w:t>
            </w:r>
          </w:p>
        </w:tc>
        <w:tc>
          <w:tcPr>
            <w:tcW w:w="2412" w:type="dxa"/>
            <w:shd w:val="clear" w:color="auto" w:fill="EEF3F8"/>
            <w:tcMar/>
          </w:tcPr>
          <w:p w14:paraId="2E7D5436" wp14:textId="77777777">
            <w:pPr>
              <w:spacing w:before="20" w:after="20"/>
            </w:pPr>
            <w:r/>
            <w:r>
              <w:rPr>
                <w:b w:val="0"/>
                <w:i w:val="0"/>
                <w:sz w:val="19"/>
              </w:rPr>
              <w:t>Custom</w:t>
            </w:r>
          </w:p>
        </w:tc>
        <w:tc>
          <w:tcPr>
            <w:tcW w:w="2515" w:type="dxa"/>
            <w:shd w:val="clear" w:color="auto" w:fill="EEF3F8"/>
            <w:tcMar/>
          </w:tcPr>
          <w:p w14:paraId="0514DA3A" wp14:textId="77777777">
            <w:pPr>
              <w:spacing w:before="20" w:after="20"/>
            </w:pPr>
            <w:r/>
            <w:r>
              <w:rPr>
                <w:b w:val="0"/>
                <w:i w:val="0"/>
                <w:sz w:val="19"/>
              </w:rPr>
              <w:t>React Native (Android) and Electron (Windows); optimised for high-volume counter use with large touch targets; category and product search; keyboard shortcut support</w:t>
            </w:r>
          </w:p>
        </w:tc>
      </w:tr>
      <w:tr xmlns:wp14="http://schemas.microsoft.com/office/word/2010/wordml" w:rsidTr="68189CE6" w14:paraId="3C8696EA" wp14:textId="77777777">
        <w:tc>
          <w:tcPr>
            <w:tcW w:w="2412" w:type="dxa"/>
            <w:tcMar/>
          </w:tcPr>
          <w:p w14:paraId="46530DD0" wp14:textId="77777777">
            <w:pPr>
              <w:spacing w:before="20" w:after="20"/>
            </w:pPr>
            <w:r/>
            <w:r>
              <w:rPr>
                <w:b/>
                <w:i w:val="0"/>
                <w:sz w:val="19"/>
              </w:rPr>
              <w:t>⚠️ Offline Operation</w:t>
            </w:r>
          </w:p>
        </w:tc>
        <w:tc>
          <w:tcPr>
            <w:tcW w:w="2412" w:type="dxa"/>
            <w:tcMar/>
          </w:tcPr>
          <w:p w14:paraId="1A121119" wp14:textId="77777777">
            <w:pPr>
              <w:spacing w:before="20" w:after="20"/>
            </w:pPr>
            <w:r/>
            <w:r>
              <w:rPr>
                <w:b/>
                <w:i w:val="0"/>
                <w:sz w:val="19"/>
              </w:rPr>
              <w:t>Phase 1</w:t>
            </w:r>
          </w:p>
        </w:tc>
        <w:tc>
          <w:tcPr>
            <w:tcW w:w="2412" w:type="dxa"/>
            <w:tcMar/>
          </w:tcPr>
          <w:p w14:paraId="4B1A863E" wp14:textId="77777777">
            <w:pPr>
              <w:spacing w:before="20" w:after="20"/>
            </w:pPr>
            <w:r/>
            <w:r>
              <w:rPr>
                <w:b w:val="0"/>
                <w:i w:val="0"/>
                <w:sz w:val="19"/>
              </w:rPr>
              <w:t>Custom</w:t>
            </w:r>
          </w:p>
        </w:tc>
        <w:tc>
          <w:tcPr>
            <w:tcW w:w="2515" w:type="dxa"/>
            <w:tcMar/>
          </w:tcPr>
          <w:p w14:paraId="6163380E" wp14:textId="77777777">
            <w:pPr>
              <w:spacing w:before="20" w:after="20"/>
            </w:pPr>
            <w:r/>
            <w:r>
              <w:rPr>
                <w:b w:val="0"/>
                <w:i w:val="0"/>
                <w:sz w:val="19"/>
              </w:rPr>
              <w:t>Full transaction capability without network: ticket sales, cash and card processing, discount application, receipt printing; event-sourced local store with sync on reconnect. Full detail in Chapter 7.</w:t>
            </w:r>
          </w:p>
        </w:tc>
      </w:tr>
      <w:tr xmlns:wp14="http://schemas.microsoft.com/office/word/2010/wordml" w:rsidTr="68189CE6" w14:paraId="6599DA54" wp14:textId="77777777">
        <w:tc>
          <w:tcPr>
            <w:tcW w:w="2412" w:type="dxa"/>
            <w:shd w:val="clear" w:color="auto" w:fill="EEF3F8"/>
            <w:tcMar/>
          </w:tcPr>
          <w:p w14:paraId="45E27B98" wp14:textId="77777777">
            <w:pPr>
              <w:spacing w:before="20" w:after="20"/>
            </w:pPr>
            <w:r/>
            <w:r>
              <w:rPr>
                <w:b w:val="0"/>
                <w:i w:val="0"/>
                <w:sz w:val="19"/>
              </w:rPr>
              <w:t>Kiosk Sales</w:t>
            </w:r>
          </w:p>
        </w:tc>
        <w:tc>
          <w:tcPr>
            <w:tcW w:w="2412" w:type="dxa"/>
            <w:shd w:val="clear" w:color="auto" w:fill="EEF3F8"/>
            <w:tcMar/>
          </w:tcPr>
          <w:p w14:paraId="45463257" wp14:textId="77777777">
            <w:pPr>
              <w:spacing w:before="20" w:after="20"/>
            </w:pPr>
            <w:r/>
            <w:r>
              <w:rPr>
                <w:b/>
                <w:i w:val="0"/>
                <w:sz w:val="19"/>
              </w:rPr>
              <w:t>Phase 1</w:t>
            </w:r>
          </w:p>
        </w:tc>
        <w:tc>
          <w:tcPr>
            <w:tcW w:w="2412" w:type="dxa"/>
            <w:shd w:val="clear" w:color="auto" w:fill="EEF3F8"/>
            <w:tcMar/>
          </w:tcPr>
          <w:p w14:paraId="579BE43D" wp14:textId="77777777">
            <w:pPr>
              <w:spacing w:before="20" w:after="20"/>
            </w:pPr>
            <w:r/>
            <w:r>
              <w:rPr>
                <w:b w:val="0"/>
                <w:i w:val="0"/>
                <w:sz w:val="19"/>
              </w:rPr>
              <w:t>Custom</w:t>
            </w:r>
          </w:p>
        </w:tc>
        <w:tc>
          <w:tcPr>
            <w:tcW w:w="2515" w:type="dxa"/>
            <w:shd w:val="clear" w:color="auto" w:fill="EEF3F8"/>
            <w:tcMar/>
          </w:tcPr>
          <w:p w14:paraId="45DC8802" wp14:textId="77777777">
            <w:pPr>
              <w:spacing w:before="20" w:after="20"/>
            </w:pPr>
            <w:r/>
            <w:r>
              <w:rPr>
                <w:b w:val="0"/>
                <w:i w:val="0"/>
                <w:sz w:val="19"/>
              </w:rPr>
              <w:t>Unattended kiosk: ticket purchase, wristband and receipt printing, F&amp;B selection; offline capable; accessibility compliant; Arabic and English language toggle</w:t>
            </w:r>
          </w:p>
        </w:tc>
      </w:tr>
      <w:tr xmlns:wp14="http://schemas.microsoft.com/office/word/2010/wordml" w:rsidTr="68189CE6" w14:paraId="7BFA779F" wp14:textId="77777777">
        <w:tc>
          <w:tcPr>
            <w:tcW w:w="2412" w:type="dxa"/>
            <w:tcMar/>
          </w:tcPr>
          <w:p w14:paraId="1C43DC92" wp14:textId="77777777">
            <w:pPr>
              <w:spacing w:before="20" w:after="20"/>
            </w:pPr>
            <w:r/>
            <w:r>
              <w:rPr>
                <w:b w:val="0"/>
                <w:i w:val="0"/>
                <w:sz w:val="19"/>
              </w:rPr>
              <w:t>Flying POS (Mobile)</w:t>
            </w:r>
          </w:p>
        </w:tc>
        <w:tc>
          <w:tcPr>
            <w:tcW w:w="2412" w:type="dxa"/>
            <w:tcMar/>
          </w:tcPr>
          <w:p w14:paraId="02FBC0E7" wp14:textId="77777777">
            <w:pPr>
              <w:spacing w:before="20" w:after="20"/>
            </w:pPr>
            <w:r/>
            <w:r>
              <w:rPr>
                <w:b/>
                <w:i w:val="0"/>
                <w:sz w:val="19"/>
              </w:rPr>
              <w:t>Phase 1</w:t>
            </w:r>
          </w:p>
        </w:tc>
        <w:tc>
          <w:tcPr>
            <w:tcW w:w="2412" w:type="dxa"/>
            <w:tcMar/>
          </w:tcPr>
          <w:p w14:paraId="49269873" wp14:textId="77777777">
            <w:pPr>
              <w:spacing w:before="20" w:after="20"/>
            </w:pPr>
            <w:r/>
            <w:r>
              <w:rPr>
                <w:b w:val="0"/>
                <w:i w:val="0"/>
                <w:sz w:val="19"/>
              </w:rPr>
              <w:t>Custom</w:t>
            </w:r>
          </w:p>
        </w:tc>
        <w:tc>
          <w:tcPr>
            <w:tcW w:w="2515" w:type="dxa"/>
            <w:tcMar/>
          </w:tcPr>
          <w:p w14:paraId="65771F12" wp14:textId="77777777">
            <w:pPr>
              <w:spacing w:before="20" w:after="20"/>
            </w:pPr>
            <w:r/>
            <w:r>
              <w:rPr>
                <w:b w:val="0"/>
                <w:i w:val="0"/>
                <w:sz w:val="19"/>
              </w:rPr>
              <w:t>React Native mobile POS on staff-held device; Bluetooth card reader (SumUp, Stripe Reader); used for queue-busting and outdoor events; same offline engine as counter POS</w:t>
            </w:r>
          </w:p>
        </w:tc>
      </w:tr>
      <w:tr xmlns:wp14="http://schemas.microsoft.com/office/word/2010/wordml" w:rsidTr="68189CE6" w14:paraId="67D70C5E" wp14:textId="77777777">
        <w:tc>
          <w:tcPr>
            <w:tcW w:w="2412" w:type="dxa"/>
            <w:shd w:val="clear" w:color="auto" w:fill="EEF3F8"/>
            <w:tcMar/>
          </w:tcPr>
          <w:p w14:paraId="47919F2F" wp14:textId="77777777">
            <w:pPr>
              <w:spacing w:before="20" w:after="20"/>
            </w:pPr>
            <w:r/>
            <w:r>
              <w:rPr>
                <w:b w:val="0"/>
                <w:i w:val="0"/>
                <w:sz w:val="19"/>
              </w:rPr>
              <w:t>Hardware Integration</w:t>
            </w:r>
          </w:p>
        </w:tc>
        <w:tc>
          <w:tcPr>
            <w:tcW w:w="2412" w:type="dxa"/>
            <w:shd w:val="clear" w:color="auto" w:fill="EEF3F8"/>
            <w:tcMar/>
          </w:tcPr>
          <w:p w14:paraId="2EC50F58" wp14:textId="77777777">
            <w:pPr>
              <w:spacing w:before="20" w:after="20"/>
            </w:pPr>
            <w:r/>
            <w:r>
              <w:rPr>
                <w:b/>
                <w:i w:val="0"/>
                <w:sz w:val="19"/>
              </w:rPr>
              <w:t>Phase 1</w:t>
            </w:r>
          </w:p>
        </w:tc>
        <w:tc>
          <w:tcPr>
            <w:tcW w:w="2412" w:type="dxa"/>
            <w:shd w:val="clear" w:color="auto" w:fill="EEF3F8"/>
            <w:tcMar/>
          </w:tcPr>
          <w:p w14:paraId="279D1294" wp14:textId="77777777">
            <w:pPr>
              <w:spacing w:before="20" w:after="20"/>
            </w:pPr>
            <w:r/>
            <w:r>
              <w:rPr>
                <w:b w:val="0"/>
                <w:i w:val="0"/>
                <w:sz w:val="19"/>
              </w:rPr>
              <w:t>Custom</w:t>
            </w:r>
          </w:p>
        </w:tc>
        <w:tc>
          <w:tcPr>
            <w:tcW w:w="2515" w:type="dxa"/>
            <w:shd w:val="clear" w:color="auto" w:fill="EEF3F8"/>
            <w:tcMar/>
          </w:tcPr>
          <w:p w14:paraId="099EC303" wp14:textId="77777777">
            <w:pPr>
              <w:spacing w:before="20" w:after="20"/>
            </w:pPr>
            <w:r/>
            <w:r>
              <w:rPr>
                <w:b w:val="0"/>
                <w:i w:val="0"/>
                <w:sz w:val="19"/>
              </w:rPr>
              <w:t>Ticket and receipt printers via ESC/POS protocol; barcode and QR scanners via HID; RFID/NFC readers; Ethernet and USB payment terminals via SDK</w:t>
            </w:r>
          </w:p>
        </w:tc>
      </w:tr>
      <w:tr xmlns:wp14="http://schemas.microsoft.com/office/word/2010/wordml" w:rsidTr="68189CE6" w14:paraId="19245C4E" wp14:textId="77777777">
        <w:tc>
          <w:tcPr>
            <w:tcW w:w="2412" w:type="dxa"/>
            <w:tcMar/>
          </w:tcPr>
          <w:p w14:paraId="090188D3" wp14:textId="77777777">
            <w:pPr>
              <w:spacing w:before="20" w:after="20"/>
            </w:pPr>
            <w:r/>
            <w:r>
              <w:rPr>
                <w:b w:val="0"/>
                <w:i w:val="0"/>
                <w:sz w:val="19"/>
              </w:rPr>
              <w:t>Multi-Currency Display</w:t>
            </w:r>
          </w:p>
        </w:tc>
        <w:tc>
          <w:tcPr>
            <w:tcW w:w="2412" w:type="dxa"/>
            <w:tcMar/>
          </w:tcPr>
          <w:p w14:paraId="55B35B61" wp14:textId="77777777">
            <w:pPr>
              <w:spacing w:before="20" w:after="20"/>
            </w:pPr>
            <w:r/>
            <w:r>
              <w:rPr>
                <w:b/>
                <w:i w:val="0"/>
                <w:sz w:val="19"/>
              </w:rPr>
              <w:t>Phase 1</w:t>
            </w:r>
          </w:p>
        </w:tc>
        <w:tc>
          <w:tcPr>
            <w:tcW w:w="2412" w:type="dxa"/>
            <w:tcMar/>
          </w:tcPr>
          <w:p w14:paraId="56EAA0AE" wp14:textId="77777777">
            <w:pPr>
              <w:spacing w:before="20" w:after="20"/>
            </w:pPr>
            <w:r/>
            <w:r>
              <w:rPr>
                <w:b w:val="0"/>
                <w:i w:val="0"/>
                <w:sz w:val="19"/>
              </w:rPr>
              <w:t>Configurable</w:t>
            </w:r>
          </w:p>
        </w:tc>
        <w:tc>
          <w:tcPr>
            <w:tcW w:w="2515" w:type="dxa"/>
            <w:tcMar/>
          </w:tcPr>
          <w:p w14:paraId="3C349051" wp14:textId="77777777">
            <w:pPr>
              <w:spacing w:before="20" w:after="20"/>
            </w:pPr>
            <w:r/>
            <w:r>
              <w:rPr>
                <w:b w:val="0"/>
                <w:i w:val="0"/>
                <w:sz w:val="19"/>
              </w:rPr>
              <w:t>Customer-selectable display currency at POS and storefront using back-office exchange rates; settlement always in venue base currency (AED/SAR); cash change given in base currency. Full detail in Chapter 4.4</w:t>
            </w:r>
          </w:p>
        </w:tc>
      </w:tr>
      <w:tr xmlns:wp14="http://schemas.microsoft.com/office/word/2010/wordml" w:rsidTr="68189CE6" w14:paraId="351CFEAC" wp14:textId="77777777">
        <w:tc>
          <w:tcPr>
            <w:tcW w:w="2412" w:type="dxa"/>
            <w:shd w:val="clear" w:color="auto" w:fill="EEF3F8"/>
            <w:tcMar/>
          </w:tcPr>
          <w:p w14:paraId="2541F5AC" wp14:textId="77777777">
            <w:pPr>
              <w:spacing w:before="20" w:after="20"/>
            </w:pPr>
            <w:r/>
            <w:r>
              <w:rPr>
                <w:b w:val="0"/>
                <w:i w:val="0"/>
                <w:sz w:val="19"/>
              </w:rPr>
              <w:t>Payment Link from POS</w:t>
            </w:r>
          </w:p>
        </w:tc>
        <w:tc>
          <w:tcPr>
            <w:tcW w:w="2412" w:type="dxa"/>
            <w:shd w:val="clear" w:color="auto" w:fill="EEF3F8"/>
            <w:tcMar/>
          </w:tcPr>
          <w:p w14:paraId="14896A24" wp14:textId="77777777">
            <w:pPr>
              <w:spacing w:before="20" w:after="20"/>
            </w:pPr>
            <w:r/>
            <w:r>
              <w:rPr>
                <w:b/>
                <w:i w:val="0"/>
                <w:sz w:val="19"/>
              </w:rPr>
              <w:t>Phase 1</w:t>
            </w:r>
          </w:p>
        </w:tc>
        <w:tc>
          <w:tcPr>
            <w:tcW w:w="2412" w:type="dxa"/>
            <w:shd w:val="clear" w:color="auto" w:fill="EEF3F8"/>
            <w:tcMar/>
          </w:tcPr>
          <w:p w14:paraId="3418F74E" wp14:textId="77777777">
            <w:pPr>
              <w:spacing w:before="20" w:after="20"/>
            </w:pPr>
            <w:r/>
            <w:r>
              <w:rPr>
                <w:b w:val="0"/>
                <w:i w:val="0"/>
                <w:sz w:val="19"/>
              </w:rPr>
              <w:t>Custom</w:t>
            </w:r>
          </w:p>
        </w:tc>
        <w:tc>
          <w:tcPr>
            <w:tcW w:w="2515" w:type="dxa"/>
            <w:shd w:val="clear" w:color="auto" w:fill="EEF3F8"/>
            <w:tcMar/>
          </w:tcPr>
          <w:p w14:paraId="146B8E31" wp14:textId="77777777">
            <w:pPr>
              <w:spacing w:before="20" w:after="20"/>
            </w:pPr>
            <w:r/>
            <w:r>
              <w:rPr>
                <w:b w:val="0"/>
                <w:i w:val="0"/>
                <w:sz w:val="19"/>
              </w:rPr>
              <w:t>POS sends a secure payment link via email, WhatsApp, or SMS; customer opens the B2C cart, pays, and receives the e-ticket and confirmation automatically; booking closes on payment without the customer handing over a card at the counter</w:t>
            </w:r>
          </w:p>
        </w:tc>
      </w:tr>
      <w:tr xmlns:wp14="http://schemas.microsoft.com/office/word/2010/wordml" w:rsidTr="68189CE6" w14:paraId="746720C4" wp14:textId="77777777">
        <w:tc>
          <w:tcPr>
            <w:tcW w:w="2412" w:type="dxa"/>
            <w:tcMar/>
          </w:tcPr>
          <w:p w14:paraId="1A7FD422" wp14:textId="77777777">
            <w:pPr>
              <w:spacing w:before="20" w:after="20"/>
            </w:pPr>
            <w:r/>
            <w:r>
              <w:rPr>
                <w:b w:val="0"/>
                <w:i w:val="0"/>
                <w:sz w:val="19"/>
              </w:rPr>
              <w:t>Emirates ID Reader</w:t>
            </w:r>
          </w:p>
        </w:tc>
        <w:tc>
          <w:tcPr>
            <w:tcW w:w="2412" w:type="dxa"/>
            <w:tcMar/>
          </w:tcPr>
          <w:p w14:paraId="0D9AAD6A" wp14:textId="77777777">
            <w:pPr>
              <w:spacing w:before="20" w:after="20"/>
            </w:pPr>
            <w:r/>
            <w:r>
              <w:rPr>
                <w:b/>
                <w:i w:val="0"/>
                <w:sz w:val="19"/>
              </w:rPr>
              <w:t>Phase 1</w:t>
            </w:r>
          </w:p>
        </w:tc>
        <w:tc>
          <w:tcPr>
            <w:tcW w:w="2412" w:type="dxa"/>
            <w:tcMar/>
          </w:tcPr>
          <w:p w14:paraId="460ED21F" wp14:textId="77777777">
            <w:pPr>
              <w:spacing w:before="20" w:after="20"/>
            </w:pPr>
            <w:r/>
            <w:r>
              <w:rPr>
                <w:b w:val="0"/>
                <w:i w:val="0"/>
                <w:sz w:val="19"/>
              </w:rPr>
              <w:t>Custom</w:t>
            </w:r>
          </w:p>
        </w:tc>
        <w:tc>
          <w:tcPr>
            <w:tcW w:w="2515" w:type="dxa"/>
            <w:tcMar/>
          </w:tcPr>
          <w:p w14:paraId="3B9310E6" wp14:textId="77777777">
            <w:pPr>
              <w:spacing w:before="20" w:after="20"/>
            </w:pPr>
            <w:r/>
            <w:r>
              <w:rPr>
                <w:b w:val="0"/>
                <w:i w:val="0"/>
                <w:sz w:val="19"/>
              </w:rPr>
              <w:t>Embedded-side Emirates ID reader at POS and kiosk reads the card and auto-populates the customer profile (name and verified details), removing manual data entry and improving data accuracy</w:t>
            </w:r>
          </w:p>
        </w:tc>
      </w:tr>
    </w:tbl>
    <w:p xmlns:wp14="http://schemas.microsoft.com/office/word/2010/wordml" w14:paraId="62486C05" wp14:textId="77777777">
      <w:pPr>
        <w:spacing w:after="40"/>
      </w:pP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1F148C58" wp14:textId="77777777">
        <w:tc>
          <w:tcPr>
            <w:tcW w:w="4824" w:type="dxa"/>
            <w:shd w:val="clear" w:fill="1F3864"/>
          </w:tcPr>
          <w:p w14:paraId="644385CE" wp14:textId="77777777">
            <w:pPr>
              <w:spacing w:before="20" w:after="20"/>
            </w:pPr>
            <w:r/>
            <w:r>
              <w:rPr>
                <w:b/>
                <w:i w:val="0"/>
                <w:color w:val="FFFFFF"/>
                <w:sz w:val="19"/>
              </w:rPr>
              <w:t xml:space="preserve">Domain 8 — Marketing </w:t>
            </w:r>
            <w:r>
              <w:rPr>
                <w:b/>
                <w:i w:val="0"/>
                <w:color w:val="FFFFFF"/>
                <w:sz w:val="19"/>
              </w:rPr>
              <w:t>&amp;</w:t>
            </w:r>
            <w:r>
              <w:rPr>
                <w:b/>
                <w:i w:val="0"/>
                <w:color w:val="FFFFFF"/>
                <w:sz w:val="19"/>
              </w:rPr>
              <w:t xml:space="preserve"> Customer Engagement</w:t>
            </w:r>
          </w:p>
        </w:tc>
        <w:tc>
          <w:tcPr>
            <w:tcW w:w="4824" w:type="dxa"/>
            <w:shd w:val="clear" w:fill="1F3864"/>
          </w:tcPr>
          <w:p w14:paraId="78B66268" wp14:textId="77777777">
            <w:pPr>
              <w:spacing w:before="20" w:after="20"/>
            </w:pPr>
            <w:r/>
            <w:r>
              <w:rPr>
                <w:b/>
                <w:i w:val="0"/>
                <w:color w:val="FFFFFF"/>
                <w:sz w:val="19"/>
              </w:rPr>
              <w:t>Phase 1 — Fully Delivered</w:t>
            </w:r>
          </w:p>
        </w:tc>
      </w:tr>
    </w:tbl>
    <w:p xmlns:wp14="http://schemas.microsoft.com/office/word/2010/wordml" w14:paraId="4101652C" wp14:textId="77777777">
      <w:pPr>
        <w:spacing w:after="40"/>
      </w:pPr>
    </w:p>
    <w:p xmlns:wp14="http://schemas.microsoft.com/office/word/2010/wordml" w14:paraId="3FBB8080" wp14:textId="77777777">
      <w:pPr>
        <w:spacing w:after="120" w:line="259" w:lineRule="auto"/>
      </w:pPr>
      <w:r>
        <w:rPr>
          <w:b w:val="0"/>
          <w:i w:val="0"/>
        </w:rPr>
        <w:t>Marketing and CRM is one of the domains where the difference between a purpose-built venue platform and a generic system is most visible. The TAIS CRM is not Salesforce configured for venue use — it is a CRM designed from the ground up around venue guest profiles: visit history, attraction preferences, spending patterns, loyalty tier, demographic characteristics, and marketing consent state. Every interaction across every channel — from ticket purchase to F&amp;B spend to access control validation to post-visit survey response — enriches the guest profile automatically.</w:t>
      </w:r>
    </w:p>
    <w:p xmlns:wp14="http://schemas.microsoft.com/office/word/2010/wordml" w14:paraId="025936DC" wp14:textId="77777777">
      <w:pPr>
        <w:spacing w:after="120" w:line="259" w:lineRule="auto"/>
      </w:pPr>
      <w:r>
        <w:rPr>
          <w:b w:val="0"/>
          <w:i w:val="0"/>
        </w:rPr>
        <w:t>The marketing automation capabilities are trigger-based and real-time. An abandoned cart event fires a reminder email within a configurable window. A post-visit follow-up triggers the day after the visit. A membership approaching renewal triggers a retention campaign 30 days out. None of this requires a marketing operations team to manually set up and run campaigns — the workflow engine handles the trigger logic, and the marketing team focuses on message content and audience segmentation.</w:t>
      </w:r>
    </w:p>
    <w:p xmlns:wp14="http://schemas.microsoft.com/office/word/2010/wordml" w14:paraId="74E8C578" wp14:textId="77777777">
      <w:pPr>
        <w:spacing w:after="120" w:line="259" w:lineRule="auto"/>
      </w:pPr>
      <w:r>
        <w:rPr>
          <w:b w:val="0"/>
          <w:i w:val="0"/>
        </w:rPr>
        <w:t>The chat support system deserves specific mention because the human handoff requirement is architecturally non-trivial. When the AI chatbot cannot resolve a guest query — or when the guest explicitly requests a human — the conversation must transfer seamlessly to a human agent with the full conversation history intact. The session state is held in Redis, the conversation history is passed to the agent dashboard at handoff, and the guest experience is a continuous conversation rather than a disconnecting redirect.</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14:paraId="00B9FEE7" wp14:textId="77777777">
        <w:tc>
          <w:tcPr>
            <w:tcW w:w="2412" w:type="dxa"/>
            <w:shd w:val="clear" w:fill="1F3864"/>
          </w:tcPr>
          <w:p w14:paraId="4E1EF83F" wp14:textId="77777777">
            <w:pPr>
              <w:spacing w:before="20" w:after="20"/>
            </w:pPr>
            <w:r/>
            <w:r>
              <w:rPr>
                <w:b/>
                <w:i w:val="0"/>
                <w:color w:val="FFFFFF"/>
                <w:sz w:val="19"/>
              </w:rPr>
              <w:t>Capability</w:t>
            </w:r>
          </w:p>
        </w:tc>
        <w:tc>
          <w:tcPr>
            <w:tcW w:w="2412" w:type="dxa"/>
            <w:shd w:val="clear" w:fill="1F3864"/>
          </w:tcPr>
          <w:p w14:paraId="1266C5A8" wp14:textId="77777777">
            <w:pPr>
              <w:spacing w:before="20" w:after="20"/>
            </w:pPr>
            <w:r/>
            <w:r>
              <w:rPr>
                <w:b/>
                <w:i w:val="0"/>
                <w:color w:val="FFFFFF"/>
                <w:sz w:val="19"/>
              </w:rPr>
              <w:t>Delivery</w:t>
            </w:r>
          </w:p>
        </w:tc>
        <w:tc>
          <w:tcPr>
            <w:tcW w:w="2412" w:type="dxa"/>
            <w:shd w:val="clear" w:fill="1F3864"/>
          </w:tcPr>
          <w:p w14:paraId="42FA99E9" wp14:textId="77777777">
            <w:pPr>
              <w:spacing w:before="20" w:after="20"/>
            </w:pPr>
            <w:r/>
            <w:r>
              <w:rPr>
                <w:b/>
                <w:i w:val="0"/>
                <w:color w:val="FFFFFF"/>
                <w:sz w:val="19"/>
              </w:rPr>
              <w:t>Implementation</w:t>
            </w:r>
          </w:p>
        </w:tc>
        <w:tc>
          <w:tcPr>
            <w:tcW w:w="2412" w:type="dxa"/>
            <w:shd w:val="clear" w:fill="1F3864"/>
          </w:tcPr>
          <w:p w14:paraId="3EBBAAFD" wp14:textId="77777777">
            <w:pPr>
              <w:spacing w:before="20" w:after="20"/>
            </w:pPr>
            <w:r/>
            <w:r>
              <w:rPr>
                <w:b/>
                <w:i w:val="0"/>
                <w:color w:val="FFFFFF"/>
                <w:sz w:val="19"/>
              </w:rPr>
              <w:t>Notes</w:t>
            </w:r>
          </w:p>
        </w:tc>
      </w:tr>
      <w:tr xmlns:wp14="http://schemas.microsoft.com/office/word/2010/wordml" w14:paraId="3E9012CE" wp14:textId="77777777">
        <w:tc>
          <w:tcPr>
            <w:tcW w:w="2412" w:type="dxa"/>
          </w:tcPr>
          <w:p w14:paraId="248B063B" wp14:textId="77777777">
            <w:pPr>
              <w:spacing w:before="20" w:after="20"/>
            </w:pPr>
            <w:r/>
            <w:r>
              <w:rPr>
                <w:b w:val="0"/>
                <w:i w:val="0"/>
                <w:sz w:val="19"/>
              </w:rPr>
              <w:t>Customer Relationship Management</w:t>
            </w:r>
          </w:p>
        </w:tc>
        <w:tc>
          <w:tcPr>
            <w:tcW w:w="2412" w:type="dxa"/>
          </w:tcPr>
          <w:p w14:paraId="16311E03" wp14:textId="77777777">
            <w:pPr>
              <w:spacing w:before="20" w:after="20"/>
            </w:pPr>
            <w:r/>
            <w:r>
              <w:rPr>
                <w:b/>
                <w:i w:val="0"/>
                <w:sz w:val="19"/>
              </w:rPr>
              <w:t>Phase 1</w:t>
            </w:r>
          </w:p>
        </w:tc>
        <w:tc>
          <w:tcPr>
            <w:tcW w:w="2412" w:type="dxa"/>
          </w:tcPr>
          <w:p w14:paraId="4A104C9E" wp14:textId="77777777">
            <w:pPr>
              <w:spacing w:before="20" w:after="20"/>
            </w:pPr>
            <w:r/>
            <w:r>
              <w:rPr>
                <w:b w:val="0"/>
                <w:i w:val="0"/>
                <w:sz w:val="19"/>
              </w:rPr>
              <w:t>Custom</w:t>
            </w:r>
          </w:p>
        </w:tc>
        <w:tc>
          <w:tcPr>
            <w:tcW w:w="2412" w:type="dxa"/>
          </w:tcPr>
          <w:p w14:paraId="14573DE2" wp14:textId="77777777">
            <w:pPr>
              <w:spacing w:before="20" w:after="20"/>
            </w:pPr>
            <w:r/>
            <w:r>
              <w:rPr>
                <w:b w:val="0"/>
                <w:i w:val="0"/>
                <w:sz w:val="19"/>
              </w:rPr>
              <w:t>Guest profiles with purchase history, visit history, attraction preferences, loyalty status, marketing consent; unified view across all venues and channels</w:t>
            </w:r>
          </w:p>
        </w:tc>
      </w:tr>
      <w:tr xmlns:wp14="http://schemas.microsoft.com/office/word/2010/wordml" w14:paraId="3ECA1209" wp14:textId="77777777">
        <w:tc>
          <w:tcPr>
            <w:tcW w:w="2412" w:type="dxa"/>
            <w:shd w:val="clear" w:fill="EEF3F8"/>
          </w:tcPr>
          <w:p w14:paraId="641E2A78" wp14:textId="77777777">
            <w:pPr>
              <w:spacing w:before="20" w:after="20"/>
            </w:pPr>
            <w:r/>
            <w:r>
              <w:rPr>
                <w:b w:val="0"/>
                <w:i w:val="0"/>
                <w:sz w:val="19"/>
              </w:rPr>
              <w:t>Guest Segmentation</w:t>
            </w:r>
          </w:p>
        </w:tc>
        <w:tc>
          <w:tcPr>
            <w:tcW w:w="2412" w:type="dxa"/>
            <w:shd w:val="clear" w:fill="EEF3F8"/>
          </w:tcPr>
          <w:p w14:paraId="5160B1A0" wp14:textId="77777777">
            <w:pPr>
              <w:spacing w:before="20" w:after="20"/>
            </w:pPr>
            <w:r/>
            <w:r>
              <w:rPr>
                <w:b/>
                <w:i w:val="0"/>
                <w:sz w:val="19"/>
              </w:rPr>
              <w:t>Phase 1</w:t>
            </w:r>
          </w:p>
        </w:tc>
        <w:tc>
          <w:tcPr>
            <w:tcW w:w="2412" w:type="dxa"/>
            <w:shd w:val="clear" w:fill="EEF3F8"/>
          </w:tcPr>
          <w:p w14:paraId="265F8DFD" wp14:textId="77777777">
            <w:pPr>
              <w:spacing w:before="20" w:after="20"/>
            </w:pPr>
            <w:r/>
            <w:r>
              <w:rPr>
                <w:b w:val="0"/>
                <w:i w:val="0"/>
                <w:sz w:val="19"/>
              </w:rPr>
              <w:t>Configurable</w:t>
            </w:r>
          </w:p>
        </w:tc>
        <w:tc>
          <w:tcPr>
            <w:tcW w:w="2412" w:type="dxa"/>
            <w:shd w:val="clear" w:fill="EEF3F8"/>
          </w:tcPr>
          <w:p w14:paraId="5328B206" wp14:textId="77777777">
            <w:pPr>
              <w:spacing w:before="20" w:after="20"/>
            </w:pPr>
            <w:r/>
            <w:r>
              <w:rPr>
                <w:b w:val="0"/>
                <w:i w:val="0"/>
                <w:sz w:val="19"/>
              </w:rPr>
              <w:t>Rule-based segments (residents vs tourists, loyalty tier, visit frequency, spend threshold); AI-assisted segmentation with behavioural clustering in Phase 2</w:t>
            </w:r>
          </w:p>
        </w:tc>
      </w:tr>
      <w:tr xmlns:wp14="http://schemas.microsoft.com/office/word/2010/wordml" w14:paraId="43AA8D12" wp14:textId="77777777">
        <w:tc>
          <w:tcPr>
            <w:tcW w:w="2412" w:type="dxa"/>
          </w:tcPr>
          <w:p w14:paraId="01755C72" wp14:textId="77777777">
            <w:pPr>
              <w:spacing w:before="20" w:after="20"/>
            </w:pPr>
            <w:r/>
            <w:r>
              <w:rPr>
                <w:b w:val="0"/>
                <w:i w:val="0"/>
                <w:sz w:val="19"/>
              </w:rPr>
              <w:t>Campaign Management</w:t>
            </w:r>
          </w:p>
        </w:tc>
        <w:tc>
          <w:tcPr>
            <w:tcW w:w="2412" w:type="dxa"/>
          </w:tcPr>
          <w:p w14:paraId="7CA2D5F0" wp14:textId="77777777">
            <w:pPr>
              <w:spacing w:before="20" w:after="20"/>
            </w:pPr>
            <w:r/>
            <w:r>
              <w:rPr>
                <w:b/>
                <w:i w:val="0"/>
                <w:sz w:val="19"/>
              </w:rPr>
              <w:t>Phase 1</w:t>
            </w:r>
          </w:p>
        </w:tc>
        <w:tc>
          <w:tcPr>
            <w:tcW w:w="2412" w:type="dxa"/>
          </w:tcPr>
          <w:p w14:paraId="7C4BCB85" wp14:textId="77777777">
            <w:pPr>
              <w:spacing w:before="20" w:after="20"/>
            </w:pPr>
            <w:r/>
            <w:r>
              <w:rPr>
                <w:b w:val="0"/>
                <w:i w:val="0"/>
                <w:sz w:val="19"/>
              </w:rPr>
              <w:t>Configurable</w:t>
            </w:r>
          </w:p>
        </w:tc>
        <w:tc>
          <w:tcPr>
            <w:tcW w:w="2412" w:type="dxa"/>
          </w:tcPr>
          <w:p w14:paraId="54BE5473" wp14:textId="77777777">
            <w:pPr>
              <w:spacing w:before="20" w:after="20"/>
            </w:pPr>
            <w:r/>
            <w:r>
              <w:rPr>
                <w:b w:val="0"/>
                <w:i w:val="0"/>
                <w:sz w:val="19"/>
              </w:rPr>
              <w:t>Campaign creation with audience selector, message content, send schedule; A/B test variants; performance dashboard with opens, clicks, conversions</w:t>
            </w:r>
          </w:p>
        </w:tc>
      </w:tr>
      <w:tr xmlns:wp14="http://schemas.microsoft.com/office/word/2010/wordml" w14:paraId="2493AA2F" wp14:textId="77777777">
        <w:tc>
          <w:tcPr>
            <w:tcW w:w="2412" w:type="dxa"/>
            <w:shd w:val="clear" w:fill="EEF3F8"/>
          </w:tcPr>
          <w:p w14:paraId="25A9165A" wp14:textId="77777777">
            <w:pPr>
              <w:spacing w:before="20" w:after="20"/>
            </w:pPr>
            <w:r/>
            <w:r>
              <w:rPr>
                <w:b w:val="0"/>
                <w:i w:val="0"/>
                <w:sz w:val="19"/>
              </w:rPr>
              <w:t>Marketing Automation</w:t>
            </w:r>
          </w:p>
        </w:tc>
        <w:tc>
          <w:tcPr>
            <w:tcW w:w="2412" w:type="dxa"/>
            <w:shd w:val="clear" w:fill="EEF3F8"/>
          </w:tcPr>
          <w:p w14:paraId="5C8042CF" wp14:textId="77777777">
            <w:pPr>
              <w:spacing w:before="20" w:after="20"/>
            </w:pPr>
            <w:r/>
            <w:r>
              <w:rPr>
                <w:b/>
                <w:i w:val="0"/>
                <w:sz w:val="19"/>
              </w:rPr>
              <w:t>Phase 1</w:t>
            </w:r>
          </w:p>
        </w:tc>
        <w:tc>
          <w:tcPr>
            <w:tcW w:w="2412" w:type="dxa"/>
            <w:shd w:val="clear" w:fill="EEF3F8"/>
          </w:tcPr>
          <w:p w14:paraId="7EBD8839" wp14:textId="77777777">
            <w:pPr>
              <w:spacing w:before="20" w:after="20"/>
            </w:pPr>
            <w:r/>
            <w:r>
              <w:rPr>
                <w:b w:val="0"/>
                <w:i w:val="0"/>
                <w:sz w:val="19"/>
              </w:rPr>
              <w:t>Configurable</w:t>
            </w:r>
          </w:p>
        </w:tc>
        <w:tc>
          <w:tcPr>
            <w:tcW w:w="2412" w:type="dxa"/>
            <w:shd w:val="clear" w:fill="EEF3F8"/>
          </w:tcPr>
          <w:p w14:paraId="661639F4" wp14:textId="77777777">
            <w:pPr>
              <w:spacing w:before="20" w:after="20"/>
            </w:pPr>
            <w:r/>
            <w:r>
              <w:rPr>
                <w:b w:val="0"/>
                <w:i w:val="0"/>
                <w:sz w:val="19"/>
              </w:rPr>
              <w:t>Trigger-based workflows: abandoned cart (configurable delay), post-visit follow-up, membership renewal reminder, birthday offer, lapsed guest reactivation</w:t>
            </w:r>
          </w:p>
        </w:tc>
      </w:tr>
      <w:tr xmlns:wp14="http://schemas.microsoft.com/office/word/2010/wordml" w14:paraId="08E2A896" wp14:textId="77777777">
        <w:tc>
          <w:tcPr>
            <w:tcW w:w="2412" w:type="dxa"/>
          </w:tcPr>
          <w:p w14:paraId="0F94E48A" wp14:textId="77777777">
            <w:pPr>
              <w:spacing w:before="20" w:after="20"/>
            </w:pPr>
            <w:r/>
            <w:r>
              <w:rPr>
                <w:b w:val="0"/>
                <w:i w:val="0"/>
                <w:sz w:val="19"/>
              </w:rPr>
              <w:t>Newsletter Management</w:t>
            </w:r>
          </w:p>
        </w:tc>
        <w:tc>
          <w:tcPr>
            <w:tcW w:w="2412" w:type="dxa"/>
          </w:tcPr>
          <w:p w14:paraId="70DBEF0D" wp14:textId="77777777">
            <w:pPr>
              <w:spacing w:before="20" w:after="20"/>
            </w:pPr>
            <w:r/>
            <w:r>
              <w:rPr>
                <w:b/>
                <w:i w:val="0"/>
                <w:sz w:val="19"/>
              </w:rPr>
              <w:t>Phase 1</w:t>
            </w:r>
          </w:p>
        </w:tc>
        <w:tc>
          <w:tcPr>
            <w:tcW w:w="2412" w:type="dxa"/>
          </w:tcPr>
          <w:p w14:paraId="315AF63C" wp14:textId="77777777">
            <w:pPr>
              <w:spacing w:before="20" w:after="20"/>
            </w:pPr>
            <w:r/>
            <w:r>
              <w:rPr>
                <w:b w:val="0"/>
                <w:i w:val="0"/>
                <w:sz w:val="19"/>
              </w:rPr>
              <w:t>Configurable</w:t>
            </w:r>
          </w:p>
        </w:tc>
        <w:tc>
          <w:tcPr>
            <w:tcW w:w="2412" w:type="dxa"/>
          </w:tcPr>
          <w:p w14:paraId="40436A8B" wp14:textId="77777777">
            <w:pPr>
              <w:spacing w:before="20" w:after="20"/>
            </w:pPr>
            <w:r/>
            <w:r>
              <w:rPr>
                <w:b w:val="0"/>
                <w:i w:val="0"/>
                <w:sz w:val="19"/>
              </w:rPr>
              <w:t>Subscription list management; drag-and-drop HTML email builder; double opt-in compliance; unsubscribe management; bounce and complaint handling</w:t>
            </w:r>
          </w:p>
        </w:tc>
      </w:tr>
      <w:tr xmlns:wp14="http://schemas.microsoft.com/office/word/2010/wordml" w14:paraId="77E27F27" wp14:textId="77777777">
        <w:tc>
          <w:tcPr>
            <w:tcW w:w="2412" w:type="dxa"/>
            <w:shd w:val="clear" w:fill="EEF3F8"/>
          </w:tcPr>
          <w:p w14:paraId="31997BB8" wp14:textId="77777777">
            <w:pPr>
              <w:spacing w:before="20" w:after="20"/>
            </w:pPr>
            <w:r/>
            <w:r>
              <w:rPr>
                <w:b w:val="0"/>
                <w:i w:val="0"/>
                <w:sz w:val="19"/>
              </w:rPr>
              <w:t>Analytics Integration</w:t>
            </w:r>
          </w:p>
        </w:tc>
        <w:tc>
          <w:tcPr>
            <w:tcW w:w="2412" w:type="dxa"/>
            <w:shd w:val="clear" w:fill="EEF3F8"/>
          </w:tcPr>
          <w:p w14:paraId="05D3D13F" wp14:textId="77777777">
            <w:pPr>
              <w:spacing w:before="20" w:after="20"/>
            </w:pPr>
            <w:r/>
            <w:r>
              <w:rPr>
                <w:b/>
                <w:i w:val="0"/>
                <w:sz w:val="19"/>
              </w:rPr>
              <w:t>Phase 1</w:t>
            </w:r>
          </w:p>
        </w:tc>
        <w:tc>
          <w:tcPr>
            <w:tcW w:w="2412" w:type="dxa"/>
            <w:shd w:val="clear" w:fill="EEF3F8"/>
          </w:tcPr>
          <w:p w14:paraId="53FC1744" wp14:textId="77777777">
            <w:pPr>
              <w:spacing w:before="20" w:after="20"/>
            </w:pPr>
            <w:r/>
            <w:r>
              <w:rPr>
                <w:b w:val="0"/>
                <w:i w:val="0"/>
                <w:sz w:val="19"/>
              </w:rPr>
              <w:t>Configurable</w:t>
            </w:r>
          </w:p>
        </w:tc>
        <w:tc>
          <w:tcPr>
            <w:tcW w:w="2412" w:type="dxa"/>
            <w:shd w:val="clear" w:fill="EEF3F8"/>
          </w:tcPr>
          <w:p w14:paraId="258B8447" wp14:textId="77777777">
            <w:pPr>
              <w:spacing w:before="20" w:after="20"/>
            </w:pPr>
            <w:r/>
            <w:r>
              <w:rPr>
                <w:b w:val="0"/>
                <w:i w:val="0"/>
                <w:sz w:val="19"/>
              </w:rPr>
              <w:t>GA4 and Meta Pixel via Google Tag Manager; server-side event tracking for cookieless environments; conversion attribution across channels</w:t>
            </w:r>
          </w:p>
        </w:tc>
      </w:tr>
      <w:tr xmlns:wp14="http://schemas.microsoft.com/office/word/2010/wordml" w14:paraId="7A72A2B5" wp14:textId="77777777">
        <w:tc>
          <w:tcPr>
            <w:tcW w:w="2412" w:type="dxa"/>
          </w:tcPr>
          <w:p w14:paraId="6BF529F2" wp14:textId="77777777">
            <w:pPr>
              <w:spacing w:before="20" w:after="20"/>
            </w:pPr>
            <w:r/>
            <w:r>
              <w:rPr>
                <w:b w:val="0"/>
                <w:i w:val="0"/>
                <w:sz w:val="19"/>
              </w:rPr>
              <w:t>Behavioural Tracking</w:t>
            </w:r>
          </w:p>
        </w:tc>
        <w:tc>
          <w:tcPr>
            <w:tcW w:w="2412" w:type="dxa"/>
          </w:tcPr>
          <w:p w14:paraId="1DDF49BE" wp14:textId="77777777">
            <w:pPr>
              <w:spacing w:before="20" w:after="20"/>
            </w:pPr>
            <w:r/>
            <w:r>
              <w:rPr>
                <w:b/>
                <w:i w:val="0"/>
                <w:sz w:val="19"/>
              </w:rPr>
              <w:t>Phase 1</w:t>
            </w:r>
          </w:p>
        </w:tc>
        <w:tc>
          <w:tcPr>
            <w:tcW w:w="2412" w:type="dxa"/>
          </w:tcPr>
          <w:p w14:paraId="6D2D0548" wp14:textId="77777777">
            <w:pPr>
              <w:spacing w:before="20" w:after="20"/>
            </w:pPr>
            <w:r/>
            <w:r>
              <w:rPr>
                <w:b w:val="0"/>
                <w:i w:val="0"/>
                <w:sz w:val="19"/>
              </w:rPr>
              <w:t>Custom</w:t>
            </w:r>
          </w:p>
        </w:tc>
        <w:tc>
          <w:tcPr>
            <w:tcW w:w="2412" w:type="dxa"/>
          </w:tcPr>
          <w:p w14:paraId="31B79097" wp14:textId="77777777">
            <w:pPr>
              <w:spacing w:before="20" w:after="20"/>
            </w:pPr>
            <w:r/>
            <w:r>
              <w:rPr>
                <w:b w:val="0"/>
                <w:i w:val="0"/>
                <w:sz w:val="19"/>
              </w:rPr>
              <w:t>Session recording, heatmaps, click/scroll tracking; self-hosted using Matomo (GDPR-compliant) or Hotjar-compatible data layer; data stays in UAE</w:t>
            </w:r>
          </w:p>
        </w:tc>
      </w:tr>
      <w:tr xmlns:wp14="http://schemas.microsoft.com/office/word/2010/wordml" w14:paraId="3E82C9B1" wp14:textId="77777777">
        <w:tc>
          <w:tcPr>
            <w:tcW w:w="2412" w:type="dxa"/>
            <w:shd w:val="clear" w:fill="EEF3F8"/>
          </w:tcPr>
          <w:p w14:paraId="35FC0A84" wp14:textId="77777777">
            <w:pPr>
              <w:spacing w:before="20" w:after="20"/>
            </w:pPr>
            <w:r/>
            <w:r>
              <w:rPr>
                <w:b w:val="0"/>
                <w:i w:val="0"/>
                <w:sz w:val="19"/>
              </w:rPr>
              <w:t>Reviews &amp; Ratings</w:t>
            </w:r>
          </w:p>
        </w:tc>
        <w:tc>
          <w:tcPr>
            <w:tcW w:w="2412" w:type="dxa"/>
            <w:shd w:val="clear" w:fill="EEF3F8"/>
          </w:tcPr>
          <w:p w14:paraId="3B1FE262" wp14:textId="77777777">
            <w:pPr>
              <w:spacing w:before="20" w:after="20"/>
            </w:pPr>
            <w:r/>
            <w:r>
              <w:rPr>
                <w:b/>
                <w:i w:val="0"/>
                <w:sz w:val="19"/>
              </w:rPr>
              <w:t>Phase 1</w:t>
            </w:r>
          </w:p>
        </w:tc>
        <w:tc>
          <w:tcPr>
            <w:tcW w:w="2412" w:type="dxa"/>
            <w:shd w:val="clear" w:fill="EEF3F8"/>
          </w:tcPr>
          <w:p w14:paraId="6674E432" wp14:textId="77777777">
            <w:pPr>
              <w:spacing w:before="20" w:after="20"/>
            </w:pPr>
            <w:r/>
            <w:r>
              <w:rPr>
                <w:b w:val="0"/>
                <w:i w:val="0"/>
                <w:sz w:val="19"/>
              </w:rPr>
              <w:t>OOTB</w:t>
            </w:r>
          </w:p>
        </w:tc>
        <w:tc>
          <w:tcPr>
            <w:tcW w:w="2412" w:type="dxa"/>
            <w:shd w:val="clear" w:fill="EEF3F8"/>
          </w:tcPr>
          <w:p w14:paraId="3FEF886F" wp14:textId="77777777">
            <w:pPr>
              <w:spacing w:before="20" w:after="20"/>
            </w:pPr>
            <w:r/>
            <w:r>
              <w:rPr>
                <w:b w:val="0"/>
                <w:i w:val="0"/>
                <w:sz w:val="19"/>
              </w:rPr>
              <w:t>Guest feedback submission per experience; rating with optional free text; moderation workflow; aggregate NPS calculation per venue and experience</w:t>
            </w:r>
          </w:p>
        </w:tc>
      </w:tr>
      <w:tr xmlns:wp14="http://schemas.microsoft.com/office/word/2010/wordml" w14:paraId="6922CCB4" wp14:textId="77777777">
        <w:tc>
          <w:tcPr>
            <w:tcW w:w="2412" w:type="dxa"/>
          </w:tcPr>
          <w:p w14:paraId="6D44567C" wp14:textId="77777777">
            <w:pPr>
              <w:spacing w:before="20" w:after="20"/>
            </w:pPr>
            <w:r/>
            <w:r>
              <w:rPr>
                <w:b w:val="0"/>
                <w:i w:val="0"/>
                <w:sz w:val="19"/>
              </w:rPr>
              <w:t>Gamification</w:t>
            </w:r>
          </w:p>
        </w:tc>
        <w:tc>
          <w:tcPr>
            <w:tcW w:w="2412" w:type="dxa"/>
          </w:tcPr>
          <w:p w14:paraId="2FB8A7F8" wp14:textId="77777777">
            <w:pPr>
              <w:spacing w:before="20" w:after="20"/>
            </w:pPr>
            <w:r/>
            <w:r>
              <w:rPr>
                <w:b/>
                <w:i w:val="0"/>
                <w:sz w:val="19"/>
              </w:rPr>
              <w:t>Phase 1</w:t>
            </w:r>
          </w:p>
        </w:tc>
        <w:tc>
          <w:tcPr>
            <w:tcW w:w="2412" w:type="dxa"/>
          </w:tcPr>
          <w:p w14:paraId="646674A2" wp14:textId="77777777">
            <w:pPr>
              <w:spacing w:before="20" w:after="20"/>
            </w:pPr>
            <w:r/>
            <w:r>
              <w:rPr>
                <w:b w:val="0"/>
                <w:i w:val="0"/>
                <w:sz w:val="19"/>
              </w:rPr>
              <w:t>Configurable</w:t>
            </w:r>
          </w:p>
        </w:tc>
        <w:tc>
          <w:tcPr>
            <w:tcW w:w="2412" w:type="dxa"/>
          </w:tcPr>
          <w:p w14:paraId="6161FE8C" wp14:textId="77777777">
            <w:pPr>
              <w:spacing w:before="20" w:after="20"/>
            </w:pPr>
            <w:r/>
            <w:r>
              <w:rPr>
                <w:b w:val="0"/>
                <w:i w:val="0"/>
                <w:sz w:val="19"/>
              </w:rPr>
              <w:t>Loyalty points earn rules (spend-based, visit-based, activity-based); achievement badges; reward tiers with configurable benefits; points burn at checkout</w:t>
            </w:r>
          </w:p>
        </w:tc>
      </w:tr>
      <w:tr xmlns:wp14="http://schemas.microsoft.com/office/word/2010/wordml" w14:paraId="0E07F246" wp14:textId="77777777">
        <w:tc>
          <w:tcPr>
            <w:tcW w:w="2412" w:type="dxa"/>
            <w:shd w:val="clear" w:fill="EEF3F8"/>
          </w:tcPr>
          <w:p w14:paraId="4E1624A0" wp14:textId="77777777">
            <w:pPr>
              <w:spacing w:before="20" w:after="20"/>
            </w:pPr>
            <w:r/>
            <w:r>
              <w:rPr>
                <w:b w:val="0"/>
                <w:i w:val="0"/>
                <w:sz w:val="19"/>
              </w:rPr>
              <w:t>Surveys &amp; Feedback</w:t>
            </w:r>
          </w:p>
        </w:tc>
        <w:tc>
          <w:tcPr>
            <w:tcW w:w="2412" w:type="dxa"/>
            <w:shd w:val="clear" w:fill="EEF3F8"/>
          </w:tcPr>
          <w:p w14:paraId="77149510" wp14:textId="77777777">
            <w:pPr>
              <w:spacing w:before="20" w:after="20"/>
            </w:pPr>
            <w:r/>
            <w:r>
              <w:rPr>
                <w:b/>
                <w:i w:val="0"/>
                <w:sz w:val="19"/>
              </w:rPr>
              <w:t>Phase 1</w:t>
            </w:r>
          </w:p>
        </w:tc>
        <w:tc>
          <w:tcPr>
            <w:tcW w:w="2412" w:type="dxa"/>
            <w:shd w:val="clear" w:fill="EEF3F8"/>
          </w:tcPr>
          <w:p w14:paraId="4ECCB2B2" wp14:textId="77777777">
            <w:pPr>
              <w:spacing w:before="20" w:after="20"/>
            </w:pPr>
            <w:r/>
            <w:r>
              <w:rPr>
                <w:b w:val="0"/>
                <w:i w:val="0"/>
                <w:sz w:val="19"/>
              </w:rPr>
              <w:t>Configurable</w:t>
            </w:r>
          </w:p>
        </w:tc>
        <w:tc>
          <w:tcPr>
            <w:tcW w:w="2412" w:type="dxa"/>
            <w:shd w:val="clear" w:fill="EEF3F8"/>
          </w:tcPr>
          <w:p w14:paraId="70AB4818" wp14:textId="77777777">
            <w:pPr>
              <w:spacing w:before="20" w:after="20"/>
            </w:pPr>
            <w:r/>
            <w:r>
              <w:rPr>
                <w:b w:val="0"/>
                <w:i w:val="0"/>
                <w:sz w:val="19"/>
              </w:rPr>
              <w:t>Post-visit surveys via email and in-app; NPS question built in; AI-assisted sentiment classification on free-text responses; trend reporting</w:t>
            </w:r>
          </w:p>
        </w:tc>
      </w:tr>
      <w:tr xmlns:wp14="http://schemas.microsoft.com/office/word/2010/wordml" w14:paraId="286BB018" wp14:textId="77777777">
        <w:tc>
          <w:tcPr>
            <w:tcW w:w="2412" w:type="dxa"/>
          </w:tcPr>
          <w:p w14:paraId="241C0C7B" wp14:textId="77777777">
            <w:pPr>
              <w:spacing w:before="20" w:after="20"/>
            </w:pPr>
            <w:r/>
            <w:r>
              <w:rPr>
                <w:b/>
                <w:i w:val="0"/>
                <w:sz w:val="19"/>
              </w:rPr>
              <w:t>⚠️ Chat Support</w:t>
            </w:r>
          </w:p>
        </w:tc>
        <w:tc>
          <w:tcPr>
            <w:tcW w:w="2412" w:type="dxa"/>
          </w:tcPr>
          <w:p w14:paraId="795AE4E0" wp14:textId="77777777">
            <w:pPr>
              <w:spacing w:before="20" w:after="20"/>
            </w:pPr>
            <w:r/>
            <w:r>
              <w:rPr>
                <w:b/>
                <w:i w:val="0"/>
                <w:sz w:val="19"/>
              </w:rPr>
              <w:t>Phase 1</w:t>
            </w:r>
          </w:p>
        </w:tc>
        <w:tc>
          <w:tcPr>
            <w:tcW w:w="2412" w:type="dxa"/>
          </w:tcPr>
          <w:p w14:paraId="64B5C5A3" wp14:textId="77777777">
            <w:pPr>
              <w:spacing w:before="20" w:after="20"/>
            </w:pPr>
            <w:r/>
            <w:r>
              <w:rPr>
                <w:b w:val="0"/>
                <w:i w:val="0"/>
                <w:sz w:val="19"/>
              </w:rPr>
              <w:t>Custom</w:t>
            </w:r>
          </w:p>
        </w:tc>
        <w:tc>
          <w:tcPr>
            <w:tcW w:w="2412" w:type="dxa"/>
          </w:tcPr>
          <w:p w14:paraId="41F44520" wp14:textId="77777777">
            <w:pPr>
              <w:spacing w:before="20" w:after="20"/>
            </w:pPr>
            <w:r/>
            <w:r>
              <w:rPr>
                <w:b w:val="0"/>
                <w:i w:val="0"/>
                <w:sz w:val="19"/>
              </w:rPr>
              <w:t>Live chat widget on web and mobile; AI chatbot for first-line response with intent classification; full conversation history transfer to human agent on handoff; agent dashboard with queue management</w:t>
            </w:r>
          </w:p>
        </w:tc>
      </w:tr>
      <w:tr xmlns:wp14="http://schemas.microsoft.com/office/word/2010/wordml" w14:paraId="3AF40B6A" wp14:textId="77777777">
        <w:tc>
          <w:tcPr>
            <w:tcW w:w="2412" w:type="dxa"/>
            <w:shd w:val="clear" w:fill="EEF3F8"/>
          </w:tcPr>
          <w:p w14:paraId="0E06BC46" wp14:textId="77777777">
            <w:pPr>
              <w:spacing w:before="20" w:after="20"/>
            </w:pPr>
            <w:r/>
            <w:r>
              <w:rPr>
                <w:b w:val="0"/>
                <w:i w:val="0"/>
                <w:sz w:val="19"/>
              </w:rPr>
              <w:t>Notification System</w:t>
            </w:r>
          </w:p>
        </w:tc>
        <w:tc>
          <w:tcPr>
            <w:tcW w:w="2412" w:type="dxa"/>
            <w:shd w:val="clear" w:fill="EEF3F8"/>
          </w:tcPr>
          <w:p w14:paraId="78B09DCF" wp14:textId="77777777">
            <w:pPr>
              <w:spacing w:before="20" w:after="20"/>
            </w:pPr>
            <w:r/>
            <w:r>
              <w:rPr>
                <w:b/>
                <w:i w:val="0"/>
                <w:sz w:val="19"/>
              </w:rPr>
              <w:t>Phase 1</w:t>
            </w:r>
          </w:p>
        </w:tc>
        <w:tc>
          <w:tcPr>
            <w:tcW w:w="2412" w:type="dxa"/>
            <w:shd w:val="clear" w:fill="EEF3F8"/>
          </w:tcPr>
          <w:p w14:paraId="35D03F2F" wp14:textId="77777777">
            <w:pPr>
              <w:spacing w:before="20" w:after="20"/>
            </w:pPr>
            <w:r/>
            <w:r>
              <w:rPr>
                <w:b w:val="0"/>
                <w:i w:val="0"/>
                <w:sz w:val="19"/>
              </w:rPr>
              <w:t>Custom</w:t>
            </w:r>
          </w:p>
        </w:tc>
        <w:tc>
          <w:tcPr>
            <w:tcW w:w="2412" w:type="dxa"/>
            <w:shd w:val="clear" w:fill="EEF3F8"/>
          </w:tcPr>
          <w:p w14:paraId="6CEF80BC" wp14:textId="77777777">
            <w:pPr>
              <w:spacing w:before="20" w:after="20"/>
            </w:pPr>
            <w:r/>
            <w:r>
              <w:rPr>
                <w:b w:val="0"/>
                <w:i w:val="0"/>
                <w:sz w:val="19"/>
              </w:rPr>
              <w:t>Provider-agnostic: SMS (Twilio / UAE provider), email (SendGrid / Mailgun), WhatsApp Business, push (FCM / APNs); single API to notification service handles routing</w:t>
            </w:r>
          </w:p>
        </w:tc>
      </w:tr>
      <w:tr xmlns:wp14="http://schemas.microsoft.com/office/word/2010/wordml" w14:paraId="3EDB6EDD" wp14:textId="77777777">
        <w:tc>
          <w:tcPr>
            <w:tcW w:w="2412" w:type="dxa"/>
          </w:tcPr>
          <w:p w14:paraId="291975FA" wp14:textId="77777777">
            <w:pPr>
              <w:spacing w:before="20" w:after="20"/>
            </w:pPr>
            <w:r/>
            <w:r>
              <w:rPr>
                <w:b w:val="0"/>
                <w:i w:val="0"/>
                <w:sz w:val="19"/>
              </w:rPr>
              <w:t>White-Label CMS &amp; Website</w:t>
            </w:r>
          </w:p>
        </w:tc>
        <w:tc>
          <w:tcPr>
            <w:tcW w:w="2412" w:type="dxa"/>
          </w:tcPr>
          <w:p w14:paraId="527D4C80" wp14:textId="77777777">
            <w:pPr>
              <w:spacing w:before="20" w:after="20"/>
            </w:pPr>
            <w:r/>
            <w:r>
              <w:rPr>
                <w:b/>
                <w:i w:val="0"/>
                <w:sz w:val="19"/>
              </w:rPr>
              <w:t>Phase 1</w:t>
            </w:r>
          </w:p>
        </w:tc>
        <w:tc>
          <w:tcPr>
            <w:tcW w:w="2412" w:type="dxa"/>
          </w:tcPr>
          <w:p w14:paraId="42FD1982" wp14:textId="77777777">
            <w:pPr>
              <w:spacing w:before="20" w:after="20"/>
            </w:pPr>
            <w:r/>
            <w:r>
              <w:rPr>
                <w:b w:val="0"/>
                <w:i w:val="0"/>
                <w:sz w:val="19"/>
              </w:rPr>
              <w:t>Custom</w:t>
            </w:r>
          </w:p>
        </w:tc>
        <w:tc>
          <w:tcPr>
            <w:tcW w:w="2412" w:type="dxa"/>
          </w:tcPr>
          <w:p w14:paraId="1B31573D" wp14:textId="77777777">
            <w:pPr>
              <w:spacing w:before="20" w:after="20"/>
            </w:pPr>
            <w:r/>
            <w:r>
              <w:rPr>
                <w:b w:val="0"/>
                <w:i w:val="0"/>
                <w:sz w:val="19"/>
              </w:rPr>
              <w:t>Multi-brand and multi-site CMS; multilingual content management (EN + AR RTL); multi-currency display; SEO metadata management; page builder for venue landing pages</w:t>
            </w:r>
          </w:p>
        </w:tc>
      </w:tr>
      <w:tr xmlns:wp14="http://schemas.microsoft.com/office/word/2010/wordml" w14:paraId="059E380A" wp14:textId="77777777">
        <w:tc>
          <w:tcPr>
            <w:tcW w:w="2412" w:type="dxa"/>
            <w:shd w:val="clear" w:fill="EEF3F8"/>
          </w:tcPr>
          <w:p w14:paraId="7C4ECB06" wp14:textId="77777777">
            <w:pPr>
              <w:spacing w:before="20" w:after="20"/>
            </w:pPr>
            <w:r/>
            <w:r>
              <w:rPr>
                <w:b w:val="0"/>
                <w:i w:val="0"/>
                <w:sz w:val="19"/>
              </w:rPr>
              <w:t>Digital Waivers</w:t>
            </w:r>
          </w:p>
        </w:tc>
        <w:tc>
          <w:tcPr>
            <w:tcW w:w="2412" w:type="dxa"/>
            <w:shd w:val="clear" w:fill="EEF3F8"/>
          </w:tcPr>
          <w:p w14:paraId="11101B4E" wp14:textId="77777777">
            <w:pPr>
              <w:spacing w:before="20" w:after="20"/>
            </w:pPr>
            <w:r/>
            <w:r>
              <w:rPr>
                <w:b/>
                <w:i w:val="0"/>
                <w:sz w:val="19"/>
              </w:rPr>
              <w:t>Phase 1</w:t>
            </w:r>
          </w:p>
        </w:tc>
        <w:tc>
          <w:tcPr>
            <w:tcW w:w="2412" w:type="dxa"/>
            <w:shd w:val="clear" w:fill="EEF3F8"/>
          </w:tcPr>
          <w:p w14:paraId="209F1E8F" wp14:textId="77777777">
            <w:pPr>
              <w:spacing w:before="20" w:after="20"/>
            </w:pPr>
            <w:r/>
            <w:r>
              <w:rPr>
                <w:b w:val="0"/>
                <w:i w:val="0"/>
                <w:sz w:val="19"/>
              </w:rPr>
              <w:t>Custom</w:t>
            </w:r>
          </w:p>
        </w:tc>
        <w:tc>
          <w:tcPr>
            <w:tcW w:w="2412" w:type="dxa"/>
            <w:shd w:val="clear" w:fill="EEF3F8"/>
          </w:tcPr>
          <w:p w14:paraId="214792BB" wp14:textId="77777777">
            <w:pPr>
              <w:spacing w:before="20" w:after="20"/>
            </w:pPr>
            <w:r/>
            <w:r>
              <w:rPr>
                <w:b w:val="0"/>
                <w:i w:val="0"/>
                <w:sz w:val="19"/>
              </w:rPr>
              <w:t>Digitally signed liability waivers presented at checkout or kiosk check-in; stored against guest record with signature timestamp; legally admissible electronic signature</w:t>
            </w:r>
          </w:p>
        </w:tc>
      </w:tr>
    </w:tbl>
    <w:p xmlns:wp14="http://schemas.microsoft.com/office/word/2010/wordml" w14:paraId="4B99056E" wp14:textId="77777777">
      <w:pPr>
        <w:spacing w:after="40"/>
      </w:pP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60DC8C26" wp14:textId="77777777">
        <w:tc>
          <w:tcPr>
            <w:tcW w:w="4824" w:type="dxa"/>
            <w:shd w:val="clear" w:fill="1F3864"/>
          </w:tcPr>
          <w:p w14:paraId="69375B24" wp14:textId="77777777">
            <w:pPr>
              <w:spacing w:before="20" w:after="20"/>
            </w:pPr>
            <w:r/>
            <w:r>
              <w:rPr>
                <w:b/>
                <w:i w:val="0"/>
                <w:color w:val="FFFFFF"/>
                <w:sz w:val="19"/>
              </w:rPr>
              <w:t xml:space="preserve">Domain 9 — Intelligence </w:t>
            </w:r>
            <w:r>
              <w:rPr>
                <w:b/>
                <w:i w:val="0"/>
                <w:color w:val="FFFFFF"/>
                <w:sz w:val="19"/>
              </w:rPr>
              <w:t>&amp;</w:t>
            </w:r>
            <w:r>
              <w:rPr>
                <w:b/>
                <w:i w:val="0"/>
                <w:color w:val="FFFFFF"/>
                <w:sz w:val="19"/>
              </w:rPr>
              <w:t xml:space="preserve"> AI</w:t>
            </w:r>
          </w:p>
        </w:tc>
        <w:tc>
          <w:tcPr>
            <w:tcW w:w="4824" w:type="dxa"/>
            <w:shd w:val="clear" w:fill="1F3864"/>
          </w:tcPr>
          <w:p w14:paraId="383F3806" wp14:textId="77777777">
            <w:pPr>
              <w:spacing w:before="20" w:after="20"/>
            </w:pPr>
            <w:r/>
            <w:r>
              <w:rPr>
                <w:b/>
                <w:i w:val="0"/>
                <w:color w:val="FFFFFF"/>
                <w:sz w:val="19"/>
              </w:rPr>
              <w:t>Phase 1: AI assistants + BI + Search + Data pipeline │ Later: ML models (client-commissioned, fully sovereign)</w:t>
            </w:r>
          </w:p>
        </w:tc>
      </w:tr>
    </w:tbl>
    <w:p xmlns:wp14="http://schemas.microsoft.com/office/word/2010/wordml" w14:paraId="1299C43A" wp14:textId="77777777">
      <w:pPr>
        <w:spacing w:after="40"/>
      </w:pPr>
    </w:p>
    <w:p xmlns:wp14="http://schemas.microsoft.com/office/word/2010/wordml" w14:paraId="49F8EB48" wp14:textId="77777777">
      <w:pPr>
        <w:spacing w:after="120" w:line="259" w:lineRule="auto"/>
      </w:pPr>
      <w:r>
        <w:rPr>
          <w:b w:val="0"/>
          <w:i w:val="0"/>
        </w:rPr>
        <w:t>The AI domain is addressed in full technical depth in Chapter 5, including the RAG pipeline architecture, the data platform design, and the detailed specifications of each Phase 1 assistant and future ML model. The table below is the complete capability map for coverage verification.</w:t>
      </w:r>
    </w:p>
    <w:p xmlns:wp14="http://schemas.microsoft.com/office/word/2010/wordml" w14:paraId="39AD5006" wp14:textId="77777777">
      <w:pPr>
        <w:spacing w:after="120" w:line="259" w:lineRule="auto"/>
      </w:pPr>
      <w:r>
        <w:rPr>
          <w:b w:val="0"/>
          <w:i w:val="0"/>
        </w:rPr>
        <w:t>Phase 1 delivers working AI: the Configuration Assistant and Reporting Assistant are live in production at the Month 8 gate, BI dashboards are fully operational, semantic search is active, and the Kafka data pipeline is collecting every operational event. The pipeline-first approach means that when the client chooses to commission ML capabilities — demand forecasting, recommendation engine, pricing optimisation, fraud anomaly detection — the training data is already ready. ML capabilities are presented as recommended future capabilities, commissioned when the client has sufficient live data (6 to 12 months minimum). They run entirely within UAE infrastructure — no data leaves the country. See Chapter 5 for the full three-tier AI structure.</w:t>
      </w:r>
    </w:p>
    <w:tbl>
      <w:tblPr>
        <w:tblStyle w:val="TableGrid"/>
        <w:tblW w:w="0" w:type="auto"/>
        <w:jc w:val="center"/>
        <w:tblLook w:val="04A0" w:firstRow="1" w:lastRow="0" w:firstColumn="1" w:lastColumn="0" w:noHBand="0" w:noVBand="1"/>
      </w:tblPr>
      <w:tblGrid>
        <w:gridCol w:w="9648"/>
      </w:tblGrid>
      <w:tr xmlns:wp14="http://schemas.microsoft.com/office/word/2010/wordml" w14:paraId="1C9C48C5" wp14:textId="77777777">
        <w:tc>
          <w:tcPr>
            <w:tcW w:w="9648" w:type="dxa"/>
            <w:shd w:val="clear" w:fill="1F3864"/>
          </w:tcPr>
          <w:p w14:paraId="6D63456F" wp14:textId="77777777">
            <w:pPr>
              <w:spacing w:before="20" w:after="20"/>
            </w:pPr>
            <w:r/>
            <w:r>
              <w:rPr>
                <w:b/>
                <w:i w:val="0"/>
                <w:color w:val="FFFFFF"/>
                <w:sz w:val="19"/>
              </w:rPr>
              <w:t>AI deep-dive in Chapter 5</w:t>
            </w:r>
            <w:r>
              <w:rPr>
                <w:b/>
                <w:i w:val="0"/>
                <w:color w:val="FFFFFF"/>
                <w:sz w:val="19"/>
              </w:rPr>
              <w:t xml:space="preserve"> Chapter 5 covers the three-tier AI structure: Tier 1 (fully sovereign Phase 1 capabilities), Tier 2 (LLM-powered assistants with three UAE deployment options — client confirms preferred option at kickoff), and Tier 3 (ML capabilities recommended when live data is ready, all running within UAE infrastructure). UAE PDPL compliance framework included.</w:t>
            </w:r>
          </w:p>
        </w:tc>
      </w:tr>
    </w:tbl>
    <w:p xmlns:wp14="http://schemas.microsoft.com/office/word/2010/wordml" w14:paraId="4DDBEF00" wp14:textId="77777777">
      <w:pPr>
        <w:spacing w:after="40"/>
      </w:pP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14:paraId="320B60F8" wp14:textId="77777777">
        <w:tc>
          <w:tcPr>
            <w:tcW w:w="3216" w:type="dxa"/>
            <w:shd w:val="clear" w:fill="1F3864"/>
          </w:tcPr>
          <w:p w14:paraId="67D9DD04" wp14:textId="77777777">
            <w:pPr>
              <w:spacing w:before="20" w:after="20"/>
            </w:pPr>
            <w:r/>
            <w:r>
              <w:rPr>
                <w:b/>
                <w:i w:val="0"/>
                <w:color w:val="FFFFFF"/>
                <w:sz w:val="19"/>
              </w:rPr>
              <w:t>Capability</w:t>
            </w:r>
          </w:p>
        </w:tc>
        <w:tc>
          <w:tcPr>
            <w:tcW w:w="3216" w:type="dxa"/>
            <w:shd w:val="clear" w:fill="1F3864"/>
          </w:tcPr>
          <w:p w14:paraId="710967EB" wp14:textId="77777777">
            <w:pPr>
              <w:spacing w:before="20" w:after="20"/>
            </w:pPr>
            <w:r/>
            <w:r>
              <w:rPr>
                <w:b/>
                <w:i w:val="0"/>
                <w:color w:val="FFFFFF"/>
                <w:sz w:val="19"/>
              </w:rPr>
              <w:t>Delivery</w:t>
            </w:r>
          </w:p>
        </w:tc>
        <w:tc>
          <w:tcPr>
            <w:tcW w:w="3216" w:type="dxa"/>
            <w:shd w:val="clear" w:fill="1F3864"/>
          </w:tcPr>
          <w:p w14:paraId="6AC3E2EB" wp14:textId="77777777">
            <w:pPr>
              <w:spacing w:before="20" w:after="20"/>
            </w:pPr>
            <w:r/>
            <w:r>
              <w:rPr>
                <w:b/>
                <w:i w:val="0"/>
                <w:color w:val="FFFFFF"/>
                <w:sz w:val="19"/>
              </w:rPr>
              <w:t xml:space="preserve">Implementation </w:t>
            </w:r>
            <w:r>
              <w:rPr>
                <w:b/>
                <w:i w:val="0"/>
                <w:color w:val="FFFFFF"/>
                <w:sz w:val="19"/>
              </w:rPr>
              <w:t>&amp;</w:t>
            </w:r>
            <w:r>
              <w:rPr>
                <w:b/>
                <w:i w:val="0"/>
                <w:color w:val="FFFFFF"/>
                <w:sz w:val="19"/>
              </w:rPr>
              <w:t xml:space="preserve"> Notes</w:t>
            </w:r>
          </w:p>
        </w:tc>
      </w:tr>
      <w:tr xmlns:wp14="http://schemas.microsoft.com/office/word/2010/wordml" w14:paraId="01FE29FC" wp14:textId="77777777">
        <w:tc>
          <w:tcPr>
            <w:tcW w:w="3216" w:type="dxa"/>
          </w:tcPr>
          <w:p w14:paraId="0E1BBED9" wp14:textId="77777777">
            <w:pPr>
              <w:spacing w:before="20" w:after="20"/>
            </w:pPr>
            <w:r/>
            <w:r>
              <w:rPr>
                <w:b w:val="0"/>
                <w:i w:val="0"/>
                <w:sz w:val="19"/>
              </w:rPr>
              <w:t>AI Configuration Assistant</w:t>
            </w:r>
          </w:p>
        </w:tc>
        <w:tc>
          <w:tcPr>
            <w:tcW w:w="3216" w:type="dxa"/>
          </w:tcPr>
          <w:p w14:paraId="68AF4FEB" wp14:textId="77777777">
            <w:pPr>
              <w:spacing w:before="20" w:after="20"/>
            </w:pPr>
            <w:r/>
            <w:r>
              <w:rPr>
                <w:b/>
                <w:i w:val="0"/>
                <w:sz w:val="19"/>
              </w:rPr>
              <w:t>Phase 1</w:t>
            </w:r>
          </w:p>
        </w:tc>
        <w:tc>
          <w:tcPr>
            <w:tcW w:w="3216" w:type="dxa"/>
          </w:tcPr>
          <w:p w14:paraId="6666D05F" wp14:textId="77777777">
            <w:pPr>
              <w:spacing w:before="20" w:after="20"/>
            </w:pPr>
            <w:r/>
            <w:r>
              <w:rPr>
                <w:b w:val="0"/>
                <w:i w:val="0"/>
                <w:sz w:val="19"/>
              </w:rPr>
              <w:t>LLM + function calling against platform config API; natural language to structured config; approval workflow before execution; same audit trail as manual changes</w:t>
            </w:r>
          </w:p>
        </w:tc>
      </w:tr>
      <w:tr xmlns:wp14="http://schemas.microsoft.com/office/word/2010/wordml" w14:paraId="5C08170B" wp14:textId="77777777">
        <w:tc>
          <w:tcPr>
            <w:tcW w:w="3216" w:type="dxa"/>
            <w:shd w:val="clear" w:fill="EEF3F8"/>
          </w:tcPr>
          <w:p w14:paraId="566274C8" wp14:textId="77777777">
            <w:pPr>
              <w:spacing w:before="20" w:after="20"/>
            </w:pPr>
            <w:r/>
            <w:r>
              <w:rPr>
                <w:b w:val="0"/>
                <w:i w:val="0"/>
                <w:sz w:val="19"/>
              </w:rPr>
              <w:t>AI Reporting Assistant</w:t>
            </w:r>
          </w:p>
        </w:tc>
        <w:tc>
          <w:tcPr>
            <w:tcW w:w="3216" w:type="dxa"/>
            <w:shd w:val="clear" w:fill="EEF3F8"/>
          </w:tcPr>
          <w:p w14:paraId="7704C223" wp14:textId="77777777">
            <w:pPr>
              <w:spacing w:before="20" w:after="20"/>
            </w:pPr>
            <w:r/>
            <w:r>
              <w:rPr>
                <w:b/>
                <w:i w:val="0"/>
                <w:sz w:val="19"/>
              </w:rPr>
              <w:t>Phase 1</w:t>
            </w:r>
          </w:p>
        </w:tc>
        <w:tc>
          <w:tcPr>
            <w:tcW w:w="3216" w:type="dxa"/>
            <w:shd w:val="clear" w:fill="EEF3F8"/>
          </w:tcPr>
          <w:p w14:paraId="6502984F" wp14:textId="77777777">
            <w:pPr>
              <w:spacing w:before="20" w:after="20"/>
            </w:pPr>
            <w:r/>
            <w:r>
              <w:rPr>
                <w:b w:val="0"/>
                <w:i w:val="0"/>
                <w:sz w:val="19"/>
              </w:rPr>
              <w:t>Text-to-SQL on read-only analytics replica; RAG on report schema documentation; conversational follow-up questions; results in plain language with chart visualisation</w:t>
            </w:r>
          </w:p>
        </w:tc>
      </w:tr>
      <w:tr xmlns:wp14="http://schemas.microsoft.com/office/word/2010/wordml" w14:paraId="3FFB0BD1" wp14:textId="77777777">
        <w:tc>
          <w:tcPr>
            <w:tcW w:w="3216" w:type="dxa"/>
          </w:tcPr>
          <w:p w14:paraId="7085A0AA" wp14:textId="77777777">
            <w:pPr>
              <w:spacing w:before="20" w:after="20"/>
            </w:pPr>
            <w:r/>
            <w:r>
              <w:rPr>
                <w:b w:val="0"/>
                <w:i w:val="0"/>
                <w:sz w:val="19"/>
              </w:rPr>
              <w:t>Basic Analytics Insights</w:t>
            </w:r>
          </w:p>
        </w:tc>
        <w:tc>
          <w:tcPr>
            <w:tcW w:w="3216" w:type="dxa"/>
          </w:tcPr>
          <w:p w14:paraId="590B4D50" wp14:textId="77777777">
            <w:pPr>
              <w:spacing w:before="20" w:after="20"/>
            </w:pPr>
            <w:r/>
            <w:r>
              <w:rPr>
                <w:b/>
                <w:i w:val="0"/>
                <w:sz w:val="19"/>
              </w:rPr>
              <w:t>Phase 1</w:t>
            </w:r>
          </w:p>
        </w:tc>
        <w:tc>
          <w:tcPr>
            <w:tcW w:w="3216" w:type="dxa"/>
          </w:tcPr>
          <w:p w14:paraId="2BA0BD97" wp14:textId="77777777">
            <w:pPr>
              <w:spacing w:before="20" w:after="20"/>
            </w:pPr>
            <w:r/>
            <w:r>
              <w:rPr>
                <w:b w:val="0"/>
                <w:i w:val="0"/>
                <w:sz w:val="19"/>
              </w:rPr>
              <w:t>Proactive insight surfacing on BI dashboards: anomaly detection, trend alerts, comparison to prior periods; no manual query required</w:t>
            </w:r>
          </w:p>
        </w:tc>
      </w:tr>
      <w:tr xmlns:wp14="http://schemas.microsoft.com/office/word/2010/wordml" w14:paraId="00645CE9" wp14:textId="77777777">
        <w:tc>
          <w:tcPr>
            <w:tcW w:w="3216" w:type="dxa"/>
            <w:shd w:val="clear" w:fill="EEF3F8"/>
          </w:tcPr>
          <w:p w14:paraId="699C0D26" wp14:textId="77777777">
            <w:pPr>
              <w:spacing w:before="20" w:after="20"/>
            </w:pPr>
            <w:r/>
            <w:r>
              <w:rPr>
                <w:b w:val="0"/>
                <w:i w:val="0"/>
                <w:sz w:val="19"/>
              </w:rPr>
              <w:t>Business Intelligence Dashboards</w:t>
            </w:r>
          </w:p>
        </w:tc>
        <w:tc>
          <w:tcPr>
            <w:tcW w:w="3216" w:type="dxa"/>
            <w:shd w:val="clear" w:fill="EEF3F8"/>
          </w:tcPr>
          <w:p w14:paraId="200384A5" wp14:textId="77777777">
            <w:pPr>
              <w:spacing w:before="20" w:after="20"/>
            </w:pPr>
            <w:r/>
            <w:r>
              <w:rPr>
                <w:b/>
                <w:i w:val="0"/>
                <w:sz w:val="19"/>
              </w:rPr>
              <w:t>Phase 1</w:t>
            </w:r>
          </w:p>
        </w:tc>
        <w:tc>
          <w:tcPr>
            <w:tcW w:w="3216" w:type="dxa"/>
            <w:shd w:val="clear" w:fill="EEF3F8"/>
          </w:tcPr>
          <w:p w14:paraId="479BABA8" wp14:textId="77777777">
            <w:pPr>
              <w:spacing w:before="20" w:after="20"/>
            </w:pPr>
            <w:r/>
            <w:r>
              <w:rPr>
                <w:b w:val="0"/>
                <w:i w:val="0"/>
                <w:sz w:val="19"/>
              </w:rPr>
              <w:t>6 pre-built dashboards (attendance, revenue, F&amp;B, operations, marketing, security) + self-service report builder; exportable and schedulable</w:t>
            </w:r>
          </w:p>
        </w:tc>
      </w:tr>
      <w:tr xmlns:wp14="http://schemas.microsoft.com/office/word/2010/wordml" w14:paraId="77E1610D" wp14:textId="77777777">
        <w:tc>
          <w:tcPr>
            <w:tcW w:w="3216" w:type="dxa"/>
          </w:tcPr>
          <w:p w14:paraId="45C1519B" wp14:textId="77777777">
            <w:pPr>
              <w:spacing w:before="20" w:after="20"/>
            </w:pPr>
            <w:r/>
            <w:r>
              <w:rPr>
                <w:b w:val="0"/>
                <w:i w:val="0"/>
                <w:sz w:val="19"/>
              </w:rPr>
              <w:t>System Telemetry</w:t>
            </w:r>
          </w:p>
        </w:tc>
        <w:tc>
          <w:tcPr>
            <w:tcW w:w="3216" w:type="dxa"/>
          </w:tcPr>
          <w:p w14:paraId="4CE6EF57" wp14:textId="77777777">
            <w:pPr>
              <w:spacing w:before="20" w:after="20"/>
            </w:pPr>
            <w:r/>
            <w:r>
              <w:rPr>
                <w:b/>
                <w:i w:val="0"/>
                <w:sz w:val="19"/>
              </w:rPr>
              <w:t>Phase 1</w:t>
            </w:r>
          </w:p>
        </w:tc>
        <w:tc>
          <w:tcPr>
            <w:tcW w:w="3216" w:type="dxa"/>
          </w:tcPr>
          <w:p w14:paraId="56518BBD" wp14:textId="77777777">
            <w:pPr>
              <w:spacing w:before="20" w:after="20"/>
            </w:pPr>
            <w:r/>
            <w:r>
              <w:rPr>
                <w:b w:val="0"/>
                <w:i w:val="0"/>
                <w:sz w:val="19"/>
              </w:rPr>
              <w:t>Prometheus + Grafana + OpenTelemetry; infrastructure and application health; 6 operational dashboards; alert routing to on-call</w:t>
            </w:r>
          </w:p>
        </w:tc>
      </w:tr>
      <w:tr xmlns:wp14="http://schemas.microsoft.com/office/word/2010/wordml" w14:paraId="0255A237" wp14:textId="77777777">
        <w:tc>
          <w:tcPr>
            <w:tcW w:w="3216" w:type="dxa"/>
            <w:shd w:val="clear" w:fill="EEF3F8"/>
          </w:tcPr>
          <w:p w14:paraId="5F723CA3" wp14:textId="77777777">
            <w:pPr>
              <w:spacing w:before="20" w:after="20"/>
            </w:pPr>
            <w:r/>
            <w:r>
              <w:rPr>
                <w:b w:val="0"/>
                <w:i w:val="0"/>
                <w:sz w:val="19"/>
              </w:rPr>
              <w:t>Search &amp; Discovery</w:t>
            </w:r>
          </w:p>
        </w:tc>
        <w:tc>
          <w:tcPr>
            <w:tcW w:w="3216" w:type="dxa"/>
            <w:shd w:val="clear" w:fill="EEF3F8"/>
          </w:tcPr>
          <w:p w14:paraId="388FA59A" wp14:textId="77777777">
            <w:pPr>
              <w:spacing w:before="20" w:after="20"/>
            </w:pPr>
            <w:r/>
            <w:r>
              <w:rPr>
                <w:b/>
                <w:i w:val="0"/>
                <w:sz w:val="19"/>
              </w:rPr>
              <w:t>Phase 1</w:t>
            </w:r>
          </w:p>
        </w:tc>
        <w:tc>
          <w:tcPr>
            <w:tcW w:w="3216" w:type="dxa"/>
            <w:shd w:val="clear" w:fill="EEF3F8"/>
          </w:tcPr>
          <w:p w14:paraId="0C38A605" wp14:textId="77777777">
            <w:pPr>
              <w:spacing w:before="20" w:after="20"/>
            </w:pPr>
            <w:r/>
            <w:r>
              <w:rPr>
                <w:b w:val="0"/>
                <w:i w:val="0"/>
                <w:sz w:val="19"/>
              </w:rPr>
              <w:t>Semantic search via Qdrant RAG embeddings; Arabic-aware full-text search via Elasticsearch; hybrid retrieval combining both for product discovery and support KB</w:t>
            </w:r>
          </w:p>
        </w:tc>
      </w:tr>
      <w:tr xmlns:wp14="http://schemas.microsoft.com/office/word/2010/wordml" w14:paraId="17973B29" wp14:textId="77777777">
        <w:tc>
          <w:tcPr>
            <w:tcW w:w="3216" w:type="dxa"/>
          </w:tcPr>
          <w:p w14:paraId="6A94A303" wp14:textId="77777777">
            <w:pPr>
              <w:spacing w:before="20" w:after="20"/>
            </w:pPr>
            <w:r/>
            <w:r>
              <w:rPr>
                <w:b w:val="0"/>
                <w:i w:val="0"/>
                <w:sz w:val="19"/>
              </w:rPr>
              <w:t>Digital Asset Management</w:t>
            </w:r>
          </w:p>
        </w:tc>
        <w:tc>
          <w:tcPr>
            <w:tcW w:w="3216" w:type="dxa"/>
          </w:tcPr>
          <w:p w14:paraId="1C218CD9" wp14:textId="77777777">
            <w:pPr>
              <w:spacing w:before="20" w:after="20"/>
            </w:pPr>
            <w:r/>
            <w:r>
              <w:rPr>
                <w:b/>
                <w:i w:val="0"/>
                <w:sz w:val="19"/>
              </w:rPr>
              <w:t>Phase 1</w:t>
            </w:r>
          </w:p>
        </w:tc>
        <w:tc>
          <w:tcPr>
            <w:tcW w:w="3216" w:type="dxa"/>
          </w:tcPr>
          <w:p w14:paraId="247C5036" wp14:textId="77777777">
            <w:pPr>
              <w:spacing w:before="20" w:after="20"/>
            </w:pPr>
            <w:r/>
            <w:r>
              <w:rPr>
                <w:b w:val="0"/>
                <w:i w:val="0"/>
                <w:sz w:val="19"/>
              </w:rPr>
              <w:t>Centralised media library for venue digital assets; metadata tagging, version control, role-based access, CDN-served delivery; AI auto-tagging in Phase 2</w:t>
            </w:r>
          </w:p>
        </w:tc>
      </w:tr>
      <w:tr xmlns:wp14="http://schemas.microsoft.com/office/word/2010/wordml" w14:paraId="0BC85145" wp14:textId="77777777">
        <w:tc>
          <w:tcPr>
            <w:tcW w:w="3216" w:type="dxa"/>
            <w:shd w:val="clear" w:fill="EEF3F8"/>
          </w:tcPr>
          <w:p w14:paraId="5546DED8" wp14:textId="77777777">
            <w:pPr>
              <w:spacing w:before="20" w:after="20"/>
            </w:pPr>
            <w:r/>
            <w:r>
              <w:rPr>
                <w:b w:val="0"/>
                <w:i w:val="0"/>
                <w:sz w:val="19"/>
              </w:rPr>
              <w:t>Customer Support Automation</w:t>
            </w:r>
          </w:p>
        </w:tc>
        <w:tc>
          <w:tcPr>
            <w:tcW w:w="3216" w:type="dxa"/>
            <w:shd w:val="clear" w:fill="EEF3F8"/>
          </w:tcPr>
          <w:p w14:paraId="4EE3736B" wp14:textId="77777777">
            <w:pPr>
              <w:spacing w:before="20" w:after="20"/>
            </w:pPr>
            <w:r/>
            <w:r>
              <w:rPr>
                <w:b/>
                <w:i w:val="0"/>
                <w:sz w:val="19"/>
              </w:rPr>
              <w:t>Phase 1/2</w:t>
            </w:r>
          </w:p>
        </w:tc>
        <w:tc>
          <w:tcPr>
            <w:tcW w:w="3216" w:type="dxa"/>
            <w:shd w:val="clear" w:fill="EEF3F8"/>
          </w:tcPr>
          <w:p w14:paraId="257A6071" wp14:textId="77777777">
            <w:pPr>
              <w:spacing w:before="20" w:after="20"/>
            </w:pPr>
            <w:r/>
            <w:r>
              <w:rPr>
                <w:b w:val="0"/>
                <w:i w:val="0"/>
                <w:sz w:val="19"/>
              </w:rPr>
              <w:t>AI chatbot first-line with intent classification; Phase 1: rule-based and retrieval; Phase 2: fine-tuned on venue-specific support history for higher resolution rate</w:t>
            </w:r>
          </w:p>
        </w:tc>
      </w:tr>
      <w:tr xmlns:wp14="http://schemas.microsoft.com/office/word/2010/wordml" w14:paraId="6CB675B7" wp14:textId="77777777">
        <w:tc>
          <w:tcPr>
            <w:tcW w:w="3216" w:type="dxa"/>
          </w:tcPr>
          <w:p w14:paraId="7F1DE1DF" wp14:textId="77777777">
            <w:pPr>
              <w:spacing w:before="20" w:after="20"/>
            </w:pPr>
            <w:r/>
            <w:r>
              <w:rPr>
                <w:b w:val="0"/>
                <w:i w:val="0"/>
                <w:sz w:val="19"/>
              </w:rPr>
              <w:t>ML Demand Forecasting</w:t>
            </w:r>
          </w:p>
        </w:tc>
        <w:tc>
          <w:tcPr>
            <w:tcW w:w="3216" w:type="dxa"/>
          </w:tcPr>
          <w:p w14:paraId="541CB3DC" wp14:textId="77777777">
            <w:pPr>
              <w:spacing w:before="20" w:after="20"/>
            </w:pPr>
            <w:r/>
            <w:r>
              <w:rPr>
                <w:b/>
                <w:i w:val="0"/>
                <w:sz w:val="19"/>
              </w:rPr>
              <w:t>Future Recommendation</w:t>
            </w:r>
          </w:p>
        </w:tc>
        <w:tc>
          <w:tcPr>
            <w:tcW w:w="3216" w:type="dxa"/>
          </w:tcPr>
          <w:p w14:paraId="5F35459F" wp14:textId="77777777">
            <w:pPr>
              <w:spacing w:before="20" w:after="20"/>
            </w:pPr>
            <w:r/>
            <w:r>
              <w:rPr>
                <w:b w:val="0"/>
                <w:i w:val="0"/>
                <w:sz w:val="19"/>
              </w:rPr>
              <w:t>Time-series model; trains on Phase 1 live data; 90-day rolling forecasts with confidence intervals; commissioned when 6+ months data available; fully within UAE infrastructure</w:t>
            </w:r>
          </w:p>
        </w:tc>
      </w:tr>
      <w:tr xmlns:wp14="http://schemas.microsoft.com/office/word/2010/wordml" w14:paraId="053A4C85" wp14:textId="77777777">
        <w:tc>
          <w:tcPr>
            <w:tcW w:w="3216" w:type="dxa"/>
            <w:shd w:val="clear" w:fill="EEF3F8"/>
          </w:tcPr>
          <w:p w14:paraId="6EE54507" wp14:textId="77777777">
            <w:pPr>
              <w:spacing w:before="20" w:after="20"/>
            </w:pPr>
            <w:r/>
            <w:r>
              <w:rPr>
                <w:b w:val="0"/>
                <w:i w:val="0"/>
                <w:sz w:val="19"/>
              </w:rPr>
              <w:t>Dynamic Pricing Engine (rule-based)</w:t>
            </w:r>
          </w:p>
        </w:tc>
        <w:tc>
          <w:tcPr>
            <w:tcW w:w="3216" w:type="dxa"/>
            <w:shd w:val="clear" w:fill="EEF3F8"/>
          </w:tcPr>
          <w:p w14:paraId="4028783C" wp14:textId="77777777">
            <w:pPr>
              <w:spacing w:before="20" w:after="20"/>
            </w:pPr>
            <w:r/>
            <w:r>
              <w:rPr>
                <w:b/>
                <w:i w:val="0"/>
                <w:sz w:val="19"/>
              </w:rPr>
              <w:t>Phase 2</w:t>
            </w:r>
          </w:p>
        </w:tc>
        <w:tc>
          <w:tcPr>
            <w:tcW w:w="3216" w:type="dxa"/>
            <w:shd w:val="clear" w:fill="EEF3F8"/>
          </w:tcPr>
          <w:p w14:paraId="60B51F90" wp14:textId="77777777">
            <w:pPr>
              <w:spacing w:before="20" w:after="20"/>
            </w:pPr>
            <w:r/>
            <w:r>
              <w:rPr>
                <w:b w:val="0"/>
                <w:i w:val="0"/>
                <w:sz w:val="19"/>
              </w:rPr>
              <w:t>Rule-based engine: interpretable, configurable by venue managers, no data science required. ML optimisation layer is a future recommendation once 12+ months of pricing data accumulated.</w:t>
            </w:r>
          </w:p>
        </w:tc>
      </w:tr>
      <w:tr xmlns:wp14="http://schemas.microsoft.com/office/word/2010/wordml" w14:paraId="6932A834" wp14:textId="77777777">
        <w:tc>
          <w:tcPr>
            <w:tcW w:w="3216" w:type="dxa"/>
          </w:tcPr>
          <w:p w14:paraId="74DCFE17" wp14:textId="77777777">
            <w:pPr>
              <w:spacing w:before="20" w:after="20"/>
            </w:pPr>
            <w:r/>
            <w:r>
              <w:rPr>
                <w:b w:val="0"/>
                <w:i w:val="0"/>
                <w:sz w:val="19"/>
              </w:rPr>
              <w:t>ML Recommendation Engine</w:t>
            </w:r>
          </w:p>
        </w:tc>
        <w:tc>
          <w:tcPr>
            <w:tcW w:w="3216" w:type="dxa"/>
          </w:tcPr>
          <w:p w14:paraId="1BF1E3A2" wp14:textId="77777777">
            <w:pPr>
              <w:spacing w:before="20" w:after="20"/>
            </w:pPr>
            <w:r/>
            <w:r>
              <w:rPr>
                <w:b/>
                <w:i w:val="0"/>
                <w:sz w:val="19"/>
              </w:rPr>
              <w:t>Future Recommendation</w:t>
            </w:r>
          </w:p>
        </w:tc>
        <w:tc>
          <w:tcPr>
            <w:tcW w:w="3216" w:type="dxa"/>
          </w:tcPr>
          <w:p w14:paraId="6BCC8E0D" wp14:textId="77777777">
            <w:pPr>
              <w:spacing w:before="20" w:after="20"/>
            </w:pPr>
            <w:r/>
            <w:r>
              <w:rPr>
                <w:b w:val="0"/>
                <w:i w:val="0"/>
                <w:sz w:val="19"/>
              </w:rPr>
              <w:t>Collaborative filtering on purchase and behaviour data; commissioned when 6+ months data available; fully within UAE infrastructure; cold-start via segment rules</w:t>
            </w:r>
          </w:p>
        </w:tc>
      </w:tr>
      <w:tr xmlns:wp14="http://schemas.microsoft.com/office/word/2010/wordml" w14:paraId="0D884408" wp14:textId="77777777">
        <w:tc>
          <w:tcPr>
            <w:tcW w:w="3216" w:type="dxa"/>
            <w:shd w:val="clear" w:fill="EEF3F8"/>
          </w:tcPr>
          <w:p w14:paraId="571B160B" wp14:textId="77777777">
            <w:pPr>
              <w:spacing w:before="20" w:after="20"/>
            </w:pPr>
            <w:r/>
            <w:r>
              <w:rPr>
                <w:b w:val="0"/>
                <w:i w:val="0"/>
                <w:sz w:val="19"/>
              </w:rPr>
              <w:t>Fraud Detection (rule-based)</w:t>
            </w:r>
          </w:p>
        </w:tc>
        <w:tc>
          <w:tcPr>
            <w:tcW w:w="3216" w:type="dxa"/>
            <w:shd w:val="clear" w:fill="EEF3F8"/>
          </w:tcPr>
          <w:p w14:paraId="60FC00E2" wp14:textId="77777777">
            <w:pPr>
              <w:spacing w:before="20" w:after="20"/>
            </w:pPr>
            <w:r/>
            <w:r>
              <w:rPr>
                <w:b/>
                <w:i w:val="0"/>
                <w:sz w:val="19"/>
              </w:rPr>
              <w:t>Phase 2</w:t>
            </w:r>
          </w:p>
        </w:tc>
        <w:tc>
          <w:tcPr>
            <w:tcW w:w="3216" w:type="dxa"/>
            <w:shd w:val="clear" w:fill="EEF3F8"/>
          </w:tcPr>
          <w:p w14:paraId="45315CFB" wp14:textId="77777777">
            <w:pPr>
              <w:spacing w:before="20" w:after="20"/>
            </w:pPr>
            <w:r/>
            <w:r>
              <w:rPr>
                <w:b w:val="0"/>
                <w:i w:val="0"/>
                <w:sz w:val="19"/>
              </w:rPr>
              <w:t>Real-time rules engine: duplicate tickets, velocity checks, account takeover — millisecond response. ML anomaly detection layer is a future recommendation when transaction history is sufficient.</w:t>
            </w:r>
          </w:p>
        </w:tc>
      </w:tr>
      <w:tr xmlns:wp14="http://schemas.microsoft.com/office/word/2010/wordml" w14:paraId="319CD7F1" wp14:textId="77777777">
        <w:tc>
          <w:tcPr>
            <w:tcW w:w="3216" w:type="dxa"/>
          </w:tcPr>
          <w:p w14:paraId="041B5AE7" wp14:textId="77777777">
            <w:pPr>
              <w:spacing w:before="20" w:after="20"/>
            </w:pPr>
            <w:r/>
            <w:r>
              <w:rPr>
                <w:b w:val="0"/>
                <w:i w:val="0"/>
                <w:sz w:val="19"/>
              </w:rPr>
              <w:t>Pricing Optimisation</w:t>
            </w:r>
          </w:p>
        </w:tc>
        <w:tc>
          <w:tcPr>
            <w:tcW w:w="3216" w:type="dxa"/>
          </w:tcPr>
          <w:p w14:paraId="512E81C6" wp14:textId="77777777">
            <w:pPr>
              <w:spacing w:before="20" w:after="20"/>
            </w:pPr>
            <w:r/>
            <w:r>
              <w:rPr>
                <w:b/>
                <w:i w:val="0"/>
                <w:sz w:val="19"/>
              </w:rPr>
              <w:t>Phase 3</w:t>
            </w:r>
          </w:p>
        </w:tc>
        <w:tc>
          <w:tcPr>
            <w:tcW w:w="3216" w:type="dxa"/>
          </w:tcPr>
          <w:p w14:paraId="056EB309" wp14:textId="77777777">
            <w:pPr>
              <w:spacing w:before="20" w:after="20"/>
            </w:pPr>
            <w:r/>
            <w:r>
              <w:rPr>
                <w:b w:val="0"/>
                <w:i w:val="0"/>
                <w:sz w:val="19"/>
              </w:rPr>
              <w:t>ML-based optimisation layer on top of Phase 2 rule-based engine; learns from pricing experiment data collected during Phase 2; maximises revenue per available slot</w:t>
            </w:r>
          </w:p>
        </w:tc>
      </w:tr>
    </w:tbl>
    <w:p xmlns:wp14="http://schemas.microsoft.com/office/word/2010/wordml" w14:paraId="3461D779" wp14:textId="77777777">
      <w:pPr>
        <w:spacing w:after="40"/>
      </w:pP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17797C12" wp14:textId="77777777">
        <w:tc>
          <w:tcPr>
            <w:tcW w:w="4824" w:type="dxa"/>
            <w:shd w:val="clear" w:fill="1F3864"/>
          </w:tcPr>
          <w:p w14:paraId="09281F53" wp14:textId="77777777">
            <w:pPr>
              <w:spacing w:before="20" w:after="20"/>
            </w:pPr>
            <w:r/>
            <w:r>
              <w:rPr>
                <w:b/>
                <w:i w:val="0"/>
                <w:color w:val="FFFFFF"/>
                <w:sz w:val="19"/>
              </w:rPr>
              <w:t xml:space="preserve">Domain 10 — Operations </w:t>
            </w:r>
            <w:r>
              <w:rPr>
                <w:b/>
                <w:i w:val="0"/>
                <w:color w:val="FFFFFF"/>
                <w:sz w:val="19"/>
              </w:rPr>
              <w:t>&amp;</w:t>
            </w:r>
            <w:r>
              <w:rPr>
                <w:b/>
                <w:i w:val="0"/>
                <w:color w:val="FFFFFF"/>
                <w:sz w:val="19"/>
              </w:rPr>
              <w:t xml:space="preserve"> Logistics</w:t>
            </w:r>
          </w:p>
        </w:tc>
        <w:tc>
          <w:tcPr>
            <w:tcW w:w="4824" w:type="dxa"/>
            <w:shd w:val="clear" w:fill="1F3864"/>
          </w:tcPr>
          <w:p w14:paraId="63FAD1D4" wp14:textId="77777777">
            <w:pPr>
              <w:spacing w:before="20" w:after="20"/>
            </w:pPr>
            <w:r/>
            <w:r>
              <w:rPr>
                <w:b/>
                <w:i w:val="0"/>
                <w:color w:val="FFFFFF"/>
                <w:sz w:val="19"/>
              </w:rPr>
              <w:t>Phase 1 — Fully Delivered</w:t>
            </w:r>
          </w:p>
        </w:tc>
      </w:tr>
    </w:tbl>
    <w:p xmlns:wp14="http://schemas.microsoft.com/office/word/2010/wordml" w14:paraId="3CF2D8B6" wp14:textId="77777777">
      <w:pPr>
        <w:spacing w:after="40"/>
      </w:pPr>
    </w:p>
    <w:p xmlns:wp14="http://schemas.microsoft.com/office/word/2010/wordml" w14:paraId="73810CF5" wp14:textId="77777777">
      <w:pPr>
        <w:spacing w:after="120" w:line="259" w:lineRule="auto"/>
      </w:pPr>
      <w:r>
        <w:rPr>
          <w:b w:val="0"/>
          <w:i w:val="0"/>
        </w:rPr>
        <w:t>Operations and Logistics is the domain that keeps the venue running after the ticket is sold. Inventory management, procurement, staff scheduling, equipment maintenance, kitchen display routing, and the Operations Command Center that gives managers a real-time view of the entire estate — all of these are Phase 1 deliverables.</w:t>
      </w:r>
    </w:p>
    <w:p xmlns:wp14="http://schemas.microsoft.com/office/word/2010/wordml" w14:paraId="19BD038A" wp14:textId="77777777">
      <w:pPr>
        <w:spacing w:after="120" w:line="259" w:lineRule="auto"/>
      </w:pPr>
      <w:r>
        <w:rPr>
          <w:b w:val="0"/>
          <w:i w:val="0"/>
        </w:rPr>
        <w:t>The Operations Command Center deserves specific attention because the Q&amp;A confirmed a specific set of requirements: real-time attendance numbers, live ticket sales, revenue performance, attraction queue status, operational alerts, and system health indicators — all in a single dashboard, with role-filtered views so a venue duty manager sees their venue while the group operations director sees the consolidated estate. The technical implementation uses Redis as the live state layer — Kafka consumers update Redis counters in real time, and the dashboard polls via WebSocket for sub-second refresh rates without the cost of continuous polling.</w:t>
      </w:r>
    </w:p>
    <w:p xmlns:wp14="http://schemas.microsoft.com/office/word/2010/wordml" w14:paraId="1B6AF035" wp14:textId="77777777">
      <w:pPr>
        <w:spacing w:after="120" w:line="259" w:lineRule="auto"/>
      </w:pPr>
      <w:r>
        <w:rPr>
          <w:b w:val="0"/>
          <w:i w:val="0"/>
        </w:rPr>
        <w:t>The Hotel PMS integration — Opera specifically — is flagged because the complexity is in the data privacy and synchronisation model, not the API mechanics. Opera’s API is well-documented. The challenge is guest profile data: syncing enough guest information to enable room charge capabilities and personalised upsell without over-sharing personal data that does not need to leave the PMS. The implementation uses a data minimisation model — only the fields required for the specific integration purpose are synchronised.</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14:paraId="320DDC99" wp14:textId="77777777">
        <w:tc>
          <w:tcPr>
            <w:tcW w:w="2412" w:type="dxa"/>
            <w:shd w:val="clear" w:fill="1F3864"/>
          </w:tcPr>
          <w:p w14:paraId="13B0709B" wp14:textId="77777777">
            <w:pPr>
              <w:spacing w:before="20" w:after="20"/>
            </w:pPr>
            <w:r/>
            <w:r>
              <w:rPr>
                <w:b/>
                <w:i w:val="0"/>
                <w:color w:val="FFFFFF"/>
                <w:sz w:val="19"/>
              </w:rPr>
              <w:t>Capability</w:t>
            </w:r>
          </w:p>
        </w:tc>
        <w:tc>
          <w:tcPr>
            <w:tcW w:w="2412" w:type="dxa"/>
            <w:shd w:val="clear" w:fill="1F3864"/>
          </w:tcPr>
          <w:p w14:paraId="4D2832E5" wp14:textId="77777777">
            <w:pPr>
              <w:spacing w:before="20" w:after="20"/>
            </w:pPr>
            <w:r/>
            <w:r>
              <w:rPr>
                <w:b/>
                <w:i w:val="0"/>
                <w:color w:val="FFFFFF"/>
                <w:sz w:val="19"/>
              </w:rPr>
              <w:t>Delivery</w:t>
            </w:r>
          </w:p>
        </w:tc>
        <w:tc>
          <w:tcPr>
            <w:tcW w:w="2412" w:type="dxa"/>
            <w:shd w:val="clear" w:fill="1F3864"/>
          </w:tcPr>
          <w:p w14:paraId="20188AC8" wp14:textId="77777777">
            <w:pPr>
              <w:spacing w:before="20" w:after="20"/>
            </w:pPr>
            <w:r/>
            <w:r>
              <w:rPr>
                <w:b/>
                <w:i w:val="0"/>
                <w:color w:val="FFFFFF"/>
                <w:sz w:val="19"/>
              </w:rPr>
              <w:t>Implementation</w:t>
            </w:r>
          </w:p>
        </w:tc>
        <w:tc>
          <w:tcPr>
            <w:tcW w:w="2412" w:type="dxa"/>
            <w:shd w:val="clear" w:fill="1F3864"/>
          </w:tcPr>
          <w:p w14:paraId="72851CE7" wp14:textId="77777777">
            <w:pPr>
              <w:spacing w:before="20" w:after="20"/>
            </w:pPr>
            <w:r/>
            <w:r>
              <w:rPr>
                <w:b/>
                <w:i w:val="0"/>
                <w:color w:val="FFFFFF"/>
                <w:sz w:val="19"/>
              </w:rPr>
              <w:t>Notes</w:t>
            </w:r>
          </w:p>
        </w:tc>
      </w:tr>
      <w:tr xmlns:wp14="http://schemas.microsoft.com/office/word/2010/wordml" w14:paraId="59F7AA0A" wp14:textId="77777777">
        <w:tc>
          <w:tcPr>
            <w:tcW w:w="2412" w:type="dxa"/>
          </w:tcPr>
          <w:p w14:paraId="7B805C73" wp14:textId="77777777">
            <w:pPr>
              <w:spacing w:before="20" w:after="20"/>
            </w:pPr>
            <w:r/>
            <w:r>
              <w:rPr>
                <w:b/>
                <w:i w:val="0"/>
                <w:sz w:val="19"/>
              </w:rPr>
              <w:t xml:space="preserve">⚠️ Warehouse </w:t>
            </w:r>
            <w:r>
              <w:rPr>
                <w:b/>
                <w:i w:val="0"/>
                <w:sz w:val="19"/>
              </w:rPr>
              <w:t>&amp;</w:t>
            </w:r>
            <w:r>
              <w:rPr>
                <w:b/>
                <w:i w:val="0"/>
                <w:sz w:val="19"/>
              </w:rPr>
              <w:t xml:space="preserve"> Inventory Management</w:t>
            </w:r>
          </w:p>
        </w:tc>
        <w:tc>
          <w:tcPr>
            <w:tcW w:w="2412" w:type="dxa"/>
          </w:tcPr>
          <w:p w14:paraId="09CEA9B7" wp14:textId="77777777">
            <w:pPr>
              <w:spacing w:before="20" w:after="20"/>
            </w:pPr>
            <w:r/>
            <w:r>
              <w:rPr>
                <w:b/>
                <w:i w:val="0"/>
                <w:sz w:val="19"/>
              </w:rPr>
              <w:t>Phase 1</w:t>
            </w:r>
          </w:p>
        </w:tc>
        <w:tc>
          <w:tcPr>
            <w:tcW w:w="2412" w:type="dxa"/>
          </w:tcPr>
          <w:p w14:paraId="514B7502" wp14:textId="77777777">
            <w:pPr>
              <w:spacing w:before="20" w:after="20"/>
            </w:pPr>
            <w:r/>
            <w:r>
              <w:rPr>
                <w:b w:val="0"/>
                <w:i w:val="0"/>
                <w:sz w:val="19"/>
              </w:rPr>
              <w:t>Custom</w:t>
            </w:r>
          </w:p>
        </w:tc>
        <w:tc>
          <w:tcPr>
            <w:tcW w:w="2412" w:type="dxa"/>
          </w:tcPr>
          <w:p w14:paraId="664728A5" wp14:textId="77777777">
            <w:pPr>
              <w:spacing w:before="20" w:after="20"/>
            </w:pPr>
            <w:r/>
            <w:r>
              <w:rPr>
                <w:b w:val="0"/>
                <w:i w:val="0"/>
                <w:sz w:val="19"/>
              </w:rPr>
              <w:t>Multi-location tracking: warehouses, retail outlets, F&amp;B prep areas; 500-3,000+ SKUs per venue; real-time stock level updates across all POS and online channels simultaneously; stock transfer between locations</w:t>
            </w:r>
          </w:p>
        </w:tc>
      </w:tr>
      <w:tr xmlns:wp14="http://schemas.microsoft.com/office/word/2010/wordml" w14:paraId="10E71850" wp14:textId="77777777">
        <w:tc>
          <w:tcPr>
            <w:tcW w:w="2412" w:type="dxa"/>
            <w:shd w:val="clear" w:fill="EEF3F8"/>
          </w:tcPr>
          <w:p w14:paraId="777C2FB5" wp14:textId="77777777">
            <w:pPr>
              <w:spacing w:before="20" w:after="20"/>
            </w:pPr>
            <w:r/>
            <w:r>
              <w:rPr>
                <w:b w:val="0"/>
                <w:i w:val="0"/>
                <w:sz w:val="19"/>
              </w:rPr>
              <w:t>Procurement Management</w:t>
            </w:r>
          </w:p>
        </w:tc>
        <w:tc>
          <w:tcPr>
            <w:tcW w:w="2412" w:type="dxa"/>
            <w:shd w:val="clear" w:fill="EEF3F8"/>
          </w:tcPr>
          <w:p w14:paraId="1D0ADD52" wp14:textId="77777777">
            <w:pPr>
              <w:spacing w:before="20" w:after="20"/>
            </w:pPr>
            <w:r/>
            <w:r>
              <w:rPr>
                <w:b/>
                <w:i w:val="0"/>
                <w:sz w:val="19"/>
              </w:rPr>
              <w:t>Phase 1</w:t>
            </w:r>
          </w:p>
        </w:tc>
        <w:tc>
          <w:tcPr>
            <w:tcW w:w="2412" w:type="dxa"/>
            <w:shd w:val="clear" w:fill="EEF3F8"/>
          </w:tcPr>
          <w:p w14:paraId="117A8FF8" wp14:textId="77777777">
            <w:pPr>
              <w:spacing w:before="20" w:after="20"/>
            </w:pPr>
            <w:r/>
            <w:r>
              <w:rPr>
                <w:b w:val="0"/>
                <w:i w:val="0"/>
                <w:sz w:val="19"/>
              </w:rPr>
              <w:t>Configurable</w:t>
            </w:r>
          </w:p>
        </w:tc>
        <w:tc>
          <w:tcPr>
            <w:tcW w:w="2412" w:type="dxa"/>
            <w:shd w:val="clear" w:fill="EEF3F8"/>
          </w:tcPr>
          <w:p w14:paraId="498641F6" wp14:textId="77777777">
            <w:pPr>
              <w:spacing w:before="20" w:after="20"/>
            </w:pPr>
            <w:r/>
            <w:r>
              <w:rPr>
                <w:b w:val="0"/>
                <w:i w:val="0"/>
                <w:sz w:val="19"/>
              </w:rPr>
              <w:t>Purchase orders with multi-level approval workflow; supplier management; goods receipt confirmation; reorder level alerts; spend reporting by category and supplier</w:t>
            </w:r>
          </w:p>
        </w:tc>
      </w:tr>
      <w:tr xmlns:wp14="http://schemas.microsoft.com/office/word/2010/wordml" w14:paraId="55ECA9FE" wp14:textId="77777777">
        <w:tc>
          <w:tcPr>
            <w:tcW w:w="2412" w:type="dxa"/>
          </w:tcPr>
          <w:p w14:paraId="569C2E5B" wp14:textId="77777777">
            <w:pPr>
              <w:spacing w:before="20" w:after="20"/>
            </w:pPr>
            <w:r/>
            <w:r>
              <w:rPr>
                <w:b w:val="0"/>
                <w:i w:val="0"/>
                <w:sz w:val="19"/>
              </w:rPr>
              <w:t>Recipe Management</w:t>
            </w:r>
          </w:p>
        </w:tc>
        <w:tc>
          <w:tcPr>
            <w:tcW w:w="2412" w:type="dxa"/>
          </w:tcPr>
          <w:p w14:paraId="7C82B055" wp14:textId="77777777">
            <w:pPr>
              <w:spacing w:before="20" w:after="20"/>
            </w:pPr>
            <w:r/>
            <w:r>
              <w:rPr>
                <w:b/>
                <w:i w:val="0"/>
                <w:sz w:val="19"/>
              </w:rPr>
              <w:t>Phase 1</w:t>
            </w:r>
          </w:p>
        </w:tc>
        <w:tc>
          <w:tcPr>
            <w:tcW w:w="2412" w:type="dxa"/>
          </w:tcPr>
          <w:p w14:paraId="38185750" wp14:textId="77777777">
            <w:pPr>
              <w:spacing w:before="20" w:after="20"/>
            </w:pPr>
            <w:r/>
            <w:r>
              <w:rPr>
                <w:b w:val="0"/>
                <w:i w:val="0"/>
                <w:sz w:val="19"/>
              </w:rPr>
              <w:t>Configurable</w:t>
            </w:r>
          </w:p>
        </w:tc>
        <w:tc>
          <w:tcPr>
            <w:tcW w:w="2412" w:type="dxa"/>
          </w:tcPr>
          <w:p w14:paraId="531A8143" wp14:textId="77777777">
            <w:pPr>
              <w:spacing w:before="20" w:after="20"/>
            </w:pPr>
            <w:r/>
            <w:r>
              <w:rPr>
                <w:b w:val="0"/>
                <w:i w:val="0"/>
                <w:sz w:val="19"/>
              </w:rPr>
              <w:t>F&amp;B recipe definitions with ingredient quantities; ingredient-level costing; yield tracking; automatic stock deduction per recipe on sale; linked to procurement for reorder triggers</w:t>
            </w:r>
          </w:p>
        </w:tc>
      </w:tr>
      <w:tr xmlns:wp14="http://schemas.microsoft.com/office/word/2010/wordml" w14:paraId="742A86D8" wp14:textId="77777777">
        <w:tc>
          <w:tcPr>
            <w:tcW w:w="2412" w:type="dxa"/>
            <w:shd w:val="clear" w:fill="EEF3F8"/>
          </w:tcPr>
          <w:p w14:paraId="6DE97FBA" wp14:textId="77777777">
            <w:pPr>
              <w:spacing w:before="20" w:after="20"/>
            </w:pPr>
            <w:r/>
            <w:r>
              <w:rPr>
                <w:b w:val="0"/>
                <w:i w:val="0"/>
                <w:sz w:val="19"/>
              </w:rPr>
              <w:t>Kitchen Display System (KDS) Integration</w:t>
            </w:r>
          </w:p>
        </w:tc>
        <w:tc>
          <w:tcPr>
            <w:tcW w:w="2412" w:type="dxa"/>
            <w:shd w:val="clear" w:fill="EEF3F8"/>
          </w:tcPr>
          <w:p w14:paraId="4283C272" wp14:textId="77777777">
            <w:pPr>
              <w:spacing w:before="20" w:after="20"/>
            </w:pPr>
            <w:r/>
            <w:r>
              <w:rPr>
                <w:b/>
                <w:i w:val="0"/>
                <w:sz w:val="19"/>
              </w:rPr>
              <w:t>Phase 1</w:t>
            </w:r>
          </w:p>
        </w:tc>
        <w:tc>
          <w:tcPr>
            <w:tcW w:w="2412" w:type="dxa"/>
            <w:shd w:val="clear" w:fill="EEF3F8"/>
          </w:tcPr>
          <w:p w14:paraId="7DA6E92A" wp14:textId="77777777">
            <w:pPr>
              <w:spacing w:before="20" w:after="20"/>
            </w:pPr>
            <w:r/>
            <w:r>
              <w:rPr>
                <w:b w:val="0"/>
                <w:i w:val="0"/>
                <w:sz w:val="19"/>
              </w:rPr>
              <w:t>Custom</w:t>
            </w:r>
          </w:p>
        </w:tc>
        <w:tc>
          <w:tcPr>
            <w:tcW w:w="2412" w:type="dxa"/>
            <w:shd w:val="clear" w:fill="EEF3F8"/>
          </w:tcPr>
          <w:p w14:paraId="0BB3B799" wp14:textId="77777777">
            <w:pPr>
              <w:spacing w:before="20" w:after="20"/>
            </w:pPr>
            <w:r/>
            <w:r>
              <w:rPr>
                <w:b w:val="0"/>
                <w:i w:val="0"/>
                <w:sz w:val="19"/>
              </w:rPr>
              <w:t>Real-time order routing from POS to kitchen stations by product category; preparation status updated back to POS; order timing metrics for kitchen performance reporting</w:t>
            </w:r>
          </w:p>
        </w:tc>
      </w:tr>
      <w:tr xmlns:wp14="http://schemas.microsoft.com/office/word/2010/wordml" w14:paraId="68280547" wp14:textId="77777777">
        <w:tc>
          <w:tcPr>
            <w:tcW w:w="2412" w:type="dxa"/>
          </w:tcPr>
          <w:p w14:paraId="4C690FF6" wp14:textId="77777777">
            <w:pPr>
              <w:spacing w:before="20" w:after="20"/>
            </w:pPr>
            <w:r/>
            <w:r>
              <w:rPr>
                <w:b w:val="0"/>
                <w:i w:val="0"/>
                <w:sz w:val="19"/>
              </w:rPr>
              <w:t>Device Management</w:t>
            </w:r>
          </w:p>
        </w:tc>
        <w:tc>
          <w:tcPr>
            <w:tcW w:w="2412" w:type="dxa"/>
          </w:tcPr>
          <w:p w14:paraId="53740212" wp14:textId="77777777">
            <w:pPr>
              <w:spacing w:before="20" w:after="20"/>
            </w:pPr>
            <w:r/>
            <w:r>
              <w:rPr>
                <w:b/>
                <w:i w:val="0"/>
                <w:sz w:val="19"/>
              </w:rPr>
              <w:t>Phase 1</w:t>
            </w:r>
          </w:p>
        </w:tc>
        <w:tc>
          <w:tcPr>
            <w:tcW w:w="2412" w:type="dxa"/>
          </w:tcPr>
          <w:p w14:paraId="07C25623" wp14:textId="77777777">
            <w:pPr>
              <w:spacing w:before="20" w:after="20"/>
            </w:pPr>
            <w:r/>
            <w:r>
              <w:rPr>
                <w:b w:val="0"/>
                <w:i w:val="0"/>
                <w:sz w:val="19"/>
              </w:rPr>
              <w:t>Configurable</w:t>
            </w:r>
          </w:p>
        </w:tc>
        <w:tc>
          <w:tcPr>
            <w:tcW w:w="2412" w:type="dxa"/>
          </w:tcPr>
          <w:p w14:paraId="58DCE359" wp14:textId="77777777">
            <w:pPr>
              <w:spacing w:before="20" w:after="20"/>
            </w:pPr>
            <w:r/>
            <w:r>
              <w:rPr>
                <w:b w:val="0"/>
                <w:i w:val="0"/>
                <w:sz w:val="19"/>
              </w:rPr>
              <w:t>Central registry of all operational devices (POS terminals, scanners, kiosks, printers); real-time status monitoring; remote config update; maintenance schedule integration</w:t>
            </w:r>
          </w:p>
        </w:tc>
      </w:tr>
      <w:tr xmlns:wp14="http://schemas.microsoft.com/office/word/2010/wordml" w14:paraId="346E5346" wp14:textId="77777777">
        <w:tc>
          <w:tcPr>
            <w:tcW w:w="2412" w:type="dxa"/>
            <w:shd w:val="clear" w:fill="EEF3F8"/>
          </w:tcPr>
          <w:p w14:paraId="30CC401E" wp14:textId="77777777">
            <w:pPr>
              <w:spacing w:before="20" w:after="20"/>
            </w:pPr>
            <w:r/>
            <w:r>
              <w:rPr>
                <w:b w:val="0"/>
                <w:i w:val="0"/>
                <w:sz w:val="19"/>
              </w:rPr>
              <w:t>Maintenance &amp; Safety</w:t>
            </w:r>
          </w:p>
        </w:tc>
        <w:tc>
          <w:tcPr>
            <w:tcW w:w="2412" w:type="dxa"/>
            <w:shd w:val="clear" w:fill="EEF3F8"/>
          </w:tcPr>
          <w:p w14:paraId="62555565" wp14:textId="77777777">
            <w:pPr>
              <w:spacing w:before="20" w:after="20"/>
            </w:pPr>
            <w:r/>
            <w:r>
              <w:rPr>
                <w:b/>
                <w:i w:val="0"/>
                <w:sz w:val="19"/>
              </w:rPr>
              <w:t>Phase 1</w:t>
            </w:r>
          </w:p>
        </w:tc>
        <w:tc>
          <w:tcPr>
            <w:tcW w:w="2412" w:type="dxa"/>
            <w:shd w:val="clear" w:fill="EEF3F8"/>
          </w:tcPr>
          <w:p w14:paraId="662F1E23" wp14:textId="77777777">
            <w:pPr>
              <w:spacing w:before="20" w:after="20"/>
            </w:pPr>
            <w:r/>
            <w:r>
              <w:rPr>
                <w:b w:val="0"/>
                <w:i w:val="0"/>
                <w:sz w:val="19"/>
              </w:rPr>
              <w:t>Configurable</w:t>
            </w:r>
          </w:p>
        </w:tc>
        <w:tc>
          <w:tcPr>
            <w:tcW w:w="2412" w:type="dxa"/>
            <w:shd w:val="clear" w:fill="EEF3F8"/>
          </w:tcPr>
          <w:p w14:paraId="223D20DA" wp14:textId="77777777">
            <w:pPr>
              <w:spacing w:before="20" w:after="20"/>
            </w:pPr>
            <w:r/>
            <w:r>
              <w:rPr>
                <w:b w:val="0"/>
                <w:i w:val="0"/>
                <w:sz w:val="19"/>
              </w:rPr>
              <w:t>Scheduled and reactive maintenance for attractions and equipment; safety inspection checklists; incident reporting with photo attachment; compliance document management</w:t>
            </w:r>
          </w:p>
        </w:tc>
      </w:tr>
      <w:tr xmlns:wp14="http://schemas.microsoft.com/office/word/2010/wordml" w14:paraId="78CF649E" wp14:textId="77777777">
        <w:tc>
          <w:tcPr>
            <w:tcW w:w="2412" w:type="dxa"/>
          </w:tcPr>
          <w:p w14:paraId="48F0EBD7" wp14:textId="77777777">
            <w:pPr>
              <w:spacing w:before="20" w:after="20"/>
            </w:pPr>
            <w:r/>
            <w:r>
              <w:rPr>
                <w:b w:val="0"/>
                <w:i w:val="0"/>
                <w:sz w:val="19"/>
              </w:rPr>
              <w:t>Staff Rostering</w:t>
            </w:r>
          </w:p>
        </w:tc>
        <w:tc>
          <w:tcPr>
            <w:tcW w:w="2412" w:type="dxa"/>
          </w:tcPr>
          <w:p w14:paraId="0A9560F6" wp14:textId="77777777">
            <w:pPr>
              <w:spacing w:before="20" w:after="20"/>
            </w:pPr>
            <w:r/>
            <w:r>
              <w:rPr>
                <w:b/>
                <w:i w:val="0"/>
                <w:sz w:val="19"/>
              </w:rPr>
              <w:t>Phase 1</w:t>
            </w:r>
          </w:p>
        </w:tc>
        <w:tc>
          <w:tcPr>
            <w:tcW w:w="2412" w:type="dxa"/>
          </w:tcPr>
          <w:p w14:paraId="14D784CF" wp14:textId="77777777">
            <w:pPr>
              <w:spacing w:before="20" w:after="20"/>
            </w:pPr>
            <w:r/>
            <w:r>
              <w:rPr>
                <w:b w:val="0"/>
                <w:i w:val="0"/>
                <w:sz w:val="19"/>
              </w:rPr>
              <w:t>Custom</w:t>
            </w:r>
          </w:p>
        </w:tc>
        <w:tc>
          <w:tcPr>
            <w:tcW w:w="2412" w:type="dxa"/>
          </w:tcPr>
          <w:p w14:paraId="4799ED60" wp14:textId="77777777">
            <w:pPr>
              <w:spacing w:before="20" w:after="20"/>
            </w:pPr>
            <w:r/>
            <w:r>
              <w:rPr>
                <w:b w:val="0"/>
                <w:i w:val="0"/>
                <w:sz w:val="19"/>
              </w:rPr>
              <w:t>Shift scheduling with availability management; internal rostering; shift notifications; API integration capability for future HR/payroll system connection</w:t>
            </w:r>
          </w:p>
        </w:tc>
      </w:tr>
      <w:tr xmlns:wp14="http://schemas.microsoft.com/office/word/2010/wordml" w14:paraId="167C0487" wp14:textId="77777777">
        <w:tc>
          <w:tcPr>
            <w:tcW w:w="2412" w:type="dxa"/>
            <w:shd w:val="clear" w:fill="EEF3F8"/>
          </w:tcPr>
          <w:p w14:paraId="1881F7D8" wp14:textId="77777777">
            <w:pPr>
              <w:spacing w:before="20" w:after="20"/>
            </w:pPr>
            <w:r/>
            <w:r>
              <w:rPr>
                <w:b w:val="0"/>
                <w:i w:val="0"/>
                <w:sz w:val="19"/>
              </w:rPr>
              <w:t>Support Ticketing</w:t>
            </w:r>
          </w:p>
        </w:tc>
        <w:tc>
          <w:tcPr>
            <w:tcW w:w="2412" w:type="dxa"/>
            <w:shd w:val="clear" w:fill="EEF3F8"/>
          </w:tcPr>
          <w:p w14:paraId="493EFBDB" wp14:textId="77777777">
            <w:pPr>
              <w:spacing w:before="20" w:after="20"/>
            </w:pPr>
            <w:r/>
            <w:r>
              <w:rPr>
                <w:b/>
                <w:i w:val="0"/>
                <w:sz w:val="19"/>
              </w:rPr>
              <w:t>Phase 1</w:t>
            </w:r>
          </w:p>
        </w:tc>
        <w:tc>
          <w:tcPr>
            <w:tcW w:w="2412" w:type="dxa"/>
            <w:shd w:val="clear" w:fill="EEF3F8"/>
          </w:tcPr>
          <w:p w14:paraId="52EF4927" wp14:textId="77777777">
            <w:pPr>
              <w:spacing w:before="20" w:after="20"/>
            </w:pPr>
            <w:r/>
            <w:r>
              <w:rPr>
                <w:b w:val="0"/>
                <w:i w:val="0"/>
                <w:sz w:val="19"/>
              </w:rPr>
              <w:t>Configurable</w:t>
            </w:r>
          </w:p>
        </w:tc>
        <w:tc>
          <w:tcPr>
            <w:tcW w:w="2412" w:type="dxa"/>
            <w:shd w:val="clear" w:fill="EEF3F8"/>
          </w:tcPr>
          <w:p w14:paraId="71FC7F3E" wp14:textId="77777777">
            <w:pPr>
              <w:spacing w:before="20" w:after="20"/>
            </w:pPr>
            <w:r/>
            <w:r>
              <w:rPr>
                <w:b w:val="0"/>
                <w:i w:val="0"/>
                <w:sz w:val="19"/>
              </w:rPr>
              <w:t>Internal helpdesk for venue staff issues; categorised ticket types; assignment and escalation workflows; SLA tracking; resolution reporting</w:t>
            </w:r>
          </w:p>
        </w:tc>
      </w:tr>
      <w:tr xmlns:wp14="http://schemas.microsoft.com/office/word/2010/wordml" w14:paraId="0E8E9877" wp14:textId="77777777">
        <w:tc>
          <w:tcPr>
            <w:tcW w:w="2412" w:type="dxa"/>
          </w:tcPr>
          <w:p w14:paraId="4FD18223" wp14:textId="77777777">
            <w:pPr>
              <w:spacing w:before="20" w:after="20"/>
            </w:pPr>
            <w:r/>
            <w:r>
              <w:rPr>
                <w:b/>
                <w:i w:val="0"/>
                <w:sz w:val="19"/>
              </w:rPr>
              <w:t>⚠️ Hotel Integration</w:t>
            </w:r>
          </w:p>
        </w:tc>
        <w:tc>
          <w:tcPr>
            <w:tcW w:w="2412" w:type="dxa"/>
          </w:tcPr>
          <w:p w14:paraId="7EE54A8F" wp14:textId="77777777">
            <w:pPr>
              <w:spacing w:before="20" w:after="20"/>
            </w:pPr>
            <w:r/>
            <w:r>
              <w:rPr>
                <w:b/>
                <w:i w:val="0"/>
                <w:sz w:val="19"/>
              </w:rPr>
              <w:t>Phase 1</w:t>
            </w:r>
          </w:p>
        </w:tc>
        <w:tc>
          <w:tcPr>
            <w:tcW w:w="2412" w:type="dxa"/>
          </w:tcPr>
          <w:p w14:paraId="617BD9F6" wp14:textId="77777777">
            <w:pPr>
              <w:spacing w:before="20" w:after="20"/>
            </w:pPr>
            <w:r/>
            <w:r>
              <w:rPr>
                <w:b w:val="0"/>
                <w:i w:val="0"/>
                <w:sz w:val="19"/>
              </w:rPr>
              <w:t>Custom</w:t>
            </w:r>
          </w:p>
        </w:tc>
        <w:tc>
          <w:tcPr>
            <w:tcW w:w="2412" w:type="dxa"/>
          </w:tcPr>
          <w:p w14:paraId="15B6EA59" wp14:textId="77777777">
            <w:pPr>
              <w:spacing w:before="20" w:after="20"/>
            </w:pPr>
            <w:r/>
            <w:r>
              <w:rPr>
                <w:b w:val="0"/>
                <w:i w:val="0"/>
                <w:sz w:val="19"/>
              </w:rPr>
              <w:t>Opera PMS integration via standard Oracle Hospitality REST API; room-charge posting capability; guest profile sync with data minimisation; stay dates for visit validation</w:t>
            </w:r>
          </w:p>
        </w:tc>
      </w:tr>
      <w:tr xmlns:wp14="http://schemas.microsoft.com/office/word/2010/wordml" w14:paraId="71CFA686" wp14:textId="77777777">
        <w:tc>
          <w:tcPr>
            <w:tcW w:w="2412" w:type="dxa"/>
            <w:shd w:val="clear" w:fill="EEF3F8"/>
          </w:tcPr>
          <w:p w14:paraId="477F67EB" wp14:textId="77777777">
            <w:pPr>
              <w:spacing w:before="20" w:after="20"/>
            </w:pPr>
            <w:r/>
            <w:r>
              <w:rPr>
                <w:b w:val="0"/>
                <w:i w:val="0"/>
                <w:sz w:val="19"/>
              </w:rPr>
              <w:t>Parking Management</w:t>
            </w:r>
          </w:p>
        </w:tc>
        <w:tc>
          <w:tcPr>
            <w:tcW w:w="2412" w:type="dxa"/>
            <w:shd w:val="clear" w:fill="EEF3F8"/>
          </w:tcPr>
          <w:p w14:paraId="57338934" wp14:textId="77777777">
            <w:pPr>
              <w:spacing w:before="20" w:after="20"/>
            </w:pPr>
            <w:r/>
            <w:r>
              <w:rPr>
                <w:b/>
                <w:i w:val="0"/>
                <w:sz w:val="19"/>
              </w:rPr>
              <w:t>Phase 1</w:t>
            </w:r>
          </w:p>
        </w:tc>
        <w:tc>
          <w:tcPr>
            <w:tcW w:w="2412" w:type="dxa"/>
            <w:shd w:val="clear" w:fill="EEF3F8"/>
          </w:tcPr>
          <w:p w14:paraId="0E70BB76" wp14:textId="77777777">
            <w:pPr>
              <w:spacing w:before="20" w:after="20"/>
            </w:pPr>
            <w:r/>
            <w:r>
              <w:rPr>
                <w:b w:val="0"/>
                <w:i w:val="0"/>
                <w:sz w:val="19"/>
              </w:rPr>
              <w:t>Configurable</w:t>
            </w:r>
          </w:p>
        </w:tc>
        <w:tc>
          <w:tcPr>
            <w:tcW w:w="2412" w:type="dxa"/>
            <w:shd w:val="clear" w:fill="EEF3F8"/>
          </w:tcPr>
          <w:p w14:paraId="0DDCD913" wp14:textId="77777777">
            <w:pPr>
              <w:spacing w:before="20" w:after="20"/>
            </w:pPr>
            <w:r/>
            <w:r>
              <w:rPr>
                <w:b w:val="0"/>
                <w:i w:val="0"/>
                <w:sz w:val="19"/>
              </w:rPr>
              <w:t>Pre-booking and walk-up parking allocation; capacity tracking; integration with barrier systems; payment processing; duration-based pricing</w:t>
            </w:r>
          </w:p>
        </w:tc>
      </w:tr>
      <w:tr xmlns:wp14="http://schemas.microsoft.com/office/word/2010/wordml" w14:paraId="3600BD3F" wp14:textId="77777777">
        <w:tc>
          <w:tcPr>
            <w:tcW w:w="2412" w:type="dxa"/>
          </w:tcPr>
          <w:p w14:paraId="468D7677" wp14:textId="77777777">
            <w:pPr>
              <w:spacing w:before="20" w:after="20"/>
            </w:pPr>
            <w:r/>
            <w:r>
              <w:rPr>
                <w:b w:val="0"/>
                <w:i w:val="0"/>
                <w:sz w:val="19"/>
              </w:rPr>
              <w:t>Locker &amp; Rental Management</w:t>
            </w:r>
          </w:p>
        </w:tc>
        <w:tc>
          <w:tcPr>
            <w:tcW w:w="2412" w:type="dxa"/>
          </w:tcPr>
          <w:p w14:paraId="6574DE18" wp14:textId="77777777">
            <w:pPr>
              <w:spacing w:before="20" w:after="20"/>
            </w:pPr>
            <w:r/>
            <w:r>
              <w:rPr>
                <w:b/>
                <w:i w:val="0"/>
                <w:sz w:val="19"/>
              </w:rPr>
              <w:t>Phase 1</w:t>
            </w:r>
          </w:p>
        </w:tc>
        <w:tc>
          <w:tcPr>
            <w:tcW w:w="2412" w:type="dxa"/>
          </w:tcPr>
          <w:p w14:paraId="4FB1C5BA" wp14:textId="77777777">
            <w:pPr>
              <w:spacing w:before="20" w:after="20"/>
            </w:pPr>
            <w:r/>
            <w:r>
              <w:rPr>
                <w:b w:val="0"/>
                <w:i w:val="0"/>
                <w:sz w:val="19"/>
              </w:rPr>
              <w:t>Configurable</w:t>
            </w:r>
          </w:p>
        </w:tc>
        <w:tc>
          <w:tcPr>
            <w:tcW w:w="2412" w:type="dxa"/>
          </w:tcPr>
          <w:p w14:paraId="18B19349" wp14:textId="77777777">
            <w:pPr>
              <w:spacing w:before="20" w:after="20"/>
            </w:pPr>
            <w:r/>
            <w:r>
              <w:rPr>
                <w:b w:val="0"/>
                <w:i w:val="0"/>
                <w:sz w:val="19"/>
              </w:rPr>
              <w:t>Locker assignment at kiosk or POS; rental period tracking; expiry alerts; payment integration; lost property workflow</w:t>
            </w:r>
          </w:p>
        </w:tc>
      </w:tr>
      <w:tr xmlns:wp14="http://schemas.microsoft.com/office/word/2010/wordml" w14:paraId="7F4E15D9" wp14:textId="77777777">
        <w:tc>
          <w:tcPr>
            <w:tcW w:w="2412" w:type="dxa"/>
            <w:shd w:val="clear" w:fill="EEF3F8"/>
          </w:tcPr>
          <w:p w14:paraId="6228837A" wp14:textId="77777777">
            <w:pPr>
              <w:spacing w:before="20" w:after="20"/>
            </w:pPr>
            <w:r/>
            <w:r>
              <w:rPr>
                <w:b/>
                <w:i w:val="0"/>
                <w:sz w:val="19"/>
              </w:rPr>
              <w:t>⚠️ Operations Command Center</w:t>
            </w:r>
          </w:p>
        </w:tc>
        <w:tc>
          <w:tcPr>
            <w:tcW w:w="2412" w:type="dxa"/>
            <w:shd w:val="clear" w:fill="EEF3F8"/>
          </w:tcPr>
          <w:p w14:paraId="4B0708F2" wp14:textId="77777777">
            <w:pPr>
              <w:spacing w:before="20" w:after="20"/>
            </w:pPr>
            <w:r/>
            <w:r>
              <w:rPr>
                <w:b/>
                <w:i w:val="0"/>
                <w:sz w:val="19"/>
              </w:rPr>
              <w:t>Phase 1</w:t>
            </w:r>
          </w:p>
        </w:tc>
        <w:tc>
          <w:tcPr>
            <w:tcW w:w="2412" w:type="dxa"/>
            <w:shd w:val="clear" w:fill="EEF3F8"/>
          </w:tcPr>
          <w:p w14:paraId="64CC0206" wp14:textId="77777777">
            <w:pPr>
              <w:spacing w:before="20" w:after="20"/>
            </w:pPr>
            <w:r/>
            <w:r>
              <w:rPr>
                <w:b w:val="0"/>
                <w:i w:val="0"/>
                <w:sz w:val="19"/>
              </w:rPr>
              <w:t>Custom</w:t>
            </w:r>
          </w:p>
        </w:tc>
        <w:tc>
          <w:tcPr>
            <w:tcW w:w="2412" w:type="dxa"/>
            <w:shd w:val="clear" w:fill="EEF3F8"/>
          </w:tcPr>
          <w:p w14:paraId="76EFFA08" wp14:textId="77777777">
            <w:pPr>
              <w:spacing w:before="20" w:after="20"/>
            </w:pPr>
            <w:r/>
            <w:r>
              <w:rPr>
                <w:b w:val="0"/>
                <w:i w:val="0"/>
                <w:sz w:val="19"/>
              </w:rPr>
              <w:t>Real-time dashboards: live attendance, ticket sales velocity, revenue, queue status per attraction, operational alerts, system health; WebSocket push; role-filtered views per operational level</w:t>
            </w:r>
          </w:p>
        </w:tc>
      </w:tr>
    </w:tbl>
    <w:p xmlns:wp14="http://schemas.microsoft.com/office/word/2010/wordml" w14:paraId="0FB78278" wp14:textId="77777777">
      <w:pPr>
        <w:spacing w:after="40"/>
      </w:pP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30E5727A" wp14:textId="77777777">
        <w:tc>
          <w:tcPr>
            <w:tcW w:w="4824" w:type="dxa"/>
            <w:shd w:val="clear" w:fill="1F3864"/>
          </w:tcPr>
          <w:p w14:paraId="6F42DB03" wp14:textId="77777777">
            <w:pPr>
              <w:spacing w:before="20" w:after="20"/>
            </w:pPr>
            <w:r/>
            <w:r>
              <w:rPr>
                <w:b/>
                <w:i w:val="0"/>
                <w:color w:val="FFFFFF"/>
                <w:sz w:val="19"/>
              </w:rPr>
              <w:t xml:space="preserve">Domain 11 — Ecosystem </w:t>
            </w:r>
            <w:r>
              <w:rPr>
                <w:b/>
                <w:i w:val="0"/>
                <w:color w:val="FFFFFF"/>
                <w:sz w:val="19"/>
              </w:rPr>
              <w:t>&amp;</w:t>
            </w:r>
            <w:r>
              <w:rPr>
                <w:b/>
                <w:i w:val="0"/>
                <w:color w:val="FFFFFF"/>
                <w:sz w:val="19"/>
              </w:rPr>
              <w:t xml:space="preserve"> Platform Infrastructure</w:t>
            </w:r>
          </w:p>
        </w:tc>
        <w:tc>
          <w:tcPr>
            <w:tcW w:w="4824" w:type="dxa"/>
            <w:shd w:val="clear" w:fill="1F3864"/>
          </w:tcPr>
          <w:p w14:paraId="6171C5CC" wp14:textId="77777777">
            <w:pPr>
              <w:spacing w:before="20" w:after="20"/>
            </w:pPr>
            <w:r/>
            <w:r>
              <w:rPr>
                <w:b/>
                <w:i w:val="0"/>
                <w:color w:val="FFFFFF"/>
                <w:sz w:val="19"/>
              </w:rPr>
              <w:t>Phase 1 — Fully Delivered</w:t>
            </w:r>
          </w:p>
        </w:tc>
      </w:tr>
    </w:tbl>
    <w:p xmlns:wp14="http://schemas.microsoft.com/office/word/2010/wordml" w14:paraId="1FC39945" wp14:textId="77777777">
      <w:pPr>
        <w:spacing w:after="40"/>
      </w:pPr>
    </w:p>
    <w:p xmlns:wp14="http://schemas.microsoft.com/office/word/2010/wordml" w14:paraId="1DD6871B" wp14:textId="77777777">
      <w:pPr>
        <w:spacing w:after="120" w:line="259" w:lineRule="auto"/>
      </w:pPr>
      <w:r>
        <w:rPr>
          <w:b w:val="0"/>
          <w:i w:val="0"/>
        </w:rPr>
        <w:t>Domain 11 is the platform’s nervous system — the integration framework, compliance infrastructure, and operational resilience layer that everything else depends on. It is also the domain that most directly affects the client’s ability to own and operate the platform independently after handover.</w:t>
      </w:r>
    </w:p>
    <w:p xmlns:wp14="http://schemas.microsoft.com/office/word/2010/wordml" w14:paraId="15191047" wp14:textId="77777777">
      <w:pPr>
        <w:spacing w:after="120" w:line="259" w:lineRule="auto"/>
      </w:pPr>
      <w:r>
        <w:rPr>
          <w:b w:val="0"/>
          <w:i w:val="0"/>
        </w:rPr>
        <w:t>The developer portal, API gateway, and sandbox environment together define how external parties — the client’s own developers, integration partners, third-party service providers — interact with the platform. The migration tooling is what makes the transition from the client’s existing systems practical rather than theoretical. The GitOps deployment pipeline is what gives the client’s operations team confidence that a production deployment is a controlled, reversible operation rather than a moment of risk.</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14:paraId="505A90FA" wp14:textId="77777777">
        <w:tc>
          <w:tcPr>
            <w:tcW w:w="2412" w:type="dxa"/>
            <w:shd w:val="clear" w:fill="1F3864"/>
          </w:tcPr>
          <w:p w14:paraId="7E534236" wp14:textId="77777777">
            <w:pPr>
              <w:spacing w:before="20" w:after="20"/>
            </w:pPr>
            <w:r/>
            <w:r>
              <w:rPr>
                <w:b/>
                <w:i w:val="0"/>
                <w:color w:val="FFFFFF"/>
                <w:sz w:val="19"/>
              </w:rPr>
              <w:t>Capability</w:t>
            </w:r>
          </w:p>
        </w:tc>
        <w:tc>
          <w:tcPr>
            <w:tcW w:w="2412" w:type="dxa"/>
            <w:shd w:val="clear" w:fill="1F3864"/>
          </w:tcPr>
          <w:p w14:paraId="62142823" wp14:textId="77777777">
            <w:pPr>
              <w:spacing w:before="20" w:after="20"/>
            </w:pPr>
            <w:r/>
            <w:r>
              <w:rPr>
                <w:b/>
                <w:i w:val="0"/>
                <w:color w:val="FFFFFF"/>
                <w:sz w:val="19"/>
              </w:rPr>
              <w:t>Delivery</w:t>
            </w:r>
          </w:p>
        </w:tc>
        <w:tc>
          <w:tcPr>
            <w:tcW w:w="2412" w:type="dxa"/>
            <w:shd w:val="clear" w:fill="1F3864"/>
          </w:tcPr>
          <w:p w14:paraId="2B5E2458" wp14:textId="77777777">
            <w:pPr>
              <w:spacing w:before="20" w:after="20"/>
            </w:pPr>
            <w:r/>
            <w:r>
              <w:rPr>
                <w:b/>
                <w:i w:val="0"/>
                <w:color w:val="FFFFFF"/>
                <w:sz w:val="19"/>
              </w:rPr>
              <w:t>Implementation</w:t>
            </w:r>
          </w:p>
        </w:tc>
        <w:tc>
          <w:tcPr>
            <w:tcW w:w="2412" w:type="dxa"/>
            <w:shd w:val="clear" w:fill="1F3864"/>
          </w:tcPr>
          <w:p w14:paraId="37E96047" wp14:textId="77777777">
            <w:pPr>
              <w:spacing w:before="20" w:after="20"/>
            </w:pPr>
            <w:r/>
            <w:r>
              <w:rPr>
                <w:b/>
                <w:i w:val="0"/>
                <w:color w:val="FFFFFF"/>
                <w:sz w:val="19"/>
              </w:rPr>
              <w:t>Notes</w:t>
            </w:r>
          </w:p>
        </w:tc>
      </w:tr>
      <w:tr xmlns:wp14="http://schemas.microsoft.com/office/word/2010/wordml" w14:paraId="3F0B7B50" wp14:textId="77777777">
        <w:tc>
          <w:tcPr>
            <w:tcW w:w="2412" w:type="dxa"/>
          </w:tcPr>
          <w:p w14:paraId="551AF528" wp14:textId="77777777">
            <w:pPr>
              <w:spacing w:before="20" w:after="20"/>
            </w:pPr>
            <w:r/>
            <w:r>
              <w:rPr>
                <w:b w:val="0"/>
                <w:i w:val="0"/>
                <w:sz w:val="19"/>
              </w:rPr>
              <w:t>API Gateway</w:t>
            </w:r>
          </w:p>
        </w:tc>
        <w:tc>
          <w:tcPr>
            <w:tcW w:w="2412" w:type="dxa"/>
          </w:tcPr>
          <w:p w14:paraId="15FB4744" wp14:textId="77777777">
            <w:pPr>
              <w:spacing w:before="20" w:after="20"/>
            </w:pPr>
            <w:r/>
            <w:r>
              <w:rPr>
                <w:b/>
                <w:i w:val="0"/>
                <w:sz w:val="19"/>
              </w:rPr>
              <w:t>Phase 1</w:t>
            </w:r>
          </w:p>
        </w:tc>
        <w:tc>
          <w:tcPr>
            <w:tcW w:w="2412" w:type="dxa"/>
          </w:tcPr>
          <w:p w14:paraId="68C4FD78" wp14:textId="77777777">
            <w:pPr>
              <w:spacing w:before="20" w:after="20"/>
            </w:pPr>
            <w:r/>
            <w:r>
              <w:rPr>
                <w:b w:val="0"/>
                <w:i w:val="0"/>
                <w:sz w:val="19"/>
              </w:rPr>
              <w:t>Custom — Kong</w:t>
            </w:r>
          </w:p>
        </w:tc>
        <w:tc>
          <w:tcPr>
            <w:tcW w:w="2412" w:type="dxa"/>
          </w:tcPr>
          <w:p w14:paraId="60AB7F90" wp14:textId="77777777">
            <w:pPr>
              <w:spacing w:before="20" w:after="20"/>
            </w:pPr>
            <w:r/>
            <w:r>
              <w:rPr>
                <w:b w:val="0"/>
                <w:i w:val="0"/>
                <w:sz w:val="19"/>
              </w:rPr>
              <w:t>Rate limiting, JWT authentication, request routing, API versioning, request/response logging; cloud-agnostic; same configuration on all cloud providers</w:t>
            </w:r>
          </w:p>
        </w:tc>
      </w:tr>
      <w:tr xmlns:wp14="http://schemas.microsoft.com/office/word/2010/wordml" w14:paraId="14118C6C" wp14:textId="77777777">
        <w:tc>
          <w:tcPr>
            <w:tcW w:w="2412" w:type="dxa"/>
            <w:shd w:val="clear" w:fill="EEF3F8"/>
          </w:tcPr>
          <w:p w14:paraId="610E26F1" wp14:textId="77777777">
            <w:pPr>
              <w:spacing w:before="20" w:after="20"/>
            </w:pPr>
            <w:r/>
            <w:r>
              <w:rPr>
                <w:b w:val="0"/>
                <w:i w:val="0"/>
                <w:sz w:val="19"/>
              </w:rPr>
              <w:t>Integration Framework</w:t>
            </w:r>
          </w:p>
        </w:tc>
        <w:tc>
          <w:tcPr>
            <w:tcW w:w="2412" w:type="dxa"/>
            <w:shd w:val="clear" w:fill="EEF3F8"/>
          </w:tcPr>
          <w:p w14:paraId="4B0D5A2F" wp14:textId="77777777">
            <w:pPr>
              <w:spacing w:before="20" w:after="20"/>
            </w:pPr>
            <w:r/>
            <w:r>
              <w:rPr>
                <w:b/>
                <w:i w:val="0"/>
                <w:sz w:val="19"/>
              </w:rPr>
              <w:t>Phase 1</w:t>
            </w:r>
          </w:p>
        </w:tc>
        <w:tc>
          <w:tcPr>
            <w:tcW w:w="2412" w:type="dxa"/>
            <w:shd w:val="clear" w:fill="EEF3F8"/>
          </w:tcPr>
          <w:p w14:paraId="64AAE5A4" wp14:textId="77777777">
            <w:pPr>
              <w:spacing w:before="20" w:after="20"/>
            </w:pPr>
            <w:r/>
            <w:r>
              <w:rPr>
                <w:b w:val="0"/>
                <w:i w:val="0"/>
                <w:sz w:val="19"/>
              </w:rPr>
              <w:t>Custom</w:t>
            </w:r>
          </w:p>
        </w:tc>
        <w:tc>
          <w:tcPr>
            <w:tcW w:w="2412" w:type="dxa"/>
            <w:shd w:val="clear" w:fill="EEF3F8"/>
          </w:tcPr>
          <w:p w14:paraId="7D5D386A" wp14:textId="77777777">
            <w:pPr>
              <w:spacing w:before="20" w:after="20"/>
            </w:pPr>
            <w:r/>
            <w:r>
              <w:rPr>
                <w:b w:val="0"/>
                <w:i w:val="0"/>
                <w:sz w:val="19"/>
              </w:rPr>
              <w:t>Adapter/connector pattern: each third-party system gets a dedicated adapter implementation; new integrations added without changes to any other service</w:t>
            </w:r>
          </w:p>
        </w:tc>
      </w:tr>
      <w:tr xmlns:wp14="http://schemas.microsoft.com/office/word/2010/wordml" w14:paraId="7B65C491" wp14:textId="77777777">
        <w:tc>
          <w:tcPr>
            <w:tcW w:w="2412" w:type="dxa"/>
          </w:tcPr>
          <w:p w14:paraId="51F405AB" wp14:textId="77777777">
            <w:pPr>
              <w:spacing w:before="20" w:after="20"/>
            </w:pPr>
            <w:r/>
            <w:r>
              <w:rPr>
                <w:b w:val="0"/>
                <w:i w:val="0"/>
                <w:sz w:val="19"/>
              </w:rPr>
              <w:t>Developer Portal</w:t>
            </w:r>
          </w:p>
        </w:tc>
        <w:tc>
          <w:tcPr>
            <w:tcW w:w="2412" w:type="dxa"/>
          </w:tcPr>
          <w:p w14:paraId="7EDDDFDF" wp14:textId="77777777">
            <w:pPr>
              <w:spacing w:before="20" w:after="20"/>
            </w:pPr>
            <w:r/>
            <w:r>
              <w:rPr>
                <w:b/>
                <w:i w:val="0"/>
                <w:sz w:val="19"/>
              </w:rPr>
              <w:t>Phase 1</w:t>
            </w:r>
          </w:p>
        </w:tc>
        <w:tc>
          <w:tcPr>
            <w:tcW w:w="2412" w:type="dxa"/>
          </w:tcPr>
          <w:p w14:paraId="3201F811" wp14:textId="77777777">
            <w:pPr>
              <w:spacing w:before="20" w:after="20"/>
            </w:pPr>
            <w:r/>
            <w:r>
              <w:rPr>
                <w:b w:val="0"/>
                <w:i w:val="0"/>
                <w:sz w:val="19"/>
              </w:rPr>
              <w:t>Custom</w:t>
            </w:r>
          </w:p>
        </w:tc>
        <w:tc>
          <w:tcPr>
            <w:tcW w:w="2412" w:type="dxa"/>
          </w:tcPr>
          <w:p w14:paraId="3077B08B" wp14:textId="77777777">
            <w:pPr>
              <w:spacing w:before="20" w:after="20"/>
            </w:pPr>
            <w:r/>
            <w:r>
              <w:rPr>
                <w:b w:val="0"/>
                <w:i w:val="0"/>
                <w:sz w:val="19"/>
              </w:rPr>
              <w:t>OpenAPI 3.0 interactive documentation; API key self-service for three audience tiers (internal, partner, third-party); sandbox access; usage analytics per key</w:t>
            </w:r>
          </w:p>
        </w:tc>
      </w:tr>
      <w:tr xmlns:wp14="http://schemas.microsoft.com/office/word/2010/wordml" w14:paraId="2A5C0A8A" wp14:textId="77777777">
        <w:tc>
          <w:tcPr>
            <w:tcW w:w="2412" w:type="dxa"/>
            <w:shd w:val="clear" w:fill="EEF3F8"/>
          </w:tcPr>
          <w:p w14:paraId="07526798" wp14:textId="77777777">
            <w:pPr>
              <w:spacing w:before="20" w:after="20"/>
            </w:pPr>
            <w:r/>
            <w:r>
              <w:rPr>
                <w:b w:val="0"/>
                <w:i w:val="0"/>
                <w:sz w:val="19"/>
              </w:rPr>
              <w:t>Sandbox Environment</w:t>
            </w:r>
          </w:p>
        </w:tc>
        <w:tc>
          <w:tcPr>
            <w:tcW w:w="2412" w:type="dxa"/>
            <w:shd w:val="clear" w:fill="EEF3F8"/>
          </w:tcPr>
          <w:p w14:paraId="478B133D" wp14:textId="77777777">
            <w:pPr>
              <w:spacing w:before="20" w:after="20"/>
            </w:pPr>
            <w:r/>
            <w:r>
              <w:rPr>
                <w:b/>
                <w:i w:val="0"/>
                <w:sz w:val="19"/>
              </w:rPr>
              <w:t>Phase 1</w:t>
            </w:r>
          </w:p>
        </w:tc>
        <w:tc>
          <w:tcPr>
            <w:tcW w:w="2412" w:type="dxa"/>
            <w:shd w:val="clear" w:fill="EEF3F8"/>
          </w:tcPr>
          <w:p w14:paraId="0C8A7C92" wp14:textId="77777777">
            <w:pPr>
              <w:spacing w:before="20" w:after="20"/>
            </w:pPr>
            <w:r/>
            <w:r>
              <w:rPr>
                <w:b w:val="0"/>
                <w:i w:val="0"/>
                <w:sz w:val="19"/>
              </w:rPr>
              <w:t>OOTB</w:t>
            </w:r>
          </w:p>
        </w:tc>
        <w:tc>
          <w:tcPr>
            <w:tcW w:w="2412" w:type="dxa"/>
            <w:shd w:val="clear" w:fill="EEF3F8"/>
          </w:tcPr>
          <w:p w14:paraId="718EAAB9" wp14:textId="77777777">
            <w:pPr>
              <w:spacing w:before="20" w:after="20"/>
            </w:pPr>
            <w:r/>
            <w:r>
              <w:rPr>
                <w:b w:val="0"/>
                <w:i w:val="0"/>
                <w:sz w:val="19"/>
              </w:rPr>
              <w:t>Isolated environment with realistic mock data; all APIs available; no production data; separate credentials; available from end of Discovery Phase</w:t>
            </w:r>
          </w:p>
        </w:tc>
      </w:tr>
      <w:tr xmlns:wp14="http://schemas.microsoft.com/office/word/2010/wordml" w14:paraId="7A37C067" wp14:textId="77777777">
        <w:tc>
          <w:tcPr>
            <w:tcW w:w="2412" w:type="dxa"/>
          </w:tcPr>
          <w:p w14:paraId="09AE3B09" wp14:textId="77777777">
            <w:pPr>
              <w:spacing w:before="20" w:after="20"/>
            </w:pPr>
            <w:r/>
            <w:r>
              <w:rPr>
                <w:b w:val="0"/>
                <w:i w:val="0"/>
                <w:sz w:val="19"/>
              </w:rPr>
              <w:t>Background Processing</w:t>
            </w:r>
          </w:p>
        </w:tc>
        <w:tc>
          <w:tcPr>
            <w:tcW w:w="2412" w:type="dxa"/>
          </w:tcPr>
          <w:p w14:paraId="4045A849" wp14:textId="77777777">
            <w:pPr>
              <w:spacing w:before="20" w:after="20"/>
            </w:pPr>
            <w:r/>
            <w:r>
              <w:rPr>
                <w:b/>
                <w:i w:val="0"/>
                <w:sz w:val="19"/>
              </w:rPr>
              <w:t>Phase 1</w:t>
            </w:r>
          </w:p>
        </w:tc>
        <w:tc>
          <w:tcPr>
            <w:tcW w:w="2412" w:type="dxa"/>
          </w:tcPr>
          <w:p w14:paraId="5DAAEC45" wp14:textId="77777777">
            <w:pPr>
              <w:spacing w:before="20" w:after="20"/>
            </w:pPr>
            <w:r/>
            <w:r>
              <w:rPr>
                <w:b w:val="0"/>
                <w:i w:val="0"/>
                <w:sz w:val="19"/>
              </w:rPr>
              <w:t>OOTB</w:t>
            </w:r>
          </w:p>
        </w:tc>
        <w:tc>
          <w:tcPr>
            <w:tcW w:w="2412" w:type="dxa"/>
          </w:tcPr>
          <w:p w14:paraId="0254DC96" wp14:textId="77777777">
            <w:pPr>
              <w:spacing w:before="20" w:after="20"/>
            </w:pPr>
            <w:r/>
            <w:r>
              <w:rPr>
                <w:b w:val="0"/>
                <w:i w:val="0"/>
                <w:sz w:val="19"/>
              </w:rPr>
              <w:t>Kafka-based async job queue for long-running operations; configurable retry with exponential backoff; dead letter queue for failed jobs; job monitoring dashboard</w:t>
            </w:r>
          </w:p>
        </w:tc>
      </w:tr>
      <w:tr xmlns:wp14="http://schemas.microsoft.com/office/word/2010/wordml" w14:paraId="3D8EB05A" wp14:textId="77777777">
        <w:tc>
          <w:tcPr>
            <w:tcW w:w="2412" w:type="dxa"/>
            <w:shd w:val="clear" w:fill="EEF3F8"/>
          </w:tcPr>
          <w:p w14:paraId="07211837" wp14:textId="77777777">
            <w:pPr>
              <w:spacing w:before="20" w:after="20"/>
            </w:pPr>
            <w:r/>
            <w:r>
              <w:rPr>
                <w:b w:val="0"/>
                <w:i w:val="0"/>
                <w:sz w:val="19"/>
              </w:rPr>
              <w:t>Data Migration Tools</w:t>
            </w:r>
          </w:p>
        </w:tc>
        <w:tc>
          <w:tcPr>
            <w:tcW w:w="2412" w:type="dxa"/>
            <w:shd w:val="clear" w:fill="EEF3F8"/>
          </w:tcPr>
          <w:p w14:paraId="32264CD6" wp14:textId="77777777">
            <w:pPr>
              <w:spacing w:before="20" w:after="20"/>
            </w:pPr>
            <w:r/>
            <w:r>
              <w:rPr>
                <w:b/>
                <w:i w:val="0"/>
                <w:sz w:val="19"/>
              </w:rPr>
              <w:t>Phase 1</w:t>
            </w:r>
          </w:p>
        </w:tc>
        <w:tc>
          <w:tcPr>
            <w:tcW w:w="2412" w:type="dxa"/>
            <w:shd w:val="clear" w:fill="EEF3F8"/>
          </w:tcPr>
          <w:p w14:paraId="7E07C3F0" wp14:textId="77777777">
            <w:pPr>
              <w:spacing w:before="20" w:after="20"/>
            </w:pPr>
            <w:r/>
            <w:r>
              <w:rPr>
                <w:b w:val="0"/>
                <w:i w:val="0"/>
                <w:sz w:val="19"/>
              </w:rPr>
              <w:t>Custom</w:t>
            </w:r>
          </w:p>
        </w:tc>
        <w:tc>
          <w:tcPr>
            <w:tcW w:w="2412" w:type="dxa"/>
            <w:shd w:val="clear" w:fill="EEF3F8"/>
          </w:tcPr>
          <w:p w14:paraId="70ADFF9D" wp14:textId="77777777">
            <w:pPr>
              <w:spacing w:before="20" w:after="20"/>
            </w:pPr>
            <w:r/>
            <w:r>
              <w:rPr>
                <w:b w:val="0"/>
                <w:i w:val="0"/>
                <w:sz w:val="19"/>
              </w:rPr>
              <w:t>Purpose-built migration tooling for: guest profiles and purchase history, active memberships and annual passes, stored value wallet balances, unredeemed gift cards, upcoming ticket bookings</w:t>
            </w:r>
          </w:p>
        </w:tc>
      </w:tr>
      <w:tr xmlns:wp14="http://schemas.microsoft.com/office/word/2010/wordml" w14:paraId="0B674EBE" wp14:textId="77777777">
        <w:tc>
          <w:tcPr>
            <w:tcW w:w="2412" w:type="dxa"/>
          </w:tcPr>
          <w:p w14:paraId="7CC55A32" wp14:textId="77777777">
            <w:pPr>
              <w:spacing w:before="20" w:after="20"/>
            </w:pPr>
            <w:r/>
            <w:r>
              <w:rPr>
                <w:b w:val="0"/>
                <w:i w:val="0"/>
                <w:sz w:val="19"/>
              </w:rPr>
              <w:t>URL Management</w:t>
            </w:r>
          </w:p>
        </w:tc>
        <w:tc>
          <w:tcPr>
            <w:tcW w:w="2412" w:type="dxa"/>
          </w:tcPr>
          <w:p w14:paraId="761D72D5" wp14:textId="77777777">
            <w:pPr>
              <w:spacing w:before="20" w:after="20"/>
            </w:pPr>
            <w:r/>
            <w:r>
              <w:rPr>
                <w:b/>
                <w:i w:val="0"/>
                <w:sz w:val="19"/>
              </w:rPr>
              <w:t>Phase 1</w:t>
            </w:r>
          </w:p>
        </w:tc>
        <w:tc>
          <w:tcPr>
            <w:tcW w:w="2412" w:type="dxa"/>
          </w:tcPr>
          <w:p w14:paraId="49B1B301" wp14:textId="77777777">
            <w:pPr>
              <w:spacing w:before="20" w:after="20"/>
            </w:pPr>
            <w:r/>
            <w:r>
              <w:rPr>
                <w:b w:val="0"/>
                <w:i w:val="0"/>
                <w:sz w:val="19"/>
              </w:rPr>
              <w:t>Configurable</w:t>
            </w:r>
          </w:p>
        </w:tc>
        <w:tc>
          <w:tcPr>
            <w:tcW w:w="2412" w:type="dxa"/>
          </w:tcPr>
          <w:p w14:paraId="14DBC1A0" wp14:textId="77777777">
            <w:pPr>
              <w:spacing w:before="20" w:after="20"/>
            </w:pPr>
            <w:r/>
            <w:r>
              <w:rPr>
                <w:b w:val="0"/>
                <w:i w:val="0"/>
                <w:sz w:val="19"/>
              </w:rPr>
              <w:t>Vanity URL configuration per venue/brand; redirect management; canonical URL settings; SEO-optimised URL structure per tenant</w:t>
            </w:r>
          </w:p>
        </w:tc>
      </w:tr>
      <w:tr xmlns:wp14="http://schemas.microsoft.com/office/word/2010/wordml" w14:paraId="17AB2FFB" wp14:textId="77777777">
        <w:tc>
          <w:tcPr>
            <w:tcW w:w="2412" w:type="dxa"/>
            <w:shd w:val="clear" w:fill="EEF3F8"/>
          </w:tcPr>
          <w:p w14:paraId="7CC79E18" wp14:textId="77777777">
            <w:pPr>
              <w:spacing w:before="20" w:after="20"/>
            </w:pPr>
            <w:r/>
            <w:r>
              <w:rPr>
                <w:b w:val="0"/>
                <w:i w:val="0"/>
                <w:sz w:val="19"/>
              </w:rPr>
              <w:t>GDPR Compliance</w:t>
            </w:r>
          </w:p>
        </w:tc>
        <w:tc>
          <w:tcPr>
            <w:tcW w:w="2412" w:type="dxa"/>
            <w:shd w:val="clear" w:fill="EEF3F8"/>
          </w:tcPr>
          <w:p w14:paraId="6A8BE661" wp14:textId="77777777">
            <w:pPr>
              <w:spacing w:before="20" w:after="20"/>
            </w:pPr>
            <w:r/>
            <w:r>
              <w:rPr>
                <w:b/>
                <w:i w:val="0"/>
                <w:sz w:val="19"/>
              </w:rPr>
              <w:t>Phase 1</w:t>
            </w:r>
          </w:p>
        </w:tc>
        <w:tc>
          <w:tcPr>
            <w:tcW w:w="2412" w:type="dxa"/>
            <w:shd w:val="clear" w:fill="EEF3F8"/>
          </w:tcPr>
          <w:p w14:paraId="00CC8725" wp14:textId="77777777">
            <w:pPr>
              <w:spacing w:before="20" w:after="20"/>
            </w:pPr>
            <w:r/>
            <w:r>
              <w:rPr>
                <w:b w:val="0"/>
                <w:i w:val="0"/>
                <w:sz w:val="19"/>
              </w:rPr>
              <w:t>Custom</w:t>
            </w:r>
          </w:p>
        </w:tc>
        <w:tc>
          <w:tcPr>
            <w:tcW w:w="2412" w:type="dxa"/>
            <w:shd w:val="clear" w:fill="EEF3F8"/>
          </w:tcPr>
          <w:p w14:paraId="3B124D8C" wp14:textId="77777777">
            <w:pPr>
              <w:spacing w:before="20" w:after="20"/>
            </w:pPr>
            <w:r/>
            <w:r>
              <w:rPr>
                <w:b w:val="0"/>
                <w:i w:val="0"/>
                <w:sz w:val="19"/>
              </w:rPr>
              <w:t>Data subject access request workflow; right to erasure with cascade across all services; data portability export; consent management and audit trail; data retention policy enforcement</w:t>
            </w:r>
          </w:p>
        </w:tc>
      </w:tr>
      <w:tr xmlns:wp14="http://schemas.microsoft.com/office/word/2010/wordml" w14:paraId="02A468E9" wp14:textId="77777777">
        <w:tc>
          <w:tcPr>
            <w:tcW w:w="2412" w:type="dxa"/>
          </w:tcPr>
          <w:p w14:paraId="2A4640A8" wp14:textId="77777777">
            <w:pPr>
              <w:spacing w:before="20" w:after="20"/>
            </w:pPr>
            <w:r/>
            <w:r>
              <w:rPr>
                <w:b w:val="0"/>
                <w:i w:val="0"/>
                <w:sz w:val="19"/>
              </w:rPr>
              <w:t>PCI-DSS Compliance</w:t>
            </w:r>
          </w:p>
        </w:tc>
        <w:tc>
          <w:tcPr>
            <w:tcW w:w="2412" w:type="dxa"/>
          </w:tcPr>
          <w:p w14:paraId="7672B297" wp14:textId="77777777">
            <w:pPr>
              <w:spacing w:before="20" w:after="20"/>
            </w:pPr>
            <w:r/>
            <w:r>
              <w:rPr>
                <w:b/>
                <w:i w:val="0"/>
                <w:sz w:val="19"/>
              </w:rPr>
              <w:t>Phase 1</w:t>
            </w:r>
          </w:p>
        </w:tc>
        <w:tc>
          <w:tcPr>
            <w:tcW w:w="2412" w:type="dxa"/>
          </w:tcPr>
          <w:p w14:paraId="3397EA19" wp14:textId="77777777">
            <w:pPr>
              <w:spacing w:before="20" w:after="20"/>
            </w:pPr>
            <w:r/>
            <w:r>
              <w:rPr>
                <w:b w:val="0"/>
                <w:i w:val="0"/>
                <w:sz w:val="19"/>
              </w:rPr>
              <w:t>Custom</w:t>
            </w:r>
          </w:p>
        </w:tc>
        <w:tc>
          <w:tcPr>
            <w:tcW w:w="2412" w:type="dxa"/>
          </w:tcPr>
          <w:p w14:paraId="0AA9E77E" wp14:textId="77777777">
            <w:pPr>
              <w:spacing w:before="20" w:after="20"/>
            </w:pPr>
            <w:r/>
            <w:r>
              <w:rPr>
                <w:b w:val="0"/>
                <w:i w:val="0"/>
                <w:sz w:val="19"/>
              </w:rPr>
              <w:t>Card data tokenisation via Stripe — no raw card data touches the platform; PCI scope reduction documentation; SAQ-A compliance path; see Chapter 7 for full detail</w:t>
            </w:r>
          </w:p>
        </w:tc>
      </w:tr>
      <w:tr xmlns:wp14="http://schemas.microsoft.com/office/word/2010/wordml" w14:paraId="4F7B1BE7" wp14:textId="77777777">
        <w:tc>
          <w:tcPr>
            <w:tcW w:w="2412" w:type="dxa"/>
            <w:shd w:val="clear" w:fill="EEF3F8"/>
          </w:tcPr>
          <w:p w14:paraId="089F96F9" wp14:textId="77777777">
            <w:pPr>
              <w:spacing w:before="20" w:after="20"/>
            </w:pPr>
            <w:r/>
            <w:r>
              <w:rPr>
                <w:b w:val="0"/>
                <w:i w:val="0"/>
                <w:sz w:val="19"/>
              </w:rPr>
              <w:t>DESC Compliance</w:t>
            </w:r>
          </w:p>
        </w:tc>
        <w:tc>
          <w:tcPr>
            <w:tcW w:w="2412" w:type="dxa"/>
            <w:shd w:val="clear" w:fill="EEF3F8"/>
          </w:tcPr>
          <w:p w14:paraId="54FBC3F4" wp14:textId="77777777">
            <w:pPr>
              <w:spacing w:before="20" w:after="20"/>
            </w:pPr>
            <w:r/>
            <w:r>
              <w:rPr>
                <w:b/>
                <w:i w:val="0"/>
                <w:sz w:val="19"/>
              </w:rPr>
              <w:t>Phase 1</w:t>
            </w:r>
          </w:p>
        </w:tc>
        <w:tc>
          <w:tcPr>
            <w:tcW w:w="2412" w:type="dxa"/>
            <w:shd w:val="clear" w:fill="EEF3F8"/>
          </w:tcPr>
          <w:p w14:paraId="57241378" wp14:textId="77777777">
            <w:pPr>
              <w:spacing w:before="20" w:after="20"/>
            </w:pPr>
            <w:r/>
            <w:r>
              <w:rPr>
                <w:b w:val="0"/>
                <w:i w:val="0"/>
                <w:sz w:val="19"/>
              </w:rPr>
              <w:t>Custom</w:t>
            </w:r>
          </w:p>
        </w:tc>
        <w:tc>
          <w:tcPr>
            <w:tcW w:w="2412" w:type="dxa"/>
            <w:shd w:val="clear" w:fill="EEF3F8"/>
          </w:tcPr>
          <w:p w14:paraId="25B4B22E" wp14:textId="77777777">
            <w:pPr>
              <w:spacing w:before="20" w:after="20"/>
            </w:pPr>
            <w:r/>
            <w:r>
              <w:rPr>
                <w:b w:val="0"/>
                <w:i w:val="0"/>
                <w:sz w:val="19"/>
              </w:rPr>
              <w:t>UAE DESC ISR control framework documentation; security architecture alignment; audit logging meeting DESC requirements; incident response procedure; see Chapter 7 for full detail</w:t>
            </w:r>
          </w:p>
        </w:tc>
      </w:tr>
      <w:tr xmlns:wp14="http://schemas.microsoft.com/office/word/2010/wordml" w14:paraId="5993AAEE" wp14:textId="77777777">
        <w:tc>
          <w:tcPr>
            <w:tcW w:w="2412" w:type="dxa"/>
          </w:tcPr>
          <w:p w14:paraId="6F9C2D3D" wp14:textId="77777777">
            <w:pPr>
              <w:spacing w:before="20" w:after="20"/>
            </w:pPr>
            <w:r/>
            <w:r>
              <w:rPr>
                <w:b w:val="0"/>
                <w:i w:val="0"/>
                <w:sz w:val="19"/>
              </w:rPr>
              <w:t>Security Infrastructure</w:t>
            </w:r>
          </w:p>
        </w:tc>
        <w:tc>
          <w:tcPr>
            <w:tcW w:w="2412" w:type="dxa"/>
          </w:tcPr>
          <w:p w14:paraId="37083E33" wp14:textId="77777777">
            <w:pPr>
              <w:spacing w:before="20" w:after="20"/>
            </w:pPr>
            <w:r/>
            <w:r>
              <w:rPr>
                <w:b/>
                <w:i w:val="0"/>
                <w:sz w:val="19"/>
              </w:rPr>
              <w:t>Phase 1</w:t>
            </w:r>
          </w:p>
        </w:tc>
        <w:tc>
          <w:tcPr>
            <w:tcW w:w="2412" w:type="dxa"/>
          </w:tcPr>
          <w:p w14:paraId="1BE0BD1C" wp14:textId="77777777">
            <w:pPr>
              <w:spacing w:before="20" w:after="20"/>
            </w:pPr>
            <w:r/>
            <w:r>
              <w:rPr>
                <w:b w:val="0"/>
                <w:i w:val="0"/>
                <w:sz w:val="19"/>
              </w:rPr>
              <w:t>Custom</w:t>
            </w:r>
          </w:p>
        </w:tc>
        <w:tc>
          <w:tcPr>
            <w:tcW w:w="2412" w:type="dxa"/>
          </w:tcPr>
          <w:p w14:paraId="17A0A4A5" wp14:textId="77777777">
            <w:pPr>
              <w:spacing w:before="20" w:after="20"/>
            </w:pPr>
            <w:r/>
            <w:r>
              <w:rPr>
                <w:b w:val="0"/>
                <w:i w:val="0"/>
                <w:sz w:val="19"/>
              </w:rPr>
              <w:t>WAF (cloud-native or self-hosted ModSecurity); DDoS protection; VPC network isolation; HashiCorp Vault for secrets and encryption key management; container image scanning</w:t>
            </w:r>
          </w:p>
        </w:tc>
      </w:tr>
      <w:tr xmlns:wp14="http://schemas.microsoft.com/office/word/2010/wordml" w14:paraId="0E110BEC" wp14:textId="77777777">
        <w:tc>
          <w:tcPr>
            <w:tcW w:w="2412" w:type="dxa"/>
            <w:shd w:val="clear" w:fill="EEF3F8"/>
          </w:tcPr>
          <w:p w14:paraId="51B7D331" wp14:textId="77777777">
            <w:pPr>
              <w:spacing w:before="20" w:after="20"/>
            </w:pPr>
            <w:r/>
            <w:r>
              <w:rPr>
                <w:b w:val="0"/>
                <w:i w:val="0"/>
                <w:sz w:val="19"/>
              </w:rPr>
              <w:t>Backup &amp; Disaster Recovery</w:t>
            </w:r>
          </w:p>
        </w:tc>
        <w:tc>
          <w:tcPr>
            <w:tcW w:w="2412" w:type="dxa"/>
            <w:shd w:val="clear" w:fill="EEF3F8"/>
          </w:tcPr>
          <w:p w14:paraId="00028C9A" wp14:textId="77777777">
            <w:pPr>
              <w:spacing w:before="20" w:after="20"/>
            </w:pPr>
            <w:r/>
            <w:r>
              <w:rPr>
                <w:b/>
                <w:i w:val="0"/>
                <w:sz w:val="19"/>
              </w:rPr>
              <w:t>Phase 1</w:t>
            </w:r>
          </w:p>
        </w:tc>
        <w:tc>
          <w:tcPr>
            <w:tcW w:w="2412" w:type="dxa"/>
            <w:shd w:val="clear" w:fill="EEF3F8"/>
          </w:tcPr>
          <w:p w14:paraId="4B05BAB6" wp14:textId="77777777">
            <w:pPr>
              <w:spacing w:before="20" w:after="20"/>
            </w:pPr>
            <w:r/>
            <w:r>
              <w:rPr>
                <w:b w:val="0"/>
                <w:i w:val="0"/>
                <w:sz w:val="19"/>
              </w:rPr>
              <w:t>Custom</w:t>
            </w:r>
          </w:p>
        </w:tc>
        <w:tc>
          <w:tcPr>
            <w:tcW w:w="2412" w:type="dxa"/>
            <w:shd w:val="clear" w:fill="EEF3F8"/>
          </w:tcPr>
          <w:p w14:paraId="1A1D74A6" wp14:textId="77777777">
            <w:pPr>
              <w:spacing w:before="20" w:after="20"/>
            </w:pPr>
            <w:r/>
            <w:r>
              <w:rPr>
                <w:b w:val="0"/>
                <w:i w:val="0"/>
                <w:sz w:val="19"/>
              </w:rPr>
              <w:t>Per-component backup strategy with defined RPO and RTO tiers; automated daily backups; point-in-time recovery for PostgreSQL; DR runbooks; see Chapter 6 for full RPO/RTO targets</w:t>
            </w:r>
          </w:p>
        </w:tc>
      </w:tr>
      <w:tr xmlns:wp14="http://schemas.microsoft.com/office/word/2010/wordml" w14:paraId="7F991820" wp14:textId="77777777">
        <w:tc>
          <w:tcPr>
            <w:tcW w:w="2412" w:type="dxa"/>
          </w:tcPr>
          <w:p w14:paraId="19EDA181" wp14:textId="77777777">
            <w:pPr>
              <w:spacing w:before="20" w:after="20"/>
            </w:pPr>
            <w:r/>
            <w:r>
              <w:rPr>
                <w:b w:val="0"/>
                <w:i w:val="0"/>
                <w:sz w:val="19"/>
              </w:rPr>
              <w:t>Deployment Management</w:t>
            </w:r>
          </w:p>
        </w:tc>
        <w:tc>
          <w:tcPr>
            <w:tcW w:w="2412" w:type="dxa"/>
          </w:tcPr>
          <w:p w14:paraId="1F4A66C3" wp14:textId="77777777">
            <w:pPr>
              <w:spacing w:before="20" w:after="20"/>
            </w:pPr>
            <w:r/>
            <w:r>
              <w:rPr>
                <w:b/>
                <w:i w:val="0"/>
                <w:sz w:val="19"/>
              </w:rPr>
              <w:t>Phase 1</w:t>
            </w:r>
          </w:p>
        </w:tc>
        <w:tc>
          <w:tcPr>
            <w:tcW w:w="2412" w:type="dxa"/>
          </w:tcPr>
          <w:p w14:paraId="0DDF10CB" wp14:textId="77777777">
            <w:pPr>
              <w:spacing w:before="20" w:after="20"/>
            </w:pPr>
            <w:r/>
            <w:r>
              <w:rPr>
                <w:b w:val="0"/>
                <w:i w:val="0"/>
                <w:sz w:val="19"/>
              </w:rPr>
              <w:t>Custom</w:t>
            </w:r>
          </w:p>
        </w:tc>
        <w:tc>
          <w:tcPr>
            <w:tcW w:w="2412" w:type="dxa"/>
          </w:tcPr>
          <w:p w14:paraId="14D50E3A" wp14:textId="77777777">
            <w:pPr>
              <w:spacing w:before="20" w:after="20"/>
            </w:pPr>
            <w:r/>
            <w:r>
              <w:rPr>
                <w:b w:val="0"/>
                <w:i w:val="0"/>
                <w:sz w:val="19"/>
              </w:rPr>
              <w:t>GitOps via ArgoCD; blue/green deployments for zero-downtime releases; automated rollback on health check failure; multi-environment promotion pipeline with manual approval gate for production</w:t>
            </w:r>
          </w:p>
        </w:tc>
      </w:tr>
    </w:tbl>
    <w:p xmlns:wp14="http://schemas.microsoft.com/office/word/2010/wordml" w14:paraId="0562CB0E" wp14:textId="77777777">
      <w:pPr>
        <w:spacing w:after="40"/>
      </w:pP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5901B1D6" wp14:textId="77777777">
        <w:tc>
          <w:tcPr>
            <w:tcW w:w="4824" w:type="dxa"/>
            <w:shd w:val="clear" w:fill="1F3864"/>
          </w:tcPr>
          <w:p w14:paraId="5C284EDD" wp14:textId="77777777">
            <w:pPr>
              <w:spacing w:before="20" w:after="20"/>
            </w:pPr>
            <w:r/>
            <w:r>
              <w:rPr>
                <w:b/>
                <w:i w:val="0"/>
                <w:color w:val="FFFFFF"/>
                <w:sz w:val="19"/>
              </w:rPr>
              <w:t>Domain 12 — Non-Functional Requirements</w:t>
            </w:r>
          </w:p>
        </w:tc>
        <w:tc>
          <w:tcPr>
            <w:tcW w:w="4824" w:type="dxa"/>
            <w:shd w:val="clear" w:fill="1F3864"/>
          </w:tcPr>
          <w:p w14:paraId="36ADA8B2" wp14:textId="77777777">
            <w:pPr>
              <w:spacing w:before="20" w:after="20"/>
            </w:pPr>
            <w:r/>
            <w:r>
              <w:rPr>
                <w:b/>
                <w:i w:val="0"/>
                <w:color w:val="FFFFFF"/>
                <w:sz w:val="19"/>
              </w:rPr>
              <w:t>Phase 1 — All Targets Met by Design</w:t>
            </w:r>
          </w:p>
        </w:tc>
      </w:tr>
    </w:tbl>
    <w:p xmlns:wp14="http://schemas.microsoft.com/office/word/2010/wordml" w14:paraId="34CE0A41" wp14:textId="77777777">
      <w:pPr>
        <w:spacing w:after="40"/>
      </w:pPr>
    </w:p>
    <w:p xmlns:wp14="http://schemas.microsoft.com/office/word/2010/wordml" w14:paraId="2531FF7F" wp14:textId="77777777">
      <w:pPr>
        <w:spacing w:after="120" w:line="259" w:lineRule="auto"/>
      </w:pPr>
      <w:r>
        <w:rPr>
          <w:b w:val="0"/>
          <w:i w:val="0"/>
        </w:rPr>
        <w:t>Non-functional requirements are architectural constraints, not specifications to be met by tuning a finished system. Every target in this domain is addressed at the architectural level — in the service design, the database choices, the caching strategy, and the deployment topology — rather than as a post-build optimisation exercise. A platform built with the wrong architecture cannot be made to meet a 500ms validation target by adding more servers. The validation target is met because the architecture eliminates the server round-trip for the common case.</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14:paraId="3D24D1B0" wp14:textId="77777777">
        <w:tc>
          <w:tcPr>
            <w:tcW w:w="3216" w:type="dxa"/>
            <w:shd w:val="clear" w:fill="1F3864"/>
          </w:tcPr>
          <w:p w14:paraId="7627B49D" wp14:textId="77777777">
            <w:pPr>
              <w:spacing w:before="20" w:after="20"/>
            </w:pPr>
            <w:r/>
            <w:r>
              <w:rPr>
                <w:b/>
                <w:i w:val="0"/>
                <w:color w:val="FFFFFF"/>
                <w:sz w:val="19"/>
              </w:rPr>
              <w:t>Requirement</w:t>
            </w:r>
          </w:p>
        </w:tc>
        <w:tc>
          <w:tcPr>
            <w:tcW w:w="3216" w:type="dxa"/>
            <w:shd w:val="clear" w:fill="1F3864"/>
          </w:tcPr>
          <w:p w14:paraId="461A4C5F" wp14:textId="77777777">
            <w:pPr>
              <w:spacing w:before="20" w:after="20"/>
            </w:pPr>
            <w:r/>
            <w:r>
              <w:rPr>
                <w:b/>
                <w:i w:val="0"/>
                <w:color w:val="FFFFFF"/>
                <w:sz w:val="19"/>
              </w:rPr>
              <w:t>Target</w:t>
            </w:r>
          </w:p>
        </w:tc>
        <w:tc>
          <w:tcPr>
            <w:tcW w:w="3216" w:type="dxa"/>
            <w:shd w:val="clear" w:fill="1F3864"/>
          </w:tcPr>
          <w:p w14:paraId="59603AE6" wp14:textId="77777777">
            <w:pPr>
              <w:spacing w:before="20" w:after="20"/>
            </w:pPr>
            <w:r/>
            <w:r>
              <w:rPr>
                <w:b/>
                <w:i w:val="0"/>
                <w:color w:val="FFFFFF"/>
                <w:sz w:val="19"/>
              </w:rPr>
              <w:t>How It Is Met</w:t>
            </w:r>
          </w:p>
        </w:tc>
      </w:tr>
      <w:tr xmlns:wp14="http://schemas.microsoft.com/office/word/2010/wordml" w14:paraId="39321EAC" wp14:textId="77777777">
        <w:tc>
          <w:tcPr>
            <w:tcW w:w="3216" w:type="dxa"/>
          </w:tcPr>
          <w:p w14:paraId="63ADC56B" wp14:textId="77777777">
            <w:pPr>
              <w:spacing w:before="20" w:after="20"/>
            </w:pPr>
            <w:r/>
            <w:r>
              <w:rPr>
                <w:b w:val="0"/>
                <w:i w:val="0"/>
                <w:sz w:val="19"/>
              </w:rPr>
              <w:t>Scalability</w:t>
            </w:r>
          </w:p>
        </w:tc>
        <w:tc>
          <w:tcPr>
            <w:tcW w:w="3216" w:type="dxa"/>
          </w:tcPr>
          <w:p w14:paraId="4F8B1965" wp14:textId="77777777">
            <w:pPr>
              <w:spacing w:before="20" w:after="20"/>
            </w:pPr>
            <w:r/>
            <w:r>
              <w:rPr>
                <w:b w:val="0"/>
                <w:i w:val="0"/>
                <w:sz w:val="19"/>
              </w:rPr>
              <w:t>7-10 venues Phase 1; designed to scale to 70+ without architecture change</w:t>
            </w:r>
          </w:p>
        </w:tc>
        <w:tc>
          <w:tcPr>
            <w:tcW w:w="3216" w:type="dxa"/>
          </w:tcPr>
          <w:p w14:paraId="15BC0150" wp14:textId="77777777">
            <w:pPr>
              <w:spacing w:before="20" w:after="20"/>
            </w:pPr>
            <w:r/>
            <w:r>
              <w:rPr>
                <w:b w:val="0"/>
                <w:i w:val="0"/>
                <w:sz w:val="19"/>
              </w:rPr>
              <w:t>Kubernetes HPA on all services; stateless API layer; Kafka absorbs async load spikes; new venues are configuration, not infrastructure</w:t>
            </w:r>
          </w:p>
        </w:tc>
      </w:tr>
      <w:tr xmlns:wp14="http://schemas.microsoft.com/office/word/2010/wordml" w14:paraId="2AA51B6B" wp14:textId="77777777">
        <w:tc>
          <w:tcPr>
            <w:tcW w:w="3216" w:type="dxa"/>
            <w:shd w:val="clear" w:fill="EEF3F8"/>
          </w:tcPr>
          <w:p w14:paraId="1E7910A7" wp14:textId="77777777">
            <w:pPr>
              <w:spacing w:before="20" w:after="20"/>
            </w:pPr>
            <w:r/>
            <w:r>
              <w:rPr>
                <w:b w:val="0"/>
                <w:i w:val="0"/>
                <w:sz w:val="19"/>
              </w:rPr>
              <w:t>Availability</w:t>
            </w:r>
          </w:p>
        </w:tc>
        <w:tc>
          <w:tcPr>
            <w:tcW w:w="3216" w:type="dxa"/>
            <w:shd w:val="clear" w:fill="EEF3F8"/>
          </w:tcPr>
          <w:p w14:paraId="0B2DEC56" wp14:textId="77777777">
            <w:pPr>
              <w:spacing w:before="20" w:after="20"/>
            </w:pPr>
            <w:r/>
            <w:r>
              <w:rPr>
                <w:b w:val="0"/>
                <w:i w:val="0"/>
                <w:sz w:val="19"/>
              </w:rPr>
              <w:t>99.9% uptime (application layer)</w:t>
            </w:r>
          </w:p>
        </w:tc>
        <w:tc>
          <w:tcPr>
            <w:tcW w:w="3216" w:type="dxa"/>
            <w:shd w:val="clear" w:fill="EEF3F8"/>
          </w:tcPr>
          <w:p w14:paraId="043E62B6" wp14:textId="77777777">
            <w:pPr>
              <w:spacing w:before="20" w:after="20"/>
            </w:pPr>
            <w:r/>
            <w:r>
              <w:rPr>
                <w:b w:val="0"/>
                <w:i w:val="0"/>
                <w:sz w:val="19"/>
              </w:rPr>
              <w:t>Multi-zone Kubernetes deployment; automatic pod restart on health check failure; circuit breakers between services; dependency isolation</w:t>
            </w:r>
          </w:p>
        </w:tc>
      </w:tr>
      <w:tr xmlns:wp14="http://schemas.microsoft.com/office/word/2010/wordml" w14:paraId="7B8B3C3C" wp14:textId="77777777">
        <w:tc>
          <w:tcPr>
            <w:tcW w:w="3216" w:type="dxa"/>
          </w:tcPr>
          <w:p w14:paraId="104BB88E" wp14:textId="77777777">
            <w:pPr>
              <w:spacing w:before="20" w:after="20"/>
            </w:pPr>
            <w:r/>
            <w:r>
              <w:rPr>
                <w:b w:val="0"/>
                <w:i w:val="0"/>
                <w:sz w:val="19"/>
              </w:rPr>
              <w:t>Ticket validation latency</w:t>
            </w:r>
          </w:p>
        </w:tc>
        <w:tc>
          <w:tcPr>
            <w:tcW w:w="3216" w:type="dxa"/>
          </w:tcPr>
          <w:p w14:paraId="3EC7C47C" wp14:textId="77777777">
            <w:pPr>
              <w:spacing w:before="20" w:after="20"/>
            </w:pPr>
            <w:r/>
            <w:r>
              <w:rPr>
                <w:b w:val="0"/>
                <w:i w:val="0"/>
                <w:sz w:val="19"/>
              </w:rPr>
              <w:t>Under 500ms</w:t>
            </w:r>
          </w:p>
        </w:tc>
        <w:tc>
          <w:tcPr>
            <w:tcW w:w="3216" w:type="dxa"/>
          </w:tcPr>
          <w:p w14:paraId="26AC88BB" wp14:textId="77777777">
            <w:pPr>
              <w:spacing w:before="20" w:after="20"/>
            </w:pPr>
            <w:r/>
            <w:r>
              <w:rPr>
                <w:b w:val="0"/>
                <w:i w:val="0"/>
                <w:sz w:val="19"/>
              </w:rPr>
              <w:t>Online: Redis bloom filter (sub-ms) + async ledger write. Offline: local cryptographic validation, no network (under 50ms in practice)</w:t>
            </w:r>
          </w:p>
        </w:tc>
      </w:tr>
      <w:tr xmlns:wp14="http://schemas.microsoft.com/office/word/2010/wordml" w14:paraId="32141939" wp14:textId="77777777">
        <w:tc>
          <w:tcPr>
            <w:tcW w:w="3216" w:type="dxa"/>
            <w:shd w:val="clear" w:fill="EEF3F8"/>
          </w:tcPr>
          <w:p w14:paraId="5D28FF0D" wp14:textId="77777777">
            <w:pPr>
              <w:spacing w:before="20" w:after="20"/>
            </w:pPr>
            <w:r/>
            <w:r>
              <w:rPr>
                <w:b w:val="0"/>
                <w:i w:val="0"/>
                <w:sz w:val="19"/>
              </w:rPr>
              <w:t>Web page load</w:t>
            </w:r>
          </w:p>
        </w:tc>
        <w:tc>
          <w:tcPr>
            <w:tcW w:w="3216" w:type="dxa"/>
            <w:shd w:val="clear" w:fill="EEF3F8"/>
          </w:tcPr>
          <w:p w14:paraId="05DE4B60" wp14:textId="77777777">
            <w:pPr>
              <w:spacing w:before="20" w:after="20"/>
            </w:pPr>
            <w:r/>
            <w:r>
              <w:rPr>
                <w:b w:val="0"/>
                <w:i w:val="0"/>
                <w:sz w:val="19"/>
              </w:rPr>
              <w:t>Under 3 seconds</w:t>
            </w:r>
          </w:p>
        </w:tc>
        <w:tc>
          <w:tcPr>
            <w:tcW w:w="3216" w:type="dxa"/>
            <w:shd w:val="clear" w:fill="EEF3F8"/>
          </w:tcPr>
          <w:p w14:paraId="3AF3B922" wp14:textId="77777777">
            <w:pPr>
              <w:spacing w:before="20" w:after="20"/>
            </w:pPr>
            <w:r/>
            <w:r>
              <w:rPr>
                <w:b w:val="0"/>
                <w:i w:val="0"/>
                <w:sz w:val="19"/>
              </w:rPr>
              <w:t>Next.js SSR with CDN-served static assets; critical path CSS inlined; lazy loading for below-fold components; code splitting per route</w:t>
            </w:r>
          </w:p>
        </w:tc>
      </w:tr>
      <w:tr xmlns:wp14="http://schemas.microsoft.com/office/word/2010/wordml" w14:paraId="52331A74" wp14:textId="77777777">
        <w:tc>
          <w:tcPr>
            <w:tcW w:w="3216" w:type="dxa"/>
          </w:tcPr>
          <w:p w14:paraId="646D8B74" wp14:textId="77777777">
            <w:pPr>
              <w:spacing w:before="20" w:after="20"/>
            </w:pPr>
            <w:r/>
            <w:r>
              <w:rPr>
                <w:b w:val="0"/>
                <w:i w:val="0"/>
                <w:sz w:val="19"/>
              </w:rPr>
              <w:t>Mobile app load</w:t>
            </w:r>
          </w:p>
        </w:tc>
        <w:tc>
          <w:tcPr>
            <w:tcW w:w="3216" w:type="dxa"/>
          </w:tcPr>
          <w:p w14:paraId="05F8DE80" wp14:textId="77777777">
            <w:pPr>
              <w:spacing w:before="20" w:after="20"/>
            </w:pPr>
            <w:r/>
            <w:r>
              <w:rPr>
                <w:b w:val="0"/>
                <w:i w:val="0"/>
                <w:sz w:val="19"/>
              </w:rPr>
              <w:t>Under 2 seconds</w:t>
            </w:r>
          </w:p>
        </w:tc>
        <w:tc>
          <w:tcPr>
            <w:tcW w:w="3216" w:type="dxa"/>
          </w:tcPr>
          <w:p w14:paraId="0C093018" wp14:textId="77777777">
            <w:pPr>
              <w:spacing w:before="20" w:after="20"/>
            </w:pPr>
            <w:r/>
            <w:r>
              <w:rPr>
                <w:b w:val="0"/>
                <w:i w:val="0"/>
                <w:sz w:val="19"/>
              </w:rPr>
              <w:t>Pre-fetched priority data on app launch; WatermelonDB reactive queries from local cache; optimistic UI for common interactions</w:t>
            </w:r>
          </w:p>
        </w:tc>
      </w:tr>
      <w:tr xmlns:wp14="http://schemas.microsoft.com/office/word/2010/wordml" w14:paraId="1371B817" wp14:textId="77777777">
        <w:tc>
          <w:tcPr>
            <w:tcW w:w="3216" w:type="dxa"/>
            <w:shd w:val="clear" w:fill="EEF3F8"/>
          </w:tcPr>
          <w:p w14:paraId="173FC1B9" wp14:textId="77777777">
            <w:pPr>
              <w:spacing w:before="20" w:after="20"/>
            </w:pPr>
            <w:r/>
            <w:r>
              <w:rPr>
                <w:b w:val="0"/>
                <w:i w:val="0"/>
                <w:sz w:val="19"/>
              </w:rPr>
              <w:t>Peak concurrent users</w:t>
            </w:r>
          </w:p>
        </w:tc>
        <w:tc>
          <w:tcPr>
            <w:tcW w:w="3216" w:type="dxa"/>
            <w:shd w:val="clear" w:fill="EEF3F8"/>
          </w:tcPr>
          <w:p w14:paraId="698BDECF" wp14:textId="77777777">
            <w:pPr>
              <w:spacing w:before="20" w:after="20"/>
            </w:pPr>
            <w:r/>
            <w:r>
              <w:rPr>
                <w:b w:val="0"/>
                <w:i w:val="0"/>
                <w:sz w:val="19"/>
              </w:rPr>
              <w:t>5,000-15,000 guests; 100-300 staff</w:t>
            </w:r>
          </w:p>
        </w:tc>
        <w:tc>
          <w:tcPr>
            <w:tcW w:w="3216" w:type="dxa"/>
            <w:shd w:val="clear" w:fill="EEF3F8"/>
          </w:tcPr>
          <w:p w14:paraId="29808C38" wp14:textId="77777777">
            <w:pPr>
              <w:spacing w:before="20" w:after="20"/>
            </w:pPr>
            <w:r/>
            <w:r>
              <w:rPr>
                <w:b w:val="0"/>
                <w:i w:val="0"/>
                <w:sz w:val="19"/>
              </w:rPr>
              <w:t>Horizontal pod scaling with custom metrics; Redis session store; connection pooling at database and API layers</w:t>
            </w:r>
          </w:p>
        </w:tc>
      </w:tr>
      <w:tr xmlns:wp14="http://schemas.microsoft.com/office/word/2010/wordml" w14:paraId="1C5F4EA5" wp14:textId="77777777">
        <w:tc>
          <w:tcPr>
            <w:tcW w:w="3216" w:type="dxa"/>
          </w:tcPr>
          <w:p w14:paraId="66A7069D" wp14:textId="77777777">
            <w:pPr>
              <w:spacing w:before="20" w:after="20"/>
            </w:pPr>
            <w:r/>
            <w:r>
              <w:rPr>
                <w:b w:val="0"/>
                <w:i w:val="0"/>
                <w:sz w:val="19"/>
              </w:rPr>
              <w:t>Peak API throughput</w:t>
            </w:r>
          </w:p>
        </w:tc>
        <w:tc>
          <w:tcPr>
            <w:tcW w:w="3216" w:type="dxa"/>
          </w:tcPr>
          <w:p w14:paraId="6CD80B97" wp14:textId="77777777">
            <w:pPr>
              <w:spacing w:before="20" w:after="20"/>
            </w:pPr>
            <w:r/>
            <w:r>
              <w:rPr>
                <w:b w:val="0"/>
                <w:i w:val="0"/>
                <w:sz w:val="19"/>
              </w:rPr>
              <w:t>200-1,000 requests per second</w:t>
            </w:r>
          </w:p>
        </w:tc>
        <w:tc>
          <w:tcPr>
            <w:tcW w:w="3216" w:type="dxa"/>
          </w:tcPr>
          <w:p w14:paraId="3BC4E198" wp14:textId="77777777">
            <w:pPr>
              <w:spacing w:before="20" w:after="20"/>
            </w:pPr>
            <w:r/>
            <w:r>
              <w:rPr>
                <w:b w:val="0"/>
                <w:i w:val="0"/>
                <w:sz w:val="19"/>
              </w:rPr>
              <w:t>Kong rate limiting and request queuing; auto-scaling pods on Kafka consumer lag; Kafka async offloading of non-response-path work</w:t>
            </w:r>
          </w:p>
        </w:tc>
      </w:tr>
      <w:tr xmlns:wp14="http://schemas.microsoft.com/office/word/2010/wordml" w14:paraId="31611FFC" wp14:textId="77777777">
        <w:tc>
          <w:tcPr>
            <w:tcW w:w="3216" w:type="dxa"/>
            <w:shd w:val="clear" w:fill="EEF3F8"/>
          </w:tcPr>
          <w:p w14:paraId="6B8B0F4B" wp14:textId="77777777">
            <w:pPr>
              <w:spacing w:before="20" w:after="20"/>
            </w:pPr>
            <w:r/>
            <w:r>
              <w:rPr>
                <w:b w:val="0"/>
                <w:i w:val="0"/>
                <w:sz w:val="19"/>
              </w:rPr>
              <w:t>Security compliance</w:t>
            </w:r>
          </w:p>
        </w:tc>
        <w:tc>
          <w:tcPr>
            <w:tcW w:w="3216" w:type="dxa"/>
            <w:shd w:val="clear" w:fill="EEF3F8"/>
          </w:tcPr>
          <w:p w14:paraId="6FF59BCE" wp14:textId="77777777">
            <w:pPr>
              <w:spacing w:before="20" w:after="20"/>
            </w:pPr>
            <w:r/>
            <w:r>
              <w:rPr>
                <w:b w:val="0"/>
                <w:i w:val="0"/>
                <w:sz w:val="19"/>
              </w:rPr>
              <w:t>PCI-DSS Level 1 + UAE DESC ISR</w:t>
            </w:r>
          </w:p>
        </w:tc>
        <w:tc>
          <w:tcPr>
            <w:tcW w:w="3216" w:type="dxa"/>
            <w:shd w:val="clear" w:fill="EEF3F8"/>
          </w:tcPr>
          <w:p w14:paraId="76BFC229" wp14:textId="77777777">
            <w:pPr>
              <w:spacing w:before="20" w:after="20"/>
            </w:pPr>
            <w:r/>
            <w:r>
              <w:rPr>
                <w:b w:val="0"/>
                <w:i w:val="0"/>
                <w:sz w:val="19"/>
              </w:rPr>
              <w:t>Full detail in Chapter 7; scope reduction via tokenisation; DESC control framework documentation complete at Phase 1 gate</w:t>
            </w:r>
          </w:p>
        </w:tc>
      </w:tr>
      <w:tr xmlns:wp14="http://schemas.microsoft.com/office/word/2010/wordml" w14:paraId="212DF30E" wp14:textId="77777777">
        <w:tc>
          <w:tcPr>
            <w:tcW w:w="3216" w:type="dxa"/>
          </w:tcPr>
          <w:p w14:paraId="5C35BFCB" wp14:textId="77777777">
            <w:pPr>
              <w:spacing w:before="20" w:after="20"/>
            </w:pPr>
            <w:r/>
            <w:r>
              <w:rPr>
                <w:b w:val="0"/>
                <w:i w:val="0"/>
                <w:sz w:val="19"/>
              </w:rPr>
              <w:t>Data protection</w:t>
            </w:r>
          </w:p>
        </w:tc>
        <w:tc>
          <w:tcPr>
            <w:tcW w:w="3216" w:type="dxa"/>
          </w:tcPr>
          <w:p w14:paraId="508035DF" wp14:textId="77777777">
            <w:pPr>
              <w:spacing w:before="20" w:after="20"/>
            </w:pPr>
            <w:r/>
            <w:r>
              <w:rPr>
                <w:b w:val="0"/>
                <w:i w:val="0"/>
                <w:sz w:val="19"/>
              </w:rPr>
              <w:t>UAE PDPL + GDPR-aligned</w:t>
            </w:r>
          </w:p>
        </w:tc>
        <w:tc>
          <w:tcPr>
            <w:tcW w:w="3216" w:type="dxa"/>
          </w:tcPr>
          <w:p w14:paraId="51FA9D8A" wp14:textId="77777777">
            <w:pPr>
              <w:spacing w:before="20" w:after="20"/>
            </w:pPr>
            <w:r/>
            <w:r>
              <w:rPr>
                <w:b w:val="0"/>
                <w:i w:val="0"/>
                <w:sz w:val="19"/>
              </w:rPr>
              <w:t>Field-level encryption for PII; data residency within UAE cloud region; configurable retention periods; right-to-erasure workflow</w:t>
            </w:r>
          </w:p>
        </w:tc>
      </w:tr>
      <w:tr xmlns:wp14="http://schemas.microsoft.com/office/word/2010/wordml" w14:paraId="4624DDC3" wp14:textId="77777777">
        <w:tc>
          <w:tcPr>
            <w:tcW w:w="3216" w:type="dxa"/>
            <w:shd w:val="clear" w:fill="EEF3F8"/>
          </w:tcPr>
          <w:p w14:paraId="5B8C73B8" wp14:textId="77777777">
            <w:pPr>
              <w:spacing w:before="20" w:after="20"/>
            </w:pPr>
            <w:r/>
            <w:r>
              <w:rPr>
                <w:b w:val="0"/>
                <w:i w:val="0"/>
                <w:sz w:val="19"/>
              </w:rPr>
              <w:t>Offline operation</w:t>
            </w:r>
          </w:p>
        </w:tc>
        <w:tc>
          <w:tcPr>
            <w:tcW w:w="3216" w:type="dxa"/>
            <w:shd w:val="clear" w:fill="EEF3F8"/>
          </w:tcPr>
          <w:p w14:paraId="536065A1" wp14:textId="77777777">
            <w:pPr>
              <w:spacing w:before="20" w:after="20"/>
            </w:pPr>
            <w:r/>
            <w:r>
              <w:rPr>
                <w:b w:val="0"/>
                <w:i w:val="0"/>
                <w:sz w:val="19"/>
              </w:rPr>
              <w:t>POS terminals, scanners, mobile staff app</w:t>
            </w:r>
          </w:p>
        </w:tc>
        <w:tc>
          <w:tcPr>
            <w:tcW w:w="3216" w:type="dxa"/>
            <w:shd w:val="clear" w:fill="EEF3F8"/>
          </w:tcPr>
          <w:p w14:paraId="265F59D0" wp14:textId="77777777">
            <w:pPr>
              <w:spacing w:before="20" w:after="20"/>
            </w:pPr>
            <w:r/>
            <w:r>
              <w:rPr>
                <w:b w:val="0"/>
                <w:i w:val="0"/>
                <w:sz w:val="19"/>
              </w:rPr>
              <w:t>Event-sourced local store; cryptographic ticket validation without server; defined conflict resolution policy for sync. Chapter 7.</w:t>
            </w:r>
          </w:p>
        </w:tc>
      </w:tr>
      <w:tr xmlns:wp14="http://schemas.microsoft.com/office/word/2010/wordml" w14:paraId="225D29E4" wp14:textId="77777777">
        <w:tc>
          <w:tcPr>
            <w:tcW w:w="3216" w:type="dxa"/>
          </w:tcPr>
          <w:p w14:paraId="717DA59B" wp14:textId="77777777">
            <w:pPr>
              <w:spacing w:before="20" w:after="20"/>
            </w:pPr>
            <w:r/>
            <w:r>
              <w:rPr>
                <w:b w:val="0"/>
                <w:i w:val="0"/>
                <w:sz w:val="19"/>
              </w:rPr>
              <w:t>Internationalisation</w:t>
            </w:r>
          </w:p>
        </w:tc>
        <w:tc>
          <w:tcPr>
            <w:tcW w:w="3216" w:type="dxa"/>
          </w:tcPr>
          <w:p w14:paraId="19999217" wp14:textId="77777777">
            <w:pPr>
              <w:spacing w:before="20" w:after="20"/>
            </w:pPr>
            <w:r/>
            <w:r>
              <w:rPr>
                <w:b w:val="0"/>
                <w:i w:val="0"/>
                <w:sz w:val="19"/>
              </w:rPr>
              <w:t>English + Arabic full RTL; additional languages without code changes</w:t>
            </w:r>
          </w:p>
        </w:tc>
        <w:tc>
          <w:tcPr>
            <w:tcW w:w="3216" w:type="dxa"/>
          </w:tcPr>
          <w:p w14:paraId="3D54F2AB" wp14:textId="77777777">
            <w:pPr>
              <w:spacing w:before="20" w:after="20"/>
            </w:pPr>
            <w:r/>
            <w:r>
              <w:rPr>
                <w:b w:val="0"/>
                <w:i w:val="0"/>
                <w:sz w:val="19"/>
              </w:rPr>
              <w:t>CSS logical properties; CMS-managed translations; React Native RTL flag; Universal Acceptance standards (IDNs, EAI)</w:t>
            </w:r>
          </w:p>
        </w:tc>
      </w:tr>
      <w:tr xmlns:wp14="http://schemas.microsoft.com/office/word/2010/wordml" w14:paraId="3C189DDA" wp14:textId="77777777">
        <w:tc>
          <w:tcPr>
            <w:tcW w:w="3216" w:type="dxa"/>
            <w:shd w:val="clear" w:fill="EEF3F8"/>
          </w:tcPr>
          <w:p w14:paraId="22AB3F23" wp14:textId="77777777">
            <w:pPr>
              <w:spacing w:before="20" w:after="20"/>
            </w:pPr>
            <w:r/>
            <w:r>
              <w:rPr>
                <w:b w:val="0"/>
                <w:i w:val="0"/>
                <w:sz w:val="19"/>
              </w:rPr>
              <w:t>Observability</w:t>
            </w:r>
          </w:p>
        </w:tc>
        <w:tc>
          <w:tcPr>
            <w:tcW w:w="3216" w:type="dxa"/>
            <w:shd w:val="clear" w:fill="EEF3F8"/>
          </w:tcPr>
          <w:p w14:paraId="1DCB0930" wp14:textId="77777777">
            <w:pPr>
              <w:spacing w:before="20" w:after="20"/>
            </w:pPr>
            <w:r/>
            <w:r>
              <w:rPr>
                <w:b w:val="0"/>
                <w:i w:val="0"/>
                <w:sz w:val="19"/>
              </w:rPr>
              <w:t>Full metrics, traces, and health endpoints</w:t>
            </w:r>
          </w:p>
        </w:tc>
        <w:tc>
          <w:tcPr>
            <w:tcW w:w="3216" w:type="dxa"/>
            <w:shd w:val="clear" w:fill="EEF3F8"/>
          </w:tcPr>
          <w:p w14:paraId="64BE3CCA" wp14:textId="77777777">
            <w:pPr>
              <w:spacing w:before="20" w:after="20"/>
            </w:pPr>
            <w:r/>
            <w:r>
              <w:rPr>
                <w:b w:val="0"/>
                <w:i w:val="0"/>
                <w:sz w:val="19"/>
              </w:rPr>
              <w:t>Prometheus + Grafana + OpenTelemetry; 6 pre-built dashboards; alerting to on-call; distributed tracing across all service boundaries</w:t>
            </w:r>
          </w:p>
        </w:tc>
      </w:tr>
      <w:tr xmlns:wp14="http://schemas.microsoft.com/office/word/2010/wordml" w14:paraId="0E37DDFF" wp14:textId="77777777">
        <w:tc>
          <w:tcPr>
            <w:tcW w:w="3216" w:type="dxa"/>
          </w:tcPr>
          <w:p w14:paraId="15E67971" wp14:textId="77777777">
            <w:pPr>
              <w:spacing w:before="20" w:after="20"/>
            </w:pPr>
            <w:r/>
            <w:r>
              <w:rPr>
                <w:b w:val="0"/>
                <w:i w:val="0"/>
                <w:sz w:val="19"/>
              </w:rPr>
              <w:t>Infrastructure delivery</w:t>
            </w:r>
          </w:p>
        </w:tc>
        <w:tc>
          <w:tcPr>
            <w:tcW w:w="3216" w:type="dxa"/>
          </w:tcPr>
          <w:p w14:paraId="065EA7BE" wp14:textId="77777777">
            <w:pPr>
              <w:spacing w:before="20" w:after="20"/>
            </w:pPr>
            <w:r/>
            <w:r>
              <w:rPr>
                <w:b w:val="0"/>
                <w:i w:val="0"/>
                <w:sz w:val="19"/>
              </w:rPr>
              <w:t>Docker + Kubernetes; Terraform IaC as handover deliverable</w:t>
            </w:r>
          </w:p>
        </w:tc>
        <w:tc>
          <w:tcPr>
            <w:tcW w:w="3216" w:type="dxa"/>
          </w:tcPr>
          <w:p w14:paraId="7A7876EB" wp14:textId="77777777">
            <w:pPr>
              <w:spacing w:before="20" w:after="20"/>
            </w:pPr>
            <w:r/>
            <w:r>
              <w:rPr>
                <w:b w:val="0"/>
                <w:i w:val="0"/>
                <w:sz w:val="19"/>
              </w:rPr>
              <w:t>All services containerised; Helm charts for all environments; Terraform modules for AWS, Azure, GCP, and private infrastructure</w:t>
            </w:r>
          </w:p>
        </w:tc>
      </w:tr>
    </w:tbl>
    <w:p xmlns:wp14="http://schemas.microsoft.com/office/word/2010/wordml" w14:paraId="62EBF3C5" wp14:textId="77777777">
      <w:pPr>
        <w:spacing w:after="40"/>
      </w:pPr>
    </w:p>
    <w:p xmlns:wp14="http://schemas.microsoft.com/office/word/2010/wordml" w14:paraId="0F54D154" wp14:textId="77777777">
      <w:pPr>
        <w:pStyle w:val="Heading2"/>
        <w:spacing w:before="200" w:after="80"/>
      </w:pPr>
      <w:r>
        <w:rPr>
          <w:b/>
          <w:color w:val="2E75B6"/>
          <w:sz w:val="28"/>
        </w:rPr>
        <w:t>Phase Delivery Summary</w:t>
      </w:r>
    </w:p>
    <w:p xmlns:wp14="http://schemas.microsoft.com/office/word/2010/wordml" w14:paraId="4EC93FE3" wp14:textId="77777777">
      <w:pPr>
        <w:spacing w:after="120" w:line="259" w:lineRule="auto"/>
      </w:pPr>
      <w:r>
        <w:rPr>
          <w:b w:val="0"/>
          <w:i w:val="0"/>
        </w:rPr>
        <w:t>The table below consolidates what is delivered in each phase across all 12 domains. The Phase 1 gate represents a complete, production-ready platform — not a pilot with outstanding work. Every domain is operational. Every venue is live. The security audit is complete.</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14:paraId="242529D5" wp14:textId="77777777">
        <w:tc>
          <w:tcPr>
            <w:tcW w:w="3216" w:type="dxa"/>
            <w:shd w:val="clear" w:fill="1F3864"/>
          </w:tcPr>
          <w:p w14:paraId="661B0C4B" wp14:textId="77777777">
            <w:pPr>
              <w:spacing w:before="20" w:after="20"/>
            </w:pPr>
            <w:r/>
            <w:r>
              <w:rPr>
                <w:b/>
                <w:i w:val="0"/>
                <w:color w:val="FFFFFF"/>
                <w:sz w:val="19"/>
              </w:rPr>
              <w:t>Phase</w:t>
            </w:r>
          </w:p>
        </w:tc>
        <w:tc>
          <w:tcPr>
            <w:tcW w:w="3216" w:type="dxa"/>
            <w:shd w:val="clear" w:fill="1F3864"/>
          </w:tcPr>
          <w:p w14:paraId="4F1BF77C" wp14:textId="77777777">
            <w:pPr>
              <w:spacing w:before="20" w:after="20"/>
            </w:pPr>
            <w:r/>
            <w:r>
              <w:rPr>
                <w:b/>
                <w:i w:val="0"/>
                <w:color w:val="FFFFFF"/>
                <w:sz w:val="19"/>
              </w:rPr>
              <w:t>Capabilities Delivered</w:t>
            </w:r>
          </w:p>
        </w:tc>
        <w:tc>
          <w:tcPr>
            <w:tcW w:w="3216" w:type="dxa"/>
            <w:shd w:val="clear" w:fill="1F3864"/>
          </w:tcPr>
          <w:p w14:paraId="7EF47AEC" wp14:textId="77777777">
            <w:pPr>
              <w:spacing w:before="20" w:after="20"/>
            </w:pPr>
            <w:r/>
            <w:r>
              <w:rPr>
                <w:b/>
                <w:i w:val="0"/>
                <w:color w:val="FFFFFF"/>
                <w:sz w:val="19"/>
              </w:rPr>
              <w:t>Gate</w:t>
            </w:r>
          </w:p>
        </w:tc>
      </w:tr>
      <w:tr xmlns:wp14="http://schemas.microsoft.com/office/word/2010/wordml" w14:paraId="02AB24F0" wp14:textId="77777777">
        <w:tc>
          <w:tcPr>
            <w:tcW w:w="3216" w:type="dxa"/>
          </w:tcPr>
          <w:p w14:paraId="4A5F49EE" wp14:textId="77777777">
            <w:pPr>
              <w:spacing w:before="20" w:after="20"/>
            </w:pPr>
            <w:r/>
            <w:r>
              <w:rPr>
                <w:b/>
                <w:i w:val="0"/>
                <w:sz w:val="19"/>
              </w:rPr>
              <w:t>Phase 1 Months 2-8</w:t>
            </w:r>
          </w:p>
        </w:tc>
        <w:tc>
          <w:tcPr>
            <w:tcW w:w="3216" w:type="dxa"/>
          </w:tcPr>
          <w:p w14:paraId="548A48F4" wp14:textId="77777777">
            <w:pPr>
              <w:spacing w:before="20" w:after="20"/>
            </w:pPr>
            <w:r/>
            <w:r>
              <w:rPr>
                <w:b w:val="0"/>
                <w:i w:val="0"/>
                <w:sz w:val="19"/>
              </w:rPr>
              <w:t>All 12 domains. Identity &amp; Security, Governance &amp; Multi-Tenant, Finance (core ledger and payment processing), Ticketing &amp; Entitlement, Events &amp; Experience, Sales &amp; Commerce, POS &amp; Frontline Operations (offline-first), Marketing &amp; CRM (full internal CRM), Intelligence (AI assistants + BI dashboards), Operations &amp; Logistics (including Command Center), Ecosystem &amp; Infrastructure. Pilot venue at Month 6. Full estate live at Month 8. Security audit complete. DESC documentation delivered.</w:t>
            </w:r>
          </w:p>
        </w:tc>
        <w:tc>
          <w:tcPr>
            <w:tcW w:w="3216" w:type="dxa"/>
          </w:tcPr>
          <w:p w14:paraId="45D8D57D" wp14:textId="77777777">
            <w:pPr>
              <w:spacing w:before="20" w:after="20"/>
            </w:pPr>
            <w:r/>
            <w:r>
              <w:rPr>
                <w:b w:val="0"/>
                <w:i w:val="0"/>
                <w:sz w:val="19"/>
              </w:rPr>
              <w:t>All venues operational. Full platform. Security audited.</w:t>
            </w:r>
          </w:p>
        </w:tc>
      </w:tr>
      <w:tr xmlns:wp14="http://schemas.microsoft.com/office/word/2010/wordml" w14:paraId="480A74D7" wp14:textId="77777777">
        <w:tc>
          <w:tcPr>
            <w:tcW w:w="3216" w:type="dxa"/>
            <w:shd w:val="clear" w:fill="EEF3F8"/>
          </w:tcPr>
          <w:p w14:paraId="2DA8DD6E" wp14:textId="77777777">
            <w:pPr>
              <w:spacing w:before="20" w:after="20"/>
            </w:pPr>
            <w:r/>
            <w:r>
              <w:rPr>
                <w:b/>
                <w:i w:val="0"/>
                <w:sz w:val="19"/>
              </w:rPr>
              <w:t>Phase 2 Months 9-14</w:t>
            </w:r>
          </w:p>
        </w:tc>
        <w:tc>
          <w:tcPr>
            <w:tcW w:w="3216" w:type="dxa"/>
            <w:shd w:val="clear" w:fill="EEF3F8"/>
          </w:tcPr>
          <w:p w14:paraId="6961F6D2" wp14:textId="77777777">
            <w:pPr>
              <w:spacing w:before="20" w:after="20"/>
            </w:pPr>
            <w:r/>
            <w:r>
              <w:rPr>
                <w:b w:val="0"/>
                <w:i w:val="0"/>
                <w:sz w:val="19"/>
              </w:rPr>
              <w:t>Rule-based Dynamic Pricing Engine. Rule-based Fraud Detection rules engine. ERP integration (SAP/Oracle/Dynamics 365). External CRM integration. Ticket Resale Marketplace. Additional payment gateways.</w:t>
            </w:r>
          </w:p>
        </w:tc>
        <w:tc>
          <w:tcPr>
            <w:tcW w:w="3216" w:type="dxa"/>
            <w:shd w:val="clear" w:fill="EEF3F8"/>
          </w:tcPr>
          <w:p w14:paraId="099C5E08" wp14:textId="77777777">
            <w:pPr>
              <w:spacing w:before="20" w:after="20"/>
            </w:pPr>
            <w:r/>
            <w:r>
              <w:rPr>
                <w:b w:val="0"/>
                <w:i w:val="0"/>
                <w:sz w:val="19"/>
              </w:rPr>
              <w:t>Enterprise integrations complete. Rule-based engines live.</w:t>
            </w:r>
          </w:p>
        </w:tc>
      </w:tr>
      <w:tr xmlns:wp14="http://schemas.microsoft.com/office/word/2010/wordml" w14:paraId="2C438206" wp14:textId="77777777">
        <w:tc>
          <w:tcPr>
            <w:tcW w:w="3216" w:type="dxa"/>
          </w:tcPr>
          <w:p w14:paraId="4D693953" wp14:textId="77777777">
            <w:pPr>
              <w:spacing w:before="20" w:after="20"/>
            </w:pPr>
            <w:r/>
            <w:r>
              <w:rPr>
                <w:b/>
                <w:i w:val="0"/>
                <w:sz w:val="19"/>
              </w:rPr>
              <w:t>Phase 3 Months 15-16</w:t>
            </w:r>
          </w:p>
        </w:tc>
        <w:tc>
          <w:tcPr>
            <w:tcW w:w="3216" w:type="dxa"/>
          </w:tcPr>
          <w:p w14:paraId="1700ED79" wp14:textId="77777777">
            <w:pPr>
              <w:spacing w:before="20" w:after="20"/>
            </w:pPr>
            <w:r/>
            <w:r>
              <w:rPr>
                <w:b w:val="0"/>
                <w:i w:val="0"/>
                <w:sz w:val="19"/>
              </w:rPr>
              <w:t>AI Pricing Optimisation (ML layer over Phase 2 rule-based engine). Staff iOS app. Structured knowledge transfer programme. Full documentation handover package. Final security review. Hypercare begins.</w:t>
            </w:r>
          </w:p>
        </w:tc>
        <w:tc>
          <w:tcPr>
            <w:tcW w:w="3216" w:type="dxa"/>
          </w:tcPr>
          <w:p w14:paraId="6297B264" wp14:textId="77777777">
            <w:pPr>
              <w:spacing w:before="20" w:after="20"/>
            </w:pPr>
            <w:r/>
            <w:r>
              <w:rPr>
                <w:b w:val="0"/>
                <w:i w:val="0"/>
                <w:sz w:val="19"/>
              </w:rPr>
              <w:t>Complete handover. Client team independent. Hypercare active.</w:t>
            </w:r>
          </w:p>
        </w:tc>
      </w:tr>
    </w:tbl>
    <w:p xmlns:wp14="http://schemas.microsoft.com/office/word/2010/wordml" w14:paraId="6D98A12B" wp14:textId="77777777">
      <w:pPr>
        <w:spacing w:after="40"/>
      </w:pPr>
    </w:p>
    <w:p xmlns:wp14="http://schemas.microsoft.com/office/word/2010/wordml" w14:paraId="32F79A5E" wp14:textId="77777777">
      <w:pPr>
        <w:pStyle w:val="Heading2"/>
        <w:spacing w:before="200" w:after="80"/>
      </w:pPr>
      <w:r>
        <w:rPr>
          <w:b/>
          <w:color w:val="2E75B6"/>
          <w:sz w:val="28"/>
        </w:rPr>
        <w:t>Implementation Complexity Flags</w:t>
      </w:r>
    </w:p>
    <w:p xmlns:wp14="http://schemas.microsoft.com/office/word/2010/wordml" w14:paraId="289412E7" wp14:textId="77777777">
      <w:pPr>
        <w:spacing w:after="120" w:line="259" w:lineRule="auto"/>
      </w:pPr>
      <w:r>
        <w:rPr>
          <w:b w:val="0"/>
          <w:i w:val="0"/>
        </w:rPr>
        <w:t>The following capabilities are flagged throughout this chapter because they carry implementation complexity beyond what the table entries convey. Each has a specific mitigation in the architecture or delivery process.</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14:paraId="5C6F100A" wp14:textId="77777777">
        <w:tc>
          <w:tcPr>
            <w:tcW w:w="3216" w:type="dxa"/>
            <w:shd w:val="clear" w:fill="1F3864"/>
          </w:tcPr>
          <w:p w14:paraId="2430DF2C" wp14:textId="77777777">
            <w:pPr>
              <w:spacing w:before="20" w:after="20"/>
            </w:pPr>
            <w:r/>
            <w:r>
              <w:rPr>
                <w:b/>
                <w:i w:val="0"/>
                <w:color w:val="FFFFFF"/>
                <w:sz w:val="19"/>
              </w:rPr>
              <w:t>Capability</w:t>
            </w:r>
          </w:p>
        </w:tc>
        <w:tc>
          <w:tcPr>
            <w:tcW w:w="3216" w:type="dxa"/>
            <w:shd w:val="clear" w:fill="1F3864"/>
          </w:tcPr>
          <w:p w14:paraId="0B436CD8" wp14:textId="77777777">
            <w:pPr>
              <w:spacing w:before="20" w:after="20"/>
            </w:pPr>
            <w:r/>
            <w:r>
              <w:rPr>
                <w:b/>
                <w:i w:val="0"/>
                <w:color w:val="FFFFFF"/>
                <w:sz w:val="19"/>
              </w:rPr>
              <w:t>Risk</w:t>
            </w:r>
          </w:p>
        </w:tc>
        <w:tc>
          <w:tcPr>
            <w:tcW w:w="3216" w:type="dxa"/>
            <w:shd w:val="clear" w:fill="1F3864"/>
          </w:tcPr>
          <w:p w14:paraId="62786163" wp14:textId="77777777">
            <w:pPr>
              <w:spacing w:before="20" w:after="20"/>
            </w:pPr>
            <w:r/>
            <w:r>
              <w:rPr>
                <w:b/>
                <w:i w:val="0"/>
                <w:color w:val="FFFFFF"/>
                <w:sz w:val="19"/>
              </w:rPr>
              <w:t>Mitigation</w:t>
            </w:r>
          </w:p>
        </w:tc>
      </w:tr>
      <w:tr xmlns:wp14="http://schemas.microsoft.com/office/word/2010/wordml" w14:paraId="117F1CC8" wp14:textId="77777777">
        <w:tc>
          <w:tcPr>
            <w:tcW w:w="3216" w:type="dxa"/>
          </w:tcPr>
          <w:p w14:paraId="68E4B114" wp14:textId="77777777">
            <w:pPr>
              <w:spacing w:before="20" w:after="20"/>
            </w:pPr>
            <w:r/>
            <w:r>
              <w:rPr>
                <w:b w:val="0"/>
                <w:i w:val="0"/>
                <w:sz w:val="19"/>
              </w:rPr>
              <w:t>Accreditation System</w:t>
            </w:r>
          </w:p>
        </w:tc>
        <w:tc>
          <w:tcPr>
            <w:tcW w:w="3216" w:type="dxa"/>
          </w:tcPr>
          <w:p w14:paraId="379D4F73" wp14:textId="77777777">
            <w:pPr>
              <w:spacing w:before="20" w:after="20"/>
            </w:pPr>
            <w:r/>
            <w:r>
              <w:rPr>
                <w:b w:val="0"/>
                <w:i w:val="0"/>
                <w:sz w:val="19"/>
              </w:rPr>
              <w:t>Often scoped out by vendors responding to venue RFPs — this client explicitly requires it</w:t>
            </w:r>
          </w:p>
        </w:tc>
        <w:tc>
          <w:tcPr>
            <w:tcW w:w="3216" w:type="dxa"/>
          </w:tcPr>
          <w:p w14:paraId="0573BB00" wp14:textId="77777777">
            <w:pPr>
              <w:spacing w:before="20" w:after="20"/>
            </w:pPr>
            <w:r/>
            <w:r>
              <w:rPr>
                <w:b w:val="0"/>
                <w:i w:val="0"/>
                <w:sz w:val="19"/>
              </w:rPr>
              <w:t>Dedicated module in Identity Service; Phase 1 deliverable; integrated with access control hardware layer</w:t>
            </w:r>
          </w:p>
        </w:tc>
      </w:tr>
      <w:tr xmlns:wp14="http://schemas.microsoft.com/office/word/2010/wordml" w14:paraId="797E25CA" wp14:textId="77777777">
        <w:tc>
          <w:tcPr>
            <w:tcW w:w="3216" w:type="dxa"/>
            <w:shd w:val="clear" w:fill="EEF3F8"/>
          </w:tcPr>
          <w:p w14:paraId="26AB4A62" wp14:textId="77777777">
            <w:pPr>
              <w:spacing w:before="20" w:after="20"/>
            </w:pPr>
            <w:r/>
            <w:r>
              <w:rPr>
                <w:b w:val="0"/>
                <w:i w:val="0"/>
                <w:sz w:val="19"/>
              </w:rPr>
              <w:t>Access Control Hardware Integration</w:t>
            </w:r>
          </w:p>
        </w:tc>
        <w:tc>
          <w:tcPr>
            <w:tcW w:w="3216" w:type="dxa"/>
            <w:shd w:val="clear" w:fill="EEF3F8"/>
          </w:tcPr>
          <w:p w14:paraId="45F2CE42" wp14:textId="77777777">
            <w:pPr>
              <w:spacing w:before="20" w:after="20"/>
            </w:pPr>
            <w:r/>
            <w:r>
              <w:rPr>
                <w:b w:val="0"/>
                <w:i w:val="0"/>
                <w:sz w:val="19"/>
              </w:rPr>
              <w:t>SDK capabilities and authentication models vary by manufacturer; physical devices required for testing</w:t>
            </w:r>
          </w:p>
        </w:tc>
        <w:tc>
          <w:tcPr>
            <w:tcW w:w="3216" w:type="dxa"/>
            <w:shd w:val="clear" w:fill="EEF3F8"/>
          </w:tcPr>
          <w:p w14:paraId="0B07FB1C" wp14:textId="77777777">
            <w:pPr>
              <w:spacing w:before="20" w:after="20"/>
            </w:pPr>
            <w:r/>
            <w:r>
              <w:rPr>
                <w:b w:val="0"/>
                <w:i w:val="0"/>
                <w:sz w:val="19"/>
              </w:rPr>
              <w:t>Adapter pattern isolates manufacturer differences; hardware models confirmed and documented in Discovery Phase before integration sprint begins</w:t>
            </w:r>
          </w:p>
        </w:tc>
      </w:tr>
      <w:tr xmlns:wp14="http://schemas.microsoft.com/office/word/2010/wordml" w14:paraId="44ED6FF5" wp14:textId="77777777">
        <w:tc>
          <w:tcPr>
            <w:tcW w:w="3216" w:type="dxa"/>
          </w:tcPr>
          <w:p w14:paraId="5AAE849B" wp14:textId="77777777">
            <w:pPr>
              <w:spacing w:before="20" w:after="20"/>
            </w:pPr>
            <w:r/>
            <w:r>
              <w:rPr>
                <w:b w:val="0"/>
                <w:i w:val="0"/>
                <w:sz w:val="19"/>
              </w:rPr>
              <w:t>Offline POS &amp; Ticket Validation</w:t>
            </w:r>
          </w:p>
        </w:tc>
        <w:tc>
          <w:tcPr>
            <w:tcW w:w="3216" w:type="dxa"/>
          </w:tcPr>
          <w:p w14:paraId="328BD6D3" wp14:textId="77777777">
            <w:pPr>
              <w:spacing w:before="20" w:after="20"/>
            </w:pPr>
            <w:r/>
            <w:r>
              <w:rPr>
                <w:b w:val="0"/>
                <w:i w:val="0"/>
                <w:sz w:val="19"/>
              </w:rPr>
              <w:t>Most complex offline scenario: financial transactions with integrity guarantees + reliable sync</w:t>
            </w:r>
          </w:p>
        </w:tc>
        <w:tc>
          <w:tcPr>
            <w:tcW w:w="3216" w:type="dxa"/>
          </w:tcPr>
          <w:p w14:paraId="26FB034F" wp14:textId="77777777">
            <w:pPr>
              <w:spacing w:before="20" w:after="20"/>
            </w:pPr>
            <w:r/>
            <w:r>
              <w:rPr>
                <w:b w:val="0"/>
                <w:i w:val="0"/>
                <w:sz w:val="19"/>
              </w:rPr>
              <w:t>Event-sourced local store; cryptographic ticket signing; defined conflict resolution policy; Chapter 7 covers in full</w:t>
            </w:r>
          </w:p>
        </w:tc>
      </w:tr>
      <w:tr xmlns:wp14="http://schemas.microsoft.com/office/word/2010/wordml" w14:paraId="2F6EA6FF" wp14:textId="77777777">
        <w:tc>
          <w:tcPr>
            <w:tcW w:w="3216" w:type="dxa"/>
            <w:shd w:val="clear" w:fill="EEF3F8"/>
          </w:tcPr>
          <w:p w14:paraId="00423EB1" wp14:textId="77777777">
            <w:pPr>
              <w:spacing w:before="20" w:after="20"/>
            </w:pPr>
            <w:r/>
            <w:r>
              <w:rPr>
                <w:b w:val="0"/>
                <w:i w:val="0"/>
                <w:sz w:val="19"/>
              </w:rPr>
              <w:t>Finance Domain Depth</w:t>
            </w:r>
          </w:p>
        </w:tc>
        <w:tc>
          <w:tcPr>
            <w:tcW w:w="3216" w:type="dxa"/>
            <w:shd w:val="clear" w:fill="EEF3F8"/>
          </w:tcPr>
          <w:p w14:paraId="649BC884" wp14:textId="77777777">
            <w:pPr>
              <w:spacing w:before="20" w:after="20"/>
            </w:pPr>
            <w:r/>
            <w:r>
              <w:rPr>
                <w:b w:val="0"/>
                <w:i w:val="0"/>
                <w:sz w:val="19"/>
              </w:rPr>
              <w:t>Commonly reduced to “payment processing” by vendors — full accounting depth required</w:t>
            </w:r>
          </w:p>
        </w:tc>
        <w:tc>
          <w:tcPr>
            <w:tcW w:w="3216" w:type="dxa"/>
            <w:shd w:val="clear" w:fill="EEF3F8"/>
          </w:tcPr>
          <w:p w14:paraId="23BDBF05" wp14:textId="77777777">
            <w:pPr>
              <w:spacing w:before="20" w:after="20"/>
            </w:pPr>
            <w:r/>
            <w:r>
              <w:rPr>
                <w:b w:val="0"/>
                <w:i w:val="0"/>
                <w:sz w:val="19"/>
              </w:rPr>
              <w:t>Double-entry ledger, chart of accounts, UAE VAT engine, revenue recognition, reconciliation; .NET + PostgreSQL; Chapter 4 covers in full</w:t>
            </w:r>
          </w:p>
        </w:tc>
      </w:tr>
      <w:tr xmlns:wp14="http://schemas.microsoft.com/office/word/2010/wordml" w14:paraId="1B78F48B" wp14:textId="77777777">
        <w:tc>
          <w:tcPr>
            <w:tcW w:w="3216" w:type="dxa"/>
          </w:tcPr>
          <w:p w14:paraId="421B4345" wp14:textId="77777777">
            <w:pPr>
              <w:spacing w:before="20" w:after="20"/>
            </w:pPr>
            <w:r/>
            <w:r>
              <w:rPr>
                <w:b w:val="0"/>
                <w:i w:val="0"/>
                <w:sz w:val="19"/>
              </w:rPr>
              <w:t>Operations Command Center</w:t>
            </w:r>
          </w:p>
        </w:tc>
        <w:tc>
          <w:tcPr>
            <w:tcW w:w="3216" w:type="dxa"/>
          </w:tcPr>
          <w:p w14:paraId="4CA2F9CF" wp14:textId="77777777">
            <w:pPr>
              <w:spacing w:before="20" w:after="20"/>
            </w:pPr>
            <w:r/>
            <w:r>
              <w:rPr>
                <w:b w:val="0"/>
                <w:i w:val="0"/>
                <w:sz w:val="19"/>
              </w:rPr>
              <w:t>Real-time aggregation across all 12 domains simultaneously without impacting transactional performance</w:t>
            </w:r>
          </w:p>
        </w:tc>
        <w:tc>
          <w:tcPr>
            <w:tcW w:w="3216" w:type="dxa"/>
          </w:tcPr>
          <w:p w14:paraId="3542316B" wp14:textId="77777777">
            <w:pPr>
              <w:spacing w:before="20" w:after="20"/>
            </w:pPr>
            <w:r/>
            <w:r>
              <w:rPr>
                <w:b w:val="0"/>
                <w:i w:val="0"/>
                <w:sz w:val="19"/>
              </w:rPr>
              <w:t>Redis as live state layer; Kafka consumers maintain counters; WebSocket push to dashboard; read path isolated from write path</w:t>
            </w:r>
          </w:p>
        </w:tc>
      </w:tr>
      <w:tr xmlns:wp14="http://schemas.microsoft.com/office/word/2010/wordml" w14:paraId="55B01538" wp14:textId="77777777">
        <w:tc>
          <w:tcPr>
            <w:tcW w:w="3216" w:type="dxa"/>
            <w:shd w:val="clear" w:fill="EEF3F8"/>
          </w:tcPr>
          <w:p w14:paraId="435B2E16" wp14:textId="77777777">
            <w:pPr>
              <w:spacing w:before="20" w:after="20"/>
            </w:pPr>
            <w:r/>
            <w:r>
              <w:rPr>
                <w:b w:val="0"/>
                <w:i w:val="0"/>
                <w:sz w:val="19"/>
              </w:rPr>
              <w:t>Hotel PMS Integration (Opera)</w:t>
            </w:r>
          </w:p>
        </w:tc>
        <w:tc>
          <w:tcPr>
            <w:tcW w:w="3216" w:type="dxa"/>
            <w:shd w:val="clear" w:fill="EEF3F8"/>
          </w:tcPr>
          <w:p w14:paraId="1D5A9068" wp14:textId="77777777">
            <w:pPr>
              <w:spacing w:before="20" w:after="20"/>
            </w:pPr>
            <w:r/>
            <w:r>
              <w:rPr>
                <w:b w:val="0"/>
                <w:i w:val="0"/>
                <w:sz w:val="19"/>
              </w:rPr>
              <w:t>API mechanics are straightforward; data minimisation and privacy model requires careful design</w:t>
            </w:r>
          </w:p>
        </w:tc>
        <w:tc>
          <w:tcPr>
            <w:tcW w:w="3216" w:type="dxa"/>
            <w:shd w:val="clear" w:fill="EEF3F8"/>
          </w:tcPr>
          <w:p w14:paraId="72DF416D" wp14:textId="77777777">
            <w:pPr>
              <w:spacing w:before="20" w:after="20"/>
            </w:pPr>
            <w:r/>
            <w:r>
              <w:rPr>
                <w:b w:val="0"/>
                <w:i w:val="0"/>
                <w:sz w:val="19"/>
              </w:rPr>
              <w:t>Minimum-data-transfer approach: only fields required for room charge and visit validation are synced; no guest PII beyond what Opera already holds</w:t>
            </w:r>
          </w:p>
        </w:tc>
      </w:tr>
      <w:tr xmlns:wp14="http://schemas.microsoft.com/office/word/2010/wordml" w14:paraId="22396E99" wp14:textId="77777777">
        <w:tc>
          <w:tcPr>
            <w:tcW w:w="3216" w:type="dxa"/>
          </w:tcPr>
          <w:p w14:paraId="34DFE56B" wp14:textId="77777777">
            <w:pPr>
              <w:spacing w:before="20" w:after="20"/>
            </w:pPr>
            <w:r/>
            <w:r>
              <w:rPr>
                <w:b w:val="0"/>
                <w:i w:val="0"/>
                <w:sz w:val="19"/>
              </w:rPr>
              <w:t>Chat Support with AI Handoff</w:t>
            </w:r>
          </w:p>
        </w:tc>
        <w:tc>
          <w:tcPr>
            <w:tcW w:w="3216" w:type="dxa"/>
          </w:tcPr>
          <w:p w14:paraId="6C71B185" wp14:textId="77777777">
            <w:pPr>
              <w:spacing w:before="20" w:after="20"/>
            </w:pPr>
            <w:r/>
            <w:r>
              <w:rPr>
                <w:b w:val="0"/>
                <w:i w:val="0"/>
                <w:sz w:val="19"/>
              </w:rPr>
              <w:t>Stateful conversation management; seamless agent transition without guest disruption</w:t>
            </w:r>
          </w:p>
        </w:tc>
        <w:tc>
          <w:tcPr>
            <w:tcW w:w="3216" w:type="dxa"/>
          </w:tcPr>
          <w:p w14:paraId="61B5CB74" wp14:textId="77777777">
            <w:pPr>
              <w:spacing w:before="20" w:after="20"/>
            </w:pPr>
            <w:r/>
            <w:r>
              <w:rPr>
                <w:b w:val="0"/>
                <w:i w:val="0"/>
                <w:sz w:val="19"/>
              </w:rPr>
              <w:t>Conversation session state in Redis; full history passed to agent dashboard at handoff; agent sees complete context before responding</w:t>
            </w:r>
          </w:p>
        </w:tc>
      </w:tr>
    </w:tbl>
    <w:p xmlns:wp14="http://schemas.microsoft.com/office/word/2010/wordml" w14:paraId="2946DB82" wp14:textId="77777777">
      <w:pPr>
        <w:spacing w:after="40"/>
      </w:pPr>
    </w:p>
    <w:p xmlns:wp14="http://schemas.microsoft.com/office/word/2010/wordml" w14:paraId="47615E0B" wp14:textId="77777777">
      <w:pPr>
        <w:spacing w:after="80"/>
      </w:pPr>
      <w:r>
        <w:rPr>
          <w:i/>
          <w:color w:val="555555"/>
          <w:sz w:val="18"/>
        </w:rPr>
        <w:t>Figure 3.4 — Implementation Complexity Flags: Seven Capabilities with Dedicated Treatment</w:t>
      </w:r>
    </w:p>
    <w:p xmlns:wp14="http://schemas.microsoft.com/office/word/2010/wordml" w14:paraId="531158F8" wp14:textId="77777777">
      <w:pPr>
        <w:spacing w:after="80"/>
      </w:pPr>
      <w:r>
        <w:rPr>
          <w:i/>
          <w:color w:val="555555"/>
          <w:sz w:val="18"/>
        </w:rPr>
        <w:t>Figure 3.5 — Capability Delivery Split per Domain: Phase 1, Phase 2, and Phase 3</w:t>
      </w:r>
    </w:p>
    <w:p xmlns:wp14="http://schemas.microsoft.com/office/word/2010/wordml" w14:paraId="7EA180B6" wp14:textId="77777777">
      <w:pPr>
        <w:spacing w:after="120" w:line="259" w:lineRule="auto"/>
      </w:pPr>
      <w:r>
        <w:rPr>
          <w:b w:val="0"/>
          <w:i w:val="0"/>
        </w:rPr>
        <w:t>Miracle Star Trading L.L.C. | Confidential | Page</w:t>
      </w:r>
    </w:p>
    <w:sectPr w:rsidRPr="0006063C" w:rsidR="00FC693F" w:rsidSect="00034616">
      <w:footerReference w:type="default" r:id="rId9"/>
      <w:pgSz w:w="12240" w:h="15840" w:orient="portrait"/>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997CC1D" wp14:textId="77777777">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5ED361"/>
    <w:rsid w:val="68189C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2AEDE1D-D3D6-40B9-A7D7-B75DCE1EA8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3</revision>
  <dcterms:created xsi:type="dcterms:W3CDTF">2013-12-23T23:15:00.0000000Z</dcterms:created>
  <dcterms:modified xsi:type="dcterms:W3CDTF">2026-08-04T05:36:32.1676650Z</dcterms:modified>
  <category/>
</coreProperties>
</file>