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1D6A3" w14:textId="36777A6B" w:rsidR="00357F8A" w:rsidRDefault="00942404" w:rsidP="00942404">
      <w:bookmarkStart w:id="0" w:name="_GoBack"/>
      <w:r w:rsidRPr="00942404">
        <w:t xml:space="preserve">The coverage parameter measures the extent to which a gradable adjective’s absolute sense of applicability affects the standard of comparison. </w:t>
      </w:r>
      <w:r w:rsidR="001270C1" w:rsidRPr="00942404">
        <w:t>C scales the value of the integral (</w:t>
      </w:r>
      <w:r w:rsidR="001270C1">
        <w:t xml:space="preserve">the </w:t>
      </w:r>
      <w:r w:rsidR="001270C1" w:rsidRPr="00942404">
        <w:t>area under the curve)</w:t>
      </w:r>
      <w:r w:rsidR="001270C1">
        <w:t xml:space="preserve"> from above the threshold in the distribution up to its maximum value, weighing parameter communication efficiency and applicability.</w:t>
      </w:r>
      <w:r w:rsidR="001270C1">
        <w:br/>
      </w:r>
      <w:r w:rsidR="0077278B">
        <w:t xml:space="preserve">Since, the </w:t>
      </w:r>
      <w:r w:rsidR="0077278B" w:rsidRPr="0077278B">
        <w:rPr>
          <w:rFonts w:ascii="LMRoman10-Regular-Identity-H" w:hAnsi="LMRoman10-Regular-Identity-H" w:cs="LMRoman10-Regular-Identity-H"/>
          <w:sz w:val="20"/>
          <w:szCs w:val="20"/>
          <w:lang w:val="en-US"/>
        </w:rPr>
        <w:t>speaker</w:t>
      </w:r>
      <w:r w:rsidR="0077278B" w:rsidRPr="00942404">
        <w:t xml:space="preserve"> </w:t>
      </w:r>
      <w:r w:rsidR="0077278B">
        <w:t xml:space="preserve">uses the gradable adjective </w:t>
      </w:r>
      <w:r w:rsidR="00670DB7">
        <w:rPr>
          <w:i/>
          <w:iCs/>
        </w:rPr>
        <w:t xml:space="preserve">big </w:t>
      </w:r>
      <w:r w:rsidR="0077278B">
        <w:t>more often than is preferred over saying nothing (in 11/14 degrees</w:t>
      </w:r>
      <w:r w:rsidR="00FE528A">
        <w:t>), such that it seems to be</w:t>
      </w:r>
      <w:r w:rsidRPr="00942404">
        <w:t xml:space="preserve"> generally applicable to </w:t>
      </w:r>
      <w:r w:rsidR="00670DB7">
        <w:t xml:space="preserve">many </w:t>
      </w:r>
      <w:r w:rsidRPr="00942404">
        <w:t xml:space="preserve">individual </w:t>
      </w:r>
      <w:r w:rsidR="00670DB7">
        <w:t xml:space="preserve">instances (different </w:t>
      </w:r>
      <w:proofErr w:type="spellStart"/>
      <w:r w:rsidR="00670DB7" w:rsidRPr="00286C15">
        <w:rPr>
          <w:i/>
          <w:iCs/>
        </w:rPr>
        <w:t>bigish</w:t>
      </w:r>
      <w:proofErr w:type="spellEnd"/>
      <w:r w:rsidR="00670DB7">
        <w:t xml:space="preserve"> stimuli) </w:t>
      </w:r>
      <w:r w:rsidRPr="00942404">
        <w:t>in the context</w:t>
      </w:r>
      <w:r w:rsidR="00670DB7">
        <w:t xml:space="preserve">. For example, in a museum that generally display big </w:t>
      </w:r>
      <w:r w:rsidR="00286C15">
        <w:t>dinosaurs</w:t>
      </w:r>
      <w:r w:rsidR="00670DB7">
        <w:t xml:space="preserve">, the speaker would use the word big even for less big </w:t>
      </w:r>
      <w:r w:rsidR="00286C15">
        <w:t>dinosaurs</w:t>
      </w:r>
      <w:r w:rsidR="00670DB7">
        <w:t xml:space="preserve"> (e.g. located in the lower quartile).</w:t>
      </w:r>
      <w:r w:rsidR="00286C15">
        <w:t xml:space="preserve"> Thus, a child (speaker) that would experience almost </w:t>
      </w:r>
      <w:proofErr w:type="gramStart"/>
      <w:r w:rsidR="00286C15">
        <w:t>all of</w:t>
      </w:r>
      <w:proofErr w:type="gramEnd"/>
      <w:r w:rsidR="00286C15">
        <w:t xml:space="preserve"> the dinosaurs as big, even the somewhat less big dinosaurs, would be inclined to use the gradable adjective </w:t>
      </w:r>
      <w:r w:rsidR="00286C15" w:rsidRPr="00286C15">
        <w:rPr>
          <w:i/>
          <w:iCs/>
        </w:rPr>
        <w:t>big</w:t>
      </w:r>
      <w:r w:rsidR="00286C15">
        <w:t xml:space="preserve"> </w:t>
      </w:r>
      <w:r w:rsidR="00286C15" w:rsidRPr="00286C15">
        <w:t>for</w:t>
      </w:r>
      <w:r w:rsidR="00286C15">
        <w:t xml:space="preserve"> many of those instances (dinosaur). </w:t>
      </w:r>
      <w:r w:rsidR="00FE528A">
        <w:t xml:space="preserve">Because for this speaker the word big is applicable in many instances, I would assume that c must be </w:t>
      </w:r>
      <w:r w:rsidR="00FE528A" w:rsidRPr="001270C1">
        <w:rPr>
          <w:b/>
          <w:bCs/>
        </w:rPr>
        <w:t>positive</w:t>
      </w:r>
      <w:r w:rsidR="00FE528A">
        <w:t xml:space="preserve"> </w:t>
      </w:r>
      <w:r w:rsidR="00AF7F42">
        <w:t xml:space="preserve">and somewhat larger </w:t>
      </w:r>
      <w:r w:rsidR="00FE528A">
        <w:t xml:space="preserve">in this case, such that </w:t>
      </w:r>
      <w:r w:rsidRPr="00942404">
        <w:t xml:space="preserve">communicative efficiency is </w:t>
      </w:r>
      <w:r w:rsidR="00FE528A">
        <w:t xml:space="preserve">not </w:t>
      </w:r>
      <w:r w:rsidRPr="00942404">
        <w:t xml:space="preserve">the dominant factor in determining </w:t>
      </w:r>
      <w:r w:rsidR="00670DB7" w:rsidRPr="00670DB7">
        <w:t>Θ</w:t>
      </w:r>
      <w:r w:rsidRPr="00942404">
        <w:t xml:space="preserve">, </w:t>
      </w:r>
      <w:r w:rsidR="00FE528A">
        <w:t>but the</w:t>
      </w:r>
      <w:r w:rsidRPr="00942404">
        <w:t xml:space="preserve"> absolute sense</w:t>
      </w:r>
      <w:r w:rsidR="00FE528A">
        <w:t>.</w:t>
      </w:r>
      <w:bookmarkEnd w:id="0"/>
    </w:p>
    <w:sectPr w:rsidR="00357F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MRoman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36"/>
    <w:rsid w:val="00036E36"/>
    <w:rsid w:val="00064242"/>
    <w:rsid w:val="001270C1"/>
    <w:rsid w:val="001951C7"/>
    <w:rsid w:val="00286C15"/>
    <w:rsid w:val="00526907"/>
    <w:rsid w:val="0055462D"/>
    <w:rsid w:val="0056762E"/>
    <w:rsid w:val="00670DB7"/>
    <w:rsid w:val="0077278B"/>
    <w:rsid w:val="00836B11"/>
    <w:rsid w:val="008C2A1D"/>
    <w:rsid w:val="00900DF9"/>
    <w:rsid w:val="00942404"/>
    <w:rsid w:val="00AF7F42"/>
    <w:rsid w:val="00E715FA"/>
    <w:rsid w:val="00FE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F96C7"/>
  <w15:chartTrackingRefBased/>
  <w15:docId w15:val="{80EF508B-89D8-44D6-8414-B656D0AC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62D"/>
    <w:rPr>
      <w:rFonts w:ascii="Segoe UI" w:hAnsi="Segoe UI" w:cs="Segoe UI"/>
      <w:sz w:val="18"/>
      <w:szCs w:val="18"/>
      <w:lang w:val="en-GB"/>
    </w:rPr>
  </w:style>
  <w:style w:type="character" w:customStyle="1" w:styleId="tiledisplaymain">
    <w:name w:val="tile__display__main"/>
    <w:basedOn w:val="DefaultParagraphFont"/>
    <w:rsid w:val="00AF7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Keller, D. (Dirk)</dc:creator>
  <cp:keywords/>
  <dc:description/>
  <cp:lastModifiedBy>Keller, D. (Dirk)</cp:lastModifiedBy>
  <cp:revision>4</cp:revision>
  <dcterms:created xsi:type="dcterms:W3CDTF">2021-01-26T16:08:00Z</dcterms:created>
  <dcterms:modified xsi:type="dcterms:W3CDTF">2021-01-27T20:38:00Z</dcterms:modified>
</cp:coreProperties>
</file>