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00F" w:rsidRDefault="00FE6169">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1714771826"/>
        <w:docPartObj>
          <w:docPartGallery w:val="Table of Contents"/>
          <w:docPartUnique/>
        </w:docPartObj>
      </w:sdtPr>
      <w:sdtEndPr/>
      <w:sdtContent>
        <w:p w:rsidR="0021000F" w:rsidRDefault="00FE6169">
          <w:pPr>
            <w:pStyle w:val="Inhaltsverzeichnisberschrift"/>
          </w:pPr>
          <w:r>
            <w:t>Table of Contents</w:t>
          </w:r>
        </w:p>
        <w:p w:rsidR="00874FD3" w:rsidRDefault="00FE6169">
          <w:pPr>
            <w:pStyle w:val="Verzeichnis2"/>
            <w:tabs>
              <w:tab w:val="right" w:leader="dot" w:pos="9396"/>
            </w:tabs>
            <w:rPr>
              <w:noProof/>
            </w:rPr>
          </w:pPr>
          <w:r>
            <w:fldChar w:fldCharType="begin"/>
          </w:r>
          <w:r>
            <w:instrText>TOC \o "1-3" \h \z \u</w:instrText>
          </w:r>
          <w:r w:rsidR="00874FD3">
            <w:fldChar w:fldCharType="separate"/>
          </w:r>
          <w:hyperlink w:anchor="_Toc22127747" w:history="1">
            <w:r w:rsidR="00874FD3" w:rsidRPr="0097683E">
              <w:rPr>
                <w:rStyle w:val="Hyperlink"/>
                <w:noProof/>
              </w:rPr>
              <w:t>Preface</w:t>
            </w:r>
            <w:r w:rsidR="00874FD3">
              <w:rPr>
                <w:noProof/>
                <w:webHidden/>
              </w:rPr>
              <w:tab/>
            </w:r>
            <w:r w:rsidR="00874FD3">
              <w:rPr>
                <w:noProof/>
                <w:webHidden/>
              </w:rPr>
              <w:fldChar w:fldCharType="begin"/>
            </w:r>
            <w:r w:rsidR="00874FD3">
              <w:rPr>
                <w:noProof/>
                <w:webHidden/>
              </w:rPr>
              <w:instrText xml:space="preserve"> PAGEREF _Toc22127747 \h </w:instrText>
            </w:r>
            <w:r w:rsidR="00874FD3">
              <w:rPr>
                <w:noProof/>
                <w:webHidden/>
              </w:rPr>
            </w:r>
            <w:r w:rsidR="00874FD3">
              <w:rPr>
                <w:noProof/>
                <w:webHidden/>
              </w:rPr>
              <w:fldChar w:fldCharType="separate"/>
            </w:r>
            <w:r w:rsidR="00874FD3">
              <w:rPr>
                <w:noProof/>
                <w:webHidden/>
              </w:rPr>
              <w:t>1</w:t>
            </w:r>
            <w:r w:rsidR="00874FD3">
              <w:rPr>
                <w:noProof/>
                <w:webHidden/>
              </w:rPr>
              <w:fldChar w:fldCharType="end"/>
            </w:r>
          </w:hyperlink>
        </w:p>
        <w:p w:rsidR="00874FD3" w:rsidRDefault="00874FD3">
          <w:pPr>
            <w:pStyle w:val="Verzeichnis2"/>
            <w:tabs>
              <w:tab w:val="right" w:leader="dot" w:pos="9396"/>
            </w:tabs>
            <w:rPr>
              <w:noProof/>
            </w:rPr>
          </w:pPr>
          <w:hyperlink w:anchor="_Toc22127748" w:history="1">
            <w:r w:rsidRPr="0097683E">
              <w:rPr>
                <w:rStyle w:val="Hyperlink"/>
                <w:noProof/>
              </w:rPr>
              <w:t>Settings</w:t>
            </w:r>
            <w:r>
              <w:rPr>
                <w:noProof/>
                <w:webHidden/>
              </w:rPr>
              <w:tab/>
            </w:r>
            <w:r>
              <w:rPr>
                <w:noProof/>
                <w:webHidden/>
              </w:rPr>
              <w:fldChar w:fldCharType="begin"/>
            </w:r>
            <w:r>
              <w:rPr>
                <w:noProof/>
                <w:webHidden/>
              </w:rPr>
              <w:instrText xml:space="preserve"> PAGEREF _Toc22127748 \h </w:instrText>
            </w:r>
            <w:r>
              <w:rPr>
                <w:noProof/>
                <w:webHidden/>
              </w:rPr>
            </w:r>
            <w:r>
              <w:rPr>
                <w:noProof/>
                <w:webHidden/>
              </w:rPr>
              <w:fldChar w:fldCharType="separate"/>
            </w:r>
            <w:r>
              <w:rPr>
                <w:noProof/>
                <w:webHidden/>
              </w:rPr>
              <w:t>1</w:t>
            </w:r>
            <w:r>
              <w:rPr>
                <w:noProof/>
                <w:webHidden/>
              </w:rPr>
              <w:fldChar w:fldCharType="end"/>
            </w:r>
          </w:hyperlink>
        </w:p>
        <w:p w:rsidR="00874FD3" w:rsidRDefault="00874FD3">
          <w:pPr>
            <w:pStyle w:val="Verzeichnis2"/>
            <w:tabs>
              <w:tab w:val="right" w:leader="dot" w:pos="9396"/>
            </w:tabs>
            <w:rPr>
              <w:noProof/>
            </w:rPr>
          </w:pPr>
          <w:hyperlink w:anchor="_Toc22127749" w:history="1">
            <w:r w:rsidRPr="0097683E">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_Toc22127749 \h </w:instrText>
            </w:r>
            <w:r>
              <w:rPr>
                <w:noProof/>
                <w:webHidden/>
              </w:rPr>
            </w:r>
            <w:r>
              <w:rPr>
                <w:noProof/>
                <w:webHidden/>
              </w:rPr>
              <w:fldChar w:fldCharType="separate"/>
            </w:r>
            <w:r>
              <w:rPr>
                <w:noProof/>
                <w:webHidden/>
              </w:rPr>
              <w:t>1</w:t>
            </w:r>
            <w:r>
              <w:rPr>
                <w:noProof/>
                <w:webHidden/>
              </w:rPr>
              <w:fldChar w:fldCharType="end"/>
            </w:r>
          </w:hyperlink>
        </w:p>
        <w:p w:rsidR="00874FD3" w:rsidRDefault="00874FD3">
          <w:pPr>
            <w:pStyle w:val="Verzeichnis2"/>
            <w:tabs>
              <w:tab w:val="right" w:leader="dot" w:pos="9396"/>
            </w:tabs>
            <w:rPr>
              <w:noProof/>
            </w:rPr>
          </w:pPr>
          <w:hyperlink w:anchor="_Toc22127750" w:history="1">
            <w:r w:rsidRPr="0097683E">
              <w:rPr>
                <w:rStyle w:val="Hyperlink"/>
                <w:noProof/>
              </w:rPr>
              <w:t>Step 2 – Single curve decomposition</w:t>
            </w:r>
            <w:r>
              <w:rPr>
                <w:noProof/>
                <w:webHidden/>
              </w:rPr>
              <w:tab/>
            </w:r>
            <w:r>
              <w:rPr>
                <w:noProof/>
                <w:webHidden/>
              </w:rPr>
              <w:fldChar w:fldCharType="begin"/>
            </w:r>
            <w:r>
              <w:rPr>
                <w:noProof/>
                <w:webHidden/>
              </w:rPr>
              <w:instrText xml:space="preserve"> PAGEREF _Toc22127750 \h </w:instrText>
            </w:r>
            <w:r>
              <w:rPr>
                <w:noProof/>
                <w:webHidden/>
              </w:rPr>
            </w:r>
            <w:r>
              <w:rPr>
                <w:noProof/>
                <w:webHidden/>
              </w:rPr>
              <w:fldChar w:fldCharType="separate"/>
            </w:r>
            <w:r>
              <w:rPr>
                <w:noProof/>
                <w:webHidden/>
              </w:rPr>
              <w:t>5</w:t>
            </w:r>
            <w:r>
              <w:rPr>
                <w:noProof/>
                <w:webHidden/>
              </w:rPr>
              <w:fldChar w:fldCharType="end"/>
            </w:r>
          </w:hyperlink>
        </w:p>
        <w:p w:rsidR="00874FD3" w:rsidRDefault="00874FD3">
          <w:pPr>
            <w:pStyle w:val="Verzeichnis2"/>
            <w:tabs>
              <w:tab w:val="right" w:leader="dot" w:pos="9396"/>
            </w:tabs>
            <w:rPr>
              <w:noProof/>
            </w:rPr>
          </w:pPr>
          <w:hyperlink w:anchor="_Toc22127751" w:history="1">
            <w:r w:rsidRPr="0097683E">
              <w:rPr>
                <w:rStyle w:val="Hyperlink"/>
                <w:noProof/>
              </w:rPr>
              <w:t>Step 3 – Component-wise dose calculation</w:t>
            </w:r>
            <w:r>
              <w:rPr>
                <w:noProof/>
                <w:webHidden/>
              </w:rPr>
              <w:tab/>
            </w:r>
            <w:r>
              <w:rPr>
                <w:noProof/>
                <w:webHidden/>
              </w:rPr>
              <w:fldChar w:fldCharType="begin"/>
            </w:r>
            <w:r>
              <w:rPr>
                <w:noProof/>
                <w:webHidden/>
              </w:rPr>
              <w:instrText xml:space="preserve"> PAGEREF _Toc22127751 \h </w:instrText>
            </w:r>
            <w:r>
              <w:rPr>
                <w:noProof/>
                <w:webHidden/>
              </w:rPr>
            </w:r>
            <w:r>
              <w:rPr>
                <w:noProof/>
                <w:webHidden/>
              </w:rPr>
              <w:fldChar w:fldCharType="separate"/>
            </w:r>
            <w:r>
              <w:rPr>
                <w:noProof/>
                <w:webHidden/>
              </w:rPr>
              <w:t>6</w:t>
            </w:r>
            <w:r>
              <w:rPr>
                <w:noProof/>
                <w:webHidden/>
              </w:rPr>
              <w:fldChar w:fldCharType="end"/>
            </w:r>
          </w:hyperlink>
        </w:p>
        <w:p w:rsidR="00874FD3" w:rsidRDefault="00874FD3">
          <w:pPr>
            <w:pStyle w:val="Verzeichnis2"/>
            <w:tabs>
              <w:tab w:val="right" w:leader="dot" w:pos="9396"/>
            </w:tabs>
            <w:rPr>
              <w:noProof/>
            </w:rPr>
          </w:pPr>
          <w:hyperlink w:anchor="_Toc22127752" w:history="1">
            <w:r w:rsidRPr="0097683E">
              <w:rPr>
                <w:rStyle w:val="Hyperlink"/>
                <w:noProof/>
              </w:rPr>
              <w:t>Summary</w:t>
            </w:r>
            <w:r>
              <w:rPr>
                <w:noProof/>
                <w:webHidden/>
              </w:rPr>
              <w:tab/>
            </w:r>
            <w:r>
              <w:rPr>
                <w:noProof/>
                <w:webHidden/>
              </w:rPr>
              <w:fldChar w:fldCharType="begin"/>
            </w:r>
            <w:r>
              <w:rPr>
                <w:noProof/>
                <w:webHidden/>
              </w:rPr>
              <w:instrText xml:space="preserve"> PAGEREF _Toc22127752 \h </w:instrText>
            </w:r>
            <w:r>
              <w:rPr>
                <w:noProof/>
                <w:webHidden/>
              </w:rPr>
            </w:r>
            <w:r>
              <w:rPr>
                <w:noProof/>
                <w:webHidden/>
              </w:rPr>
              <w:fldChar w:fldCharType="separate"/>
            </w:r>
            <w:r>
              <w:rPr>
                <w:noProof/>
                <w:webHidden/>
              </w:rPr>
              <w:t>9</w:t>
            </w:r>
            <w:r>
              <w:rPr>
                <w:noProof/>
                <w:webHidden/>
              </w:rPr>
              <w:fldChar w:fldCharType="end"/>
            </w:r>
          </w:hyperlink>
        </w:p>
        <w:p w:rsidR="0021000F" w:rsidRDefault="00FE6169">
          <w:r>
            <w:fldChar w:fldCharType="end"/>
          </w:r>
        </w:p>
      </w:sdtContent>
    </w:sdt>
    <w:p w:rsidR="0021000F" w:rsidRDefault="00FE6169">
      <w:pPr>
        <w:pStyle w:val="berschrift2"/>
      </w:pPr>
      <w:bookmarkStart w:id="0" w:name="preface"/>
      <w:bookmarkStart w:id="1" w:name="_Toc22127747"/>
      <w:r>
        <w:t>Preface</w:t>
      </w:r>
      <w:bookmarkEnd w:id="0"/>
      <w:bookmarkEnd w:id="1"/>
    </w:p>
    <w:p w:rsidR="0021000F" w:rsidRDefault="00FE6169">
      <w:pPr>
        <w:pStyle w:val="FirstParagraph"/>
      </w:pPr>
      <w:r>
        <w:t xml:space="preserve">This report was automatically generated using the </w:t>
      </w:r>
      <w:r>
        <w:rPr>
          <w:rStyle w:val="VerbatimChar"/>
        </w:rPr>
        <w:t>Rmarkdown</w:t>
      </w:r>
      <w:r>
        <w:rPr>
          <w:rStyle w:val="Funotenzeichen"/>
        </w:rPr>
        <w:footnoteReference w:id="1"/>
      </w:r>
      <w:r>
        <w:t xml:space="preserve"> script ‘EvaluateDataSet.Rmd’ and the </w:t>
      </w:r>
      <w:r>
        <w:rPr>
          <w:b/>
        </w:rPr>
        <w:t>R</w:t>
      </w:r>
      <w:r>
        <w:t xml:space="preserve"> package </w:t>
      </w:r>
      <w:r>
        <w:rPr>
          <w:rStyle w:val="VerbatimChar"/>
        </w:rPr>
        <w:t>OSLdecomposition</w:t>
      </w:r>
      <w:r>
        <w:t xml:space="preserve"> </w:t>
      </w:r>
      <w:r>
        <w:t>written and maintained by Dirk Mittelstraß (</w:t>
      </w:r>
      <w:hyperlink r:id="rId8">
        <w:r>
          <w:rPr>
            <w:rStyle w:val="Hyperlink"/>
          </w:rPr>
          <w:t>dirk.mittelstrass@luminescence.de</w:t>
        </w:r>
      </w:hyperlink>
      <w:r>
        <w:t xml:space="preserve">). The script inherits also functions of the R packages ‘numOSL’ by </w:t>
      </w:r>
      <w:r>
        <w:rPr>
          <w:rStyle w:val="VerbatimChar"/>
        </w:rPr>
        <w:t>Jun Peng</w:t>
      </w:r>
      <w:r>
        <w:t xml:space="preserve"> </w:t>
      </w:r>
      <w:r>
        <w:rPr>
          <w:i/>
        </w:rPr>
        <w:t>et al.</w:t>
      </w:r>
      <w:r>
        <w:rPr>
          <w:rStyle w:val="Funotenzeichen"/>
        </w:rPr>
        <w:footnoteReference w:id="2"/>
      </w:r>
      <w:r>
        <w:t xml:space="preserve"> and </w:t>
      </w:r>
      <w:r>
        <w:rPr>
          <w:rStyle w:val="VerbatimChar"/>
        </w:rPr>
        <w:t>Luminescence</w:t>
      </w:r>
      <w:r>
        <w:t xml:space="preserve"> by Sebastian Kreu</w:t>
      </w:r>
      <w:r>
        <w:t xml:space="preserve">tzer </w:t>
      </w:r>
      <w:r>
        <w:rPr>
          <w:i/>
        </w:rPr>
        <w:t>et al.</w:t>
      </w:r>
      <w:r>
        <w:rPr>
          <w:rStyle w:val="Funotenzeichen"/>
        </w:rPr>
        <w:footnoteReference w:id="3"/>
      </w:r>
    </w:p>
    <w:p w:rsidR="0021000F" w:rsidRPr="00F5246D" w:rsidRDefault="00FE6169">
      <w:pPr>
        <w:pStyle w:val="Textkrper"/>
        <w:rPr>
          <w:strike/>
        </w:rPr>
      </w:pPr>
      <w:r>
        <w:t xml:space="preserve">This report and the containing results can be used, shared and published by the data set maintainer at will. If the results are published, however, it is demanded to state the used R package </w:t>
      </w:r>
      <w:r>
        <w:rPr>
          <w:rStyle w:val="VerbatimChar"/>
        </w:rPr>
        <w:t>OSLdecomposition</w:t>
      </w:r>
      <w:r>
        <w:t xml:space="preserve"> including it version number (0.10.1</w:t>
      </w:r>
      <w:r>
        <w:t xml:space="preserve">6.2) It is also recommended to add this report to the supplement of your publication </w:t>
      </w:r>
      <w:r w:rsidRPr="00F5246D">
        <w:rPr>
          <w:strike/>
        </w:rPr>
        <w:t xml:space="preserve">and to state the most important data parameters (used </w:t>
      </w:r>
      <w:r w:rsidRPr="00F5246D">
        <w:rPr>
          <w:i/>
          <w:strike/>
        </w:rPr>
        <w:t>F</w:t>
      </w:r>
      <w:r w:rsidRPr="00F5246D">
        <w:rPr>
          <w:i/>
          <w:strike/>
          <w:vertAlign w:val="subscript"/>
        </w:rPr>
        <w:t>threshol</w:t>
      </w:r>
      <w:r w:rsidRPr="00F5246D">
        <w:rPr>
          <w:strike/>
        </w:rPr>
        <w:t>-value; background correction yes/no; channel number and channel width; measurements cutted? yes/no)</w:t>
      </w:r>
    </w:p>
    <w:p w:rsidR="0021000F" w:rsidRDefault="00FE6169">
      <w:pPr>
        <w:pStyle w:val="berschrift2"/>
      </w:pPr>
      <w:bookmarkStart w:id="2" w:name="settings"/>
      <w:bookmarkStart w:id="3" w:name="_Toc22127748"/>
      <w:r>
        <w:t>Setting</w:t>
      </w:r>
      <w:r>
        <w:t>s</w:t>
      </w:r>
      <w:bookmarkEnd w:id="2"/>
      <w:bookmarkEnd w:id="3"/>
    </w:p>
    <w:p w:rsidR="0021000F" w:rsidRDefault="00FE6169">
      <w:pPr>
        <w:pStyle w:val="berschrift2"/>
      </w:pPr>
      <w:bookmarkStart w:id="4" w:name="X5e8f5dca135ea91845f2dd5f70551063baf213c"/>
      <w:bookmarkStart w:id="5" w:name="_Toc22127749"/>
      <w:r>
        <w:t>Step 1 – Evaluation of component number and decay constants</w:t>
      </w:r>
      <w:bookmarkEnd w:id="4"/>
      <w:bookmarkEnd w:id="5"/>
    </w:p>
    <w:p w:rsidR="0021000F" w:rsidRDefault="00FE6169">
      <w:pPr>
        <w:pStyle w:val="FirstParagraph"/>
      </w:pPr>
      <w:r>
        <w:t xml:space="preserve">The goal of Step 1 is to determine the number of signal components </w:t>
      </w:r>
      <w:r>
        <w:rPr>
          <w:i/>
        </w:rPr>
        <w:t>K</w:t>
      </w:r>
      <w:r>
        <w:t xml:space="preserve"> and their decay constants.</w:t>
      </w:r>
    </w:p>
    <w:p w:rsidR="0021000F" w:rsidRDefault="00FE6169">
      <w:pPr>
        <w:pStyle w:val="Textkrper"/>
      </w:pPr>
      <w:r>
        <w:lastRenderedPageBreak/>
        <w:t>First, the data set is scanned for all OSL type of records. Figure 1 shows the global mean curve o</w:t>
      </w:r>
      <w:r>
        <w:t>f these raw records.</w:t>
      </w:r>
    </w:p>
    <w:p w:rsidR="0021000F" w:rsidRDefault="00FE6169">
      <w:pPr>
        <w:pStyle w:val="CaptionedFigure"/>
      </w:pPr>
      <w:r>
        <w:rPr>
          <w:noProof/>
          <w:lang w:val="en-GB" w:eastAsia="en-GB"/>
        </w:rPr>
        <w:drawing>
          <wp:inline distT="0" distB="0" distL="0" distR="0">
            <wp:extent cx="5334000" cy="2127250"/>
            <wp:effectExtent l="0" t="0" r="0" b="0"/>
            <wp:docPr id="1" name="Picture" descr="Figure 1: Global mean curve (blue); Data points of all OSL curves (grey opaque); First OSL record of first aliquot (red)."/>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21000F" w:rsidRDefault="00FE6169">
      <w:pPr>
        <w:pStyle w:val="ImageCaption"/>
      </w:pPr>
      <w:r>
        <w:t xml:space="preserve">Figure </w:t>
      </w:r>
      <w:r>
        <w:rPr>
          <w:rStyle w:val="VerbatimChar"/>
        </w:rPr>
        <w:t>1</w:t>
      </w:r>
      <w:r>
        <w:t>: Global mean curve (blue); Data points of all OSL curves (grey opaque); First OSL record of first aliquot (red).</w:t>
      </w:r>
    </w:p>
    <w:p w:rsidR="0021000F" w:rsidRDefault="00FE6169">
      <w:pPr>
        <w:pStyle w:val="Textkrper"/>
      </w:pPr>
      <w:r>
        <w:t>The OSL measurement time of 100 s exceed the preset cut time of 40 s. The records are cutted therefore.</w:t>
      </w:r>
      <w:r>
        <w:rPr>
          <w:b/>
        </w:rPr>
        <w:t>Figure 2</w:t>
      </w:r>
      <w:r>
        <w:rPr>
          <w:b/>
        </w:rPr>
        <w:t>:</w:t>
      </w:r>
      <w:r>
        <w:t xml:space="preserve"> * Altered global mean curve*</w:t>
      </w: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prepare-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21000F" w:rsidRDefault="00FE6169">
      <w:pPr>
        <w:pStyle w:val="Textkrper"/>
      </w:pPr>
      <w:r>
        <w:t xml:space="preserve">We take this global mean curve and fit it with an increasing number </w:t>
      </w:r>
      <w:r>
        <w:rPr>
          <w:i/>
        </w:rPr>
        <w:t>K</w:t>
      </w:r>
      <w:r>
        <w:t xml:space="preserve"> of exponential decay components. With the increasing number of components, decreases the residual square sum between the fitting and the measured data.</w:t>
      </w:r>
    </w:p>
    <w:p w:rsidR="0021000F" w:rsidRDefault="00FE6169">
      <w:pPr>
        <w:pStyle w:val="TableCaption"/>
      </w:pPr>
      <w:r>
        <w:t>Ta</w:t>
      </w:r>
      <w:r>
        <w:t>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797"/>
        <w:gridCol w:w="930"/>
        <w:gridCol w:w="1063"/>
        <w:gridCol w:w="1063"/>
        <w:gridCol w:w="1063"/>
        <w:gridCol w:w="1180"/>
        <w:gridCol w:w="1180"/>
      </w:tblGrid>
      <w:tr w:rsidR="0021000F">
        <w:tc>
          <w:tcPr>
            <w:tcW w:w="0" w:type="auto"/>
            <w:tcBorders>
              <w:bottom w:val="single" w:sz="0" w:space="0" w:color="auto"/>
            </w:tcBorders>
            <w:vAlign w:val="bottom"/>
          </w:tcPr>
          <w:p w:rsidR="0021000F" w:rsidRDefault="00FE6169">
            <w:pPr>
              <w:pStyle w:val="Compact"/>
            </w:pPr>
            <w:r>
              <w:t>K</w:t>
            </w:r>
          </w:p>
        </w:tc>
        <w:tc>
          <w:tcPr>
            <w:tcW w:w="0" w:type="auto"/>
            <w:tcBorders>
              <w:bottom w:val="single" w:sz="0" w:space="0" w:color="auto"/>
            </w:tcBorders>
            <w:vAlign w:val="bottom"/>
          </w:tcPr>
          <w:p w:rsidR="0021000F" w:rsidRDefault="00FE6169">
            <w:pPr>
              <w:pStyle w:val="Compact"/>
            </w:pPr>
            <w:r>
              <w:t>k_1</w:t>
            </w:r>
          </w:p>
        </w:tc>
        <w:tc>
          <w:tcPr>
            <w:tcW w:w="0" w:type="auto"/>
            <w:tcBorders>
              <w:bottom w:val="single" w:sz="0" w:space="0" w:color="auto"/>
            </w:tcBorders>
            <w:vAlign w:val="bottom"/>
          </w:tcPr>
          <w:p w:rsidR="0021000F" w:rsidRDefault="00FE6169">
            <w:pPr>
              <w:pStyle w:val="Compact"/>
            </w:pPr>
            <w:r>
              <w:t>k_2</w:t>
            </w:r>
          </w:p>
        </w:tc>
        <w:tc>
          <w:tcPr>
            <w:tcW w:w="0" w:type="auto"/>
            <w:tcBorders>
              <w:bottom w:val="single" w:sz="0" w:space="0" w:color="auto"/>
            </w:tcBorders>
            <w:vAlign w:val="bottom"/>
          </w:tcPr>
          <w:p w:rsidR="0021000F" w:rsidRDefault="00FE6169">
            <w:pPr>
              <w:pStyle w:val="Compact"/>
            </w:pPr>
            <w:r>
              <w:t>k_3</w:t>
            </w:r>
          </w:p>
        </w:tc>
        <w:tc>
          <w:tcPr>
            <w:tcW w:w="0" w:type="auto"/>
            <w:tcBorders>
              <w:bottom w:val="single" w:sz="0" w:space="0" w:color="auto"/>
            </w:tcBorders>
            <w:vAlign w:val="bottom"/>
          </w:tcPr>
          <w:p w:rsidR="0021000F" w:rsidRDefault="00FE6169">
            <w:pPr>
              <w:pStyle w:val="Compact"/>
            </w:pPr>
            <w:r>
              <w:t>k_4</w:t>
            </w:r>
          </w:p>
        </w:tc>
        <w:tc>
          <w:tcPr>
            <w:tcW w:w="0" w:type="auto"/>
            <w:tcBorders>
              <w:bottom w:val="single" w:sz="0" w:space="0" w:color="auto"/>
            </w:tcBorders>
            <w:vAlign w:val="bottom"/>
          </w:tcPr>
          <w:p w:rsidR="0021000F" w:rsidRDefault="00FE6169">
            <w:pPr>
              <w:pStyle w:val="Compact"/>
            </w:pPr>
            <w:r>
              <w:t>k_5</w:t>
            </w:r>
          </w:p>
        </w:tc>
        <w:tc>
          <w:tcPr>
            <w:tcW w:w="0" w:type="auto"/>
            <w:tcBorders>
              <w:bottom w:val="single" w:sz="0" w:space="0" w:color="auto"/>
            </w:tcBorders>
            <w:vAlign w:val="bottom"/>
          </w:tcPr>
          <w:p w:rsidR="0021000F" w:rsidRDefault="00FE6169">
            <w:pPr>
              <w:pStyle w:val="Compact"/>
            </w:pPr>
            <w:r>
              <w:t>Chi2</w:t>
            </w:r>
          </w:p>
        </w:tc>
        <w:tc>
          <w:tcPr>
            <w:tcW w:w="0" w:type="auto"/>
            <w:tcBorders>
              <w:bottom w:val="single" w:sz="0" w:space="0" w:color="auto"/>
            </w:tcBorders>
            <w:vAlign w:val="bottom"/>
          </w:tcPr>
          <w:p w:rsidR="0021000F" w:rsidRDefault="00FE6169">
            <w:pPr>
              <w:pStyle w:val="Compact"/>
            </w:pPr>
            <w:r>
              <w:t>F</w:t>
            </w:r>
          </w:p>
        </w:tc>
      </w:tr>
      <w:tr w:rsidR="0021000F">
        <w:tc>
          <w:tcPr>
            <w:tcW w:w="0" w:type="auto"/>
          </w:tcPr>
          <w:p w:rsidR="0021000F" w:rsidRDefault="00FE6169">
            <w:pPr>
              <w:pStyle w:val="Compact"/>
            </w:pPr>
            <w:r>
              <w:t>1</w:t>
            </w:r>
          </w:p>
        </w:tc>
        <w:tc>
          <w:tcPr>
            <w:tcW w:w="0" w:type="auto"/>
          </w:tcPr>
          <w:p w:rsidR="0021000F" w:rsidRDefault="00FE6169">
            <w:pPr>
              <w:pStyle w:val="Compact"/>
            </w:pPr>
            <w:r>
              <w:t>0.861</w:t>
            </w:r>
          </w:p>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3.95e+06</w:t>
            </w:r>
          </w:p>
        </w:tc>
        <w:tc>
          <w:tcPr>
            <w:tcW w:w="0" w:type="auto"/>
          </w:tcPr>
          <w:p w:rsidR="0021000F" w:rsidRDefault="0021000F"/>
        </w:tc>
      </w:tr>
      <w:tr w:rsidR="0021000F">
        <w:tc>
          <w:tcPr>
            <w:tcW w:w="0" w:type="auto"/>
          </w:tcPr>
          <w:p w:rsidR="0021000F" w:rsidRDefault="00FE6169">
            <w:pPr>
              <w:pStyle w:val="Compact"/>
            </w:pPr>
            <w:r>
              <w:t>2</w:t>
            </w:r>
          </w:p>
        </w:tc>
        <w:tc>
          <w:tcPr>
            <w:tcW w:w="0" w:type="auto"/>
          </w:tcPr>
          <w:p w:rsidR="0021000F" w:rsidRDefault="00FE6169">
            <w:pPr>
              <w:pStyle w:val="Compact"/>
            </w:pPr>
            <w:r>
              <w:t>1.55</w:t>
            </w:r>
          </w:p>
        </w:tc>
        <w:tc>
          <w:tcPr>
            <w:tcW w:w="0" w:type="auto"/>
          </w:tcPr>
          <w:p w:rsidR="0021000F" w:rsidRDefault="00FE6169">
            <w:pPr>
              <w:pStyle w:val="Compact"/>
            </w:pPr>
            <w:r>
              <w:t>0.0132</w:t>
            </w:r>
          </w:p>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3.75e+04</w:t>
            </w:r>
          </w:p>
        </w:tc>
        <w:tc>
          <w:tcPr>
            <w:tcW w:w="0" w:type="auto"/>
          </w:tcPr>
          <w:p w:rsidR="0021000F" w:rsidRDefault="00FE6169">
            <w:pPr>
              <w:pStyle w:val="Compact"/>
            </w:pPr>
            <w:r>
              <w:t>5.02e+03</w:t>
            </w:r>
          </w:p>
        </w:tc>
      </w:tr>
      <w:tr w:rsidR="0021000F">
        <w:tc>
          <w:tcPr>
            <w:tcW w:w="0" w:type="auto"/>
          </w:tcPr>
          <w:p w:rsidR="0021000F" w:rsidRDefault="00FE6169">
            <w:pPr>
              <w:pStyle w:val="Compact"/>
            </w:pPr>
            <w:r>
              <w:t>3</w:t>
            </w:r>
          </w:p>
        </w:tc>
        <w:tc>
          <w:tcPr>
            <w:tcW w:w="0" w:type="auto"/>
          </w:tcPr>
          <w:p w:rsidR="0021000F" w:rsidRDefault="00FE6169">
            <w:pPr>
              <w:pStyle w:val="Compact"/>
            </w:pPr>
            <w:r>
              <w:t>2</w:t>
            </w:r>
          </w:p>
        </w:tc>
        <w:tc>
          <w:tcPr>
            <w:tcW w:w="0" w:type="auto"/>
          </w:tcPr>
          <w:p w:rsidR="0021000F" w:rsidRDefault="00FE6169">
            <w:pPr>
              <w:pStyle w:val="Compact"/>
            </w:pPr>
            <w:r>
              <w:t>0.392</w:t>
            </w:r>
          </w:p>
        </w:tc>
        <w:tc>
          <w:tcPr>
            <w:tcW w:w="0" w:type="auto"/>
          </w:tcPr>
          <w:p w:rsidR="0021000F" w:rsidRDefault="00FE6169">
            <w:pPr>
              <w:pStyle w:val="Compact"/>
            </w:pPr>
            <w:r>
              <w:t>0.00607</w:t>
            </w:r>
          </w:p>
        </w:tc>
        <w:tc>
          <w:tcPr>
            <w:tcW w:w="0" w:type="auto"/>
          </w:tcPr>
          <w:p w:rsidR="0021000F" w:rsidRDefault="0021000F"/>
        </w:tc>
        <w:tc>
          <w:tcPr>
            <w:tcW w:w="0" w:type="auto"/>
          </w:tcPr>
          <w:p w:rsidR="0021000F" w:rsidRDefault="0021000F"/>
        </w:tc>
        <w:tc>
          <w:tcPr>
            <w:tcW w:w="0" w:type="auto"/>
          </w:tcPr>
          <w:p w:rsidR="0021000F" w:rsidRDefault="00FE6169">
            <w:pPr>
              <w:pStyle w:val="Compact"/>
            </w:pPr>
            <w:r>
              <w:t>903</w:t>
            </w:r>
          </w:p>
        </w:tc>
        <w:tc>
          <w:tcPr>
            <w:tcW w:w="0" w:type="auto"/>
          </w:tcPr>
          <w:p w:rsidR="0021000F" w:rsidRDefault="00FE6169">
            <w:pPr>
              <w:pStyle w:val="Compact"/>
            </w:pPr>
            <w:r>
              <w:t>1.9e+03</w:t>
            </w:r>
          </w:p>
        </w:tc>
      </w:tr>
      <w:tr w:rsidR="0021000F">
        <w:tc>
          <w:tcPr>
            <w:tcW w:w="0" w:type="auto"/>
          </w:tcPr>
          <w:p w:rsidR="0021000F" w:rsidRDefault="00FE6169">
            <w:pPr>
              <w:pStyle w:val="Compact"/>
            </w:pPr>
            <w:r>
              <w:t>4</w:t>
            </w:r>
          </w:p>
        </w:tc>
        <w:tc>
          <w:tcPr>
            <w:tcW w:w="0" w:type="auto"/>
          </w:tcPr>
          <w:p w:rsidR="0021000F" w:rsidRDefault="00FE6169">
            <w:pPr>
              <w:pStyle w:val="Compact"/>
            </w:pPr>
            <w:r>
              <w:t>2.33</w:t>
            </w:r>
          </w:p>
        </w:tc>
        <w:tc>
          <w:tcPr>
            <w:tcW w:w="0" w:type="auto"/>
          </w:tcPr>
          <w:p w:rsidR="0021000F" w:rsidRDefault="00FE6169">
            <w:pPr>
              <w:pStyle w:val="Compact"/>
            </w:pPr>
            <w:r>
              <w:t>0.933</w:t>
            </w:r>
          </w:p>
        </w:tc>
        <w:tc>
          <w:tcPr>
            <w:tcW w:w="0" w:type="auto"/>
          </w:tcPr>
          <w:p w:rsidR="0021000F" w:rsidRDefault="00FE6169">
            <w:pPr>
              <w:pStyle w:val="Compact"/>
            </w:pPr>
            <w:r>
              <w:t>0.195</w:t>
            </w:r>
          </w:p>
        </w:tc>
        <w:tc>
          <w:tcPr>
            <w:tcW w:w="0" w:type="auto"/>
          </w:tcPr>
          <w:p w:rsidR="0021000F" w:rsidRDefault="00FE6169">
            <w:pPr>
              <w:pStyle w:val="Compact"/>
            </w:pPr>
            <w:r>
              <w:t>0.00383</w:t>
            </w:r>
          </w:p>
        </w:tc>
        <w:tc>
          <w:tcPr>
            <w:tcW w:w="0" w:type="auto"/>
          </w:tcPr>
          <w:p w:rsidR="0021000F" w:rsidRDefault="0021000F"/>
        </w:tc>
        <w:tc>
          <w:tcPr>
            <w:tcW w:w="0" w:type="auto"/>
          </w:tcPr>
          <w:p w:rsidR="0021000F" w:rsidRDefault="00FE6169">
            <w:pPr>
              <w:pStyle w:val="Compact"/>
            </w:pPr>
            <w:r>
              <w:t>140</w:t>
            </w:r>
          </w:p>
        </w:tc>
        <w:tc>
          <w:tcPr>
            <w:tcW w:w="0" w:type="auto"/>
          </w:tcPr>
          <w:p w:rsidR="0021000F" w:rsidRDefault="00FE6169">
            <w:pPr>
              <w:pStyle w:val="Compact"/>
            </w:pPr>
            <w:r>
              <w:t>251</w:t>
            </w:r>
          </w:p>
        </w:tc>
      </w:tr>
      <w:tr w:rsidR="0021000F">
        <w:tc>
          <w:tcPr>
            <w:tcW w:w="0" w:type="auto"/>
          </w:tcPr>
          <w:p w:rsidR="0021000F" w:rsidRDefault="00FE6169">
            <w:pPr>
              <w:pStyle w:val="Compact"/>
            </w:pPr>
            <w:r>
              <w:lastRenderedPageBreak/>
              <w:t>5</w:t>
            </w:r>
          </w:p>
        </w:tc>
        <w:tc>
          <w:tcPr>
            <w:tcW w:w="0" w:type="auto"/>
          </w:tcPr>
          <w:p w:rsidR="0021000F" w:rsidRDefault="00FE6169">
            <w:pPr>
              <w:pStyle w:val="Compact"/>
            </w:pPr>
            <w:r>
              <w:t>3</w:t>
            </w:r>
          </w:p>
        </w:tc>
        <w:tc>
          <w:tcPr>
            <w:tcW w:w="0" w:type="auto"/>
          </w:tcPr>
          <w:p w:rsidR="0021000F" w:rsidRDefault="00FE6169">
            <w:pPr>
              <w:pStyle w:val="Compact"/>
            </w:pPr>
            <w:r>
              <w:t>1.58</w:t>
            </w:r>
          </w:p>
        </w:tc>
        <w:tc>
          <w:tcPr>
            <w:tcW w:w="0" w:type="auto"/>
          </w:tcPr>
          <w:p w:rsidR="0021000F" w:rsidRDefault="00FE6169">
            <w:pPr>
              <w:pStyle w:val="Compact"/>
            </w:pPr>
            <w:r>
              <w:t>0.441</w:t>
            </w:r>
          </w:p>
        </w:tc>
        <w:tc>
          <w:tcPr>
            <w:tcW w:w="0" w:type="auto"/>
          </w:tcPr>
          <w:p w:rsidR="0021000F" w:rsidRDefault="00FE6169">
            <w:pPr>
              <w:pStyle w:val="Compact"/>
            </w:pPr>
            <w:r>
              <w:t>0.0861</w:t>
            </w:r>
          </w:p>
        </w:tc>
        <w:tc>
          <w:tcPr>
            <w:tcW w:w="0" w:type="auto"/>
          </w:tcPr>
          <w:p w:rsidR="0021000F" w:rsidRDefault="00FE6169">
            <w:pPr>
              <w:pStyle w:val="Compact"/>
            </w:pPr>
            <w:r>
              <w:t>0.00128</w:t>
            </w:r>
          </w:p>
        </w:tc>
        <w:tc>
          <w:tcPr>
            <w:tcW w:w="0" w:type="auto"/>
          </w:tcPr>
          <w:p w:rsidR="0021000F" w:rsidRDefault="00FE6169">
            <w:pPr>
              <w:pStyle w:val="Compact"/>
            </w:pPr>
            <w:r>
              <w:t>101</w:t>
            </w:r>
          </w:p>
        </w:tc>
        <w:tc>
          <w:tcPr>
            <w:tcW w:w="0" w:type="auto"/>
          </w:tcPr>
          <w:p w:rsidR="0021000F" w:rsidRDefault="00FE6169">
            <w:pPr>
              <w:pStyle w:val="Compact"/>
            </w:pPr>
            <w:r>
              <w:t>17.4</w:t>
            </w:r>
          </w:p>
        </w:tc>
      </w:tr>
    </w:tbl>
    <w:p w:rsidR="0021000F" w:rsidRDefault="00FE6169">
      <w:pPr>
        <w:pStyle w:val="CaptionedFigure"/>
      </w:pPr>
      <w:r>
        <w:rPr>
          <w:noProof/>
          <w:lang w:val="en-GB" w:eastAsia="en-GB"/>
        </w:rPr>
        <w:drawing>
          <wp:inline distT="0" distB="0" distL="0" distR="0">
            <wp:extent cx="5334000" cy="1865312"/>
            <wp:effectExtent l="0" t="0" r="0" b="0"/>
            <wp:docPr id="3"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1"/>
                    <a:stretch>
                      <a:fillRect/>
                    </a:stretch>
                  </pic:blipFill>
                  <pic:spPr bwMode="auto">
                    <a:xfrm>
                      <a:off x="0" y="0"/>
                      <a:ext cx="5334000" cy="1865312"/>
                    </a:xfrm>
                    <a:prstGeom prst="rect">
                      <a:avLst/>
                    </a:prstGeom>
                    <a:noFill/>
                    <a:ln w="9525">
                      <a:noFill/>
                      <a:headEnd/>
                      <a:tailEnd/>
                    </a:ln>
                  </pic:spPr>
                </pic:pic>
              </a:graphicData>
            </a:graphic>
          </wp:inline>
        </w:drawing>
      </w:r>
    </w:p>
    <w:p w:rsidR="0021000F" w:rsidRDefault="00FE6169">
      <w:pPr>
        <w:pStyle w:val="ImageCaption"/>
      </w:pPr>
      <w:r>
        <w:t xml:space="preserve">Figure </w:t>
      </w:r>
      <w:r>
        <w:rPr>
          <w:rStyle w:val="VerbatimChar"/>
        </w:rPr>
        <w:t>2</w:t>
      </w:r>
      <w:r>
        <w:t>: BlaBla</w:t>
      </w:r>
    </w:p>
    <w:p w:rsidR="0021000F" w:rsidRDefault="00FE6169">
      <w:pPr>
        <w:pStyle w:val="Textkrper"/>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1.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Textkrper"/>
      </w:pPr>
      <w:r>
        <w:lastRenderedPageBreak/>
        <w:t>Fitting the global mean curve with K = 1 components:</w:t>
      </w:r>
      <w:r>
        <w:rPr>
          <w:noProof/>
          <w:lang w:val="en-GB" w:eastAsia="en-GB"/>
        </w:rPr>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2.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Textkrper"/>
      </w:pPr>
      <w:r>
        <w:t>Fitting the global mean curve with K = 2 components:</w:t>
      </w: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3.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Textkrper"/>
      </w:pPr>
      <w:r>
        <w:lastRenderedPageBreak/>
        <w:t>Fitting the global mean curve with K = 3 components:</w:t>
      </w:r>
      <w:r>
        <w:rPr>
          <w:noProof/>
          <w:lang w:val="en-GB" w:eastAsia="en-GB"/>
        </w:rPr>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4.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Textkrper"/>
      </w:pPr>
      <w:r>
        <w:t>Fitting the global mean curve with K = 4 components:</w:t>
      </w:r>
      <w:r>
        <w:rPr>
          <w:noProof/>
          <w:lang w:val="en-GB" w:eastAsia="en-GB"/>
        </w:rPr>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5.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bookmarkStart w:id="6" w:name="_GoBack"/>
      <w:bookmarkEnd w:id="6"/>
    </w:p>
    <w:p w:rsidR="0021000F" w:rsidRDefault="00FE6169">
      <w:pPr>
        <w:pStyle w:val="Textkrper"/>
      </w:pPr>
      <w:r>
        <w:t>Fitting the global mean curve with K = 5 components:</w:t>
      </w:r>
    </w:p>
    <w:p w:rsidR="0021000F" w:rsidRDefault="00FE6169">
      <w:pPr>
        <w:pStyle w:val="berschrift2"/>
      </w:pPr>
      <w:bookmarkStart w:id="7" w:name="step-2-single-curve-decomposition"/>
      <w:bookmarkStart w:id="8" w:name="_Toc22127750"/>
      <w:r>
        <w:t>Step 2 – Single curve decomposition</w:t>
      </w:r>
      <w:bookmarkEnd w:id="7"/>
      <w:bookmarkEnd w:id="8"/>
    </w:p>
    <w:p w:rsidR="0021000F" w:rsidRDefault="00FE6169">
      <w:pPr>
        <w:pStyle w:val="FirstParagraph"/>
      </w:pPr>
      <w:r>
        <w:t>In Step 2, each of the 1234 OSL curves is decomposed into its 4 signal components.</w:t>
      </w:r>
    </w:p>
    <w:p w:rsidR="0021000F" w:rsidRDefault="00FE6169">
      <w:pPr>
        <w:pStyle w:val="CaptionedFigure"/>
      </w:pPr>
      <w:r>
        <w:rPr>
          <w:noProof/>
          <w:lang w:val="en-GB" w:eastAsia="en-GB"/>
        </w:rPr>
        <w:lastRenderedPageBreak/>
        <w:drawing>
          <wp:inline distT="0" distB="0" distL="0" distR="0">
            <wp:extent cx="5334000" cy="3198812"/>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ImageCaption"/>
      </w:pPr>
      <w:r>
        <w:t>Figure 3: first OSL curve (natural dose) of example aliquot in the data set</w:t>
      </w:r>
    </w:p>
    <w:p w:rsidR="0021000F" w:rsidRDefault="00FE6169">
      <w:pPr>
        <w:pStyle w:val="Textkrper"/>
      </w:pPr>
      <w:r>
        <w:t>L/T table of aliquot 1:</w:t>
      </w:r>
    </w:p>
    <w:p w:rsidR="0021000F" w:rsidRDefault="00FE6169">
      <w:pPr>
        <w:pStyle w:val="TableCaption"/>
      </w:pPr>
      <w:r>
        <w:t>Table 2: …</w:t>
      </w:r>
    </w:p>
    <w:tbl>
      <w:tblPr>
        <w:tblStyle w:val="Table"/>
        <w:tblW w:w="0" w:type="pct"/>
        <w:tblLook w:val="07E0" w:firstRow="1" w:lastRow="1" w:firstColumn="1" w:lastColumn="1" w:noHBand="1" w:noVBand="1"/>
        <w:tblCaption w:val="Table 2: …"/>
      </w:tblPr>
      <w:tblGrid>
        <w:gridCol w:w="1168"/>
        <w:gridCol w:w="1036"/>
        <w:gridCol w:w="1051"/>
        <w:gridCol w:w="1745"/>
        <w:gridCol w:w="881"/>
        <w:gridCol w:w="1040"/>
        <w:gridCol w:w="748"/>
        <w:gridCol w:w="1053"/>
      </w:tblGrid>
      <w:tr w:rsidR="0021000F">
        <w:tc>
          <w:tcPr>
            <w:tcW w:w="0" w:type="auto"/>
            <w:tcBorders>
              <w:bottom w:val="single" w:sz="0" w:space="0" w:color="auto"/>
            </w:tcBorders>
            <w:vAlign w:val="bottom"/>
          </w:tcPr>
          <w:p w:rsidR="0021000F" w:rsidRDefault="00FE6169">
            <w:pPr>
              <w:pStyle w:val="Compact"/>
            </w:pPr>
            <w:r>
              <w:t>reg. cycle</w:t>
            </w:r>
          </w:p>
        </w:tc>
        <w:tc>
          <w:tcPr>
            <w:tcW w:w="0" w:type="auto"/>
            <w:tcBorders>
              <w:bottom w:val="single" w:sz="0" w:space="0" w:color="auto"/>
            </w:tcBorders>
            <w:vAlign w:val="bottom"/>
          </w:tcPr>
          <w:p w:rsidR="0021000F" w:rsidRDefault="00FE6169">
            <w:pPr>
              <w:pStyle w:val="Compact"/>
            </w:pPr>
            <w:r>
              <w:t>dose (s)</w:t>
            </w:r>
          </w:p>
        </w:tc>
        <w:tc>
          <w:tcPr>
            <w:tcW w:w="0" w:type="auto"/>
            <w:tcBorders>
              <w:bottom w:val="single" w:sz="0" w:space="0" w:color="auto"/>
            </w:tcBorders>
            <w:vAlign w:val="bottom"/>
          </w:tcPr>
          <w:p w:rsidR="0021000F" w:rsidRDefault="00FE6169">
            <w:pPr>
              <w:pStyle w:val="Compact"/>
              <w:jc w:val="right"/>
            </w:pPr>
            <w:r>
              <w:t>n_L/n_T</w:t>
            </w:r>
          </w:p>
        </w:tc>
        <w:tc>
          <w:tcPr>
            <w:tcW w:w="0" w:type="auto"/>
            <w:tcBorders>
              <w:bottom w:val="single" w:sz="0" w:space="0" w:color="auto"/>
            </w:tcBorders>
            <w:vAlign w:val="bottom"/>
          </w:tcPr>
          <w:p w:rsidR="0021000F" w:rsidRDefault="00FE6169">
            <w:pPr>
              <w:pStyle w:val="Compact"/>
              <w:jc w:val="right"/>
            </w:pPr>
            <w:r>
              <w:t>sigma_n_L/n_T</w:t>
            </w:r>
          </w:p>
        </w:tc>
        <w:tc>
          <w:tcPr>
            <w:tcW w:w="0" w:type="auto"/>
            <w:tcBorders>
              <w:bottom w:val="single" w:sz="0" w:space="0" w:color="auto"/>
            </w:tcBorders>
            <w:vAlign w:val="bottom"/>
          </w:tcPr>
          <w:p w:rsidR="0021000F" w:rsidRDefault="00FE6169">
            <w:pPr>
              <w:pStyle w:val="Compact"/>
              <w:jc w:val="right"/>
            </w:pPr>
            <w:r>
              <w:t>n_L</w:t>
            </w:r>
          </w:p>
        </w:tc>
        <w:tc>
          <w:tcPr>
            <w:tcW w:w="0" w:type="auto"/>
            <w:tcBorders>
              <w:bottom w:val="single" w:sz="0" w:space="0" w:color="auto"/>
            </w:tcBorders>
            <w:vAlign w:val="bottom"/>
          </w:tcPr>
          <w:p w:rsidR="0021000F" w:rsidRDefault="00FE6169">
            <w:pPr>
              <w:pStyle w:val="Compact"/>
              <w:jc w:val="right"/>
            </w:pPr>
            <w:r>
              <w:t>sigma_L</w:t>
            </w:r>
          </w:p>
        </w:tc>
        <w:tc>
          <w:tcPr>
            <w:tcW w:w="0" w:type="auto"/>
            <w:tcBorders>
              <w:bottom w:val="single" w:sz="0" w:space="0" w:color="auto"/>
            </w:tcBorders>
            <w:vAlign w:val="bottom"/>
          </w:tcPr>
          <w:p w:rsidR="0021000F" w:rsidRDefault="00FE6169">
            <w:pPr>
              <w:pStyle w:val="Compact"/>
              <w:jc w:val="right"/>
            </w:pPr>
            <w:r>
              <w:t>n_T</w:t>
            </w:r>
          </w:p>
        </w:tc>
        <w:tc>
          <w:tcPr>
            <w:tcW w:w="0" w:type="auto"/>
            <w:tcBorders>
              <w:bottom w:val="single" w:sz="0" w:space="0" w:color="auto"/>
            </w:tcBorders>
            <w:vAlign w:val="bottom"/>
          </w:tcPr>
          <w:p w:rsidR="0021000F" w:rsidRDefault="00FE6169">
            <w:pPr>
              <w:pStyle w:val="Compact"/>
              <w:jc w:val="right"/>
            </w:pPr>
            <w:r>
              <w:t>sigma_T</w:t>
            </w:r>
          </w:p>
        </w:tc>
      </w:tr>
      <w:tr w:rsidR="0021000F">
        <w:tc>
          <w:tcPr>
            <w:tcW w:w="0" w:type="auto"/>
          </w:tcPr>
          <w:p w:rsidR="0021000F" w:rsidRDefault="0021000F"/>
        </w:tc>
        <w:tc>
          <w:tcPr>
            <w:tcW w:w="0" w:type="auto"/>
          </w:tcPr>
          <w:p w:rsidR="0021000F" w:rsidRDefault="00FE6169">
            <w:pPr>
              <w:pStyle w:val="Compact"/>
            </w:pPr>
            <w:r>
              <w:t>natural</w:t>
            </w:r>
          </w:p>
        </w:tc>
        <w:tc>
          <w:tcPr>
            <w:tcW w:w="0" w:type="auto"/>
          </w:tcPr>
          <w:p w:rsidR="0021000F" w:rsidRDefault="00FE6169">
            <w:pPr>
              <w:pStyle w:val="Compact"/>
              <w:jc w:val="right"/>
            </w:pPr>
            <w:r>
              <w:t>9.30</w:t>
            </w:r>
          </w:p>
        </w:tc>
        <w:tc>
          <w:tcPr>
            <w:tcW w:w="0" w:type="auto"/>
          </w:tcPr>
          <w:p w:rsidR="0021000F" w:rsidRDefault="00FE6169">
            <w:pPr>
              <w:pStyle w:val="Compact"/>
              <w:jc w:val="right"/>
            </w:pPr>
            <w:r>
              <w:t>0.99</w:t>
            </w:r>
          </w:p>
        </w:tc>
        <w:tc>
          <w:tcPr>
            <w:tcW w:w="0" w:type="auto"/>
          </w:tcPr>
          <w:p w:rsidR="0021000F" w:rsidRDefault="00FE6169">
            <w:pPr>
              <w:pStyle w:val="Compact"/>
              <w:jc w:val="right"/>
            </w:pPr>
            <w:r>
              <w:t>21142</w:t>
            </w:r>
          </w:p>
        </w:tc>
        <w:tc>
          <w:tcPr>
            <w:tcW w:w="0" w:type="auto"/>
          </w:tcPr>
          <w:p w:rsidR="0021000F" w:rsidRDefault="00FE6169">
            <w:pPr>
              <w:pStyle w:val="Compact"/>
              <w:jc w:val="right"/>
            </w:pPr>
            <w:r>
              <w:t>929</w:t>
            </w:r>
          </w:p>
        </w:tc>
        <w:tc>
          <w:tcPr>
            <w:tcW w:w="0" w:type="auto"/>
          </w:tcPr>
          <w:p w:rsidR="0021000F" w:rsidRDefault="00FE6169">
            <w:pPr>
              <w:pStyle w:val="Compact"/>
              <w:jc w:val="right"/>
            </w:pPr>
            <w:r>
              <w:t>2273</w:t>
            </w:r>
          </w:p>
        </w:tc>
        <w:tc>
          <w:tcPr>
            <w:tcW w:w="0" w:type="auto"/>
          </w:tcPr>
          <w:p w:rsidR="0021000F" w:rsidRDefault="00FE6169">
            <w:pPr>
              <w:pStyle w:val="Compact"/>
              <w:jc w:val="right"/>
            </w:pPr>
            <w:r>
              <w:t>221</w:t>
            </w:r>
          </w:p>
        </w:tc>
      </w:tr>
      <w:tr w:rsidR="0021000F">
        <w:tc>
          <w:tcPr>
            <w:tcW w:w="0" w:type="auto"/>
          </w:tcPr>
          <w:p w:rsidR="0021000F" w:rsidRDefault="00FE6169">
            <w:pPr>
              <w:pStyle w:val="Compact"/>
            </w:pPr>
            <w:r>
              <w:t>1</w:t>
            </w:r>
          </w:p>
        </w:tc>
        <w:tc>
          <w:tcPr>
            <w:tcW w:w="0" w:type="auto"/>
          </w:tcPr>
          <w:p w:rsidR="0021000F" w:rsidRDefault="00FE6169">
            <w:pPr>
              <w:pStyle w:val="Compact"/>
            </w:pPr>
            <w:r>
              <w:t>49.5</w:t>
            </w:r>
          </w:p>
        </w:tc>
        <w:tc>
          <w:tcPr>
            <w:tcW w:w="0" w:type="auto"/>
          </w:tcPr>
          <w:p w:rsidR="0021000F" w:rsidRDefault="00FE6169">
            <w:pPr>
              <w:pStyle w:val="Compact"/>
              <w:jc w:val="right"/>
            </w:pPr>
            <w:r>
              <w:t>4.52</w:t>
            </w:r>
          </w:p>
        </w:tc>
        <w:tc>
          <w:tcPr>
            <w:tcW w:w="0" w:type="auto"/>
          </w:tcPr>
          <w:p w:rsidR="0021000F" w:rsidRDefault="00FE6169">
            <w:pPr>
              <w:pStyle w:val="Compact"/>
              <w:jc w:val="right"/>
            </w:pPr>
            <w:r>
              <w:t>0.43</w:t>
            </w:r>
          </w:p>
        </w:tc>
        <w:tc>
          <w:tcPr>
            <w:tcW w:w="0" w:type="auto"/>
          </w:tcPr>
          <w:p w:rsidR="0021000F" w:rsidRDefault="00FE6169">
            <w:pPr>
              <w:pStyle w:val="Compact"/>
              <w:jc w:val="right"/>
            </w:pPr>
            <w:r>
              <w:t>8345</w:t>
            </w:r>
          </w:p>
        </w:tc>
        <w:tc>
          <w:tcPr>
            <w:tcW w:w="0" w:type="auto"/>
          </w:tcPr>
          <w:p w:rsidR="0021000F" w:rsidRDefault="00FE6169">
            <w:pPr>
              <w:pStyle w:val="Compact"/>
              <w:jc w:val="right"/>
            </w:pPr>
            <w:r>
              <w:t>390</w:t>
            </w:r>
          </w:p>
        </w:tc>
        <w:tc>
          <w:tcPr>
            <w:tcW w:w="0" w:type="auto"/>
          </w:tcPr>
          <w:p w:rsidR="0021000F" w:rsidRDefault="00FE6169">
            <w:pPr>
              <w:pStyle w:val="Compact"/>
              <w:jc w:val="right"/>
            </w:pPr>
            <w:r>
              <w:t>1847</w:t>
            </w:r>
          </w:p>
        </w:tc>
        <w:tc>
          <w:tcPr>
            <w:tcW w:w="0" w:type="auto"/>
          </w:tcPr>
          <w:p w:rsidR="0021000F" w:rsidRDefault="00FE6169">
            <w:pPr>
              <w:pStyle w:val="Compact"/>
              <w:jc w:val="right"/>
            </w:pPr>
            <w:r>
              <w:t>152</w:t>
            </w:r>
          </w:p>
        </w:tc>
      </w:tr>
      <w:tr w:rsidR="0021000F">
        <w:tc>
          <w:tcPr>
            <w:tcW w:w="0" w:type="auto"/>
          </w:tcPr>
          <w:p w:rsidR="0021000F" w:rsidRDefault="00FE6169">
            <w:pPr>
              <w:pStyle w:val="Compact"/>
            </w:pPr>
            <w:r>
              <w:t>2</w:t>
            </w:r>
          </w:p>
        </w:tc>
        <w:tc>
          <w:tcPr>
            <w:tcW w:w="0" w:type="auto"/>
          </w:tcPr>
          <w:p w:rsidR="0021000F" w:rsidRDefault="00FE6169">
            <w:pPr>
              <w:pStyle w:val="Compact"/>
            </w:pPr>
            <w:r>
              <w:t>90.75</w:t>
            </w:r>
          </w:p>
        </w:tc>
        <w:tc>
          <w:tcPr>
            <w:tcW w:w="0" w:type="auto"/>
          </w:tcPr>
          <w:p w:rsidR="0021000F" w:rsidRDefault="00FE6169">
            <w:pPr>
              <w:pStyle w:val="Compact"/>
              <w:jc w:val="right"/>
            </w:pPr>
            <w:r>
              <w:t>5.97</w:t>
            </w:r>
          </w:p>
        </w:tc>
        <w:tc>
          <w:tcPr>
            <w:tcW w:w="0" w:type="auto"/>
          </w:tcPr>
          <w:p w:rsidR="0021000F" w:rsidRDefault="00FE6169">
            <w:pPr>
              <w:pStyle w:val="Compact"/>
              <w:jc w:val="right"/>
            </w:pPr>
            <w:r>
              <w:t>0.45</w:t>
            </w:r>
          </w:p>
        </w:tc>
        <w:tc>
          <w:tcPr>
            <w:tcW w:w="0" w:type="auto"/>
          </w:tcPr>
          <w:p w:rsidR="0021000F" w:rsidRDefault="00FE6169">
            <w:pPr>
              <w:pStyle w:val="Compact"/>
              <w:jc w:val="right"/>
            </w:pPr>
            <w:r>
              <w:t>11781</w:t>
            </w:r>
          </w:p>
        </w:tc>
        <w:tc>
          <w:tcPr>
            <w:tcW w:w="0" w:type="auto"/>
          </w:tcPr>
          <w:p w:rsidR="0021000F" w:rsidRDefault="00FE6169">
            <w:pPr>
              <w:pStyle w:val="Compact"/>
              <w:jc w:val="right"/>
            </w:pPr>
            <w:r>
              <w:t>417</w:t>
            </w:r>
          </w:p>
        </w:tc>
        <w:tc>
          <w:tcPr>
            <w:tcW w:w="0" w:type="auto"/>
          </w:tcPr>
          <w:p w:rsidR="0021000F" w:rsidRDefault="00FE6169">
            <w:pPr>
              <w:pStyle w:val="Compact"/>
              <w:jc w:val="right"/>
            </w:pPr>
            <w:r>
              <w:t>1972</w:t>
            </w:r>
          </w:p>
        </w:tc>
        <w:tc>
          <w:tcPr>
            <w:tcW w:w="0" w:type="auto"/>
          </w:tcPr>
          <w:p w:rsidR="0021000F" w:rsidRDefault="00FE6169">
            <w:pPr>
              <w:pStyle w:val="Compact"/>
              <w:jc w:val="right"/>
            </w:pPr>
            <w:r>
              <w:t>130</w:t>
            </w:r>
          </w:p>
        </w:tc>
      </w:tr>
      <w:tr w:rsidR="0021000F">
        <w:tc>
          <w:tcPr>
            <w:tcW w:w="0" w:type="auto"/>
          </w:tcPr>
          <w:p w:rsidR="0021000F" w:rsidRDefault="00FE6169">
            <w:pPr>
              <w:pStyle w:val="Compact"/>
            </w:pPr>
            <w:r>
              <w:t>3</w:t>
            </w:r>
          </w:p>
        </w:tc>
        <w:tc>
          <w:tcPr>
            <w:tcW w:w="0" w:type="auto"/>
          </w:tcPr>
          <w:p w:rsidR="0021000F" w:rsidRDefault="00FE6169">
            <w:pPr>
              <w:pStyle w:val="Compact"/>
            </w:pPr>
            <w:r>
              <w:t>123.75</w:t>
            </w:r>
          </w:p>
        </w:tc>
        <w:tc>
          <w:tcPr>
            <w:tcW w:w="0" w:type="auto"/>
          </w:tcPr>
          <w:p w:rsidR="0021000F" w:rsidRDefault="00FE6169">
            <w:pPr>
              <w:pStyle w:val="Compact"/>
              <w:jc w:val="right"/>
            </w:pPr>
            <w:r>
              <w:t>7.20</w:t>
            </w:r>
          </w:p>
        </w:tc>
        <w:tc>
          <w:tcPr>
            <w:tcW w:w="0" w:type="auto"/>
          </w:tcPr>
          <w:p w:rsidR="0021000F" w:rsidRDefault="00FE6169">
            <w:pPr>
              <w:pStyle w:val="Compact"/>
              <w:jc w:val="right"/>
            </w:pPr>
            <w:r>
              <w:t>0.64</w:t>
            </w:r>
          </w:p>
        </w:tc>
        <w:tc>
          <w:tcPr>
            <w:tcW w:w="0" w:type="auto"/>
          </w:tcPr>
          <w:p w:rsidR="0021000F" w:rsidRDefault="00FE6169">
            <w:pPr>
              <w:pStyle w:val="Compact"/>
              <w:jc w:val="right"/>
            </w:pPr>
            <w:r>
              <w:t>13903</w:t>
            </w:r>
          </w:p>
        </w:tc>
        <w:tc>
          <w:tcPr>
            <w:tcW w:w="0" w:type="auto"/>
          </w:tcPr>
          <w:p w:rsidR="0021000F" w:rsidRDefault="00FE6169">
            <w:pPr>
              <w:pStyle w:val="Compact"/>
              <w:jc w:val="right"/>
            </w:pPr>
            <w:r>
              <w:t>328</w:t>
            </w:r>
          </w:p>
        </w:tc>
        <w:tc>
          <w:tcPr>
            <w:tcW w:w="0" w:type="auto"/>
          </w:tcPr>
          <w:p w:rsidR="0021000F" w:rsidRDefault="00FE6169">
            <w:pPr>
              <w:pStyle w:val="Compact"/>
              <w:jc w:val="right"/>
            </w:pPr>
            <w:r>
              <w:t>1930</w:t>
            </w:r>
          </w:p>
        </w:tc>
        <w:tc>
          <w:tcPr>
            <w:tcW w:w="0" w:type="auto"/>
          </w:tcPr>
          <w:p w:rsidR="0021000F" w:rsidRDefault="00FE6169">
            <w:pPr>
              <w:pStyle w:val="Compact"/>
              <w:jc w:val="right"/>
            </w:pPr>
            <w:r>
              <w:t>165</w:t>
            </w:r>
          </w:p>
        </w:tc>
      </w:tr>
      <w:tr w:rsidR="0021000F">
        <w:tc>
          <w:tcPr>
            <w:tcW w:w="0" w:type="auto"/>
          </w:tcPr>
          <w:p w:rsidR="0021000F" w:rsidRDefault="00FE6169">
            <w:pPr>
              <w:pStyle w:val="Compact"/>
            </w:pPr>
            <w:r>
              <w:t>4</w:t>
            </w:r>
          </w:p>
        </w:tc>
        <w:tc>
          <w:tcPr>
            <w:tcW w:w="0" w:type="auto"/>
          </w:tcPr>
          <w:p w:rsidR="0021000F" w:rsidRDefault="00FE6169">
            <w:pPr>
              <w:pStyle w:val="Compact"/>
            </w:pPr>
            <w:r>
              <w:t>206.25</w:t>
            </w:r>
          </w:p>
        </w:tc>
        <w:tc>
          <w:tcPr>
            <w:tcW w:w="0" w:type="auto"/>
          </w:tcPr>
          <w:p w:rsidR="0021000F" w:rsidRDefault="00FE6169">
            <w:pPr>
              <w:pStyle w:val="Compact"/>
              <w:jc w:val="right"/>
            </w:pPr>
            <w:r>
              <w:t>10.18</w:t>
            </w:r>
          </w:p>
        </w:tc>
        <w:tc>
          <w:tcPr>
            <w:tcW w:w="0" w:type="auto"/>
          </w:tcPr>
          <w:p w:rsidR="0021000F" w:rsidRDefault="00FE6169">
            <w:pPr>
              <w:pStyle w:val="Compact"/>
              <w:jc w:val="right"/>
            </w:pPr>
            <w:r>
              <w:t>1.61</w:t>
            </w:r>
          </w:p>
        </w:tc>
        <w:tc>
          <w:tcPr>
            <w:tcW w:w="0" w:type="auto"/>
          </w:tcPr>
          <w:p w:rsidR="0021000F" w:rsidRDefault="00FE6169">
            <w:pPr>
              <w:pStyle w:val="Compact"/>
              <w:jc w:val="right"/>
            </w:pPr>
            <w:r>
              <w:t>16684</w:t>
            </w:r>
          </w:p>
        </w:tc>
        <w:tc>
          <w:tcPr>
            <w:tcW w:w="0" w:type="auto"/>
          </w:tcPr>
          <w:p w:rsidR="0021000F" w:rsidRDefault="00FE6169">
            <w:pPr>
              <w:pStyle w:val="Compact"/>
              <w:jc w:val="right"/>
            </w:pPr>
            <w:r>
              <w:t>351</w:t>
            </w:r>
          </w:p>
        </w:tc>
        <w:tc>
          <w:tcPr>
            <w:tcW w:w="0" w:type="auto"/>
          </w:tcPr>
          <w:p w:rsidR="0021000F" w:rsidRDefault="00FE6169">
            <w:pPr>
              <w:pStyle w:val="Compact"/>
              <w:jc w:val="right"/>
            </w:pPr>
            <w:r>
              <w:t>1639</w:t>
            </w:r>
          </w:p>
        </w:tc>
        <w:tc>
          <w:tcPr>
            <w:tcW w:w="0" w:type="auto"/>
          </w:tcPr>
          <w:p w:rsidR="0021000F" w:rsidRDefault="00FE6169">
            <w:pPr>
              <w:pStyle w:val="Compact"/>
              <w:jc w:val="right"/>
            </w:pPr>
            <w:r>
              <w:t>257</w:t>
            </w:r>
          </w:p>
        </w:tc>
      </w:tr>
      <w:tr w:rsidR="0021000F">
        <w:tc>
          <w:tcPr>
            <w:tcW w:w="0" w:type="auto"/>
          </w:tcPr>
          <w:p w:rsidR="0021000F" w:rsidRDefault="00FE6169">
            <w:pPr>
              <w:pStyle w:val="Compact"/>
            </w:pPr>
            <w:r>
              <w:t>5</w:t>
            </w:r>
          </w:p>
        </w:tc>
        <w:tc>
          <w:tcPr>
            <w:tcW w:w="0" w:type="auto"/>
          </w:tcPr>
          <w:p w:rsidR="0021000F" w:rsidRDefault="00FE6169">
            <w:pPr>
              <w:pStyle w:val="Compact"/>
            </w:pPr>
            <w:r>
              <w:t>0</w:t>
            </w:r>
          </w:p>
        </w:tc>
        <w:tc>
          <w:tcPr>
            <w:tcW w:w="0" w:type="auto"/>
          </w:tcPr>
          <w:p w:rsidR="0021000F" w:rsidRDefault="00FE6169">
            <w:pPr>
              <w:pStyle w:val="Compact"/>
              <w:jc w:val="right"/>
            </w:pPr>
            <w:r>
              <w:t>0.00</w:t>
            </w:r>
          </w:p>
        </w:tc>
        <w:tc>
          <w:tcPr>
            <w:tcW w:w="0" w:type="auto"/>
          </w:tcPr>
          <w:p w:rsidR="0021000F" w:rsidRDefault="00FE6169">
            <w:pPr>
              <w:pStyle w:val="Compact"/>
              <w:jc w:val="right"/>
            </w:pPr>
            <w:r>
              <w:t>0.07</w:t>
            </w:r>
          </w:p>
        </w:tc>
        <w:tc>
          <w:tcPr>
            <w:tcW w:w="0" w:type="auto"/>
          </w:tcPr>
          <w:p w:rsidR="0021000F" w:rsidRDefault="00FE6169">
            <w:pPr>
              <w:pStyle w:val="Compact"/>
              <w:jc w:val="right"/>
            </w:pPr>
            <w:r>
              <w:t>-39</w:t>
            </w:r>
          </w:p>
        </w:tc>
        <w:tc>
          <w:tcPr>
            <w:tcW w:w="0" w:type="auto"/>
          </w:tcPr>
          <w:p w:rsidR="0021000F" w:rsidRDefault="00FE6169">
            <w:pPr>
              <w:pStyle w:val="Compact"/>
              <w:jc w:val="right"/>
            </w:pPr>
            <w:r>
              <w:t>151</w:t>
            </w:r>
          </w:p>
        </w:tc>
        <w:tc>
          <w:tcPr>
            <w:tcW w:w="0" w:type="auto"/>
          </w:tcPr>
          <w:p w:rsidR="0021000F" w:rsidRDefault="00FE6169">
            <w:pPr>
              <w:pStyle w:val="Compact"/>
              <w:jc w:val="right"/>
            </w:pPr>
            <w:r>
              <w:t>2113</w:t>
            </w:r>
          </w:p>
        </w:tc>
        <w:tc>
          <w:tcPr>
            <w:tcW w:w="0" w:type="auto"/>
          </w:tcPr>
          <w:p w:rsidR="0021000F" w:rsidRDefault="00FE6169">
            <w:pPr>
              <w:pStyle w:val="Compact"/>
              <w:jc w:val="right"/>
            </w:pPr>
            <w:r>
              <w:t>163</w:t>
            </w:r>
          </w:p>
        </w:tc>
      </w:tr>
      <w:tr w:rsidR="0021000F">
        <w:tc>
          <w:tcPr>
            <w:tcW w:w="0" w:type="auto"/>
          </w:tcPr>
          <w:p w:rsidR="0021000F" w:rsidRDefault="00FE6169">
            <w:pPr>
              <w:pStyle w:val="Compact"/>
            </w:pPr>
            <w:r>
              <w:t>6</w:t>
            </w:r>
          </w:p>
        </w:tc>
        <w:tc>
          <w:tcPr>
            <w:tcW w:w="0" w:type="auto"/>
          </w:tcPr>
          <w:p w:rsidR="0021000F" w:rsidRDefault="00FE6169">
            <w:pPr>
              <w:pStyle w:val="Compact"/>
            </w:pPr>
            <w:r>
              <w:t>90.75</w:t>
            </w:r>
          </w:p>
        </w:tc>
        <w:tc>
          <w:tcPr>
            <w:tcW w:w="0" w:type="auto"/>
          </w:tcPr>
          <w:p w:rsidR="0021000F" w:rsidRDefault="00FE6169">
            <w:pPr>
              <w:pStyle w:val="Compact"/>
              <w:jc w:val="right"/>
            </w:pPr>
            <w:r>
              <w:t>7.08</w:t>
            </w:r>
          </w:p>
        </w:tc>
        <w:tc>
          <w:tcPr>
            <w:tcW w:w="0" w:type="auto"/>
          </w:tcPr>
          <w:p w:rsidR="0021000F" w:rsidRDefault="00FE6169">
            <w:pPr>
              <w:pStyle w:val="Compact"/>
              <w:jc w:val="right"/>
            </w:pPr>
            <w:r>
              <w:t>0.63</w:t>
            </w:r>
          </w:p>
        </w:tc>
        <w:tc>
          <w:tcPr>
            <w:tcW w:w="0" w:type="auto"/>
          </w:tcPr>
          <w:p w:rsidR="0021000F" w:rsidRDefault="00FE6169">
            <w:pPr>
              <w:pStyle w:val="Compact"/>
              <w:jc w:val="right"/>
            </w:pPr>
            <w:r>
              <w:t>12390</w:t>
            </w:r>
          </w:p>
        </w:tc>
        <w:tc>
          <w:tcPr>
            <w:tcW w:w="0" w:type="auto"/>
          </w:tcPr>
          <w:p w:rsidR="0021000F" w:rsidRDefault="00FE6169">
            <w:pPr>
              <w:pStyle w:val="Compact"/>
              <w:jc w:val="right"/>
            </w:pPr>
            <w:r>
              <w:t>513</w:t>
            </w:r>
          </w:p>
        </w:tc>
        <w:tc>
          <w:tcPr>
            <w:tcW w:w="0" w:type="auto"/>
          </w:tcPr>
          <w:p w:rsidR="0021000F" w:rsidRDefault="00FE6169">
            <w:pPr>
              <w:pStyle w:val="Compact"/>
              <w:jc w:val="right"/>
            </w:pPr>
            <w:r>
              <w:t>1749</w:t>
            </w:r>
          </w:p>
        </w:tc>
        <w:tc>
          <w:tcPr>
            <w:tcW w:w="0" w:type="auto"/>
          </w:tcPr>
          <w:p w:rsidR="0021000F" w:rsidRDefault="00FE6169">
            <w:pPr>
              <w:pStyle w:val="Compact"/>
              <w:jc w:val="right"/>
            </w:pPr>
            <w:r>
              <w:t>138</w:t>
            </w:r>
          </w:p>
        </w:tc>
      </w:tr>
    </w:tbl>
    <w:p w:rsidR="0021000F" w:rsidRDefault="00FE6169">
      <w:pPr>
        <w:pStyle w:val="berschrift2"/>
      </w:pPr>
      <w:bookmarkStart w:id="9" w:name="step-3-component-wise-dose-calculation"/>
      <w:bookmarkStart w:id="10" w:name="_Toc22127751"/>
      <w:r>
        <w:t>Step 3 – Component-wise dose calculation</w:t>
      </w:r>
      <w:bookmarkEnd w:id="9"/>
      <w:bookmarkEnd w:id="10"/>
    </w:p>
    <w:p w:rsidR="0021000F" w:rsidRDefault="00FE6169">
      <w:pPr>
        <w:pStyle w:val="FirstParagraph"/>
      </w:pPr>
      <w:r>
        <w:t>From the above L/T table, we create a signal dose curve or “growth curve”:</w:t>
      </w:r>
    </w:p>
    <w:p w:rsidR="0021000F" w:rsidRDefault="00FE6169">
      <w:pPr>
        <w:pStyle w:val="CaptionedFigure"/>
      </w:pPr>
      <w:r>
        <w:rPr>
          <w:noProof/>
          <w:lang w:val="en-GB" w:eastAsia="en-GB"/>
        </w:rPr>
        <w:lastRenderedPageBreak/>
        <w:drawing>
          <wp:inline distT="0" distB="0" distL="0" distR="0">
            <wp:extent cx="5334000" cy="3198812"/>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3198812"/>
                    </a:xfrm>
                    <a:prstGeom prst="rect">
                      <a:avLst/>
                    </a:prstGeom>
                    <a:noFill/>
                    <a:ln w="9525">
                      <a:noFill/>
                      <a:headEnd/>
                      <a:tailEnd/>
                    </a:ln>
                  </pic:spPr>
                </pic:pic>
              </a:graphicData>
            </a:graphic>
          </wp:inline>
        </w:drawing>
      </w:r>
    </w:p>
    <w:p w:rsidR="0021000F" w:rsidRDefault="00FE6169">
      <w:pPr>
        <w:pStyle w:val="ImageCaption"/>
      </w:pPr>
      <w:r>
        <w:t>Figure 4: Growth curve</w:t>
      </w:r>
    </w:p>
    <w:p w:rsidR="0021000F" w:rsidRDefault="00FE6169">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492"/>
        <w:gridCol w:w="501"/>
        <w:gridCol w:w="739"/>
        <w:gridCol w:w="739"/>
        <w:gridCol w:w="739"/>
        <w:gridCol w:w="770"/>
        <w:gridCol w:w="739"/>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Pr="00874FD3" w:rsidRDefault="00FE6169">
            <w:pPr>
              <w:pStyle w:val="Compact"/>
              <w:rPr>
                <w:b/>
              </w:rPr>
            </w:pPr>
            <w:r w:rsidRPr="00874FD3">
              <w:rPr>
                <w:b/>
              </w:rP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17</w:t>
            </w:r>
          </w:p>
        </w:tc>
        <w:tc>
          <w:tcPr>
            <w:tcW w:w="0" w:type="auto"/>
          </w:tcPr>
          <w:p w:rsidR="0021000F" w:rsidRDefault="00FE6169">
            <w:pPr>
              <w:pStyle w:val="Compact"/>
            </w:pPr>
            <w:r>
              <w:t>14</w:t>
            </w:r>
          </w:p>
        </w:tc>
        <w:tc>
          <w:tcPr>
            <w:tcW w:w="0" w:type="auto"/>
          </w:tcPr>
          <w:p w:rsidR="0021000F" w:rsidRDefault="00FE6169">
            <w:pPr>
              <w:pStyle w:val="Compact"/>
            </w:pPr>
            <w:r>
              <w:t>14</w:t>
            </w:r>
          </w:p>
        </w:tc>
        <w:tc>
          <w:tcPr>
            <w:tcW w:w="0" w:type="auto"/>
          </w:tcPr>
          <w:p w:rsidR="0021000F" w:rsidRDefault="00FE6169">
            <w:pPr>
              <w:pStyle w:val="Compact"/>
            </w:pPr>
            <w:r>
              <w:t>19</w:t>
            </w:r>
          </w:p>
        </w:tc>
        <w:tc>
          <w:tcPr>
            <w:tcW w:w="0" w:type="auto"/>
          </w:tcPr>
          <w:p w:rsidR="0021000F" w:rsidRDefault="00FE6169">
            <w:pPr>
              <w:pStyle w:val="Compact"/>
            </w:pPr>
            <w:r>
              <w:t>11</w:t>
            </w:r>
          </w:p>
        </w:tc>
        <w:tc>
          <w:tcPr>
            <w:tcW w:w="0" w:type="auto"/>
          </w:tcPr>
          <w:p w:rsidR="0021000F" w:rsidRPr="00874FD3" w:rsidRDefault="00FE6169">
            <w:pPr>
              <w:pStyle w:val="Compact"/>
              <w:rPr>
                <w:b/>
              </w:rPr>
            </w:pPr>
            <w:r w:rsidRPr="00874FD3">
              <w:rPr>
                <w:b/>
              </w:rPr>
              <w:t>14</w:t>
            </w:r>
          </w:p>
        </w:tc>
        <w:tc>
          <w:tcPr>
            <w:tcW w:w="0" w:type="auto"/>
          </w:tcPr>
          <w:p w:rsidR="0021000F" w:rsidRDefault="00FE6169">
            <w:pPr>
              <w:pStyle w:val="Compact"/>
            </w:pPr>
            <w:r>
              <w:t>18</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18</w:t>
            </w:r>
          </w:p>
        </w:tc>
        <w:tc>
          <w:tcPr>
            <w:tcW w:w="0" w:type="auto"/>
          </w:tcPr>
          <w:p w:rsidR="0021000F" w:rsidRPr="00874FD3" w:rsidRDefault="00FE6169">
            <w:pPr>
              <w:pStyle w:val="Compact"/>
              <w:rPr>
                <w:b/>
              </w:rPr>
            </w:pPr>
            <w:r w:rsidRPr="00874FD3">
              <w:rPr>
                <w:b/>
              </w:rPr>
              <w:t>17</w:t>
            </w:r>
          </w:p>
        </w:tc>
        <w:tc>
          <w:tcPr>
            <w:tcW w:w="0" w:type="auto"/>
          </w:tcPr>
          <w:p w:rsidR="0021000F" w:rsidRDefault="00FE6169">
            <w:pPr>
              <w:pStyle w:val="Compact"/>
            </w:pPr>
            <w:r>
              <w:t>13</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Pr="00874FD3" w:rsidRDefault="00FE6169">
            <w:pPr>
              <w:pStyle w:val="Compact"/>
              <w:rPr>
                <w:b/>
              </w:rPr>
            </w:pPr>
            <w:r w:rsidRPr="00874FD3">
              <w:rPr>
                <w:b/>
              </w:rPr>
              <w:t>19</w:t>
            </w:r>
          </w:p>
        </w:tc>
        <w:tc>
          <w:tcPr>
            <w:tcW w:w="0" w:type="auto"/>
          </w:tcPr>
          <w:p w:rsidR="0021000F" w:rsidRDefault="00FE6169">
            <w:pPr>
              <w:pStyle w:val="Compact"/>
            </w:pPr>
            <w:r>
              <w:t>20</w:t>
            </w:r>
          </w:p>
        </w:tc>
      </w:tr>
    </w:tbl>
    <w:p w:rsidR="0021000F" w:rsidRDefault="00FE6169">
      <w:pPr>
        <w:pStyle w:val="Textkrper"/>
      </w:pPr>
      <w:r>
        <w:t>What about the median doses?</w:t>
      </w:r>
    </w:p>
    <w:tbl>
      <w:tblPr>
        <w:tblStyle w:val="Table"/>
        <w:tblW w:w="0" w:type="pct"/>
        <w:tblLook w:val="07E0" w:firstRow="1" w:lastRow="1" w:firstColumn="1" w:lastColumn="1" w:noHBand="1" w:noVBand="1"/>
      </w:tblPr>
      <w:tblGrid>
        <w:gridCol w:w="930"/>
        <w:gridCol w:w="930"/>
        <w:gridCol w:w="930"/>
        <w:gridCol w:w="797"/>
        <w:gridCol w:w="930"/>
        <w:gridCol w:w="983"/>
        <w:gridCol w:w="930"/>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Pr="00874FD3" w:rsidRDefault="00FE6169">
            <w:pPr>
              <w:pStyle w:val="Compact"/>
              <w:rPr>
                <w:b/>
              </w:rPr>
            </w:pPr>
            <w:r w:rsidRPr="00874FD3">
              <w:rPr>
                <w:b/>
              </w:rP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134.95</w:t>
            </w:r>
          </w:p>
        </w:tc>
        <w:tc>
          <w:tcPr>
            <w:tcW w:w="0" w:type="auto"/>
          </w:tcPr>
          <w:p w:rsidR="0021000F" w:rsidRDefault="00FE6169">
            <w:pPr>
              <w:pStyle w:val="Compact"/>
            </w:pPr>
            <w:r>
              <w:t>157.69</w:t>
            </w:r>
          </w:p>
        </w:tc>
        <w:tc>
          <w:tcPr>
            <w:tcW w:w="0" w:type="auto"/>
          </w:tcPr>
          <w:p w:rsidR="0021000F" w:rsidRDefault="00FE6169">
            <w:pPr>
              <w:pStyle w:val="Compact"/>
            </w:pPr>
            <w:r>
              <w:t>137.48</w:t>
            </w:r>
          </w:p>
        </w:tc>
        <w:tc>
          <w:tcPr>
            <w:tcW w:w="0" w:type="auto"/>
          </w:tcPr>
          <w:p w:rsidR="0021000F" w:rsidRDefault="00FE6169">
            <w:pPr>
              <w:pStyle w:val="Compact"/>
            </w:pPr>
            <w:r>
              <w:t>150.8</w:t>
            </w:r>
          </w:p>
        </w:tc>
        <w:tc>
          <w:tcPr>
            <w:tcW w:w="0" w:type="auto"/>
          </w:tcPr>
          <w:p w:rsidR="0021000F" w:rsidRDefault="00FE6169">
            <w:pPr>
              <w:pStyle w:val="Compact"/>
            </w:pPr>
            <w:r>
              <w:t>191.11</w:t>
            </w:r>
          </w:p>
        </w:tc>
        <w:tc>
          <w:tcPr>
            <w:tcW w:w="0" w:type="auto"/>
          </w:tcPr>
          <w:p w:rsidR="0021000F" w:rsidRPr="00874FD3" w:rsidRDefault="00FE6169">
            <w:pPr>
              <w:pStyle w:val="Compact"/>
              <w:rPr>
                <w:b/>
              </w:rPr>
            </w:pPr>
            <w:r w:rsidRPr="00874FD3">
              <w:rPr>
                <w:b/>
              </w:rPr>
              <w:t>262.7</w:t>
            </w:r>
          </w:p>
        </w:tc>
        <w:tc>
          <w:tcPr>
            <w:tcW w:w="0" w:type="auto"/>
          </w:tcPr>
          <w:p w:rsidR="0021000F" w:rsidRDefault="00FE6169">
            <w:pPr>
              <w:pStyle w:val="Compact"/>
            </w:pPr>
            <w:r>
              <w:t>209.19</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56.62</w:t>
            </w:r>
          </w:p>
        </w:tc>
        <w:tc>
          <w:tcPr>
            <w:tcW w:w="0" w:type="auto"/>
          </w:tcPr>
          <w:p w:rsidR="0021000F" w:rsidRPr="00874FD3" w:rsidRDefault="00FE6169">
            <w:pPr>
              <w:pStyle w:val="Compact"/>
              <w:rPr>
                <w:b/>
              </w:rPr>
            </w:pPr>
            <w:r w:rsidRPr="00874FD3">
              <w:rPr>
                <w:b/>
              </w:rPr>
              <w:t>72</w:t>
            </w:r>
          </w:p>
        </w:tc>
        <w:tc>
          <w:tcPr>
            <w:tcW w:w="0" w:type="auto"/>
          </w:tcPr>
          <w:p w:rsidR="0021000F" w:rsidRDefault="00FE6169">
            <w:pPr>
              <w:pStyle w:val="Compact"/>
            </w:pPr>
            <w:r>
              <w:t>142.82</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Pr="00874FD3" w:rsidRDefault="00FE6169">
            <w:pPr>
              <w:pStyle w:val="Compact"/>
              <w:rPr>
                <w:b/>
              </w:rPr>
            </w:pPr>
            <w:r w:rsidRPr="00874FD3">
              <w:rPr>
                <w:b/>
              </w:rPr>
              <w:t>161.65</w:t>
            </w:r>
          </w:p>
        </w:tc>
        <w:tc>
          <w:tcPr>
            <w:tcW w:w="0" w:type="auto"/>
          </w:tcPr>
          <w:p w:rsidR="0021000F" w:rsidRDefault="00FE6169">
            <w:pPr>
              <w:pStyle w:val="Compact"/>
            </w:pPr>
            <w:r>
              <w:t>100.29</w:t>
            </w:r>
          </w:p>
        </w:tc>
      </w:tr>
    </w:tbl>
    <w:p w:rsidR="0021000F" w:rsidRDefault="00FE6169">
      <w:pPr>
        <w:pStyle w:val="Textkrper"/>
      </w:pPr>
      <w:r>
        <w:t>Plotted dose distribution</w:t>
      </w:r>
    </w:p>
    <w:p w:rsidR="0021000F" w:rsidRDefault="00FE6169">
      <w:pPr>
        <w:pStyle w:val="Textkrper"/>
      </w:pPr>
      <w:r>
        <w:rPr>
          <w:noProof/>
          <w:lang w:val="en-GB" w:eastAsia="en-GB"/>
        </w:rPr>
        <w:lastRenderedPageBreak/>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21000F" w:rsidRDefault="00FE6169">
      <w:pPr>
        <w:pStyle w:val="Textkrper"/>
      </w:pPr>
      <w:r>
        <w:t>How many aliquot were not rejected?</w:t>
      </w:r>
    </w:p>
    <w:tbl>
      <w:tblPr>
        <w:tblStyle w:val="Table"/>
        <w:tblW w:w="0" w:type="pct"/>
        <w:tblLook w:val="07E0" w:firstRow="1" w:lastRow="1" w:firstColumn="1" w:lastColumn="1" w:noHBand="1" w:noVBand="1"/>
      </w:tblPr>
      <w:tblGrid>
        <w:gridCol w:w="984"/>
        <w:gridCol w:w="851"/>
        <w:gridCol w:w="851"/>
        <w:gridCol w:w="984"/>
        <w:gridCol w:w="851"/>
        <w:gridCol w:w="851"/>
        <w:gridCol w:w="851"/>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Default="00FE6169">
            <w:pPr>
              <w:pStyle w:val="Compact"/>
            </w:pPr>
            <w: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14 (17)</w:t>
            </w:r>
          </w:p>
        </w:tc>
        <w:tc>
          <w:tcPr>
            <w:tcW w:w="0" w:type="auto"/>
          </w:tcPr>
          <w:p w:rsidR="0021000F" w:rsidRDefault="00FE6169">
            <w:pPr>
              <w:pStyle w:val="Compact"/>
            </w:pPr>
            <w:r>
              <w:t>4 (14)</w:t>
            </w:r>
          </w:p>
        </w:tc>
        <w:tc>
          <w:tcPr>
            <w:tcW w:w="0" w:type="auto"/>
          </w:tcPr>
          <w:p w:rsidR="0021000F" w:rsidRDefault="00FE6169">
            <w:pPr>
              <w:pStyle w:val="Compact"/>
            </w:pPr>
            <w:r>
              <w:t>4 (14)</w:t>
            </w:r>
          </w:p>
        </w:tc>
        <w:tc>
          <w:tcPr>
            <w:tcW w:w="0" w:type="auto"/>
          </w:tcPr>
          <w:p w:rsidR="0021000F" w:rsidRDefault="00FE6169">
            <w:pPr>
              <w:pStyle w:val="Compact"/>
            </w:pPr>
            <w:r>
              <w:t>14 (19)</w:t>
            </w:r>
          </w:p>
        </w:tc>
        <w:tc>
          <w:tcPr>
            <w:tcW w:w="0" w:type="auto"/>
          </w:tcPr>
          <w:p w:rsidR="0021000F" w:rsidRDefault="00FE6169">
            <w:pPr>
              <w:pStyle w:val="Compact"/>
            </w:pPr>
            <w:r>
              <w:t>8 (11)</w:t>
            </w:r>
          </w:p>
        </w:tc>
        <w:tc>
          <w:tcPr>
            <w:tcW w:w="0" w:type="auto"/>
          </w:tcPr>
          <w:p w:rsidR="0021000F" w:rsidRDefault="00FE6169">
            <w:pPr>
              <w:pStyle w:val="Compact"/>
            </w:pPr>
            <w:r>
              <w:t>3 (14)</w:t>
            </w:r>
          </w:p>
        </w:tc>
        <w:tc>
          <w:tcPr>
            <w:tcW w:w="0" w:type="auto"/>
          </w:tcPr>
          <w:p w:rsidR="0021000F" w:rsidRDefault="00FE6169">
            <w:pPr>
              <w:pStyle w:val="Compact"/>
            </w:pPr>
            <w:r>
              <w:t>1 (18)</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4 (18)</w:t>
            </w:r>
          </w:p>
        </w:tc>
        <w:tc>
          <w:tcPr>
            <w:tcW w:w="0" w:type="auto"/>
          </w:tcPr>
          <w:p w:rsidR="0021000F" w:rsidRDefault="00FE6169">
            <w:pPr>
              <w:pStyle w:val="Compact"/>
            </w:pPr>
            <w:r>
              <w:t>2 (17)</w:t>
            </w:r>
          </w:p>
        </w:tc>
        <w:tc>
          <w:tcPr>
            <w:tcW w:w="0" w:type="auto"/>
          </w:tcPr>
          <w:p w:rsidR="0021000F" w:rsidRDefault="00FE6169">
            <w:pPr>
              <w:pStyle w:val="Compact"/>
            </w:pPr>
            <w:r>
              <w:t>1 (13)</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1 (19)</w:t>
            </w:r>
          </w:p>
        </w:tc>
        <w:tc>
          <w:tcPr>
            <w:tcW w:w="0" w:type="auto"/>
          </w:tcPr>
          <w:p w:rsidR="0021000F" w:rsidRDefault="00FE6169">
            <w:pPr>
              <w:pStyle w:val="Compact"/>
            </w:pPr>
            <w:r>
              <w:t>2 (20)</w:t>
            </w:r>
          </w:p>
        </w:tc>
      </w:tr>
    </w:tbl>
    <w:p w:rsidR="0021000F" w:rsidRDefault="00FE6169">
      <w:pPr>
        <w:pStyle w:val="Textkrper"/>
      </w:pPr>
      <w:r>
        <w:t>Recycling ratio test:</w:t>
      </w:r>
    </w:p>
    <w:tbl>
      <w:tblPr>
        <w:tblStyle w:val="Table"/>
        <w:tblW w:w="0" w:type="pct"/>
        <w:tblLook w:val="07E0" w:firstRow="1" w:lastRow="1" w:firstColumn="1" w:lastColumn="1" w:noHBand="1" w:noVBand="1"/>
      </w:tblPr>
      <w:tblGrid>
        <w:gridCol w:w="1374"/>
        <w:gridCol w:w="1374"/>
        <w:gridCol w:w="1374"/>
        <w:gridCol w:w="1375"/>
        <w:gridCol w:w="1375"/>
        <w:gridCol w:w="1375"/>
        <w:gridCol w:w="1375"/>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Default="00FE6169">
            <w:pPr>
              <w:pStyle w:val="Compact"/>
            </w:pPr>
            <w: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1.03 +- 0.11</w:t>
            </w:r>
          </w:p>
        </w:tc>
        <w:tc>
          <w:tcPr>
            <w:tcW w:w="0" w:type="auto"/>
          </w:tcPr>
          <w:p w:rsidR="0021000F" w:rsidRDefault="00FE6169">
            <w:pPr>
              <w:pStyle w:val="Compact"/>
            </w:pPr>
            <w:r>
              <w:t>1.02 +- 0.22</w:t>
            </w:r>
          </w:p>
        </w:tc>
        <w:tc>
          <w:tcPr>
            <w:tcW w:w="0" w:type="auto"/>
          </w:tcPr>
          <w:p w:rsidR="0021000F" w:rsidRDefault="00FE6169">
            <w:pPr>
              <w:pStyle w:val="Compact"/>
            </w:pPr>
            <w:r>
              <w:t>1.01 +- 0.05</w:t>
            </w:r>
          </w:p>
        </w:tc>
        <w:tc>
          <w:tcPr>
            <w:tcW w:w="0" w:type="auto"/>
          </w:tcPr>
          <w:p w:rsidR="0021000F" w:rsidRDefault="00FE6169">
            <w:pPr>
              <w:pStyle w:val="Compact"/>
            </w:pPr>
            <w:r>
              <w:t>1.07 +- 0.25</w:t>
            </w:r>
          </w:p>
        </w:tc>
        <w:tc>
          <w:tcPr>
            <w:tcW w:w="0" w:type="auto"/>
          </w:tcPr>
          <w:p w:rsidR="0021000F" w:rsidRDefault="00FE6169">
            <w:pPr>
              <w:pStyle w:val="Compact"/>
            </w:pPr>
            <w:r>
              <w:t>1.01 +- 0.1</w:t>
            </w:r>
          </w:p>
        </w:tc>
        <w:tc>
          <w:tcPr>
            <w:tcW w:w="0" w:type="auto"/>
          </w:tcPr>
          <w:p w:rsidR="0021000F" w:rsidRDefault="00FE6169">
            <w:pPr>
              <w:pStyle w:val="Compact"/>
            </w:pPr>
            <w:r>
              <w:t>0.86 +- 0.46</w:t>
            </w:r>
          </w:p>
        </w:tc>
        <w:tc>
          <w:tcPr>
            <w:tcW w:w="0" w:type="auto"/>
          </w:tcPr>
          <w:p w:rsidR="0021000F" w:rsidRDefault="00FE6169">
            <w:pPr>
              <w:pStyle w:val="Compact"/>
            </w:pPr>
            <w:r>
              <w:t>2.12 +- 4.08</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0.78 +- 0.48</w:t>
            </w:r>
          </w:p>
        </w:tc>
        <w:tc>
          <w:tcPr>
            <w:tcW w:w="0" w:type="auto"/>
          </w:tcPr>
          <w:p w:rsidR="0021000F" w:rsidRDefault="00FE6169">
            <w:pPr>
              <w:pStyle w:val="Compact"/>
            </w:pPr>
            <w:r>
              <w:t>1.46 +- 1.22</w:t>
            </w:r>
          </w:p>
        </w:tc>
        <w:tc>
          <w:tcPr>
            <w:tcW w:w="0" w:type="auto"/>
          </w:tcPr>
          <w:p w:rsidR="0021000F" w:rsidRDefault="00FE6169">
            <w:pPr>
              <w:pStyle w:val="Compact"/>
            </w:pPr>
            <w:r>
              <w:t>1.54 +- 2</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1.52 +- 2.84</w:t>
            </w:r>
          </w:p>
        </w:tc>
        <w:tc>
          <w:tcPr>
            <w:tcW w:w="0" w:type="auto"/>
          </w:tcPr>
          <w:p w:rsidR="0021000F" w:rsidRDefault="00FE6169">
            <w:pPr>
              <w:pStyle w:val="Compact"/>
            </w:pPr>
            <w:r>
              <w:t>1.62 +- 2.16</w:t>
            </w:r>
          </w:p>
        </w:tc>
      </w:tr>
    </w:tbl>
    <w:p w:rsidR="0021000F" w:rsidRDefault="00FE6169">
      <w:pPr>
        <w:pStyle w:val="Textkrper"/>
      </w:pPr>
      <w:r>
        <w:t>Recuperation test:</w:t>
      </w:r>
    </w:p>
    <w:tbl>
      <w:tblPr>
        <w:tblStyle w:val="Table"/>
        <w:tblW w:w="0" w:type="pct"/>
        <w:tblLook w:val="07E0" w:firstRow="1" w:lastRow="1" w:firstColumn="1" w:lastColumn="1" w:noHBand="1" w:noVBand="1"/>
      </w:tblPr>
      <w:tblGrid>
        <w:gridCol w:w="1431"/>
        <w:gridCol w:w="1116"/>
        <w:gridCol w:w="1298"/>
        <w:gridCol w:w="801"/>
        <w:gridCol w:w="1431"/>
        <w:gridCol w:w="1431"/>
        <w:gridCol w:w="1431"/>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Default="00FE6169">
            <w:pPr>
              <w:pStyle w:val="Compact"/>
            </w:pPr>
            <w: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0.01 +- 0.01</w:t>
            </w:r>
          </w:p>
        </w:tc>
        <w:tc>
          <w:tcPr>
            <w:tcW w:w="0" w:type="auto"/>
          </w:tcPr>
          <w:p w:rsidR="0021000F" w:rsidRDefault="00FE6169">
            <w:pPr>
              <w:pStyle w:val="Compact"/>
            </w:pPr>
            <w:r>
              <w:t>0 +- 0.01</w:t>
            </w:r>
          </w:p>
        </w:tc>
        <w:tc>
          <w:tcPr>
            <w:tcW w:w="0" w:type="auto"/>
          </w:tcPr>
          <w:p w:rsidR="0021000F" w:rsidRDefault="00FE6169">
            <w:pPr>
              <w:pStyle w:val="Compact"/>
            </w:pPr>
            <w:r>
              <w:t>0.1 +- 0.08</w:t>
            </w:r>
          </w:p>
        </w:tc>
        <w:tc>
          <w:tcPr>
            <w:tcW w:w="0" w:type="auto"/>
          </w:tcPr>
          <w:p w:rsidR="0021000F" w:rsidRDefault="00FE6169">
            <w:pPr>
              <w:pStyle w:val="Compact"/>
            </w:pPr>
            <w:r>
              <w:t>0 +- 0</w:t>
            </w:r>
          </w:p>
        </w:tc>
        <w:tc>
          <w:tcPr>
            <w:tcW w:w="0" w:type="auto"/>
          </w:tcPr>
          <w:p w:rsidR="0021000F" w:rsidRDefault="00FE6169">
            <w:pPr>
              <w:pStyle w:val="Compact"/>
            </w:pPr>
            <w:r>
              <w:t>0.01 +- 0.01</w:t>
            </w:r>
          </w:p>
        </w:tc>
        <w:tc>
          <w:tcPr>
            <w:tcW w:w="0" w:type="auto"/>
          </w:tcPr>
          <w:p w:rsidR="0021000F" w:rsidRDefault="00FE6169">
            <w:pPr>
              <w:pStyle w:val="Compact"/>
            </w:pPr>
            <w:r>
              <w:t>0 +- 0.01</w:t>
            </w:r>
          </w:p>
        </w:tc>
        <w:tc>
          <w:tcPr>
            <w:tcW w:w="0" w:type="auto"/>
          </w:tcPr>
          <w:p w:rsidR="0021000F" w:rsidRDefault="00FE6169">
            <w:pPr>
              <w:pStyle w:val="Compact"/>
            </w:pPr>
            <w:r>
              <w:t>0.03 +- 0.09</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0.16 +- 0.39</w:t>
            </w:r>
          </w:p>
        </w:tc>
        <w:tc>
          <w:tcPr>
            <w:tcW w:w="0" w:type="auto"/>
          </w:tcPr>
          <w:p w:rsidR="0021000F" w:rsidRDefault="00FE6169">
            <w:pPr>
              <w:pStyle w:val="Compact"/>
            </w:pPr>
            <w:r>
              <w:t>0.09 +- 0.14</w:t>
            </w:r>
          </w:p>
        </w:tc>
        <w:tc>
          <w:tcPr>
            <w:tcW w:w="0" w:type="auto"/>
          </w:tcPr>
          <w:p w:rsidR="0021000F" w:rsidRDefault="00FE6169">
            <w:pPr>
              <w:pStyle w:val="Compact"/>
            </w:pPr>
            <w:r>
              <w:t>0.02 +- 0.07</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0.02 +- 0.06</w:t>
            </w:r>
          </w:p>
        </w:tc>
        <w:tc>
          <w:tcPr>
            <w:tcW w:w="0" w:type="auto"/>
          </w:tcPr>
          <w:p w:rsidR="0021000F" w:rsidRDefault="00FE6169">
            <w:pPr>
              <w:pStyle w:val="Compact"/>
            </w:pPr>
            <w:r>
              <w:t>0.09 +- 0.13</w:t>
            </w:r>
          </w:p>
        </w:tc>
      </w:tr>
    </w:tbl>
    <w:p w:rsidR="0021000F" w:rsidRDefault="00FE6169">
      <w:pPr>
        <w:pStyle w:val="Textkrper"/>
      </w:pPr>
      <w:r>
        <w:t>Let us apply the rejection criteria.</w:t>
      </w:r>
    </w:p>
    <w:p w:rsidR="0021000F" w:rsidRDefault="00FE6169">
      <w:pPr>
        <w:pStyle w:val="Textkrper"/>
      </w:pPr>
      <w:r>
        <w:t>What about the median doses now?</w:t>
      </w:r>
    </w:p>
    <w:tbl>
      <w:tblPr>
        <w:tblStyle w:val="Table"/>
        <w:tblW w:w="0" w:type="pct"/>
        <w:tblLook w:val="07E0" w:firstRow="1" w:lastRow="1" w:firstColumn="1" w:lastColumn="1" w:noHBand="1" w:noVBand="1"/>
      </w:tblPr>
      <w:tblGrid>
        <w:gridCol w:w="1432"/>
        <w:gridCol w:w="1299"/>
        <w:gridCol w:w="1299"/>
        <w:gridCol w:w="1432"/>
        <w:gridCol w:w="1299"/>
        <w:gridCol w:w="1299"/>
        <w:gridCol w:w="1299"/>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Default="00FE6169">
            <w:pPr>
              <w:pStyle w:val="Compact"/>
            </w:pPr>
            <w: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157.47 (14)</w:t>
            </w:r>
          </w:p>
        </w:tc>
        <w:tc>
          <w:tcPr>
            <w:tcW w:w="0" w:type="auto"/>
          </w:tcPr>
          <w:p w:rsidR="0021000F" w:rsidRDefault="00FE6169">
            <w:pPr>
              <w:pStyle w:val="Compact"/>
            </w:pPr>
            <w:r>
              <w:t>280.93 (4)</w:t>
            </w:r>
          </w:p>
        </w:tc>
        <w:tc>
          <w:tcPr>
            <w:tcW w:w="0" w:type="auto"/>
          </w:tcPr>
          <w:p w:rsidR="0021000F" w:rsidRDefault="00FE6169">
            <w:pPr>
              <w:pStyle w:val="Compact"/>
            </w:pPr>
            <w:r>
              <w:t>159.61 (4)</w:t>
            </w:r>
          </w:p>
        </w:tc>
        <w:tc>
          <w:tcPr>
            <w:tcW w:w="0" w:type="auto"/>
          </w:tcPr>
          <w:p w:rsidR="0021000F" w:rsidRDefault="00FE6169">
            <w:pPr>
              <w:pStyle w:val="Compact"/>
            </w:pPr>
            <w:r>
              <w:t>154.13 (14)</w:t>
            </w:r>
          </w:p>
        </w:tc>
        <w:tc>
          <w:tcPr>
            <w:tcW w:w="0" w:type="auto"/>
          </w:tcPr>
          <w:p w:rsidR="0021000F" w:rsidRDefault="00FE6169">
            <w:pPr>
              <w:pStyle w:val="Compact"/>
            </w:pPr>
            <w:r>
              <w:t>184.68 (8)</w:t>
            </w:r>
          </w:p>
        </w:tc>
        <w:tc>
          <w:tcPr>
            <w:tcW w:w="0" w:type="auto"/>
          </w:tcPr>
          <w:p w:rsidR="0021000F" w:rsidRDefault="00FE6169">
            <w:pPr>
              <w:pStyle w:val="Compact"/>
            </w:pPr>
            <w:r>
              <w:t>411.62 (3)</w:t>
            </w:r>
          </w:p>
        </w:tc>
        <w:tc>
          <w:tcPr>
            <w:tcW w:w="0" w:type="auto"/>
          </w:tcPr>
          <w:p w:rsidR="0021000F" w:rsidRDefault="00FE6169">
            <w:pPr>
              <w:pStyle w:val="Compact"/>
            </w:pPr>
            <w:r>
              <w:t>184.74 (1)</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73.52 (4)</w:t>
            </w:r>
          </w:p>
        </w:tc>
        <w:tc>
          <w:tcPr>
            <w:tcW w:w="0" w:type="auto"/>
          </w:tcPr>
          <w:p w:rsidR="0021000F" w:rsidRDefault="00FE6169">
            <w:pPr>
              <w:pStyle w:val="Compact"/>
            </w:pPr>
            <w:r>
              <w:t>122.55 (2)</w:t>
            </w:r>
          </w:p>
        </w:tc>
        <w:tc>
          <w:tcPr>
            <w:tcW w:w="0" w:type="auto"/>
          </w:tcPr>
          <w:p w:rsidR="0021000F" w:rsidRDefault="00FE6169">
            <w:pPr>
              <w:pStyle w:val="Compact"/>
            </w:pPr>
            <w:r>
              <w:t>164.39 (1)</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177.29 (1)</w:t>
            </w:r>
          </w:p>
        </w:tc>
        <w:tc>
          <w:tcPr>
            <w:tcW w:w="0" w:type="auto"/>
          </w:tcPr>
          <w:p w:rsidR="0021000F" w:rsidRDefault="00FE6169">
            <w:pPr>
              <w:pStyle w:val="Compact"/>
            </w:pPr>
            <w:r>
              <w:t>186.65 (2)</w:t>
            </w:r>
          </w:p>
        </w:tc>
      </w:tr>
    </w:tbl>
    <w:p w:rsidR="0021000F" w:rsidRDefault="00FE6169">
      <w:pPr>
        <w:pStyle w:val="Textkrper"/>
      </w:pPr>
      <w:r>
        <w:t>Plotted dose distribution</w:t>
      </w:r>
    </w:p>
    <w:p w:rsidR="0021000F" w:rsidRDefault="00FE6169">
      <w:pPr>
        <w:pStyle w:val="Textkrper"/>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21000F" w:rsidRDefault="00FE6169">
      <w:pPr>
        <w:pStyle w:val="Textkrper"/>
      </w:pPr>
      <w:r>
        <w:t>Central age model after Galbraith et al. (1999):</w:t>
      </w:r>
    </w:p>
    <w:p w:rsidR="0021000F" w:rsidRDefault="00FE6169">
      <w:pPr>
        <w:pStyle w:val="Textkrper"/>
      </w:pPr>
      <w:r>
        <w:t>Error : [calc_CentralDose()] ‘data’ should have at least two columns and two rows! Error : [calc_CentralDose()] ‘data</w:t>
      </w:r>
      <w:r>
        <w:t>’ should have at least two columns and two rows! Error : [calc_CentralDose()] ‘data’ should have at least two columns and two rows!</w:t>
      </w:r>
    </w:p>
    <w:tbl>
      <w:tblPr>
        <w:tblStyle w:val="Table"/>
        <w:tblW w:w="0" w:type="pct"/>
        <w:tblLook w:val="07E0" w:firstRow="1" w:lastRow="1" w:firstColumn="1" w:lastColumn="1" w:noHBand="1" w:noVBand="1"/>
      </w:tblPr>
      <w:tblGrid>
        <w:gridCol w:w="1303"/>
        <w:gridCol w:w="1388"/>
        <w:gridCol w:w="1387"/>
        <w:gridCol w:w="1435"/>
        <w:gridCol w:w="1387"/>
        <w:gridCol w:w="1468"/>
        <w:gridCol w:w="1254"/>
      </w:tblGrid>
      <w:tr w:rsidR="0021000F">
        <w:tc>
          <w:tcPr>
            <w:tcW w:w="0" w:type="auto"/>
            <w:tcBorders>
              <w:bottom w:val="single" w:sz="0" w:space="0" w:color="auto"/>
            </w:tcBorders>
            <w:vAlign w:val="bottom"/>
          </w:tcPr>
          <w:p w:rsidR="0021000F" w:rsidRDefault="00FE6169">
            <w:pPr>
              <w:pStyle w:val="Compact"/>
            </w:pPr>
            <w:r>
              <w:t>LB</w:t>
            </w:r>
          </w:p>
        </w:tc>
        <w:tc>
          <w:tcPr>
            <w:tcW w:w="0" w:type="auto"/>
            <w:tcBorders>
              <w:bottom w:val="single" w:sz="0" w:space="0" w:color="auto"/>
            </w:tcBorders>
            <w:vAlign w:val="bottom"/>
          </w:tcPr>
          <w:p w:rsidR="0021000F" w:rsidRDefault="00FE6169">
            <w:pPr>
              <w:pStyle w:val="Compact"/>
            </w:pPr>
            <w:r>
              <w:t>EB</w:t>
            </w:r>
          </w:p>
        </w:tc>
        <w:tc>
          <w:tcPr>
            <w:tcW w:w="0" w:type="auto"/>
            <w:tcBorders>
              <w:bottom w:val="single" w:sz="0" w:space="0" w:color="auto"/>
            </w:tcBorders>
            <w:vAlign w:val="bottom"/>
          </w:tcPr>
          <w:p w:rsidR="0021000F" w:rsidRDefault="00FE6169">
            <w:pPr>
              <w:pStyle w:val="Compact"/>
            </w:pPr>
            <w:r>
              <w:t>K = 1</w:t>
            </w:r>
          </w:p>
        </w:tc>
        <w:tc>
          <w:tcPr>
            <w:tcW w:w="0" w:type="auto"/>
            <w:tcBorders>
              <w:bottom w:val="single" w:sz="0" w:space="0" w:color="auto"/>
            </w:tcBorders>
            <w:vAlign w:val="bottom"/>
          </w:tcPr>
          <w:p w:rsidR="0021000F" w:rsidRDefault="00FE6169">
            <w:pPr>
              <w:pStyle w:val="Compact"/>
            </w:pPr>
            <w:r>
              <w:t>K = 2</w:t>
            </w:r>
          </w:p>
        </w:tc>
        <w:tc>
          <w:tcPr>
            <w:tcW w:w="0" w:type="auto"/>
            <w:tcBorders>
              <w:bottom w:val="single" w:sz="0" w:space="0" w:color="auto"/>
            </w:tcBorders>
            <w:vAlign w:val="bottom"/>
          </w:tcPr>
          <w:p w:rsidR="0021000F" w:rsidRDefault="00FE6169">
            <w:pPr>
              <w:pStyle w:val="Compact"/>
            </w:pPr>
            <w:r>
              <w:t>K = 3</w:t>
            </w:r>
          </w:p>
        </w:tc>
        <w:tc>
          <w:tcPr>
            <w:tcW w:w="0" w:type="auto"/>
            <w:tcBorders>
              <w:bottom w:val="single" w:sz="0" w:space="0" w:color="auto"/>
            </w:tcBorders>
            <w:vAlign w:val="bottom"/>
          </w:tcPr>
          <w:p w:rsidR="0021000F" w:rsidRPr="00874FD3" w:rsidRDefault="00FE6169">
            <w:pPr>
              <w:pStyle w:val="Compact"/>
              <w:rPr>
                <w:b/>
              </w:rPr>
            </w:pPr>
            <w:r w:rsidRPr="00874FD3">
              <w:rPr>
                <w:b/>
              </w:rPr>
              <w:t>K = 4</w:t>
            </w:r>
          </w:p>
        </w:tc>
        <w:tc>
          <w:tcPr>
            <w:tcW w:w="0" w:type="auto"/>
            <w:tcBorders>
              <w:bottom w:val="single" w:sz="0" w:space="0" w:color="auto"/>
            </w:tcBorders>
            <w:vAlign w:val="bottom"/>
          </w:tcPr>
          <w:p w:rsidR="0021000F" w:rsidRDefault="00FE6169">
            <w:pPr>
              <w:pStyle w:val="Compact"/>
            </w:pPr>
            <w:r>
              <w:t>K = 5</w:t>
            </w:r>
          </w:p>
        </w:tc>
      </w:tr>
      <w:tr w:rsidR="0021000F">
        <w:tc>
          <w:tcPr>
            <w:tcW w:w="0" w:type="auto"/>
          </w:tcPr>
          <w:p w:rsidR="0021000F" w:rsidRDefault="00FE6169">
            <w:pPr>
              <w:pStyle w:val="Compact"/>
            </w:pPr>
            <w:r>
              <w:t>129.7 +- 21.16 (14)</w:t>
            </w:r>
          </w:p>
        </w:tc>
        <w:tc>
          <w:tcPr>
            <w:tcW w:w="0" w:type="auto"/>
          </w:tcPr>
          <w:p w:rsidR="0021000F" w:rsidRDefault="00FE6169">
            <w:pPr>
              <w:pStyle w:val="Compact"/>
            </w:pPr>
            <w:r>
              <w:t>140.21 +- 27.57 (4)</w:t>
            </w:r>
          </w:p>
        </w:tc>
        <w:tc>
          <w:tcPr>
            <w:tcW w:w="0" w:type="auto"/>
          </w:tcPr>
          <w:p w:rsidR="0021000F" w:rsidRDefault="00FE6169">
            <w:pPr>
              <w:pStyle w:val="Compact"/>
            </w:pPr>
            <w:r>
              <w:t>143.89 +- 43.26 (4)</w:t>
            </w:r>
          </w:p>
        </w:tc>
        <w:tc>
          <w:tcPr>
            <w:tcW w:w="0" w:type="auto"/>
          </w:tcPr>
          <w:p w:rsidR="0021000F" w:rsidRDefault="00FE6169">
            <w:pPr>
              <w:pStyle w:val="Compact"/>
            </w:pPr>
            <w:r>
              <w:t>114.28 +- 15.93 (14)</w:t>
            </w:r>
          </w:p>
        </w:tc>
        <w:tc>
          <w:tcPr>
            <w:tcW w:w="0" w:type="auto"/>
          </w:tcPr>
          <w:p w:rsidR="0021000F" w:rsidRDefault="00FE6169">
            <w:pPr>
              <w:pStyle w:val="Compact"/>
            </w:pPr>
            <w:r>
              <w:t>132.64 +- 25.77 (8)</w:t>
            </w:r>
          </w:p>
        </w:tc>
        <w:tc>
          <w:tcPr>
            <w:tcW w:w="0" w:type="auto"/>
          </w:tcPr>
          <w:p w:rsidR="0021000F" w:rsidRPr="00874FD3" w:rsidRDefault="00FE6169">
            <w:pPr>
              <w:pStyle w:val="Compact"/>
              <w:rPr>
                <w:b/>
              </w:rPr>
            </w:pPr>
            <w:r w:rsidRPr="00874FD3">
              <w:rPr>
                <w:b/>
              </w:rPr>
              <w:t>232.93 +- 59.29 (3)</w:t>
            </w:r>
          </w:p>
        </w:tc>
        <w:tc>
          <w:tcPr>
            <w:tcW w:w="0" w:type="auto"/>
          </w:tcPr>
          <w:p w:rsidR="0021000F" w:rsidRDefault="00FE6169">
            <w:pPr>
              <w:pStyle w:val="Compact"/>
            </w:pPr>
            <w:r>
              <w:t>- (1)</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Default="00FE6169">
            <w:pPr>
              <w:pStyle w:val="Compact"/>
            </w:pPr>
            <w:r>
              <w:t>49.43 +- 10.99 (4)</w:t>
            </w:r>
          </w:p>
        </w:tc>
        <w:tc>
          <w:tcPr>
            <w:tcW w:w="0" w:type="auto"/>
          </w:tcPr>
          <w:p w:rsidR="0021000F" w:rsidRPr="00874FD3" w:rsidRDefault="00FE6169">
            <w:pPr>
              <w:pStyle w:val="Compact"/>
              <w:rPr>
                <w:b/>
              </w:rPr>
            </w:pPr>
            <w:r w:rsidRPr="00874FD3">
              <w:rPr>
                <w:b/>
              </w:rPr>
              <w:t>50.17 +- 16.78 (2)</w:t>
            </w:r>
          </w:p>
        </w:tc>
        <w:tc>
          <w:tcPr>
            <w:tcW w:w="0" w:type="auto"/>
          </w:tcPr>
          <w:p w:rsidR="0021000F" w:rsidRDefault="00FE6169">
            <w:pPr>
              <w:pStyle w:val="Compact"/>
            </w:pPr>
            <w:r>
              <w:t>- (1)</w:t>
            </w:r>
          </w:p>
        </w:tc>
      </w:tr>
      <w:tr w:rsidR="0021000F">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21000F"/>
        </w:tc>
        <w:tc>
          <w:tcPr>
            <w:tcW w:w="0" w:type="auto"/>
          </w:tcPr>
          <w:p w:rsidR="0021000F" w:rsidRDefault="00FE6169">
            <w:pPr>
              <w:pStyle w:val="Compact"/>
            </w:pPr>
            <w:r>
              <w:t>-</w:t>
            </w:r>
          </w:p>
        </w:tc>
        <w:tc>
          <w:tcPr>
            <w:tcW w:w="0" w:type="auto"/>
          </w:tcPr>
          <w:p w:rsidR="0021000F" w:rsidRPr="00874FD3" w:rsidRDefault="00FE6169">
            <w:pPr>
              <w:pStyle w:val="Compact"/>
              <w:rPr>
                <w:b/>
              </w:rPr>
            </w:pPr>
            <w:r w:rsidRPr="00874FD3">
              <w:rPr>
                <w:b/>
              </w:rPr>
              <w:t>- (1)</w:t>
            </w:r>
          </w:p>
        </w:tc>
        <w:tc>
          <w:tcPr>
            <w:tcW w:w="0" w:type="auto"/>
          </w:tcPr>
          <w:p w:rsidR="0021000F" w:rsidRDefault="00FE6169">
            <w:pPr>
              <w:pStyle w:val="Compact"/>
            </w:pPr>
            <w:r>
              <w:t>73.12 +- 38.09 (2)</w:t>
            </w:r>
          </w:p>
        </w:tc>
      </w:tr>
    </w:tbl>
    <w:p w:rsidR="0021000F" w:rsidRDefault="00FE6169">
      <w:pPr>
        <w:pStyle w:val="Textkrper"/>
      </w:pPr>
      <w:r>
        <w:t>Minimum age model after Galbraith et al. (1999) and Wallinga &amp; Cunningham (2012):</w:t>
      </w:r>
    </w:p>
    <w:tbl>
      <w:tblPr>
        <w:tblStyle w:val="Table"/>
        <w:tblW w:w="0" w:type="pct"/>
        <w:jc w:val="center"/>
        <w:tblLook w:val="07E0" w:firstRow="1" w:lastRow="1" w:firstColumn="1" w:lastColumn="1" w:noHBand="1" w:noVBand="1"/>
      </w:tblPr>
      <w:tblGrid>
        <w:gridCol w:w="1229"/>
        <w:gridCol w:w="1434"/>
        <w:gridCol w:w="1300"/>
        <w:gridCol w:w="1353"/>
        <w:gridCol w:w="1300"/>
        <w:gridCol w:w="1573"/>
        <w:gridCol w:w="1433"/>
      </w:tblGrid>
      <w:tr w:rsidR="0021000F" w:rsidTr="00874FD3">
        <w:trPr>
          <w:jc w:val="center"/>
        </w:trPr>
        <w:tc>
          <w:tcPr>
            <w:tcW w:w="0" w:type="auto"/>
            <w:tcBorders>
              <w:bottom w:val="single" w:sz="0" w:space="0" w:color="auto"/>
            </w:tcBorders>
            <w:vAlign w:val="bottom"/>
          </w:tcPr>
          <w:p w:rsidR="0021000F" w:rsidRDefault="00FE6169" w:rsidP="00874FD3">
            <w:pPr>
              <w:pStyle w:val="Compact"/>
              <w:jc w:val="center"/>
            </w:pPr>
            <w:r>
              <w:t>LB</w:t>
            </w:r>
          </w:p>
        </w:tc>
        <w:tc>
          <w:tcPr>
            <w:tcW w:w="0" w:type="auto"/>
            <w:tcBorders>
              <w:bottom w:val="single" w:sz="0" w:space="0" w:color="auto"/>
            </w:tcBorders>
            <w:vAlign w:val="bottom"/>
          </w:tcPr>
          <w:p w:rsidR="0021000F" w:rsidRDefault="00FE6169" w:rsidP="00874FD3">
            <w:pPr>
              <w:pStyle w:val="Compact"/>
              <w:jc w:val="center"/>
            </w:pPr>
            <w:r>
              <w:t>EB</w:t>
            </w:r>
          </w:p>
        </w:tc>
        <w:tc>
          <w:tcPr>
            <w:tcW w:w="0" w:type="auto"/>
            <w:tcBorders>
              <w:bottom w:val="single" w:sz="0" w:space="0" w:color="auto"/>
            </w:tcBorders>
            <w:vAlign w:val="bottom"/>
          </w:tcPr>
          <w:p w:rsidR="0021000F" w:rsidRDefault="00FE6169" w:rsidP="00874FD3">
            <w:pPr>
              <w:pStyle w:val="Compact"/>
              <w:jc w:val="center"/>
            </w:pPr>
            <w:r>
              <w:t>K = 1</w:t>
            </w:r>
          </w:p>
        </w:tc>
        <w:tc>
          <w:tcPr>
            <w:tcW w:w="0" w:type="auto"/>
            <w:tcBorders>
              <w:bottom w:val="single" w:sz="0" w:space="0" w:color="auto"/>
            </w:tcBorders>
            <w:vAlign w:val="bottom"/>
          </w:tcPr>
          <w:p w:rsidR="0021000F" w:rsidRDefault="00FE6169" w:rsidP="00874FD3">
            <w:pPr>
              <w:pStyle w:val="Compact"/>
              <w:jc w:val="center"/>
            </w:pPr>
            <w:r>
              <w:t>K = 2</w:t>
            </w:r>
          </w:p>
        </w:tc>
        <w:tc>
          <w:tcPr>
            <w:tcW w:w="0" w:type="auto"/>
            <w:tcBorders>
              <w:bottom w:val="single" w:sz="0" w:space="0" w:color="auto"/>
            </w:tcBorders>
            <w:vAlign w:val="bottom"/>
          </w:tcPr>
          <w:p w:rsidR="0021000F" w:rsidRDefault="00FE6169" w:rsidP="00874FD3">
            <w:pPr>
              <w:pStyle w:val="Compact"/>
              <w:jc w:val="center"/>
            </w:pPr>
            <w:r>
              <w:t>K = 3</w:t>
            </w:r>
          </w:p>
        </w:tc>
        <w:tc>
          <w:tcPr>
            <w:tcW w:w="0" w:type="auto"/>
            <w:tcBorders>
              <w:bottom w:val="single" w:sz="0" w:space="0" w:color="auto"/>
            </w:tcBorders>
            <w:vAlign w:val="bottom"/>
          </w:tcPr>
          <w:p w:rsidR="0021000F" w:rsidRPr="00874FD3" w:rsidRDefault="00FE6169" w:rsidP="00874FD3">
            <w:pPr>
              <w:pStyle w:val="Compact"/>
              <w:jc w:val="center"/>
              <w:rPr>
                <w:b/>
              </w:rPr>
            </w:pPr>
            <w:r w:rsidRPr="00874FD3">
              <w:rPr>
                <w:b/>
              </w:rPr>
              <w:t>K = 4</w:t>
            </w:r>
          </w:p>
        </w:tc>
        <w:tc>
          <w:tcPr>
            <w:tcW w:w="0" w:type="auto"/>
            <w:tcBorders>
              <w:bottom w:val="single" w:sz="0" w:space="0" w:color="auto"/>
            </w:tcBorders>
            <w:vAlign w:val="bottom"/>
          </w:tcPr>
          <w:p w:rsidR="0021000F" w:rsidRDefault="00FE6169" w:rsidP="00874FD3">
            <w:pPr>
              <w:pStyle w:val="Compact"/>
              <w:jc w:val="center"/>
            </w:pPr>
            <w:r>
              <w:t>K = 5</w:t>
            </w:r>
          </w:p>
        </w:tc>
      </w:tr>
      <w:tr w:rsidR="0021000F" w:rsidTr="00874FD3">
        <w:trPr>
          <w:jc w:val="center"/>
        </w:trPr>
        <w:tc>
          <w:tcPr>
            <w:tcW w:w="0" w:type="auto"/>
          </w:tcPr>
          <w:p w:rsidR="0021000F" w:rsidRDefault="00FE6169" w:rsidP="00874FD3">
            <w:pPr>
              <w:pStyle w:val="Compact"/>
              <w:jc w:val="center"/>
            </w:pPr>
            <w:r>
              <w:t>81 +- 12.96 (14)</w:t>
            </w:r>
          </w:p>
        </w:tc>
        <w:tc>
          <w:tcPr>
            <w:tcW w:w="0" w:type="auto"/>
          </w:tcPr>
          <w:p w:rsidR="0021000F" w:rsidRDefault="00FE6169" w:rsidP="00874FD3">
            <w:pPr>
              <w:pStyle w:val="Compact"/>
              <w:jc w:val="center"/>
            </w:pPr>
            <w:r>
              <w:t>114.27 +- 37.12 (4)</w:t>
            </w:r>
          </w:p>
        </w:tc>
        <w:tc>
          <w:tcPr>
            <w:tcW w:w="0" w:type="auto"/>
          </w:tcPr>
          <w:p w:rsidR="0021000F" w:rsidRDefault="00FE6169" w:rsidP="00874FD3">
            <w:pPr>
              <w:pStyle w:val="Compact"/>
              <w:jc w:val="center"/>
            </w:pPr>
            <w:r>
              <w:t>99.91 +- 52.02 (4)</w:t>
            </w:r>
          </w:p>
        </w:tc>
        <w:tc>
          <w:tcPr>
            <w:tcW w:w="0" w:type="auto"/>
          </w:tcPr>
          <w:p w:rsidR="0021000F" w:rsidRDefault="00FE6169" w:rsidP="00874FD3">
            <w:pPr>
              <w:pStyle w:val="Compact"/>
              <w:jc w:val="center"/>
            </w:pPr>
            <w:r>
              <w:t>77.79 +- 13.67 (14)</w:t>
            </w:r>
          </w:p>
        </w:tc>
        <w:tc>
          <w:tcPr>
            <w:tcW w:w="0" w:type="auto"/>
          </w:tcPr>
          <w:p w:rsidR="0021000F" w:rsidRDefault="00FE6169" w:rsidP="00874FD3">
            <w:pPr>
              <w:pStyle w:val="Compact"/>
              <w:jc w:val="center"/>
            </w:pPr>
            <w:r>
              <w:t>83.62 +- 21.07 (8)</w:t>
            </w:r>
          </w:p>
        </w:tc>
        <w:tc>
          <w:tcPr>
            <w:tcW w:w="0" w:type="auto"/>
          </w:tcPr>
          <w:p w:rsidR="0021000F" w:rsidRPr="00874FD3" w:rsidRDefault="00FE6169" w:rsidP="00874FD3">
            <w:pPr>
              <w:pStyle w:val="Compact"/>
              <w:jc w:val="center"/>
              <w:rPr>
                <w:b/>
              </w:rPr>
            </w:pPr>
            <w:r w:rsidRPr="00874FD3">
              <w:rPr>
                <w:b/>
              </w:rPr>
              <w:t>224.22 +- 97.2 (3)</w:t>
            </w:r>
          </w:p>
        </w:tc>
        <w:tc>
          <w:tcPr>
            <w:tcW w:w="0" w:type="auto"/>
          </w:tcPr>
          <w:p w:rsidR="0021000F" w:rsidRDefault="00FE6169" w:rsidP="00874FD3">
            <w:pPr>
              <w:pStyle w:val="Compact"/>
              <w:jc w:val="center"/>
            </w:pPr>
            <w:r>
              <w:t>117.31 +- 66.43 (1)</w:t>
            </w:r>
          </w:p>
        </w:tc>
      </w:tr>
      <w:tr w:rsidR="0021000F" w:rsidTr="00874FD3">
        <w:trPr>
          <w:jc w:val="center"/>
        </w:trPr>
        <w:tc>
          <w:tcPr>
            <w:tcW w:w="0" w:type="auto"/>
          </w:tcPr>
          <w:p w:rsidR="0021000F" w:rsidRDefault="0021000F" w:rsidP="00874FD3">
            <w:pPr>
              <w:jc w:val="center"/>
            </w:pPr>
          </w:p>
        </w:tc>
        <w:tc>
          <w:tcPr>
            <w:tcW w:w="0" w:type="auto"/>
          </w:tcPr>
          <w:p w:rsidR="0021000F" w:rsidRDefault="0021000F" w:rsidP="00874FD3">
            <w:pPr>
              <w:jc w:val="center"/>
            </w:pPr>
          </w:p>
        </w:tc>
        <w:tc>
          <w:tcPr>
            <w:tcW w:w="0" w:type="auto"/>
          </w:tcPr>
          <w:p w:rsidR="0021000F" w:rsidRDefault="0021000F" w:rsidP="00874FD3">
            <w:pPr>
              <w:jc w:val="center"/>
            </w:pPr>
          </w:p>
        </w:tc>
        <w:tc>
          <w:tcPr>
            <w:tcW w:w="0" w:type="auto"/>
          </w:tcPr>
          <w:p w:rsidR="0021000F" w:rsidRDefault="00FE6169" w:rsidP="00874FD3">
            <w:pPr>
              <w:pStyle w:val="Compact"/>
              <w:jc w:val="center"/>
            </w:pPr>
            <w:r>
              <w:t>-</w:t>
            </w:r>
          </w:p>
        </w:tc>
        <w:tc>
          <w:tcPr>
            <w:tcW w:w="0" w:type="auto"/>
          </w:tcPr>
          <w:p w:rsidR="0021000F" w:rsidRDefault="00FE6169" w:rsidP="00874FD3">
            <w:pPr>
              <w:pStyle w:val="Compact"/>
              <w:jc w:val="center"/>
            </w:pPr>
            <w:r>
              <w:t>41.74 +- 15.09 (4)</w:t>
            </w:r>
          </w:p>
        </w:tc>
        <w:tc>
          <w:tcPr>
            <w:tcW w:w="0" w:type="auto"/>
          </w:tcPr>
          <w:p w:rsidR="0021000F" w:rsidRPr="00874FD3" w:rsidRDefault="00FE6169" w:rsidP="00874FD3">
            <w:pPr>
              <w:pStyle w:val="Compact"/>
              <w:jc w:val="center"/>
              <w:rPr>
                <w:b/>
              </w:rPr>
            </w:pPr>
            <w:r w:rsidRPr="00874FD3">
              <w:rPr>
                <w:b/>
              </w:rPr>
              <w:t>51 +- 25.94 (2)</w:t>
            </w:r>
          </w:p>
        </w:tc>
        <w:tc>
          <w:tcPr>
            <w:tcW w:w="0" w:type="auto"/>
          </w:tcPr>
          <w:p w:rsidR="0021000F" w:rsidRDefault="00FE6169" w:rsidP="00874FD3">
            <w:pPr>
              <w:pStyle w:val="Compact"/>
              <w:jc w:val="center"/>
            </w:pPr>
            <w:r>
              <w:t>104.39 +- 57.61 (1)</w:t>
            </w:r>
          </w:p>
        </w:tc>
      </w:tr>
      <w:tr w:rsidR="0021000F" w:rsidTr="00874FD3">
        <w:trPr>
          <w:jc w:val="center"/>
        </w:trPr>
        <w:tc>
          <w:tcPr>
            <w:tcW w:w="0" w:type="auto"/>
          </w:tcPr>
          <w:p w:rsidR="0021000F" w:rsidRDefault="0021000F" w:rsidP="00874FD3">
            <w:pPr>
              <w:jc w:val="center"/>
            </w:pPr>
          </w:p>
        </w:tc>
        <w:tc>
          <w:tcPr>
            <w:tcW w:w="0" w:type="auto"/>
          </w:tcPr>
          <w:p w:rsidR="0021000F" w:rsidRDefault="0021000F" w:rsidP="00874FD3">
            <w:pPr>
              <w:jc w:val="center"/>
            </w:pPr>
          </w:p>
        </w:tc>
        <w:tc>
          <w:tcPr>
            <w:tcW w:w="0" w:type="auto"/>
          </w:tcPr>
          <w:p w:rsidR="0021000F" w:rsidRDefault="0021000F" w:rsidP="00874FD3">
            <w:pPr>
              <w:jc w:val="center"/>
            </w:pPr>
          </w:p>
        </w:tc>
        <w:tc>
          <w:tcPr>
            <w:tcW w:w="0" w:type="auto"/>
          </w:tcPr>
          <w:p w:rsidR="0021000F" w:rsidRDefault="0021000F" w:rsidP="00874FD3">
            <w:pPr>
              <w:jc w:val="center"/>
            </w:pPr>
          </w:p>
        </w:tc>
        <w:tc>
          <w:tcPr>
            <w:tcW w:w="0" w:type="auto"/>
          </w:tcPr>
          <w:p w:rsidR="0021000F" w:rsidRDefault="00FE6169" w:rsidP="00874FD3">
            <w:pPr>
              <w:pStyle w:val="Compact"/>
              <w:jc w:val="center"/>
            </w:pPr>
            <w:r>
              <w:t>-</w:t>
            </w:r>
          </w:p>
        </w:tc>
        <w:tc>
          <w:tcPr>
            <w:tcW w:w="0" w:type="auto"/>
          </w:tcPr>
          <w:p w:rsidR="0021000F" w:rsidRPr="00874FD3" w:rsidRDefault="00FE6169" w:rsidP="00874FD3">
            <w:pPr>
              <w:pStyle w:val="Compact"/>
              <w:jc w:val="center"/>
              <w:rPr>
                <w:b/>
              </w:rPr>
            </w:pPr>
            <w:r w:rsidRPr="00874FD3">
              <w:rPr>
                <w:b/>
              </w:rPr>
              <w:t>112.58 +- 197.69 (1)</w:t>
            </w:r>
          </w:p>
        </w:tc>
        <w:tc>
          <w:tcPr>
            <w:tcW w:w="0" w:type="auto"/>
          </w:tcPr>
          <w:p w:rsidR="0021000F" w:rsidRDefault="00FE6169" w:rsidP="00874FD3">
            <w:pPr>
              <w:pStyle w:val="Compact"/>
              <w:jc w:val="center"/>
            </w:pPr>
            <w:r>
              <w:t>44.4 +- 28.72 (2)</w:t>
            </w:r>
          </w:p>
        </w:tc>
      </w:tr>
    </w:tbl>
    <w:p w:rsidR="0021000F" w:rsidRDefault="00FE6169">
      <w:pPr>
        <w:pStyle w:val="berschrift2"/>
      </w:pPr>
      <w:bookmarkStart w:id="11" w:name="summary"/>
      <w:bookmarkStart w:id="12" w:name="_Toc22127752"/>
      <w:r>
        <w:t>Summary</w:t>
      </w:r>
      <w:bookmarkEnd w:id="11"/>
      <w:bookmarkEnd w:id="12"/>
    </w:p>
    <w:p w:rsidR="0021000F" w:rsidRDefault="00FE6169">
      <w:pPr>
        <w:pStyle w:val="FirstParagraph"/>
      </w:pPr>
      <w:r>
        <w:t>Time difference of 8.078511 mins</w:t>
      </w:r>
    </w:p>
    <w:sectPr w:rsidR="0021000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169" w:rsidRDefault="00FE6169">
      <w:pPr>
        <w:spacing w:after="0"/>
      </w:pPr>
      <w:r>
        <w:separator/>
      </w:r>
    </w:p>
  </w:endnote>
  <w:endnote w:type="continuationSeparator" w:id="0">
    <w:p w:rsidR="00FE6169" w:rsidRDefault="00FE61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169" w:rsidRDefault="00FE6169">
      <w:r>
        <w:separator/>
      </w:r>
    </w:p>
  </w:footnote>
  <w:footnote w:type="continuationSeparator" w:id="0">
    <w:p w:rsidR="00FE6169" w:rsidRDefault="00FE6169">
      <w:r>
        <w:continuationSeparator/>
      </w:r>
    </w:p>
  </w:footnote>
  <w:footnote w:id="1">
    <w:p w:rsidR="0021000F" w:rsidRDefault="00FE6169">
      <w:pPr>
        <w:pStyle w:val="Funotentext"/>
      </w:pPr>
      <w:r>
        <w:rPr>
          <w:rStyle w:val="Funotenzeichen"/>
        </w:rPr>
        <w:footnoteRef/>
      </w:r>
      <w:r>
        <w:t xml:space="preserve"> Y. Xie, J. J. Allaire, and G. Grolemund, R Markdown: the definitive guide. Boca Raton: Taylor &amp; Francis, CRC Press, 2018.</w:t>
      </w:r>
    </w:p>
  </w:footnote>
  <w:footnote w:id="2">
    <w:p w:rsidR="0021000F" w:rsidRDefault="00FE6169">
      <w:pPr>
        <w:pStyle w:val="Funotentext"/>
      </w:pPr>
      <w:r>
        <w:rPr>
          <w:rStyle w:val="Funotenzeichen"/>
        </w:rPr>
        <w:footnoteRef/>
      </w:r>
      <w:r>
        <w:t xml:space="preserve"> J. Peng, Z. Dong, F. Ha</w:t>
      </w:r>
      <w:r>
        <w:t>n, H. Long, and X. Liu, ‘R package numOSL: numeric routines for optically stimulated luminescence dating’, Ancient TL, vol. 31, 2013.</w:t>
      </w:r>
    </w:p>
  </w:footnote>
  <w:footnote w:id="3">
    <w:p w:rsidR="0021000F" w:rsidRDefault="00FE6169">
      <w:pPr>
        <w:pStyle w:val="Funotentext"/>
      </w:pPr>
      <w:r>
        <w:rPr>
          <w:rStyle w:val="Funotenzeichen"/>
        </w:rPr>
        <w:footnoteRef/>
      </w:r>
      <w:r>
        <w:t xml:space="preserve"> S. Kreutzer, C. Schmidt, M. C. Fuchs, M. Dietze, and M. Fuchs, ‘Introducing an R package for luminescence dating analysi</w:t>
      </w:r>
      <w:r>
        <w:t>s’, Ancient TL, vol. 30,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E7624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A3C70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00F"/>
    <w:rsid w:val="004E29B3"/>
    <w:rsid w:val="00590D07"/>
    <w:rsid w:val="00784D58"/>
    <w:rsid w:val="00874FD3"/>
    <w:rsid w:val="008D6863"/>
    <w:rsid w:val="00B86B75"/>
    <w:rsid w:val="00BC48D5"/>
    <w:rsid w:val="00C36279"/>
    <w:rsid w:val="00E315A3"/>
    <w:rsid w:val="00F5246D"/>
    <w:rsid w:val="00FE61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874FD3"/>
    <w:pPr>
      <w:spacing w:after="100"/>
      <w:ind w:left="240"/>
    </w:pPr>
  </w:style>
  <w:style w:type="paragraph" w:styleId="Sprechblasentext">
    <w:name w:val="Balloon Text"/>
    <w:basedOn w:val="Standard"/>
    <w:link w:val="SprechblasentextZchn"/>
    <w:rsid w:val="00874FD3"/>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874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874FD3"/>
    <w:pPr>
      <w:spacing w:after="100"/>
      <w:ind w:left="240"/>
    </w:pPr>
  </w:style>
  <w:style w:type="paragraph" w:styleId="Sprechblasentext">
    <w:name w:val="Balloon Text"/>
    <w:basedOn w:val="Standard"/>
    <w:link w:val="SprechblasentextZchn"/>
    <w:rsid w:val="00874FD3"/>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874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3</cp:revision>
  <dcterms:created xsi:type="dcterms:W3CDTF">2019-10-16T13:20:00Z</dcterms:created>
  <dcterms:modified xsi:type="dcterms:W3CDTF">2019-10-16T13:31:00Z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