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846" w:rsidRDefault="006C63EE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Algemene</w:t>
      </w:r>
      <w:r w:rsidR="00174A52">
        <w:rPr>
          <w:rFonts w:ascii="Arial" w:hAnsi="Arial" w:cs="Arial"/>
          <w:sz w:val="16"/>
          <w:szCs w:val="20"/>
        </w:rPr>
        <w:t xml:space="preserve"> index van onderwerpen en terminologie</w:t>
      </w:r>
      <w:bookmarkStart w:id="0" w:name="_GoBack"/>
      <w:bookmarkEnd w:id="0"/>
    </w:p>
    <w:p w:rsidR="001E1C5E" w:rsidRPr="00695159" w:rsidRDefault="001E1C5E" w:rsidP="007E62E0">
      <w:pPr>
        <w:contextualSpacing/>
        <w:rPr>
          <w:rFonts w:ascii="Arial" w:hAnsi="Arial" w:cs="Arial"/>
          <w:sz w:val="16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43"/>
        <w:gridCol w:w="6269"/>
      </w:tblGrid>
      <w:tr w:rsidR="001E1C5E" w:rsidTr="001E1C5E">
        <w:tc>
          <w:tcPr>
            <w:tcW w:w="2943" w:type="dxa"/>
          </w:tcPr>
          <w:p w:rsidR="001E1C5E" w:rsidRDefault="001E1C5E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Accidentia</w:t>
            </w:r>
          </w:p>
        </w:tc>
        <w:tc>
          <w:tcPr>
            <w:tcW w:w="6269" w:type="dxa"/>
          </w:tcPr>
          <w:p w:rsidR="001E1C5E" w:rsidRDefault="001E1C5E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I.28, III.109</w:t>
            </w:r>
          </w:p>
        </w:tc>
      </w:tr>
      <w:tr w:rsidR="001E1C5E" w:rsidTr="001E1C5E">
        <w:tc>
          <w:tcPr>
            <w:tcW w:w="2943" w:type="dxa"/>
          </w:tcPr>
          <w:p w:rsidR="001E1C5E" w:rsidRDefault="001E1C5E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Alteratie</w:t>
            </w:r>
          </w:p>
        </w:tc>
        <w:tc>
          <w:tcPr>
            <w:tcW w:w="6269" w:type="dxa"/>
          </w:tcPr>
          <w:p w:rsidR="001E1C5E" w:rsidRDefault="001E1C5E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III.99-101</w:t>
            </w:r>
          </w:p>
        </w:tc>
      </w:tr>
      <w:tr w:rsidR="001E1C5E" w:rsidTr="001E1C5E">
        <w:tc>
          <w:tcPr>
            <w:tcW w:w="2943" w:type="dxa"/>
          </w:tcPr>
          <w:p w:rsidR="001E1C5E" w:rsidRDefault="001E1C5E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Anticipatie</w:t>
            </w:r>
          </w:p>
        </w:tc>
        <w:tc>
          <w:tcPr>
            <w:tcW w:w="6269" w:type="dxa"/>
          </w:tcPr>
          <w:p w:rsidR="001E1C5E" w:rsidRDefault="001E1C5E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II.24</w:t>
            </w:r>
          </w:p>
        </w:tc>
      </w:tr>
      <w:tr w:rsidR="001E1C5E" w:rsidTr="001E1C5E">
        <w:tc>
          <w:tcPr>
            <w:tcW w:w="2943" w:type="dxa"/>
          </w:tcPr>
          <w:p w:rsidR="001E1C5E" w:rsidRDefault="001E1C5E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Becijferde bas</w:t>
            </w:r>
          </w:p>
        </w:tc>
        <w:tc>
          <w:tcPr>
            <w:tcW w:w="6269" w:type="dxa"/>
          </w:tcPr>
          <w:p w:rsidR="001E1C5E" w:rsidRDefault="001E1C5E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I.44-45, II.20, 44, 72, III.31, 85-87, 90-91</w:t>
            </w:r>
            <w:r>
              <w:rPr>
                <w:rFonts w:ascii="Arial" w:hAnsi="Arial" w:cs="Arial"/>
                <w:sz w:val="16"/>
                <w:szCs w:val="20"/>
              </w:rPr>
              <w:t>, 111, 139-143, 145-147</w:t>
            </w:r>
          </w:p>
        </w:tc>
      </w:tr>
      <w:tr w:rsidR="001E1C5E" w:rsidTr="001E1C5E">
        <w:tc>
          <w:tcPr>
            <w:tcW w:w="2943" w:type="dxa"/>
          </w:tcPr>
          <w:p w:rsidR="001E1C5E" w:rsidRDefault="001E1C5E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Bedekte intervallen</w:t>
            </w:r>
          </w:p>
        </w:tc>
        <w:tc>
          <w:tcPr>
            <w:tcW w:w="6269" w:type="dxa"/>
          </w:tcPr>
          <w:p w:rsidR="001E1C5E" w:rsidRDefault="001E1C5E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II.37-39, III.157</w:t>
            </w:r>
          </w:p>
        </w:tc>
      </w:tr>
      <w:tr w:rsidR="001E1C5E" w:rsidTr="001E1C5E">
        <w:tc>
          <w:tcPr>
            <w:tcW w:w="2943" w:type="dxa"/>
          </w:tcPr>
          <w:p w:rsidR="001E1C5E" w:rsidRDefault="00DF711D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Cadens</w:t>
            </w:r>
          </w:p>
        </w:tc>
        <w:tc>
          <w:tcPr>
            <w:tcW w:w="6269" w:type="dxa"/>
          </w:tcPr>
          <w:p w:rsidR="001E1C5E" w:rsidRDefault="00DF711D" w:rsidP="00636846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I.18-22, 34-36, II.54, III.16-25, 72-75</w:t>
            </w:r>
          </w:p>
        </w:tc>
      </w:tr>
      <w:tr w:rsidR="001E1C5E" w:rsidTr="001E1C5E">
        <w:tc>
          <w:tcPr>
            <w:tcW w:w="2943" w:type="dxa"/>
          </w:tcPr>
          <w:p w:rsidR="001E1C5E" w:rsidRDefault="00DF711D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Consonant</w:t>
            </w:r>
          </w:p>
        </w:tc>
        <w:tc>
          <w:tcPr>
            <w:tcW w:w="6269" w:type="dxa"/>
          </w:tcPr>
          <w:p w:rsidR="001E1C5E" w:rsidRDefault="00DF711D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II.11-13, III.10-15</w:t>
            </w:r>
          </w:p>
        </w:tc>
      </w:tr>
      <w:tr w:rsidR="001E1C5E" w:rsidTr="001E1C5E">
        <w:tc>
          <w:tcPr>
            <w:tcW w:w="2943" w:type="dxa"/>
          </w:tcPr>
          <w:p w:rsidR="001E1C5E" w:rsidRDefault="00DF711D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 xml:space="preserve">Dissonant </w:t>
            </w:r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</w:p>
        </w:tc>
        <w:tc>
          <w:tcPr>
            <w:tcW w:w="6269" w:type="dxa"/>
          </w:tcPr>
          <w:p w:rsidR="001E1C5E" w:rsidRDefault="00DF711D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II.</w:t>
            </w:r>
            <w:r>
              <w:rPr>
                <w:rFonts w:ascii="Arial" w:hAnsi="Arial" w:cs="Arial"/>
                <w:sz w:val="16"/>
                <w:szCs w:val="20"/>
              </w:rPr>
              <w:t>11-13, III.10-15</w:t>
            </w:r>
          </w:p>
        </w:tc>
      </w:tr>
      <w:tr w:rsidR="001E1C5E" w:rsidTr="001E1C5E">
        <w:tc>
          <w:tcPr>
            <w:tcW w:w="2943" w:type="dxa"/>
          </w:tcPr>
          <w:p w:rsidR="001E1C5E" w:rsidRDefault="00DF711D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Dominant</w:t>
            </w:r>
          </w:p>
        </w:tc>
        <w:tc>
          <w:tcPr>
            <w:tcW w:w="6269" w:type="dxa"/>
          </w:tcPr>
          <w:p w:rsidR="001E1C5E" w:rsidRDefault="00DF711D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I.21</w:t>
            </w:r>
          </w:p>
        </w:tc>
      </w:tr>
      <w:tr w:rsidR="001E1C5E" w:rsidTr="001E1C5E">
        <w:tc>
          <w:tcPr>
            <w:tcW w:w="2943" w:type="dxa"/>
          </w:tcPr>
          <w:p w:rsidR="001E1C5E" w:rsidRDefault="00C40354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Dominantseptiem</w:t>
            </w:r>
          </w:p>
        </w:tc>
        <w:tc>
          <w:tcPr>
            <w:tcW w:w="6269" w:type="dxa"/>
          </w:tcPr>
          <w:p w:rsidR="001E1C5E" w:rsidRDefault="00C40354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III.19-20, 25, 106, 117</w:t>
            </w:r>
          </w:p>
        </w:tc>
      </w:tr>
      <w:tr w:rsidR="001E1C5E" w:rsidTr="001E1C5E">
        <w:tc>
          <w:tcPr>
            <w:tcW w:w="2943" w:type="dxa"/>
          </w:tcPr>
          <w:p w:rsidR="001E1C5E" w:rsidRDefault="00C40354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Doorgangstoon</w:t>
            </w:r>
          </w:p>
        </w:tc>
        <w:tc>
          <w:tcPr>
            <w:tcW w:w="6269" w:type="dxa"/>
          </w:tcPr>
          <w:p w:rsidR="001E1C5E" w:rsidRDefault="00C40354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III.44-45, 115</w:t>
            </w:r>
          </w:p>
        </w:tc>
      </w:tr>
      <w:tr w:rsidR="001E1C5E" w:rsidTr="001E1C5E">
        <w:tc>
          <w:tcPr>
            <w:tcW w:w="2943" w:type="dxa"/>
          </w:tcPr>
          <w:p w:rsidR="001E1C5E" w:rsidRDefault="001D1C2A" w:rsidP="001D1C2A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Drieklank, </w:t>
            </w:r>
            <w:r w:rsidR="00C40354" w:rsidRPr="00695159">
              <w:rPr>
                <w:rFonts w:ascii="Arial" w:hAnsi="Arial" w:cs="Arial"/>
                <w:sz w:val="16"/>
                <w:szCs w:val="20"/>
              </w:rPr>
              <w:t xml:space="preserve">majeur </w:t>
            </w:r>
            <w:r w:rsidR="00C40354">
              <w:rPr>
                <w:rFonts w:ascii="Arial" w:hAnsi="Arial" w:cs="Arial"/>
                <w:sz w:val="16"/>
                <w:szCs w:val="20"/>
              </w:rPr>
              <w:t xml:space="preserve"> </w:t>
            </w:r>
          </w:p>
        </w:tc>
        <w:tc>
          <w:tcPr>
            <w:tcW w:w="6269" w:type="dxa"/>
          </w:tcPr>
          <w:p w:rsidR="001E1C5E" w:rsidRDefault="00C40354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I.16-17</w:t>
            </w:r>
          </w:p>
        </w:tc>
      </w:tr>
      <w:tr w:rsidR="001E1C5E" w:rsidTr="001E1C5E">
        <w:tc>
          <w:tcPr>
            <w:tcW w:w="2943" w:type="dxa"/>
          </w:tcPr>
          <w:p w:rsidR="001E1C5E" w:rsidRDefault="00C40354" w:rsidP="001D1C2A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Drieklank</w:t>
            </w:r>
            <w:r w:rsidR="001D1C2A">
              <w:rPr>
                <w:rFonts w:ascii="Arial" w:hAnsi="Arial" w:cs="Arial"/>
                <w:sz w:val="16"/>
                <w:szCs w:val="20"/>
              </w:rPr>
              <w:t>,</w:t>
            </w:r>
            <w:r w:rsidRPr="00695159">
              <w:rPr>
                <w:rFonts w:ascii="Arial" w:hAnsi="Arial" w:cs="Arial"/>
                <w:sz w:val="16"/>
                <w:szCs w:val="20"/>
              </w:rPr>
              <w:t xml:space="preserve"> mineur</w:t>
            </w:r>
          </w:p>
        </w:tc>
        <w:tc>
          <w:tcPr>
            <w:tcW w:w="6269" w:type="dxa"/>
          </w:tcPr>
          <w:p w:rsidR="001E1C5E" w:rsidRDefault="00C40354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I.24</w:t>
            </w:r>
          </w:p>
        </w:tc>
      </w:tr>
      <w:tr w:rsidR="001E1C5E" w:rsidTr="001E1C5E">
        <w:tc>
          <w:tcPr>
            <w:tcW w:w="2943" w:type="dxa"/>
          </w:tcPr>
          <w:p w:rsidR="001E1C5E" w:rsidRDefault="001D1C2A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Drieklank, overmatig en verminderd</w:t>
            </w:r>
          </w:p>
        </w:tc>
        <w:tc>
          <w:tcPr>
            <w:tcW w:w="6269" w:type="dxa"/>
          </w:tcPr>
          <w:p w:rsidR="001E1C5E" w:rsidRDefault="00893D01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I.54-56, II.67-71</w:t>
            </w:r>
          </w:p>
        </w:tc>
      </w:tr>
      <w:tr w:rsidR="001E1C5E" w:rsidTr="001E1C5E">
        <w:tc>
          <w:tcPr>
            <w:tcW w:w="2943" w:type="dxa"/>
          </w:tcPr>
          <w:p w:rsidR="001E1C5E" w:rsidRDefault="003A0EEA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 xml:space="preserve">Drieklank in 1e omkering  </w:t>
            </w:r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</w:p>
        </w:tc>
        <w:tc>
          <w:tcPr>
            <w:tcW w:w="6269" w:type="dxa"/>
          </w:tcPr>
          <w:p w:rsidR="001E1C5E" w:rsidRDefault="003A0EEA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II.44-55, 68-71, 76-81</w:t>
            </w:r>
          </w:p>
        </w:tc>
      </w:tr>
      <w:tr w:rsidR="001E1C5E" w:rsidTr="001E1C5E">
        <w:tc>
          <w:tcPr>
            <w:tcW w:w="2943" w:type="dxa"/>
          </w:tcPr>
          <w:p w:rsidR="001E1C5E" w:rsidRDefault="003A0EEA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Drieklank in 2e omkering</w:t>
            </w:r>
          </w:p>
        </w:tc>
        <w:tc>
          <w:tcPr>
            <w:tcW w:w="6269" w:type="dxa"/>
          </w:tcPr>
          <w:p w:rsidR="001E1C5E" w:rsidRDefault="003A0EEA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III.70-75, 120-127</w:t>
            </w:r>
          </w:p>
        </w:tc>
      </w:tr>
      <w:tr w:rsidR="001E1C5E" w:rsidTr="001E1C5E">
        <w:tc>
          <w:tcPr>
            <w:tcW w:w="2943" w:type="dxa"/>
          </w:tcPr>
          <w:p w:rsidR="001E1C5E" w:rsidRDefault="003A0EEA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Drieklank op alle trappen</w:t>
            </w:r>
          </w:p>
        </w:tc>
        <w:tc>
          <w:tcPr>
            <w:tcW w:w="6269" w:type="dxa"/>
          </w:tcPr>
          <w:p w:rsidR="001E1C5E" w:rsidRDefault="003A0EEA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I.54-56</w:t>
            </w:r>
          </w:p>
        </w:tc>
      </w:tr>
      <w:tr w:rsidR="001E1C5E" w:rsidTr="001E1C5E">
        <w:tc>
          <w:tcPr>
            <w:tcW w:w="2943" w:type="dxa"/>
          </w:tcPr>
          <w:p w:rsidR="001E1C5E" w:rsidRDefault="00142AB1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Figuratie</w:t>
            </w:r>
          </w:p>
        </w:tc>
        <w:tc>
          <w:tcPr>
            <w:tcW w:w="6269" w:type="dxa"/>
          </w:tcPr>
          <w:p w:rsidR="001E1C5E" w:rsidRDefault="00142AB1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III.42-45, 49-51, 59-60, 137-149</w:t>
            </w:r>
          </w:p>
        </w:tc>
      </w:tr>
      <w:tr w:rsidR="001E1C5E" w:rsidTr="001E1C5E">
        <w:tc>
          <w:tcPr>
            <w:tcW w:w="2943" w:type="dxa"/>
          </w:tcPr>
          <w:p w:rsidR="001E1C5E" w:rsidRDefault="00142AB1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Gemengde ligging</w:t>
            </w:r>
          </w:p>
        </w:tc>
        <w:tc>
          <w:tcPr>
            <w:tcW w:w="6269" w:type="dxa"/>
          </w:tcPr>
          <w:p w:rsidR="001E1C5E" w:rsidRDefault="00142AB1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II.45, 53</w:t>
            </w:r>
          </w:p>
        </w:tc>
      </w:tr>
      <w:tr w:rsidR="001E1C5E" w:rsidTr="001E1C5E">
        <w:tc>
          <w:tcPr>
            <w:tcW w:w="2943" w:type="dxa"/>
          </w:tcPr>
          <w:p w:rsidR="001E1C5E" w:rsidRDefault="00C668DF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Grondtoon</w:t>
            </w:r>
          </w:p>
        </w:tc>
        <w:tc>
          <w:tcPr>
            <w:tcW w:w="6269" w:type="dxa"/>
          </w:tcPr>
          <w:p w:rsidR="001E1C5E" w:rsidRDefault="00C668DF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I.7, 16-17, II.45, 71, III.9, 31, 71, 85-86</w:t>
            </w:r>
          </w:p>
        </w:tc>
      </w:tr>
      <w:tr w:rsidR="001E1C5E" w:rsidTr="001E1C5E">
        <w:tc>
          <w:tcPr>
            <w:tcW w:w="2943" w:type="dxa"/>
          </w:tcPr>
          <w:p w:rsidR="001E1C5E" w:rsidRDefault="00C668DF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Homofonie</w:t>
            </w:r>
          </w:p>
        </w:tc>
        <w:tc>
          <w:tcPr>
            <w:tcW w:w="6269" w:type="dxa"/>
          </w:tcPr>
          <w:p w:rsidR="001E1C5E" w:rsidRDefault="00C668DF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II.60</w:t>
            </w:r>
          </w:p>
        </w:tc>
      </w:tr>
      <w:tr w:rsidR="001E1C5E" w:rsidTr="001E1C5E">
        <w:tc>
          <w:tcPr>
            <w:tcW w:w="2943" w:type="dxa"/>
          </w:tcPr>
          <w:p w:rsidR="001E1C5E" w:rsidRDefault="00C668DF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Improvisatie</w:t>
            </w:r>
          </w:p>
        </w:tc>
        <w:tc>
          <w:tcPr>
            <w:tcW w:w="6269" w:type="dxa"/>
          </w:tcPr>
          <w:p w:rsidR="001E1C5E" w:rsidRDefault="00C668DF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II.31-36, 60-64, 88-89, 91, 93, III.27-28, 40-41, 49-53, 65-68, 130-131</w:t>
            </w:r>
          </w:p>
        </w:tc>
      </w:tr>
      <w:tr w:rsidR="001E1C5E" w:rsidTr="001E1C5E">
        <w:tc>
          <w:tcPr>
            <w:tcW w:w="2943" w:type="dxa"/>
          </w:tcPr>
          <w:p w:rsidR="001E1C5E" w:rsidRDefault="00C668DF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Kwintencirkel</w:t>
            </w:r>
          </w:p>
        </w:tc>
        <w:tc>
          <w:tcPr>
            <w:tcW w:w="6269" w:type="dxa"/>
          </w:tcPr>
          <w:p w:rsidR="001E1C5E" w:rsidRDefault="00C668DF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I.14-15, 28, II.9, III.101-102</w:t>
            </w:r>
          </w:p>
        </w:tc>
      </w:tr>
      <w:tr w:rsidR="001E1C5E" w:rsidTr="001E1C5E">
        <w:tc>
          <w:tcPr>
            <w:tcW w:w="2943" w:type="dxa"/>
          </w:tcPr>
          <w:p w:rsidR="001E1C5E" w:rsidRDefault="00C668DF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Leidtoon</w:t>
            </w:r>
          </w:p>
        </w:tc>
        <w:tc>
          <w:tcPr>
            <w:tcW w:w="6269" w:type="dxa"/>
          </w:tcPr>
          <w:p w:rsidR="001E1C5E" w:rsidRDefault="00C668DF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I.29-30</w:t>
            </w:r>
          </w:p>
        </w:tc>
      </w:tr>
      <w:tr w:rsidR="001E1C5E" w:rsidTr="001E1C5E">
        <w:tc>
          <w:tcPr>
            <w:tcW w:w="2943" w:type="dxa"/>
          </w:tcPr>
          <w:p w:rsidR="001E1C5E" w:rsidRDefault="00BE049E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Modulatie</w:t>
            </w:r>
          </w:p>
        </w:tc>
        <w:tc>
          <w:tcPr>
            <w:tcW w:w="6269" w:type="dxa"/>
          </w:tcPr>
          <w:p w:rsidR="001E1C5E" w:rsidRDefault="00BE049E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I.64-66, II.24-26, III.98-102, 106</w:t>
            </w:r>
          </w:p>
        </w:tc>
      </w:tr>
      <w:tr w:rsidR="001E1C5E" w:rsidTr="001E1C5E">
        <w:tc>
          <w:tcPr>
            <w:tcW w:w="2943" w:type="dxa"/>
          </w:tcPr>
          <w:p w:rsidR="001E1C5E" w:rsidRDefault="00BE049E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Nauwe ligging</w:t>
            </w:r>
          </w:p>
        </w:tc>
        <w:tc>
          <w:tcPr>
            <w:tcW w:w="6269" w:type="dxa"/>
          </w:tcPr>
          <w:p w:rsidR="001E1C5E" w:rsidRDefault="00BE049E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I.36-37, 47, II.19, 45</w:t>
            </w:r>
          </w:p>
        </w:tc>
      </w:tr>
      <w:tr w:rsidR="001E1C5E" w:rsidTr="001E1C5E">
        <w:tc>
          <w:tcPr>
            <w:tcW w:w="2943" w:type="dxa"/>
          </w:tcPr>
          <w:p w:rsidR="001E1C5E" w:rsidRDefault="00BE049E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Noot-tegen-noot harmonisatie</w:t>
            </w:r>
          </w:p>
        </w:tc>
        <w:tc>
          <w:tcPr>
            <w:tcW w:w="6269" w:type="dxa"/>
          </w:tcPr>
          <w:p w:rsidR="001E1C5E" w:rsidRDefault="00BE049E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I.51</w:t>
            </w:r>
          </w:p>
        </w:tc>
      </w:tr>
      <w:tr w:rsidR="001E1C5E" w:rsidTr="001E1C5E">
        <w:tc>
          <w:tcPr>
            <w:tcW w:w="2943" w:type="dxa"/>
          </w:tcPr>
          <w:p w:rsidR="001E1C5E" w:rsidRDefault="00BE049E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Parallel</w:t>
            </w:r>
            <w:r>
              <w:rPr>
                <w:rFonts w:ascii="Arial" w:hAnsi="Arial" w:cs="Arial"/>
                <w:sz w:val="16"/>
                <w:szCs w:val="20"/>
              </w:rPr>
              <w:t>le/</w:t>
            </w:r>
            <w:r w:rsidRPr="00695159">
              <w:rPr>
                <w:rFonts w:ascii="Arial" w:hAnsi="Arial" w:cs="Arial"/>
                <w:sz w:val="16"/>
                <w:szCs w:val="20"/>
              </w:rPr>
              <w:t xml:space="preserve"> gelijke beweging</w:t>
            </w:r>
            <w:r>
              <w:rPr>
                <w:rFonts w:ascii="Arial" w:hAnsi="Arial" w:cs="Arial"/>
                <w:sz w:val="16"/>
                <w:szCs w:val="20"/>
              </w:rPr>
              <w:t xml:space="preserve">  </w:t>
            </w:r>
          </w:p>
        </w:tc>
        <w:tc>
          <w:tcPr>
            <w:tcW w:w="6269" w:type="dxa"/>
          </w:tcPr>
          <w:p w:rsidR="001E1C5E" w:rsidRDefault="00BE049E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I.59-61, II.18-20, 37-39, 49, 54-55, 77, 80, III.18, 23, 150-160</w:t>
            </w:r>
          </w:p>
        </w:tc>
      </w:tr>
      <w:tr w:rsidR="001E1C5E" w:rsidTr="001E1C5E">
        <w:tc>
          <w:tcPr>
            <w:tcW w:w="2943" w:type="dxa"/>
          </w:tcPr>
          <w:p w:rsidR="001E1C5E" w:rsidRDefault="00BE049E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Picardische terts</w:t>
            </w:r>
          </w:p>
        </w:tc>
        <w:tc>
          <w:tcPr>
            <w:tcW w:w="6269" w:type="dxa"/>
          </w:tcPr>
          <w:p w:rsidR="001E1C5E" w:rsidRDefault="00BE049E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I.45</w:t>
            </w:r>
          </w:p>
        </w:tc>
      </w:tr>
      <w:tr w:rsidR="001E1C5E" w:rsidTr="001E1C5E">
        <w:tc>
          <w:tcPr>
            <w:tcW w:w="2943" w:type="dxa"/>
          </w:tcPr>
          <w:p w:rsidR="001E1C5E" w:rsidRDefault="00F0632D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Polyfonie</w:t>
            </w:r>
          </w:p>
        </w:tc>
        <w:tc>
          <w:tcPr>
            <w:tcW w:w="6269" w:type="dxa"/>
          </w:tcPr>
          <w:p w:rsidR="001E1C5E" w:rsidRDefault="00F0632D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II.60</w:t>
            </w:r>
          </w:p>
        </w:tc>
      </w:tr>
      <w:tr w:rsidR="001E1C5E" w:rsidTr="001E1C5E">
        <w:tc>
          <w:tcPr>
            <w:tcW w:w="2943" w:type="dxa"/>
          </w:tcPr>
          <w:p w:rsidR="001E1C5E" w:rsidRDefault="00F0632D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Septiem, stijgend</w:t>
            </w:r>
          </w:p>
        </w:tc>
        <w:tc>
          <w:tcPr>
            <w:tcW w:w="6269" w:type="dxa"/>
          </w:tcPr>
          <w:p w:rsidR="001E1C5E" w:rsidRDefault="00F0632D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III.117</w:t>
            </w:r>
          </w:p>
        </w:tc>
      </w:tr>
      <w:tr w:rsidR="001E1C5E" w:rsidTr="001E1C5E">
        <w:tc>
          <w:tcPr>
            <w:tcW w:w="2943" w:type="dxa"/>
          </w:tcPr>
          <w:p w:rsidR="001E1C5E" w:rsidRDefault="00F0632D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Sequens</w:t>
            </w:r>
          </w:p>
        </w:tc>
        <w:tc>
          <w:tcPr>
            <w:tcW w:w="6269" w:type="dxa"/>
          </w:tcPr>
          <w:p w:rsidR="001E1C5E" w:rsidRDefault="00F0632D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I.71, II.12</w:t>
            </w:r>
          </w:p>
        </w:tc>
      </w:tr>
      <w:tr w:rsidR="001E1C5E" w:rsidTr="001E1C5E">
        <w:tc>
          <w:tcPr>
            <w:tcW w:w="2943" w:type="dxa"/>
          </w:tcPr>
          <w:p w:rsidR="001E1C5E" w:rsidRDefault="00F0632D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Stemvoering</w:t>
            </w:r>
            <w:r w:rsidRPr="00695159">
              <w:rPr>
                <w:rFonts w:ascii="Arial" w:hAnsi="Arial" w:cs="Arial"/>
                <w:sz w:val="16"/>
                <w:szCs w:val="20"/>
                <w:highlight w:val="yellow"/>
              </w:rPr>
              <w:t xml:space="preserve"> </w:t>
            </w:r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</w:p>
        </w:tc>
        <w:tc>
          <w:tcPr>
            <w:tcW w:w="6269" w:type="dxa"/>
          </w:tcPr>
          <w:p w:rsidR="001E1C5E" w:rsidRDefault="00F0632D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I.17, 23, 35, 36, 37 (noot), 47, 72, II. 37, 61, 76, 79, 91, III.</w:t>
            </w:r>
            <w:r>
              <w:rPr>
                <w:rFonts w:ascii="Arial" w:hAnsi="Arial" w:cs="Arial"/>
                <w:sz w:val="16"/>
                <w:szCs w:val="20"/>
              </w:rPr>
              <w:t>22, 29, 37 (</w:t>
            </w:r>
            <w:r w:rsidRPr="00695159">
              <w:rPr>
                <w:rFonts w:ascii="Arial" w:hAnsi="Arial" w:cs="Arial"/>
                <w:sz w:val="16"/>
                <w:szCs w:val="20"/>
              </w:rPr>
              <w:t>no</w:t>
            </w:r>
            <w:r>
              <w:rPr>
                <w:rFonts w:ascii="Arial" w:hAnsi="Arial" w:cs="Arial"/>
                <w:sz w:val="16"/>
                <w:szCs w:val="20"/>
              </w:rPr>
              <w:t>o</w:t>
            </w:r>
            <w:r w:rsidRPr="00695159">
              <w:rPr>
                <w:rFonts w:ascii="Arial" w:hAnsi="Arial" w:cs="Arial"/>
                <w:sz w:val="16"/>
                <w:szCs w:val="20"/>
              </w:rPr>
              <w:t>t), 38 (n</w:t>
            </w:r>
            <w:r>
              <w:rPr>
                <w:rFonts w:ascii="Arial" w:hAnsi="Arial" w:cs="Arial"/>
                <w:sz w:val="16"/>
                <w:szCs w:val="20"/>
              </w:rPr>
              <w:t>o</w:t>
            </w:r>
            <w:r w:rsidRPr="00695159">
              <w:rPr>
                <w:rFonts w:ascii="Arial" w:hAnsi="Arial" w:cs="Arial"/>
                <w:sz w:val="16"/>
                <w:szCs w:val="20"/>
              </w:rPr>
              <w:t>ot), 146-147, 151, 155, 158</w:t>
            </w:r>
          </w:p>
        </w:tc>
      </w:tr>
      <w:tr w:rsidR="001E1C5E" w:rsidTr="001E1C5E">
        <w:tc>
          <w:tcPr>
            <w:tcW w:w="2943" w:type="dxa"/>
          </w:tcPr>
          <w:p w:rsidR="001E1C5E" w:rsidRDefault="00F0632D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Subdominant</w:t>
            </w:r>
          </w:p>
        </w:tc>
        <w:tc>
          <w:tcPr>
            <w:tcW w:w="6269" w:type="dxa"/>
          </w:tcPr>
          <w:p w:rsidR="001E1C5E" w:rsidRDefault="00F0632D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I.22, III.101</w:t>
            </w:r>
          </w:p>
        </w:tc>
      </w:tr>
      <w:tr w:rsidR="001E1C5E" w:rsidTr="001E1C5E">
        <w:tc>
          <w:tcPr>
            <w:tcW w:w="2943" w:type="dxa"/>
          </w:tcPr>
          <w:p w:rsidR="001E1C5E" w:rsidRDefault="00257E9F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Syncope</w:t>
            </w:r>
          </w:p>
        </w:tc>
        <w:tc>
          <w:tcPr>
            <w:tcW w:w="6269" w:type="dxa"/>
          </w:tcPr>
          <w:p w:rsidR="001E1C5E" w:rsidRDefault="00257E9F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II.16-17, III.10-15</w:t>
            </w:r>
          </w:p>
        </w:tc>
      </w:tr>
      <w:tr w:rsidR="001E1C5E" w:rsidTr="001E1C5E">
        <w:tc>
          <w:tcPr>
            <w:tcW w:w="2943" w:type="dxa"/>
          </w:tcPr>
          <w:p w:rsidR="001E1C5E" w:rsidRDefault="00257E9F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Tegenbeweging</w:t>
            </w:r>
          </w:p>
        </w:tc>
        <w:tc>
          <w:tcPr>
            <w:tcW w:w="6269" w:type="dxa"/>
          </w:tcPr>
          <w:p w:rsidR="001E1C5E" w:rsidRDefault="00257E9F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I.47, 60, II.20, 37-39</w:t>
            </w:r>
          </w:p>
        </w:tc>
      </w:tr>
      <w:tr w:rsidR="001E1C5E" w:rsidTr="001E1C5E">
        <w:tc>
          <w:tcPr>
            <w:tcW w:w="2943" w:type="dxa"/>
          </w:tcPr>
          <w:p w:rsidR="001E1C5E" w:rsidRDefault="00257E9F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Tonica</w:t>
            </w:r>
          </w:p>
        </w:tc>
        <w:tc>
          <w:tcPr>
            <w:tcW w:w="6269" w:type="dxa"/>
          </w:tcPr>
          <w:p w:rsidR="001E1C5E" w:rsidRDefault="00257E9F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I.21</w:t>
            </w:r>
          </w:p>
        </w:tc>
      </w:tr>
      <w:tr w:rsidR="001E1C5E" w:rsidTr="001E1C5E">
        <w:tc>
          <w:tcPr>
            <w:tcW w:w="2943" w:type="dxa"/>
          </w:tcPr>
          <w:p w:rsidR="001E1C5E" w:rsidRDefault="005A580C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Toonladder, majeur</w:t>
            </w:r>
          </w:p>
        </w:tc>
        <w:tc>
          <w:tcPr>
            <w:tcW w:w="6269" w:type="dxa"/>
          </w:tcPr>
          <w:p w:rsidR="001E1C5E" w:rsidRDefault="005A580C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I.7-9, II.7-10</w:t>
            </w:r>
          </w:p>
        </w:tc>
      </w:tr>
      <w:tr w:rsidR="002116A1" w:rsidTr="001E1C5E">
        <w:tc>
          <w:tcPr>
            <w:tcW w:w="2943" w:type="dxa"/>
          </w:tcPr>
          <w:p w:rsidR="002116A1" w:rsidRPr="00695159" w:rsidRDefault="00B37855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Toonladder, mineur (harmonisch)</w:t>
            </w:r>
          </w:p>
        </w:tc>
        <w:tc>
          <w:tcPr>
            <w:tcW w:w="6269" w:type="dxa"/>
          </w:tcPr>
          <w:p w:rsidR="002116A1" w:rsidRPr="00695159" w:rsidRDefault="00B37855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I.24-25</w:t>
            </w:r>
          </w:p>
        </w:tc>
      </w:tr>
      <w:tr w:rsidR="001E1C5E" w:rsidTr="001E1C5E">
        <w:tc>
          <w:tcPr>
            <w:tcW w:w="2943" w:type="dxa"/>
          </w:tcPr>
          <w:p w:rsidR="001E1C5E" w:rsidRDefault="005A580C" w:rsidP="00B37855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Toonladder, mineur (</w:t>
            </w:r>
            <w:r w:rsidR="00B37855">
              <w:rPr>
                <w:rFonts w:ascii="Arial" w:hAnsi="Arial" w:cs="Arial"/>
                <w:sz w:val="16"/>
                <w:szCs w:val="20"/>
              </w:rPr>
              <w:t>melodisch</w:t>
            </w:r>
            <w:r w:rsidRPr="00695159">
              <w:rPr>
                <w:rFonts w:ascii="Arial" w:hAnsi="Arial" w:cs="Arial"/>
                <w:sz w:val="16"/>
                <w:szCs w:val="20"/>
              </w:rPr>
              <w:t>)</w:t>
            </w:r>
          </w:p>
        </w:tc>
        <w:tc>
          <w:tcPr>
            <w:tcW w:w="6269" w:type="dxa"/>
          </w:tcPr>
          <w:p w:rsidR="001E1C5E" w:rsidRDefault="00B37855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I.26-28</w:t>
            </w:r>
          </w:p>
        </w:tc>
      </w:tr>
      <w:tr w:rsidR="001E1C5E" w:rsidTr="001E1C5E">
        <w:tc>
          <w:tcPr>
            <w:tcW w:w="2943" w:type="dxa"/>
          </w:tcPr>
          <w:p w:rsidR="001E1C5E" w:rsidRDefault="005A580C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Toonsoort herkenning/voortekens</w:t>
            </w:r>
          </w:p>
        </w:tc>
        <w:tc>
          <w:tcPr>
            <w:tcW w:w="6269" w:type="dxa"/>
          </w:tcPr>
          <w:p w:rsidR="001E1C5E" w:rsidRDefault="005A580C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I.29-30, 45, III.102</w:t>
            </w:r>
          </w:p>
        </w:tc>
      </w:tr>
      <w:tr w:rsidR="001E1C5E" w:rsidTr="001E1C5E">
        <w:tc>
          <w:tcPr>
            <w:tcW w:w="2943" w:type="dxa"/>
          </w:tcPr>
          <w:p w:rsidR="001E1C5E" w:rsidRDefault="00E131BB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Toonsoort, majeur</w:t>
            </w:r>
          </w:p>
        </w:tc>
        <w:tc>
          <w:tcPr>
            <w:tcW w:w="6269" w:type="dxa"/>
          </w:tcPr>
          <w:p w:rsidR="001E1C5E" w:rsidRDefault="00E131BB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I.18-19</w:t>
            </w:r>
          </w:p>
        </w:tc>
      </w:tr>
      <w:tr w:rsidR="001E1C5E" w:rsidTr="001E1C5E">
        <w:tc>
          <w:tcPr>
            <w:tcW w:w="2943" w:type="dxa"/>
          </w:tcPr>
          <w:p w:rsidR="001E1C5E" w:rsidRDefault="00E131BB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Toonsoort, mineur</w:t>
            </w:r>
          </w:p>
        </w:tc>
        <w:tc>
          <w:tcPr>
            <w:tcW w:w="6269" w:type="dxa"/>
          </w:tcPr>
          <w:p w:rsidR="001E1C5E" w:rsidRDefault="00E131BB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I.24-28</w:t>
            </w:r>
          </w:p>
        </w:tc>
      </w:tr>
      <w:tr w:rsidR="001E1C5E" w:rsidTr="001E1C5E">
        <w:tc>
          <w:tcPr>
            <w:tcW w:w="2943" w:type="dxa"/>
          </w:tcPr>
          <w:p w:rsidR="001E1C5E" w:rsidRDefault="00E131BB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Toonsoort, parallel</w:t>
            </w:r>
          </w:p>
        </w:tc>
        <w:tc>
          <w:tcPr>
            <w:tcW w:w="6269" w:type="dxa"/>
          </w:tcPr>
          <w:p w:rsidR="001E1C5E" w:rsidRDefault="00E131BB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I.27-28</w:t>
            </w:r>
          </w:p>
        </w:tc>
      </w:tr>
      <w:tr w:rsidR="001E1C5E" w:rsidTr="001E1C5E">
        <w:tc>
          <w:tcPr>
            <w:tcW w:w="2943" w:type="dxa"/>
          </w:tcPr>
          <w:p w:rsidR="001E1C5E" w:rsidRDefault="00E131BB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Transpositie</w:t>
            </w:r>
          </w:p>
        </w:tc>
        <w:tc>
          <w:tcPr>
            <w:tcW w:w="6269" w:type="dxa"/>
          </w:tcPr>
          <w:p w:rsidR="001E1C5E" w:rsidRDefault="00E131BB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II.27</w:t>
            </w:r>
          </w:p>
        </w:tc>
      </w:tr>
      <w:tr w:rsidR="001E1C5E" w:rsidTr="001E1C5E">
        <w:tc>
          <w:tcPr>
            <w:tcW w:w="2943" w:type="dxa"/>
          </w:tcPr>
          <w:p w:rsidR="001E1C5E" w:rsidRDefault="00E131BB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Trap</w:t>
            </w:r>
          </w:p>
        </w:tc>
        <w:tc>
          <w:tcPr>
            <w:tcW w:w="6269" w:type="dxa"/>
          </w:tcPr>
          <w:p w:rsidR="001E1C5E" w:rsidRDefault="00E131BB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I.18, 20-22, 47, 54-56</w:t>
            </w:r>
          </w:p>
        </w:tc>
      </w:tr>
      <w:tr w:rsidR="001E1C5E" w:rsidTr="001E1C5E">
        <w:tc>
          <w:tcPr>
            <w:tcW w:w="2943" w:type="dxa"/>
          </w:tcPr>
          <w:p w:rsidR="001E1C5E" w:rsidRDefault="00E131BB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Tussendominant</w:t>
            </w:r>
          </w:p>
        </w:tc>
        <w:tc>
          <w:tcPr>
            <w:tcW w:w="6269" w:type="dxa"/>
          </w:tcPr>
          <w:p w:rsidR="001E1C5E" w:rsidRDefault="00E131BB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III.106, 114</w:t>
            </w:r>
          </w:p>
        </w:tc>
      </w:tr>
      <w:tr w:rsidR="001E1C5E" w:rsidTr="001E1C5E">
        <w:tc>
          <w:tcPr>
            <w:tcW w:w="2943" w:type="dxa"/>
          </w:tcPr>
          <w:p w:rsidR="001E1C5E" w:rsidRDefault="004F6F4D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Voorhouding</w:t>
            </w:r>
            <w:r>
              <w:rPr>
                <w:rFonts w:ascii="Arial" w:hAnsi="Arial" w:cs="Arial"/>
                <w:sz w:val="16"/>
                <w:szCs w:val="20"/>
              </w:rPr>
              <w:t xml:space="preserve">  </w:t>
            </w:r>
          </w:p>
        </w:tc>
        <w:tc>
          <w:tcPr>
            <w:tcW w:w="6269" w:type="dxa"/>
          </w:tcPr>
          <w:p w:rsidR="001E1C5E" w:rsidRDefault="004F6F4D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II. 11-13, 42-43, III.10-15, 71-72, 120-122, 137-149</w:t>
            </w:r>
          </w:p>
        </w:tc>
      </w:tr>
      <w:tr w:rsidR="001E1C5E" w:rsidTr="001E1C5E">
        <w:tc>
          <w:tcPr>
            <w:tcW w:w="2943" w:type="dxa"/>
          </w:tcPr>
          <w:p w:rsidR="001E1C5E" w:rsidRDefault="004F6F4D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Wijde ligging</w:t>
            </w:r>
          </w:p>
        </w:tc>
        <w:tc>
          <w:tcPr>
            <w:tcW w:w="6269" w:type="dxa"/>
          </w:tcPr>
          <w:p w:rsidR="001E1C5E" w:rsidRDefault="004F6F4D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I.36-37, II.45, 79, III. 30, 32, 71, 125, 154-155</w:t>
            </w:r>
          </w:p>
        </w:tc>
      </w:tr>
      <w:tr w:rsidR="001E1C5E" w:rsidTr="001E1C5E">
        <w:tc>
          <w:tcPr>
            <w:tcW w:w="2943" w:type="dxa"/>
          </w:tcPr>
          <w:p w:rsidR="001E1C5E" w:rsidRDefault="006410E2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Wisseltoon</w:t>
            </w:r>
          </w:p>
        </w:tc>
        <w:tc>
          <w:tcPr>
            <w:tcW w:w="6269" w:type="dxa"/>
          </w:tcPr>
          <w:p w:rsidR="001E1C5E" w:rsidRDefault="004F6F4D" w:rsidP="007E62E0">
            <w:pPr>
              <w:contextualSpacing/>
              <w:rPr>
                <w:rFonts w:ascii="Arial" w:hAnsi="Arial" w:cs="Arial"/>
                <w:sz w:val="16"/>
                <w:szCs w:val="20"/>
              </w:rPr>
            </w:pPr>
            <w:r w:rsidRPr="00695159">
              <w:rPr>
                <w:rFonts w:ascii="Arial" w:hAnsi="Arial" w:cs="Arial"/>
                <w:sz w:val="16"/>
                <w:szCs w:val="20"/>
              </w:rPr>
              <w:t>III.42</w:t>
            </w:r>
          </w:p>
        </w:tc>
      </w:tr>
    </w:tbl>
    <w:p w:rsidR="00100D39" w:rsidRDefault="00100D39" w:rsidP="007E62E0">
      <w:pPr>
        <w:contextualSpacing/>
        <w:rPr>
          <w:rFonts w:ascii="Arial" w:hAnsi="Arial" w:cs="Arial"/>
          <w:sz w:val="16"/>
          <w:szCs w:val="20"/>
        </w:rPr>
      </w:pPr>
    </w:p>
    <w:sectPr w:rsidR="00100D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63BF"/>
    <w:multiLevelType w:val="hybridMultilevel"/>
    <w:tmpl w:val="2592A736"/>
    <w:lvl w:ilvl="0" w:tplc="62966940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444A0FCB"/>
    <w:multiLevelType w:val="hybridMultilevel"/>
    <w:tmpl w:val="CB2C0316"/>
    <w:lvl w:ilvl="0" w:tplc="63448258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6AD28D4"/>
    <w:multiLevelType w:val="hybridMultilevel"/>
    <w:tmpl w:val="0ACEBA6C"/>
    <w:lvl w:ilvl="0" w:tplc="E7FA1A72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7FE"/>
    <w:rsid w:val="0000379A"/>
    <w:rsid w:val="00022546"/>
    <w:rsid w:val="00037EC5"/>
    <w:rsid w:val="00046A5E"/>
    <w:rsid w:val="000578CB"/>
    <w:rsid w:val="000A114F"/>
    <w:rsid w:val="000C3074"/>
    <w:rsid w:val="000C39F2"/>
    <w:rsid w:val="000C7149"/>
    <w:rsid w:val="000F46A1"/>
    <w:rsid w:val="000F66DA"/>
    <w:rsid w:val="00100D39"/>
    <w:rsid w:val="00102F8D"/>
    <w:rsid w:val="00104F6D"/>
    <w:rsid w:val="00113302"/>
    <w:rsid w:val="00120DB7"/>
    <w:rsid w:val="00123102"/>
    <w:rsid w:val="00132477"/>
    <w:rsid w:val="00142AB1"/>
    <w:rsid w:val="00174A52"/>
    <w:rsid w:val="00177868"/>
    <w:rsid w:val="00196899"/>
    <w:rsid w:val="001A30F4"/>
    <w:rsid w:val="001B5B2B"/>
    <w:rsid w:val="001B7C06"/>
    <w:rsid w:val="001C419D"/>
    <w:rsid w:val="001C47FE"/>
    <w:rsid w:val="001D1C2A"/>
    <w:rsid w:val="001E1C5E"/>
    <w:rsid w:val="001F20C7"/>
    <w:rsid w:val="002116A1"/>
    <w:rsid w:val="00225037"/>
    <w:rsid w:val="00246978"/>
    <w:rsid w:val="0025035B"/>
    <w:rsid w:val="00257E9F"/>
    <w:rsid w:val="002627AE"/>
    <w:rsid w:val="00264EF7"/>
    <w:rsid w:val="002651D4"/>
    <w:rsid w:val="00272F77"/>
    <w:rsid w:val="00290E5A"/>
    <w:rsid w:val="0029441D"/>
    <w:rsid w:val="002E0255"/>
    <w:rsid w:val="002E26D0"/>
    <w:rsid w:val="003068D0"/>
    <w:rsid w:val="003117DE"/>
    <w:rsid w:val="0036213A"/>
    <w:rsid w:val="00370918"/>
    <w:rsid w:val="00380F12"/>
    <w:rsid w:val="00383CE6"/>
    <w:rsid w:val="003A0EEA"/>
    <w:rsid w:val="003A5AE2"/>
    <w:rsid w:val="003A6C0B"/>
    <w:rsid w:val="003D709C"/>
    <w:rsid w:val="003E60CE"/>
    <w:rsid w:val="003E6265"/>
    <w:rsid w:val="003F3821"/>
    <w:rsid w:val="003F3980"/>
    <w:rsid w:val="00404B80"/>
    <w:rsid w:val="00412D65"/>
    <w:rsid w:val="004328E9"/>
    <w:rsid w:val="004351D4"/>
    <w:rsid w:val="00444F93"/>
    <w:rsid w:val="0045596B"/>
    <w:rsid w:val="004620B1"/>
    <w:rsid w:val="00471C03"/>
    <w:rsid w:val="0049540F"/>
    <w:rsid w:val="00496CF4"/>
    <w:rsid w:val="004C0FA7"/>
    <w:rsid w:val="004C26D2"/>
    <w:rsid w:val="004C3B9F"/>
    <w:rsid w:val="004D45BE"/>
    <w:rsid w:val="004D4778"/>
    <w:rsid w:val="004E0176"/>
    <w:rsid w:val="004E1681"/>
    <w:rsid w:val="004E1DA1"/>
    <w:rsid w:val="004F0B00"/>
    <w:rsid w:val="004F6F4D"/>
    <w:rsid w:val="00530763"/>
    <w:rsid w:val="00552141"/>
    <w:rsid w:val="00557366"/>
    <w:rsid w:val="005640FC"/>
    <w:rsid w:val="00580B08"/>
    <w:rsid w:val="00583189"/>
    <w:rsid w:val="0058656F"/>
    <w:rsid w:val="00596EC7"/>
    <w:rsid w:val="005A580C"/>
    <w:rsid w:val="005D4641"/>
    <w:rsid w:val="005D5917"/>
    <w:rsid w:val="005E2E41"/>
    <w:rsid w:val="005E7679"/>
    <w:rsid w:val="00606E75"/>
    <w:rsid w:val="0062636C"/>
    <w:rsid w:val="00634FD9"/>
    <w:rsid w:val="00636846"/>
    <w:rsid w:val="006410E2"/>
    <w:rsid w:val="00644AC1"/>
    <w:rsid w:val="006827D7"/>
    <w:rsid w:val="00695159"/>
    <w:rsid w:val="006978BD"/>
    <w:rsid w:val="006A0347"/>
    <w:rsid w:val="006C63EE"/>
    <w:rsid w:val="006E0CE6"/>
    <w:rsid w:val="006E0EB1"/>
    <w:rsid w:val="006E32A3"/>
    <w:rsid w:val="00720550"/>
    <w:rsid w:val="0073130E"/>
    <w:rsid w:val="007410C7"/>
    <w:rsid w:val="00747DF7"/>
    <w:rsid w:val="0075327F"/>
    <w:rsid w:val="00773D9A"/>
    <w:rsid w:val="00780AE9"/>
    <w:rsid w:val="00785060"/>
    <w:rsid w:val="007943FF"/>
    <w:rsid w:val="00794E05"/>
    <w:rsid w:val="007A2BE1"/>
    <w:rsid w:val="007B5B7D"/>
    <w:rsid w:val="007B5E37"/>
    <w:rsid w:val="007D0082"/>
    <w:rsid w:val="007E33BC"/>
    <w:rsid w:val="007E62E0"/>
    <w:rsid w:val="007E7769"/>
    <w:rsid w:val="007F0B74"/>
    <w:rsid w:val="00820C68"/>
    <w:rsid w:val="008468D4"/>
    <w:rsid w:val="008525F2"/>
    <w:rsid w:val="008530CF"/>
    <w:rsid w:val="008556B1"/>
    <w:rsid w:val="0087688F"/>
    <w:rsid w:val="008850A0"/>
    <w:rsid w:val="00892195"/>
    <w:rsid w:val="00893D01"/>
    <w:rsid w:val="0089738C"/>
    <w:rsid w:val="008C51F6"/>
    <w:rsid w:val="008D3FF8"/>
    <w:rsid w:val="008D7047"/>
    <w:rsid w:val="008E43BA"/>
    <w:rsid w:val="009009D1"/>
    <w:rsid w:val="00921662"/>
    <w:rsid w:val="009242E2"/>
    <w:rsid w:val="00935098"/>
    <w:rsid w:val="00940DB9"/>
    <w:rsid w:val="009513AA"/>
    <w:rsid w:val="00994C9E"/>
    <w:rsid w:val="009B1398"/>
    <w:rsid w:val="009C37B2"/>
    <w:rsid w:val="00A01DF7"/>
    <w:rsid w:val="00A36002"/>
    <w:rsid w:val="00A50751"/>
    <w:rsid w:val="00A629C0"/>
    <w:rsid w:val="00A8313B"/>
    <w:rsid w:val="00A87247"/>
    <w:rsid w:val="00A91B25"/>
    <w:rsid w:val="00A95048"/>
    <w:rsid w:val="00A95CD5"/>
    <w:rsid w:val="00AA2AB5"/>
    <w:rsid w:val="00AC1B03"/>
    <w:rsid w:val="00AC49F8"/>
    <w:rsid w:val="00B357CA"/>
    <w:rsid w:val="00B37855"/>
    <w:rsid w:val="00B4502A"/>
    <w:rsid w:val="00B679D4"/>
    <w:rsid w:val="00B706DB"/>
    <w:rsid w:val="00BA0955"/>
    <w:rsid w:val="00BE049E"/>
    <w:rsid w:val="00BF04F3"/>
    <w:rsid w:val="00C03CBC"/>
    <w:rsid w:val="00C117C3"/>
    <w:rsid w:val="00C276DE"/>
    <w:rsid w:val="00C40354"/>
    <w:rsid w:val="00C47FD5"/>
    <w:rsid w:val="00C668DF"/>
    <w:rsid w:val="00C7560F"/>
    <w:rsid w:val="00C75A99"/>
    <w:rsid w:val="00C83516"/>
    <w:rsid w:val="00C856CF"/>
    <w:rsid w:val="00CA6493"/>
    <w:rsid w:val="00CC2940"/>
    <w:rsid w:val="00CE2F96"/>
    <w:rsid w:val="00CE4267"/>
    <w:rsid w:val="00CF1B90"/>
    <w:rsid w:val="00D10E91"/>
    <w:rsid w:val="00D22AB6"/>
    <w:rsid w:val="00D26569"/>
    <w:rsid w:val="00D30CC1"/>
    <w:rsid w:val="00D35B89"/>
    <w:rsid w:val="00D72016"/>
    <w:rsid w:val="00D763B6"/>
    <w:rsid w:val="00D84DC0"/>
    <w:rsid w:val="00D92C29"/>
    <w:rsid w:val="00DC78B5"/>
    <w:rsid w:val="00DD526A"/>
    <w:rsid w:val="00DF711D"/>
    <w:rsid w:val="00E131BB"/>
    <w:rsid w:val="00E30112"/>
    <w:rsid w:val="00E40703"/>
    <w:rsid w:val="00E53B55"/>
    <w:rsid w:val="00E749EA"/>
    <w:rsid w:val="00E90DCC"/>
    <w:rsid w:val="00E966F1"/>
    <w:rsid w:val="00E971A6"/>
    <w:rsid w:val="00EC0682"/>
    <w:rsid w:val="00ED5838"/>
    <w:rsid w:val="00ED62AD"/>
    <w:rsid w:val="00EE1666"/>
    <w:rsid w:val="00EE56CC"/>
    <w:rsid w:val="00F030E2"/>
    <w:rsid w:val="00F0399F"/>
    <w:rsid w:val="00F0632D"/>
    <w:rsid w:val="00F361FD"/>
    <w:rsid w:val="00F36BF1"/>
    <w:rsid w:val="00F44202"/>
    <w:rsid w:val="00F45E8D"/>
    <w:rsid w:val="00F503F5"/>
    <w:rsid w:val="00F51A4D"/>
    <w:rsid w:val="00F66F7A"/>
    <w:rsid w:val="00F70518"/>
    <w:rsid w:val="00F7426A"/>
    <w:rsid w:val="00F91E7C"/>
    <w:rsid w:val="00FB41EB"/>
    <w:rsid w:val="00FB7AA9"/>
    <w:rsid w:val="00FC3E21"/>
    <w:rsid w:val="00FE69E0"/>
    <w:rsid w:val="00FF2CF6"/>
    <w:rsid w:val="00FF64B9"/>
    <w:rsid w:val="00FF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01DF7"/>
    <w:pPr>
      <w:ind w:left="720"/>
      <w:contextualSpacing/>
    </w:pPr>
  </w:style>
  <w:style w:type="table" w:styleId="Tabelraster">
    <w:name w:val="Table Grid"/>
    <w:basedOn w:val="Standaardtabel"/>
    <w:uiPriority w:val="59"/>
    <w:rsid w:val="001E1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01DF7"/>
    <w:pPr>
      <w:ind w:left="720"/>
      <w:contextualSpacing/>
    </w:pPr>
  </w:style>
  <w:style w:type="table" w:styleId="Tabelraster">
    <w:name w:val="Table Grid"/>
    <w:basedOn w:val="Standaardtabel"/>
    <w:uiPriority w:val="59"/>
    <w:rsid w:val="001E1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AD71F-7A56-48E5-8A4C-C68A4B4B3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6</cp:revision>
  <cp:lastPrinted>2016-04-13T08:03:00Z</cp:lastPrinted>
  <dcterms:created xsi:type="dcterms:W3CDTF">2016-04-13T08:13:00Z</dcterms:created>
  <dcterms:modified xsi:type="dcterms:W3CDTF">2016-04-13T09:10:00Z</dcterms:modified>
</cp:coreProperties>
</file>