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rPr/>
      </w:pPr>
      <w:bookmarkStart w:colFirst="0" w:colLast="0" w:name="_mzk7tsap0mck" w:id="0"/>
      <w:bookmarkEnd w:id="0"/>
      <w:r w:rsidDel="00000000" w:rsidR="00000000" w:rsidRPr="00000000">
        <w:rPr>
          <w:rtl w:val="0"/>
        </w:rPr>
        <w:t xml:space="preserve">Ultimate Media Agent Army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Author: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Nate Herk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vs8aps09n49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kk0grlu5dt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Part 1: Cost Breakdown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84zg0plgof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Chat Models: GPT-5 Mini vs. GPT-4.1 Mini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GPT‑5 Mini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b w:val="1"/>
          <w:rtl w:val="0"/>
        </w:rPr>
        <w:t xml:space="preserve">$0.25 per million tokens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>
          <w:b w:val="1"/>
          <w:rtl w:val="0"/>
        </w:rPr>
        <w:t xml:space="preserve">$2.00 per million tokens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GPT‑4.1 Mini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b w:val="1"/>
          <w:rtl w:val="0"/>
        </w:rPr>
        <w:t xml:space="preserve">$0.40 per million tokens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>
          <w:b w:val="1"/>
          <w:rtl w:val="0"/>
        </w:rPr>
        <w:t xml:space="preserve">$1.60 per million tokens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Comparison Highlights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GPT‑5 Mini</w:t>
      </w:r>
      <w:r w:rsidDel="00000000" w:rsidR="00000000" w:rsidRPr="00000000">
        <w:rPr>
          <w:rtl w:val="0"/>
        </w:rPr>
        <w:t xml:space="preserve"> is more cost-efficient on input tokens (~38% cheaper), but has slightly higher output cost.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cost will depend</w:t>
      </w:r>
      <w:r w:rsidDel="00000000" w:rsidR="00000000" w:rsidRPr="00000000">
        <w:rPr>
          <w:rtl w:val="0"/>
        </w:rPr>
        <w:t xml:space="preserve"> on your typical input/output token ratio—GPT‑5 Mini generally yields lower overall cost given leaner input pricing.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 use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OpenRouter </w:t>
        </w:r>
      </w:hyperlink>
      <w:r w:rsidDel="00000000" w:rsidR="00000000" w:rsidRPr="00000000">
        <w:rPr>
          <w:b w:val="1"/>
          <w:rtl w:val="0"/>
        </w:rPr>
        <w:t xml:space="preserve">for my chat models. It lets you connect to multiple models through one account, meaning you can track all of your usage and billing in one spot. So I'm a big fan of OpenRouter.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93x02rh0q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Image &amp; Video Generation (GPT-1 &amp; Veo3 Fast)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GPT‑Image‑1 (OpenAI)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tokens: </w:t>
      </w:r>
      <w:r w:rsidDel="00000000" w:rsidR="00000000" w:rsidRPr="00000000">
        <w:rPr>
          <w:b w:val="1"/>
          <w:rtl w:val="0"/>
        </w:rPr>
        <w:t xml:space="preserve">$10.00 per million tokens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tokens: </w:t>
      </w:r>
      <w:r w:rsidDel="00000000" w:rsidR="00000000" w:rsidRPr="00000000">
        <w:rPr>
          <w:b w:val="1"/>
          <w:rtl w:val="0"/>
        </w:rPr>
        <w:t xml:space="preserve">$40.00 per million tokens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Equivalent per image (square):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Low quality: ~$0.01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Medium: ~$0.04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High: ~$0.17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Veo 3 Fast: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 to Video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 every second of video you generated, you will be charged $0.25 (audio off) or $0.40 (audio on). For example, a 5s video with audio on will cost $2.00.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Image to Video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Experimental pricing, subject to change: For every second of video you generated, you will be charged $0.27(audio off) or $0.4 (audio on). For example, a 5s video with audio on will cost $2.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 are accessing GPT's image generation model through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OpenAI's API</w:t>
        </w:r>
      </w:hyperlink>
      <w:r w:rsidDel="00000000" w:rsidR="00000000" w:rsidRPr="00000000">
        <w:rPr>
          <w:b w:val="1"/>
          <w:rtl w:val="0"/>
        </w:rPr>
        <w:t xml:space="preserve">, and we're accessing VO3Fast through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FAL AI</w:t>
        </w:r>
      </w:hyperlink>
      <w:r w:rsidDel="00000000" w:rsidR="00000000" w:rsidRPr="00000000">
        <w:rPr>
          <w:b w:val="1"/>
          <w:rtl w:val="0"/>
        </w:rPr>
        <w:t xml:space="preserve">. You will need to create API keys for each of these APIs, as well as billing information.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Also using a service called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IMGBB </w:t>
        </w:r>
      </w:hyperlink>
      <w:r w:rsidDel="00000000" w:rsidR="00000000" w:rsidRPr="00000000">
        <w:rPr>
          <w:rtl w:val="0"/>
        </w:rPr>
        <w:t xml:space="preserve">in the image-to-video step because we need to get a public URL for our file. You can get started on a free plan.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kt4d4y7ea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Bloatato Subscription</w:t>
        </w:r>
      </w:hyperlink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(if used for posting)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Estimated Pricing (based on available info):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Free trial for the first 7 days.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b w:val="1"/>
          <w:rtl w:val="0"/>
        </w:rPr>
        <w:t xml:space="preserve">$29/month</w:t>
      </w:r>
      <w:r w:rsidDel="00000000" w:rsidR="00000000" w:rsidRPr="00000000">
        <w:rPr>
          <w:rtl w:val="0"/>
        </w:rPr>
        <w:t xml:space="preserve"> standard plan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 Code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b w:val="1"/>
          <w:rtl w:val="0"/>
        </w:rPr>
        <w:t xml:space="preserve">NATE30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30% off</w:t>
      </w:r>
      <w:r w:rsidDel="00000000" w:rsidR="00000000" w:rsidRPr="00000000">
        <w:rPr>
          <w:rtl w:val="0"/>
        </w:rPr>
        <w:t xml:space="preserve"> for six months.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That brings monthly cost down to </w:t>
      </w:r>
      <w:r w:rsidDel="00000000" w:rsidR="00000000" w:rsidRPr="00000000">
        <w:rPr>
          <w:b w:val="1"/>
          <w:rtl w:val="0"/>
        </w:rPr>
        <w:t xml:space="preserve">$20.30/month</w:t>
      </w:r>
      <w:r w:rsidDel="00000000" w:rsidR="00000000" w:rsidRPr="00000000">
        <w:rPr>
          <w:rtl w:val="0"/>
        </w:rPr>
        <w:t xml:space="preserve"> for those six months.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qwb5i9yxb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hyperlink r:id="rId1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Apify Scrapers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Apify Pricing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Free tier: limited ($5 in usage credits/month)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Starter: $39/month (plus $39 in store credit)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Scale: $199/month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Business: $999/month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 Code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b w:val="1"/>
          <w:rtl w:val="0"/>
        </w:rPr>
        <w:t xml:space="preserve">30NATEHHERK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30% off your first 3 months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Starter plan effective rate becomes ~$27.30/month.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9segcyu6r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Other APIs (Perplexity, Tavily, OpenWeatherMap, etc.)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Perplexity API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use the Perplexity API most effectively, a </w:t>
      </w:r>
      <w:r w:rsidDel="00000000" w:rsidR="00000000" w:rsidRPr="00000000">
        <w:rPr>
          <w:b w:val="1"/>
          <w:rtl w:val="0"/>
        </w:rPr>
        <w:t xml:space="preserve">Pro subscription</w:t>
      </w:r>
      <w:r w:rsidDel="00000000" w:rsidR="00000000" w:rsidRPr="00000000">
        <w:rPr>
          <w:rtl w:val="0"/>
        </w:rPr>
        <w:t xml:space="preserve"> is recommended: ~$20/month per seat with $5 credit.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Token-level costs vary by chosen model—ranging between </w:t>
      </w:r>
      <w:r w:rsidDel="00000000" w:rsidR="00000000" w:rsidRPr="00000000">
        <w:rPr>
          <w:b w:val="1"/>
          <w:rtl w:val="0"/>
        </w:rPr>
        <w:t xml:space="preserve">$1–$15 per million tokens input/output</w:t>
      </w:r>
      <w:r w:rsidDel="00000000" w:rsidR="00000000" w:rsidRPr="00000000">
        <w:rPr>
          <w:rtl w:val="0"/>
        </w:rPr>
        <w:t xml:space="preserve">, with additional request or citation tokens fees specific to model tier 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Tavily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Free Tier: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1,000 credits per month, with no credit card required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OpenWeatherMap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Free Tier: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1,000 API calls per day included at no cost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41b7zgava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Part 2: Setup Instructions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35nst8ga8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JSON Workflows to Download (9 Files)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Creative Agent</w:t>
      </w:r>
      <w:r w:rsidDel="00000000" w:rsidR="00000000" w:rsidRPr="00000000">
        <w:rPr>
          <w:rtl w:val="0"/>
        </w:rPr>
        <w:t xml:space="preserve"> (4 workflows):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Edit Image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Create an Image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Image to Video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Create Video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Posting Agent</w:t>
      </w:r>
      <w:r w:rsidDel="00000000" w:rsidR="00000000" w:rsidRPr="00000000">
        <w:rPr>
          <w:rtl w:val="0"/>
        </w:rPr>
        <w:t xml:space="preserve"> (3 workflows):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X Post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TikTok Post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Instagram Post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Ultimate Media Agent</w:t>
      </w:r>
      <w:r w:rsidDel="00000000" w:rsidR="00000000" w:rsidRPr="00000000">
        <w:rPr>
          <w:rtl w:val="0"/>
        </w:rPr>
        <w:t xml:space="preserve">: (2 workflows):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Ultimate Agent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Create Doc Tool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rest should integrate seamlessly as subflows, so you don't need to fetch a bunch of extra files.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rmv7ifwhv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Environment Setup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Folders in Google Drive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folder: </w:t>
      </w:r>
      <w:r w:rsidDel="00000000" w:rsidR="00000000" w:rsidRPr="00000000">
        <w:rPr>
          <w:b w:val="1"/>
          <w:rtl w:val="0"/>
        </w:rPr>
        <w:t xml:space="preserve">“Media Analysis”</w:t>
      </w:r>
      <w:r w:rsidDel="00000000" w:rsidR="00000000" w:rsidRPr="00000000">
        <w:rPr>
          <w:rtl w:val="0"/>
        </w:rPr>
        <w:t xml:space="preserve"> — This will hold documents.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folder: </w:t>
      </w:r>
      <w:r w:rsidDel="00000000" w:rsidR="00000000" w:rsidRPr="00000000">
        <w:rPr>
          <w:b w:val="1"/>
          <w:rtl w:val="0"/>
        </w:rPr>
        <w:t xml:space="preserve">“Media”</w:t>
      </w:r>
      <w:r w:rsidDel="00000000" w:rsidR="00000000" w:rsidRPr="00000000">
        <w:rPr>
          <w:rtl w:val="0"/>
        </w:rPr>
        <w:t xml:space="preserve"> — This will hold all media files.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Drive Agent Connections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Search Docs</w:t>
      </w:r>
      <w:r w:rsidDel="00000000" w:rsidR="00000000" w:rsidRPr="00000000">
        <w:rPr>
          <w:rtl w:val="0"/>
        </w:rPr>
        <w:t xml:space="preserve"> tool: pointed to the </w:t>
      </w:r>
      <w:r w:rsidDel="00000000" w:rsidR="00000000" w:rsidRPr="00000000">
        <w:rPr>
          <w:b w:val="1"/>
          <w:rtl w:val="0"/>
        </w:rPr>
        <w:t xml:space="preserve">Media Analysis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Search Media</w:t>
      </w:r>
      <w:r w:rsidDel="00000000" w:rsidR="00000000" w:rsidRPr="00000000">
        <w:rPr>
          <w:rtl w:val="0"/>
        </w:rPr>
        <w:t xml:space="preserve"> tool: pointed to the </w:t>
      </w:r>
      <w:r w:rsidDel="00000000" w:rsidR="00000000" w:rsidRPr="00000000">
        <w:rPr>
          <w:b w:val="1"/>
          <w:rtl w:val="0"/>
        </w:rPr>
        <w:t xml:space="preserve">Media</w:t>
      </w:r>
      <w:r w:rsidDel="00000000" w:rsidR="00000000" w:rsidRPr="00000000">
        <w:rPr>
          <w:rtl w:val="0"/>
        </w:rPr>
        <w:t xml:space="preserve"> folder.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Sheets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Copy the provided template Google Sheet.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 it in the two Google Sheet nodes on the right-hand side of the </w:t>
      </w:r>
      <w:r w:rsidDel="00000000" w:rsidR="00000000" w:rsidRPr="00000000">
        <w:rPr>
          <w:b w:val="1"/>
          <w:rtl w:val="0"/>
        </w:rPr>
        <w:t xml:space="preserve">Ultimate Media Agent</w:t>
      </w:r>
      <w:r w:rsidDel="00000000" w:rsidR="00000000" w:rsidRPr="00000000">
        <w:rPr>
          <w:rtl w:val="0"/>
        </w:rPr>
        <w:t xml:space="preserve"> workflow.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Credential Configuration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your necessary credentials for:</w:t>
      </w:r>
    </w:p>
    <w:p w:rsidR="00000000" w:rsidDel="00000000" w:rsidP="00000000" w:rsidRDefault="00000000" w:rsidRPr="00000000" w14:paraId="0000005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Telegram</w:t>
      </w:r>
    </w:p>
    <w:p w:rsidR="00000000" w:rsidDel="00000000" w:rsidP="00000000" w:rsidRDefault="00000000" w:rsidRPr="00000000" w14:paraId="0000005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OpenRouter</w:t>
      </w:r>
    </w:p>
    <w:p w:rsidR="00000000" w:rsidDel="00000000" w:rsidP="00000000" w:rsidRDefault="00000000" w:rsidRPr="00000000" w14:paraId="0000005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Fal</w:t>
      </w:r>
    </w:p>
    <w:p w:rsidR="00000000" w:rsidDel="00000000" w:rsidP="00000000" w:rsidRDefault="00000000" w:rsidRPr="00000000" w14:paraId="0000005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OpenAI</w:t>
      </w:r>
    </w:p>
    <w:p w:rsidR="00000000" w:rsidDel="00000000" w:rsidP="00000000" w:rsidRDefault="00000000" w:rsidRPr="00000000" w14:paraId="0000005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Gmail</w:t>
      </w:r>
    </w:p>
    <w:p w:rsidR="00000000" w:rsidDel="00000000" w:rsidP="00000000" w:rsidRDefault="00000000" w:rsidRPr="00000000" w14:paraId="0000005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Airtable</w:t>
      </w:r>
    </w:p>
    <w:p w:rsidR="00000000" w:rsidDel="00000000" w:rsidP="00000000" w:rsidRDefault="00000000" w:rsidRPr="00000000" w14:paraId="0000005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Calendar (Google Calendar, assumed)</w:t>
      </w:r>
    </w:p>
    <w:p w:rsidR="00000000" w:rsidDel="00000000" w:rsidP="00000000" w:rsidRDefault="00000000" w:rsidRPr="00000000" w14:paraId="00000060">
      <w:pPr>
        <w:numPr>
          <w:ilvl w:val="2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Other tool agents as needed.</w:t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all folders, sheet links, and credentials are set, everything should be ready to go with minimal additional setup.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Want to connect with others building and monetizing AI automation?</w:t>
        <w:br w:type="textWrapping"/>
      </w: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Become an AIS Plus Member</w:t>
        </w:r>
      </w:hyperlink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-171449</wp:posOffset>
          </wp:positionV>
          <wp:extent cx="5943600" cy="49530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953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lotato.com/?ref=nate" TargetMode="External"/><Relationship Id="rId10" Type="http://schemas.openxmlformats.org/officeDocument/2006/relationships/hyperlink" Target="https://imgbb.com/" TargetMode="External"/><Relationship Id="rId13" Type="http://schemas.openxmlformats.org/officeDocument/2006/relationships/hyperlink" Target="https://www.perplexity.ai/" TargetMode="External"/><Relationship Id="rId12" Type="http://schemas.openxmlformats.org/officeDocument/2006/relationships/hyperlink" Target="https://www.apify.com/?fpr=na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al.ai/" TargetMode="External"/><Relationship Id="rId15" Type="http://schemas.openxmlformats.org/officeDocument/2006/relationships/hyperlink" Target="https://openweathermap.org/api" TargetMode="External"/><Relationship Id="rId14" Type="http://schemas.openxmlformats.org/officeDocument/2006/relationships/hyperlink" Target="https://tavily.com/" TargetMode="External"/><Relationship Id="rId17" Type="http://schemas.openxmlformats.org/officeDocument/2006/relationships/hyperlink" Target="https://www.skool.com/ai-automation-society-plus/about" TargetMode="External"/><Relationship Id="rId16" Type="http://schemas.openxmlformats.org/officeDocument/2006/relationships/hyperlink" Target="https://docs.google.com/spreadsheets/u/2/d/1ji6qJCv8YfrHVtgdCZmN9UZtHd3Ay9c_MjqKnad-_mw/copy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www.youtube.com/@nateherk" TargetMode="External"/><Relationship Id="rId18" Type="http://schemas.openxmlformats.org/officeDocument/2006/relationships/header" Target="header1.xml"/><Relationship Id="rId7" Type="http://schemas.openxmlformats.org/officeDocument/2006/relationships/hyperlink" Target="https://openrouter.ai/" TargetMode="External"/><Relationship Id="rId8" Type="http://schemas.openxmlformats.org/officeDocument/2006/relationships/hyperlink" Target="https://platform.openai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