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95"/>
        <w:spacing w:before="600" w:after="80"/>
      </w:pPr>
      <w:r/>
      <w:bookmarkStart w:id="0" w:name="_GoBack"/>
      <w:r/>
      <w:bookmarkEnd w:id="0"/>
      <w:r>
        <w:t xml:space="preserve">Бизнес-требования</w:t>
      </w:r>
      <w:r/>
    </w:p>
    <w:p>
      <w:pPr>
        <w:spacing w:after="240"/>
      </w:pPr>
      <w:r>
        <w:rPr>
          <w:color w:val="555555"/>
          <w:sz w:val="28"/>
          <w:szCs w:val="28"/>
        </w:rPr>
        <w:t xml:space="preserve">Сайт «Сервис опросов 360»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>
        <w:tblPrEx/>
        <w:trPr>
          <w:tblHeader/>
        </w:trPr>
        <w:tc>
          <w:tcPr>
            <w:shd w:val="clear" w:color="auto" w:fill="1f6fb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  <w:textDirection w:val="lrTb"/>
            <w:noWrap w:val="false"/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  <w:r/>
          </w:p>
        </w:tc>
        <w:tc>
          <w:tcPr>
            <w:shd w:val="clear" w:color="auto" w:fill="1f6fb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26" w:type="dxa"/>
            <w:vAlign w:val="center"/>
            <w:textDirection w:val="lrTb"/>
            <w:noWrap w:val="false"/>
          </w:tcPr>
          <w:p>
            <w:r>
              <w:rPr>
                <w:b/>
                <w:bCs/>
                <w:color w:val="ffffff"/>
              </w:rPr>
              <w:t xml:space="preserve">Значение</w:t>
            </w:r>
            <w:r/>
          </w:p>
        </w:tc>
      </w:tr>
      <w:tr>
        <w:tblPrEx/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  <w:textDirection w:val="lrTb"/>
            <w:noWrap w:val="false"/>
          </w:tcPr>
          <w:p>
            <w:r>
              <w:t xml:space="preserve">Заказчик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26" w:type="dxa"/>
            <w:vAlign w:val="center"/>
            <w:textDirection w:val="lrTb"/>
            <w:noWrap w:val="false"/>
          </w:tcPr>
          <w:p>
            <w:r>
              <w:t xml:space="preserve">Колесникова Елена, руководитель команды Обучения и развития (LnD)</w:t>
            </w:r>
            <w:r/>
          </w:p>
        </w:tc>
      </w:tr>
      <w:tr>
        <w:tblPrEx/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  <w:textDirection w:val="lrTb"/>
            <w:noWrap w:val="false"/>
          </w:tcPr>
          <w:p>
            <w:r>
              <w:t xml:space="preserve">Исполнители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26" w:type="dxa"/>
            <w:vAlign w:val="center"/>
            <w:textDirection w:val="lrTb"/>
            <w:noWrap w:val="false"/>
          </w:tcPr>
          <w:p>
            <w:r>
              <w:t xml:space="preserve">Команда практикантов</w:t>
            </w:r>
            <w:r/>
          </w:p>
        </w:tc>
      </w:tr>
      <w:tr>
        <w:tblPrEx/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  <w:textDirection w:val="lrTb"/>
            <w:noWrap w:val="false"/>
          </w:tcPr>
          <w:p>
            <w:r>
              <w:t xml:space="preserve">Срок реализации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26" w:type="dxa"/>
            <w:vAlign w:val="center"/>
            <w:textDirection w:val="lrTb"/>
            <w:noWrap w:val="false"/>
          </w:tcPr>
          <w:p>
            <w:r>
              <w:t xml:space="preserve">2 недели</w:t>
            </w:r>
            <w:r/>
          </w:p>
        </w:tc>
      </w:tr>
    </w:tbl>
    <w:p>
      <w:pPr>
        <w:pStyle w:val="686"/>
        <w:pBdr>
          <w:bottom w:val="single" w:color="1F6FB2" w:sz="6" w:space="4"/>
        </w:pBdr>
      </w:pPr>
      <w:r>
        <w:t xml:space="preserve">1. Назначение и контекст</w:t>
      </w:r>
      <w:r/>
    </w:p>
    <w:p>
      <w:pPr>
        <w:spacing w:after="120"/>
      </w:pPr>
      <w:r>
        <w:t xml:space="preserve">Компания проводит оценку сотрудников по методике «360 градусов»: на одного сотрудника (оцениваемого) собирается обратная связь от нескольких человек вокруг него — руководителя, коллег, подчинённых, а также от него самого (самооценка).</w:t>
      </w:r>
      <w:r/>
    </w:p>
    <w:p>
      <w:pPr>
        <w:spacing w:after="120"/>
      </w:pPr>
      <w:r>
        <w:t xml:space="preserve">Сейчас этот процесс реализован на текущем устаревшем сайте, что неудобно для сбора и обработки. Нужен простой веб-сайт, который позволит создать опрос, задать, кто кого оценивает, собрать ответы и посмотреть результаты.</w:t>
      </w:r>
      <w:r/>
    </w:p>
    <w:p>
      <w:pPr>
        <w:spacing w:after="120"/>
      </w:pPr>
      <w:r>
        <w:t xml:space="preserve">Документ описывает требования для коман</w:t>
      </w:r>
      <w:r>
        <w:t xml:space="preserve">ды практикантов. Поскольку срок ограничен двумя неделями, требования разделены на обязательный минимум (MVP) и желательные доработки. В первую очередь реализуется MVP.</w:t>
      </w:r>
      <w:r/>
    </w:p>
    <w:p>
      <w:pPr>
        <w:pStyle w:val="686"/>
        <w:pBdr>
          <w:bottom w:val="single" w:color="1F6FB2" w:sz="6" w:space="4"/>
        </w:pBdr>
      </w:pPr>
      <w:r>
        <w:t xml:space="preserve">2. Цели</w:t>
      </w:r>
      <w:r/>
    </w:p>
    <w:p>
      <w:pPr>
        <w:pStyle w:val="697"/>
        <w:numPr>
          <w:ilvl w:val="0"/>
          <w:numId w:val="4"/>
        </w:numPr>
        <w:spacing w:after="60"/>
      </w:pPr>
      <w:r>
        <w:t xml:space="preserve">Дать администратору возможность создава</w:t>
      </w:r>
      <w:r>
        <w:t xml:space="preserve">ть опрос 360 без участия разработчиков.</w:t>
      </w:r>
      <w:r/>
    </w:p>
    <w:p>
      <w:pPr>
        <w:pStyle w:val="697"/>
        <w:numPr>
          <w:ilvl w:val="0"/>
          <w:numId w:val="4"/>
        </w:numPr>
        <w:spacing w:after="60"/>
      </w:pPr>
      <w:r>
        <w:t xml:space="preserve">Позволить задать, по кому собирается обратная связь и кто её даёт (матрица опрашиваемых).</w:t>
      </w:r>
      <w:r/>
    </w:p>
    <w:p>
      <w:pPr>
        <w:pStyle w:val="697"/>
        <w:numPr>
          <w:ilvl w:val="0"/>
          <w:numId w:val="4"/>
        </w:numPr>
        <w:spacing w:after="60"/>
      </w:pPr>
      <w:r>
        <w:t xml:space="preserve">Дать респондентам удобно ответить на вопросы (текстом или выбором из вариантов).</w:t>
      </w:r>
      <w:r/>
    </w:p>
    <w:p>
      <w:pPr>
        <w:pStyle w:val="697"/>
        <w:numPr>
          <w:ilvl w:val="0"/>
          <w:numId w:val="4"/>
        </w:numPr>
        <w:spacing w:after="60"/>
      </w:pPr>
      <w:r>
        <w:t xml:space="preserve">Обеспечить узнаваемый корпоративный вид в стиле</w:t>
      </w:r>
      <w:r>
        <w:t xml:space="preserve"> Directum.</w:t>
      </w:r>
      <w:r/>
    </w:p>
    <w:p>
      <w:pPr>
        <w:pStyle w:val="686"/>
        <w:pBdr>
          <w:bottom w:val="single" w:color="1F6FB2" w:sz="6" w:space="4"/>
        </w:pBdr>
      </w:pPr>
      <w:r>
        <w:t xml:space="preserve">4. Роли пользователей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>
        <w:tblPrEx/>
        <w:trPr>
          <w:tblHeader/>
        </w:trPr>
        <w:tc>
          <w:tcPr>
            <w:shd w:val="clear" w:color="auto" w:fill="1f6fb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r>
              <w:rPr>
                <w:b/>
                <w:bCs/>
                <w:color w:val="ffffff"/>
              </w:rPr>
              <w:t xml:space="preserve">Роль</w:t>
            </w:r>
            <w:r/>
          </w:p>
        </w:tc>
        <w:tc>
          <w:tcPr>
            <w:shd w:val="clear" w:color="auto" w:fill="1f6fb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26" w:type="dxa"/>
            <w:vAlign w:val="center"/>
            <w:textDirection w:val="lrTb"/>
            <w:noWrap w:val="false"/>
          </w:tcPr>
          <w:p>
            <w:r>
              <w:rPr>
                <w:b/>
                <w:bCs/>
                <w:color w:val="ffffff"/>
              </w:rPr>
              <w:t xml:space="preserve">Что делает</w:t>
            </w:r>
            <w:r/>
          </w:p>
        </w:tc>
      </w:tr>
      <w:tr>
        <w:tblPrEx/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r>
              <w:t xml:space="preserve">Администратор (руководитель)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26" w:type="dxa"/>
            <w:vAlign w:val="center"/>
            <w:textDirection w:val="lrTb"/>
            <w:noWrap w:val="false"/>
          </w:tcPr>
          <w:p>
            <w:r>
              <w:t xml:space="preserve">Создаёт опрос, формирует анкету и матрицу опрашиваемых, смотрит результаты.</w:t>
            </w:r>
            <w:r/>
          </w:p>
        </w:tc>
      </w:tr>
      <w:tr>
        <w:tblPrEx/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r>
              <w:t xml:space="preserve">Респондент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26" w:type="dxa"/>
            <w:vAlign w:val="center"/>
            <w:textDirection w:val="lrTb"/>
            <w:noWrap w:val="false"/>
          </w:tcPr>
          <w:p>
            <w:r>
              <w:t xml:space="preserve">Открывает свою анкету, отвечает на вопросы, отправляет ответы.</w:t>
            </w:r>
            <w:r/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Для MVP достаточно этих двух ролей. Отдельный личный кабинет оцениваемого – желательная доработка.</w:t>
      </w:r>
      <w:r/>
    </w:p>
    <w:p>
      <w:pPr>
        <w:pStyle w:val="686"/>
        <w:pBdr>
          <w:bottom w:val="single" w:color="1F6FB2" w:sz="6" w:space="4"/>
        </w:pBdr>
      </w:pPr>
      <w:r>
        <w:t xml:space="preserve">5. Функциональные требования</w:t>
      </w:r>
      <w:r/>
    </w:p>
    <w:p>
      <w:pPr>
        <w:pStyle w:val="687"/>
      </w:pPr>
      <w:r>
        <w:t xml:space="preserve">5.1. Создание опроса (MVP)</w:t>
      </w:r>
      <w:r/>
    </w:p>
    <w:p>
      <w:pPr>
        <w:spacing w:after="100"/>
      </w:pPr>
      <w:r>
        <w:rPr>
          <w:b/>
          <w:bCs/>
          <w:color w:val="14507f"/>
        </w:rPr>
        <w:t xml:space="preserve">1. </w:t>
      </w:r>
      <w:r>
        <w:t xml:space="preserve">Администратор может создать новый опрос, указав название и (необязательно) описание и сроки проведения.</w:t>
      </w:r>
      <w:r/>
    </w:p>
    <w:p>
      <w:pPr>
        <w:spacing w:after="100"/>
      </w:pPr>
      <w:r>
        <w:rPr>
          <w:b/>
          <w:bCs/>
          <w:color w:val="14507f"/>
        </w:rPr>
        <w:t xml:space="preserve">2. </w:t>
      </w:r>
      <w:r>
        <w:t xml:space="preserve">Администратор может составить анкету – добавить, отредактировать и удалить вопросы.</w:t>
      </w:r>
      <w:r/>
    </w:p>
    <w:p>
      <w:pPr>
        <w:spacing w:after="100"/>
      </w:pPr>
      <w:r>
        <w:rPr>
          <w:b/>
          <w:bCs/>
          <w:color w:val="14507f"/>
        </w:rPr>
        <w:t xml:space="preserve">3. </w:t>
      </w:r>
      <w:r>
        <w:t xml:space="preserve">У опроса есть статусы: «Черновик» (редактируется), «Акти</w:t>
      </w:r>
      <w:r>
        <w:t xml:space="preserve">вен» (идёт сбор ответов), «Завершён» (сбор закрыт).</w:t>
      </w:r>
      <w:r/>
    </w:p>
    <w:p>
      <w:pPr>
        <w:spacing w:after="100"/>
      </w:pPr>
      <w:r>
        <w:rPr>
          <w:b/>
          <w:bCs/>
          <w:color w:val="14507f"/>
        </w:rPr>
        <w:t xml:space="preserve">4. </w:t>
      </w:r>
      <w:r>
        <w:t xml:space="preserve">Администратор видит список созданных опросов с их статусами.</w:t>
      </w:r>
      <w:r/>
    </w:p>
    <w:p>
      <w:pPr>
        <w:pStyle w:val="687"/>
      </w:pPr>
      <w:r>
        <w:t xml:space="preserve">5.2. Матрица опрашиваемых (MVP)</w:t>
      </w:r>
      <w:r/>
    </w:p>
    <w:p>
      <w:pPr>
        <w:spacing w:after="100"/>
      </w:pPr>
      <w:r>
        <w:rPr>
          <w:b/>
          <w:bCs/>
          <w:color w:val="14507f"/>
        </w:rPr>
        <w:t xml:space="preserve">5. </w:t>
      </w:r>
      <w:r>
        <w:t xml:space="preserve">Администратор формирует список оцениваемых сотрудников.</w:t>
      </w:r>
      <w:r/>
    </w:p>
    <w:p>
      <w:pPr>
        <w:spacing w:after="100"/>
      </w:pPr>
      <w:r>
        <w:rPr>
          <w:b/>
          <w:bCs/>
          <w:color w:val="14507f"/>
        </w:rPr>
        <w:t xml:space="preserve">6. </w:t>
      </w:r>
      <w:r>
        <w:t xml:space="preserve">Для каждого оцениваемого администрато</w:t>
      </w:r>
      <w:r>
        <w:t xml:space="preserve">р указывает список респондентов.</w:t>
      </w:r>
      <w:r/>
    </w:p>
    <w:p>
      <w:pPr>
        <w:spacing w:after="100"/>
      </w:pPr>
      <w:r>
        <w:rPr>
          <w:b/>
          <w:bCs/>
          <w:color w:val="14507f"/>
        </w:rPr>
        <w:t xml:space="preserve">7. </w:t>
      </w:r>
      <w:r>
        <w:t xml:space="preserve">Для каждой пары «оцениваемый</w:t>
      </w:r>
      <w:r>
        <w:t xml:space="preserve">–</w:t>
      </w:r>
      <w:r/>
      <w:r>
        <w:t xml:space="preserve">респондент» можно задать роль респондента (руководитель / коллега / подчинённый / самооценка).</w:t>
      </w:r>
      <w:r/>
    </w:p>
    <w:p>
      <w:pPr>
        <w:spacing w:after="100"/>
      </w:pPr>
      <w:r>
        <w:rPr>
          <w:b/>
          <w:bCs/>
          <w:color w:val="14507f"/>
        </w:rPr>
        <w:t xml:space="preserve">8. </w:t>
      </w:r>
      <w:r>
        <w:t xml:space="preserve">Один и тот же респондент может оценивать нескольких сотрудников; один оцениваемый может иметь несколько респондентов (связь «многие ко многим»).</w:t>
      </w:r>
      <w:r/>
    </w:p>
    <w:p>
      <w:pPr>
        <w:spacing w:after="100"/>
      </w:pPr>
      <w:r>
        <w:rPr>
          <w:b/>
          <w:bCs/>
          <w:color w:val="14507f"/>
        </w:rPr>
        <w:t xml:space="preserve">9. </w:t>
      </w:r>
      <w:r>
        <w:t xml:space="preserve">Матрица отображается в наглядном виде (таблица), её можно отредактировать до запуска опроса.</w:t>
      </w:r>
      <w:r/>
    </w:p>
    <w:p>
      <w:pPr>
        <w:spacing w:after="120"/>
      </w:pPr>
      <w:r>
        <w:rPr>
          <w:i/>
          <w:iCs/>
          <w:color w:val="555555"/>
        </w:rPr>
        <w:t xml:space="preserve">Упрощение дл</w:t>
      </w:r>
      <w:r>
        <w:rPr>
          <w:i/>
          <w:iCs/>
          <w:color w:val="555555"/>
        </w:rPr>
        <w:t xml:space="preserve">я MVP: сотрудников можно добавлять вручную (ФИО + e-mail). Импорт из файла/системы – желательная доработка (см. раздел 8).</w:t>
      </w:r>
      <w:r/>
    </w:p>
    <w:p>
      <w:pPr>
        <w:pStyle w:val="687"/>
      </w:pPr>
      <w:r>
        <w:t xml:space="preserve">5.3. Виды вопросов (MVP)</w:t>
      </w:r>
      <w:r/>
    </w:p>
    <w:p>
      <w:pPr>
        <w:spacing w:after="100"/>
      </w:pPr>
      <w:r>
        <w:rPr>
          <w:b/>
          <w:bCs/>
          <w:color w:val="14507f"/>
        </w:rPr>
        <w:t xml:space="preserve">10. </w:t>
      </w:r>
      <w:r>
        <w:t xml:space="preserve">Вопрос с текстовым ответом </w:t>
      </w:r>
      <w:r>
        <w:t xml:space="preserve">–</w:t>
      </w:r>
      <w:r/>
      <w:r>
        <w:t xml:space="preserve"> респондент вводит ответ в свободной форме.</w:t>
      </w:r>
      <w:r/>
    </w:p>
    <w:p>
      <w:pPr>
        <w:spacing w:after="100"/>
      </w:pPr>
      <w:r>
        <w:rPr>
          <w:b/>
          <w:bCs/>
          <w:color w:val="14507f"/>
        </w:rPr>
        <w:t xml:space="preserve">11. </w:t>
      </w:r>
      <w:r>
        <w:t xml:space="preserve">Вопрос с выбором из пр</w:t>
      </w:r>
      <w:r>
        <w:t xml:space="preserve">едзаполненных вариантов </w:t>
      </w:r>
      <w:r>
        <w:t xml:space="preserve">–</w:t>
      </w:r>
      <w:r/>
      <w:r>
        <w:t xml:space="preserve"> администратор заранее задаёт варианты, респондент выбирает. Для MVP достаточно выбора одного </w:t>
      </w:r>
      <w:r>
        <w:t xml:space="preserve">варианта; множественный выбор и шкала (например, оценка 1–5) </w:t>
      </w:r>
      <w:r>
        <w:t xml:space="preserve">–</w:t>
      </w:r>
      <w:r/>
      <w:r>
        <w:t xml:space="preserve"> желательная доработка.</w:t>
      </w:r>
      <w:r/>
    </w:p>
    <w:p>
      <w:pPr>
        <w:spacing w:after="100"/>
      </w:pPr>
      <w:r>
        <w:rPr>
          <w:b/>
          <w:bCs/>
          <w:color w:val="14507f"/>
        </w:rPr>
        <w:t xml:space="preserve">12. </w:t>
      </w:r>
      <w:r>
        <w:t xml:space="preserve">Для каждого вопроса администратор может поме</w:t>
      </w:r>
      <w:r>
        <w:t xml:space="preserve">тить его как обязательный или необязательный для ответа.</w:t>
      </w:r>
      <w:r/>
    </w:p>
    <w:p>
      <w:pPr>
        <w:pStyle w:val="687"/>
      </w:pPr>
      <w:r>
        <w:t xml:space="preserve">5.4. Прохождение опроса респондентом (MVP)</w:t>
      </w:r>
      <w:r/>
    </w:p>
    <w:p>
      <w:pPr>
        <w:spacing w:after="100"/>
      </w:pPr>
      <w:r>
        <w:rPr>
          <w:b/>
          <w:bCs/>
          <w:color w:val="14507f"/>
        </w:rPr>
        <w:t xml:space="preserve">13. </w:t>
      </w:r>
      <w:r>
        <w:t xml:space="preserve">Респондент получает ссылку на анкету (способ доставки уточняется — см. вопросы заказчику).</w:t>
      </w:r>
      <w:r/>
    </w:p>
    <w:p>
      <w:pPr>
        <w:spacing w:after="100"/>
      </w:pPr>
      <w:r>
        <w:rPr>
          <w:b/>
          <w:bCs/>
          <w:color w:val="14507f"/>
        </w:rPr>
        <w:t xml:space="preserve">14. </w:t>
      </w:r>
      <w:r>
        <w:t xml:space="preserve">Респондент видит, по кому он отвечает, и проходит а</w:t>
      </w:r>
      <w:r>
        <w:t xml:space="preserve">нкету по этому оцениваемому.</w:t>
      </w:r>
      <w:r/>
    </w:p>
    <w:p>
      <w:pPr>
        <w:spacing w:after="100"/>
      </w:pPr>
      <w:r>
        <w:rPr>
          <w:b/>
          <w:bCs/>
          <w:color w:val="14507f"/>
        </w:rPr>
        <w:t xml:space="preserve">15. </w:t>
      </w:r>
      <w:r>
        <w:t xml:space="preserve">Если респондент оценивает нескольких сотрудников, он видит список и проходит анкеты по очереди.</w:t>
      </w:r>
      <w:r/>
    </w:p>
    <w:p>
      <w:pPr>
        <w:spacing w:after="100"/>
      </w:pPr>
      <w:r>
        <w:rPr>
          <w:b/>
          <w:bCs/>
          <w:color w:val="14507f"/>
        </w:rPr>
        <w:t xml:space="preserve">16. </w:t>
      </w:r>
      <w:r>
        <w:t xml:space="preserve">При отправке проверяется, что заполнены все обязательные вопросы.</w:t>
      </w:r>
      <w:r/>
    </w:p>
    <w:p>
      <w:pPr>
        <w:spacing w:after="100"/>
      </w:pPr>
      <w:r>
        <w:rPr>
          <w:b/>
          <w:bCs/>
          <w:color w:val="14507f"/>
        </w:rPr>
        <w:t xml:space="preserve">17. </w:t>
      </w:r>
      <w:r>
        <w:t xml:space="preserve">После отправки респондент видит подтверждени</w:t>
      </w:r>
      <w:r>
        <w:t xml:space="preserve">е, что ответы сохранены.</w:t>
      </w:r>
      <w:r/>
    </w:p>
    <w:p>
      <w:pPr>
        <w:pStyle w:val="687"/>
      </w:pPr>
      <w:r>
        <w:t xml:space="preserve">5.5. Результаты (MVP </w:t>
      </w:r>
      <w:r>
        <w:t xml:space="preserve">–</w:t>
      </w:r>
      <w:r/>
      <w:r>
        <w:t xml:space="preserve"> базовый уровень)</w:t>
      </w:r>
      <w:r/>
    </w:p>
    <w:p>
      <w:pPr>
        <w:spacing w:after="100"/>
      </w:pPr>
      <w:r>
        <w:rPr>
          <w:b/>
          <w:bCs/>
          <w:color w:val="14507f"/>
        </w:rPr>
        <w:t xml:space="preserve">18. </w:t>
      </w:r>
      <w:r>
        <w:t xml:space="preserve">Администратор может посмотреть собранные ответы по выбранному оцениваемому.</w:t>
      </w:r>
      <w:r/>
    </w:p>
    <w:p>
      <w:pPr>
        <w:spacing w:after="100"/>
      </w:pPr>
      <w:r>
        <w:rPr>
          <w:b/>
          <w:bCs/>
          <w:color w:val="14507f"/>
        </w:rPr>
        <w:t xml:space="preserve">19. </w:t>
      </w:r>
      <w:r>
        <w:t xml:space="preserve">Ответы можно сгруппировать по ролям респондентов (руководитель / коллеги / подчинённые / самооценка).</w:t>
      </w:r>
      <w:r/>
    </w:p>
    <w:p>
      <w:pPr>
        <w:spacing w:after="120"/>
      </w:pPr>
      <w:r>
        <w:rPr>
          <w:i/>
          <w:iCs/>
          <w:color w:val="555555"/>
        </w:rPr>
        <w:t xml:space="preserve">Выгрузка в Excel/PDF </w:t>
      </w:r>
      <w:r>
        <w:t xml:space="preserve">–</w:t>
      </w:r>
      <w:r/>
      <w:r>
        <w:rPr>
          <w:i/>
          <w:iCs/>
          <w:color w:val="555555"/>
        </w:rPr>
        <w:t xml:space="preserve"> желательная доработка, не входит в обязательный минимум.</w:t>
      </w:r>
      <w:r/>
    </w:p>
    <w:p>
      <w:pPr>
        <w:pStyle w:val="686"/>
        <w:pBdr>
          <w:bottom w:val="single" w:color="1F6FB2" w:sz="6" w:space="4"/>
        </w:pBdr>
      </w:pPr>
      <w:r>
        <w:t xml:space="preserve">6. Требования к визуальному оформлению (стиль Directum)</w:t>
      </w:r>
      <w:r/>
    </w:p>
    <w:p>
      <w:pPr>
        <w:spacing w:after="100"/>
      </w:pPr>
      <w:r>
        <w:rPr>
          <w:b/>
          <w:bCs/>
          <w:color w:val="14507f"/>
        </w:rPr>
        <w:t xml:space="preserve">1. </w:t>
      </w:r>
      <w:r>
        <w:t xml:space="preserve">Интерфейс сайта оформляется в корпоративном стиле Directum: фирменные цвета, </w:t>
      </w:r>
      <w:r>
        <w:t xml:space="preserve">логотип, шрифты в соответствии с брендбуком.</w:t>
      </w:r>
      <w:r/>
    </w:p>
    <w:p>
      <w:pPr>
        <w:spacing w:after="100"/>
      </w:pPr>
      <w:r>
        <w:rPr>
          <w:b/>
          <w:bCs/>
          <w:color w:val="14507f"/>
        </w:rPr>
        <w:t xml:space="preserve">2. </w:t>
      </w:r>
      <w:r>
        <w:t xml:space="preserve">На всех страницах присутствует единая шапка/подвал с логотипом.</w:t>
      </w:r>
      <w:r/>
    </w:p>
    <w:p>
      <w:pPr>
        <w:spacing w:after="100"/>
      </w:pPr>
      <w:r>
        <w:rPr>
          <w:b/>
          <w:bCs/>
          <w:color w:val="14507f"/>
        </w:rPr>
        <w:t xml:space="preserve">3. </w:t>
      </w:r>
      <w:r>
        <w:t xml:space="preserve">Кнопки, заголовки и формы оформлены единообразно.</w:t>
      </w:r>
      <w:r/>
    </w:p>
    <w:p>
      <w:pPr>
        <w:spacing w:after="100"/>
      </w:pPr>
      <w:r>
        <w:rPr>
          <w:b/>
          <w:bCs/>
          <w:color w:val="14507f"/>
        </w:rPr>
        <w:t xml:space="preserve">4. </w:t>
      </w:r>
      <w:r>
        <w:t xml:space="preserve">Сайт корректно отображается на экране ноутбука/ПК (десктоп). Адаптивность под м</w:t>
      </w:r>
      <w:r>
        <w:t xml:space="preserve">обильные </w:t>
      </w:r>
      <w:r>
        <w:t xml:space="preserve">–</w:t>
      </w:r>
      <w:r/>
      <w:r>
        <w:t xml:space="preserve"> желательная доработка.</w:t>
      </w:r>
      <w:r/>
    </w:p>
    <w:p>
      <w:pPr>
        <w:spacing w:after="120"/>
      </w:pPr>
      <w:r>
        <w:rPr>
          <w:i/>
          <w:iCs/>
          <w:color w:val="555555"/>
        </w:rPr>
        <w:t xml:space="preserve">Команде нужно запросить у заказчика брендбук и логотип в начале работ. Если брендбук не предоставлен </w:t>
      </w:r>
      <w:r>
        <w:t xml:space="preserve">–</w:t>
      </w:r>
      <w:r/>
      <w:r>
        <w:rPr>
          <w:i/>
          <w:iCs/>
          <w:color w:val="555555"/>
        </w:rPr>
        <w:t xml:space="preserve"> использовать основные цвета бренда и логотип по согласованию.</w:t>
      </w:r>
      <w:r/>
    </w:p>
    <w:p>
      <w:pPr>
        <w:pStyle w:val="686"/>
        <w:pBdr>
          <w:bottom w:val="single" w:color="1F6FB2" w:sz="6" w:space="4"/>
        </w:pBdr>
      </w:pPr>
      <w:r>
        <w:t xml:space="preserve">7. Нефункциональные требования</w:t>
      </w:r>
      <w:r/>
    </w:p>
    <w:p>
      <w:pPr>
        <w:spacing w:after="100"/>
      </w:pPr>
      <w:r>
        <w:rPr>
          <w:b/>
          <w:bCs/>
          <w:color w:val="14507f"/>
        </w:rPr>
        <w:t xml:space="preserve">1. </w:t>
      </w:r>
      <w:r>
        <w:t xml:space="preserve">Простота: интерфейс понятен пользователю без обучения.</w:t>
      </w:r>
      <w:r/>
    </w:p>
    <w:p>
      <w:pPr>
        <w:spacing w:after="100"/>
      </w:pPr>
      <w:r>
        <w:rPr>
          <w:b/>
          <w:bCs/>
          <w:color w:val="14507f"/>
        </w:rPr>
        <w:t xml:space="preserve">2. </w:t>
      </w:r>
      <w:r>
        <w:t xml:space="preserve">Данные ответов сохраняются и не теряются после отправки.</w:t>
      </w:r>
      <w:r/>
    </w:p>
    <w:p>
      <w:pPr>
        <w:spacing w:after="100"/>
      </w:pPr>
      <w:r>
        <w:rPr>
          <w:b/>
          <w:bCs/>
          <w:color w:val="14507f"/>
        </w:rPr>
        <w:t xml:space="preserve">3. </w:t>
      </w:r>
      <w:r>
        <w:t xml:space="preserve">Сайт работает в актуальных версиях браузеров (Chrome, Edge).</w:t>
      </w:r>
      <w:r/>
    </w:p>
    <w:p>
      <w:pPr>
        <w:spacing w:after="100"/>
      </w:pPr>
      <w:r>
        <w:rPr>
          <w:b/>
          <w:bCs/>
          <w:color w:val="14507f"/>
        </w:rPr>
        <w:t xml:space="preserve">4. </w:t>
      </w:r>
      <w:r>
        <w:t xml:space="preserve">Технологический стек выбирается из расчёта возможностей команды; допускается простое решение (готовый фреймворк/шаблон). Стек согласуется с куратором.</w:t>
      </w:r>
      <w:r/>
    </w:p>
    <w:p>
      <w:pPr>
        <w:pStyle w:val="686"/>
        <w:pBdr>
          <w:bottom w:val="single" w:color="1F6FB2" w:sz="6" w:space="4"/>
        </w:pBdr>
      </w:pPr>
      <w:r>
        <w:t xml:space="preserve">8. Границы проекта</w:t>
      </w:r>
      <w:r/>
    </w:p>
    <w:p>
      <w:pPr>
        <w:spacing w:after="60"/>
      </w:pPr>
      <w:r>
        <w:rPr>
          <w:b/>
          <w:bCs/>
          <w:color w:val="14507f"/>
        </w:rPr>
        <w:t xml:space="preserve">Входит в MVP (обязательно за 2 недели):</w:t>
      </w:r>
      <w:r/>
    </w:p>
    <w:p>
      <w:pPr>
        <w:pStyle w:val="697"/>
        <w:numPr>
          <w:ilvl w:val="0"/>
          <w:numId w:val="5"/>
        </w:numPr>
        <w:spacing w:after="120"/>
        <w:rPr>
          <w:highlight w:val="none"/>
        </w:rPr>
      </w:pPr>
      <w:r>
        <w:t xml:space="preserve">создание опроса и анкеты; </w:t>
      </w:r>
      <w:r/>
    </w:p>
    <w:p>
      <w:pPr>
        <w:pStyle w:val="697"/>
        <w:numPr>
          <w:ilvl w:val="0"/>
          <w:numId w:val="5"/>
        </w:numPr>
        <w:spacing w:after="120"/>
      </w:pPr>
      <w:r>
        <w:t xml:space="preserve">формирование матрицы опрашиваемых; </w:t>
      </w:r>
      <w:r/>
      <w:r/>
      <w:r>
        <w:rPr>
          <w:highlight w:val="none"/>
        </w:rPr>
      </w:r>
      <w:r>
        <w:rPr>
          <w:highlight w:val="none"/>
        </w:rPr>
      </w:r>
      <w:r/>
    </w:p>
    <w:p>
      <w:pPr>
        <w:pStyle w:val="697"/>
        <w:numPr>
          <w:ilvl w:val="0"/>
          <w:numId w:val="5"/>
        </w:numPr>
        <w:spacing w:after="120"/>
      </w:pPr>
      <w:r>
        <w:t xml:space="preserve">текстовые вопросы и </w:t>
      </w:r>
      <w:r>
        <w:t xml:space="preserve">вопросы с выбором варианта; </w:t>
      </w:r>
      <w:r/>
    </w:p>
    <w:p>
      <w:pPr>
        <w:pStyle w:val="697"/>
        <w:numPr>
          <w:ilvl w:val="0"/>
          <w:numId w:val="5"/>
        </w:numPr>
        <w:spacing w:after="120"/>
      </w:pPr>
      <w:r>
        <w:t xml:space="preserve">прохождение опроса респондентом; </w:t>
      </w:r>
      <w:r/>
    </w:p>
    <w:p>
      <w:pPr>
        <w:pStyle w:val="697"/>
        <w:numPr>
          <w:ilvl w:val="0"/>
          <w:numId w:val="5"/>
        </w:numPr>
        <w:spacing w:after="120"/>
      </w:pPr>
      <w:r>
        <w:t xml:space="preserve">базовый просмотр собранных ответов; оформление в стиле Directum.</w:t>
      </w:r>
      <w:r/>
      <w:r/>
    </w:p>
    <w:p>
      <w:pPr>
        <w:spacing w:after="60"/>
      </w:pPr>
      <w:r>
        <w:rPr>
          <w:b/>
          <w:bCs/>
          <w:color w:val="14507f"/>
        </w:rPr>
        <w:t xml:space="preserve">Желательные доработки (если останется время):</w:t>
      </w:r>
      <w:r/>
    </w:p>
    <w:p>
      <w:pPr>
        <w:pStyle w:val="697"/>
        <w:numPr>
          <w:ilvl w:val="0"/>
          <w:numId w:val="6"/>
        </w:numPr>
        <w:spacing w:after="120"/>
      </w:pPr>
      <w:r>
        <w:rPr>
          <w:highlight w:val="none"/>
        </w:rPr>
        <w:t xml:space="preserve">отправка письма на почту респондентам со ссылкой на заполнение опроса;</w:t>
      </w:r>
      <w:r>
        <w:rPr>
          <w:highlight w:val="none"/>
        </w:rPr>
      </w:r>
    </w:p>
    <w:p>
      <w:pPr>
        <w:pStyle w:val="697"/>
        <w:numPr>
          <w:ilvl w:val="0"/>
          <w:numId w:val="6"/>
        </w:numPr>
        <w:spacing w:after="120"/>
        <w:rPr>
          <w:highlight w:val="none"/>
        </w:rPr>
      </w:pPr>
      <w:r>
        <w:t xml:space="preserve">множественный выбор и шкальные вопросы; </w:t>
      </w:r>
      <w:r/>
    </w:p>
    <w:p>
      <w:pPr>
        <w:pStyle w:val="697"/>
        <w:numPr>
          <w:ilvl w:val="0"/>
          <w:numId w:val="6"/>
        </w:numPr>
        <w:spacing w:after="120"/>
      </w:pPr>
      <w:r>
        <w:t xml:space="preserve">импорт со</w:t>
      </w:r>
      <w:r>
        <w:t xml:space="preserve">трудников из файла; </w:t>
      </w:r>
      <w:r/>
      <w:r/>
      <w:r/>
      <w:r/>
    </w:p>
    <w:p>
      <w:pPr>
        <w:pStyle w:val="697"/>
        <w:numPr>
          <w:ilvl w:val="0"/>
          <w:numId w:val="6"/>
        </w:numPr>
        <w:spacing w:after="120"/>
      </w:pPr>
      <w:r>
        <w:t xml:space="preserve">выгрузка результатов в Excel/PDF; </w:t>
      </w:r>
      <w:r/>
    </w:p>
    <w:p>
      <w:pPr>
        <w:pStyle w:val="697"/>
        <w:numPr>
          <w:ilvl w:val="0"/>
          <w:numId w:val="6"/>
        </w:numPr>
        <w:spacing w:after="120"/>
      </w:pPr>
      <w:r>
        <w:t xml:space="preserve">личный кабинет оцениваемого; </w:t>
      </w:r>
      <w:r/>
    </w:p>
    <w:p>
      <w:pPr>
        <w:pStyle w:val="697"/>
        <w:numPr>
          <w:ilvl w:val="0"/>
          <w:numId w:val="6"/>
        </w:numPr>
        <w:spacing w:after="120"/>
      </w:pPr>
      <w:r>
        <w:t xml:space="preserve">напоминания о незаполненных анкетах.</w:t>
      </w:r>
      <w:r/>
      <w:r/>
    </w:p>
    <w:p>
      <w:pPr>
        <w:pStyle w:val="686"/>
        <w:pBdr>
          <w:bottom w:val="single" w:color="1F6FB2" w:sz="6" w:space="4"/>
        </w:pBdr>
      </w:pPr>
      <w:r>
        <w:t xml:space="preserve">9. Примерный план на 2 недели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>
        <w:tblPrEx/>
        <w:trPr>
          <w:tblHeader/>
        </w:trPr>
        <w:tc>
          <w:tcPr>
            <w:shd w:val="clear" w:color="auto" w:fill="1f6fb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r>
              <w:rPr>
                <w:b/>
                <w:bCs/>
                <w:color w:val="ffffff"/>
              </w:rPr>
              <w:t xml:space="preserve">Период</w:t>
            </w:r>
            <w:r/>
          </w:p>
        </w:tc>
        <w:tc>
          <w:tcPr>
            <w:shd w:val="clear" w:color="auto" w:fill="1f6fb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  <w:vAlign w:val="center"/>
            <w:textDirection w:val="lrTb"/>
            <w:noWrap w:val="false"/>
          </w:tcPr>
          <w:p>
            <w:r>
              <w:rPr>
                <w:b/>
                <w:bCs/>
                <w:color w:val="ffffff"/>
              </w:rPr>
              <w:t xml:space="preserve">Что делается</w:t>
            </w:r>
            <w:r/>
          </w:p>
        </w:tc>
      </w:tr>
      <w:tr>
        <w:tblPrEx/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r>
              <w:t xml:space="preserve">Дни 1–2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  <w:vAlign w:val="center"/>
            <w:textDirection w:val="lrTb"/>
            <w:noWrap w:val="false"/>
          </w:tcPr>
          <w:p>
            <w:r>
              <w:t xml:space="preserve">Уточнение требований, получение брендбука, выбор стека, дизайн экранов.</w:t>
            </w:r>
            <w:r/>
          </w:p>
        </w:tc>
      </w:tr>
      <w:tr>
        <w:tblPrEx/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r>
              <w:t xml:space="preserve">Дни 3–6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  <w:vAlign w:val="center"/>
            <w:textDirection w:val="lrTb"/>
            <w:noWrap w:val="false"/>
          </w:tcPr>
          <w:p>
            <w:r>
              <w:t xml:space="preserve">Создание опроса и анкеты, типы вопросов.</w:t>
            </w:r>
            <w:r/>
          </w:p>
        </w:tc>
      </w:tr>
      <w:tr>
        <w:tblPrEx/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r>
              <w:t xml:space="preserve">Дни 7–9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  <w:vAlign w:val="center"/>
            <w:textDirection w:val="lrTb"/>
            <w:noWrap w:val="false"/>
          </w:tcPr>
          <w:p>
            <w:r>
              <w:t xml:space="preserve">Матрица опрашиваемых.</w:t>
            </w:r>
            <w:r/>
          </w:p>
        </w:tc>
      </w:tr>
      <w:tr>
        <w:tblPrEx/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r>
              <w:t xml:space="preserve">Дни 10–12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  <w:vAlign w:val="center"/>
            <w:textDirection w:val="lrTb"/>
            <w:noWrap w:val="false"/>
          </w:tcPr>
          <w:p>
            <w:r>
              <w:t xml:space="preserve">Прохождение опроса респондентом, сохранение ответов.</w:t>
            </w:r>
            <w:r/>
          </w:p>
        </w:tc>
      </w:tr>
      <w:tr>
        <w:tblPrEx/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r>
              <w:t xml:space="preserve">День 13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  <w:vAlign w:val="center"/>
            <w:textDirection w:val="lrTb"/>
            <w:noWrap w:val="false"/>
          </w:tcPr>
          <w:p>
            <w:r>
              <w:t xml:space="preserve">Базовый просмотр результатов, оформление в стиле Directum.</w:t>
            </w:r>
            <w:r/>
          </w:p>
        </w:tc>
      </w:tr>
      <w:tr>
        <w:tblPrEx/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  <w:textDirection w:val="lrTb"/>
            <w:noWrap w:val="false"/>
          </w:tcPr>
          <w:p>
            <w:r>
              <w:t xml:space="preserve">День 14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  <w:vAlign w:val="center"/>
            <w:textDirection w:val="lrTb"/>
            <w:noWrap w:val="false"/>
          </w:tcPr>
          <w:p>
            <w:r>
              <w:t xml:space="preserve">Тестирование, демонстрация заказчику, испра</w:t>
            </w:r>
            <w:r>
              <w:t xml:space="preserve">вление замечаний.</w:t>
            </w:r>
            <w:r/>
          </w:p>
        </w:tc>
      </w:tr>
    </w:tbl>
    <w:p>
      <w:pPr>
        <w:pStyle w:val="686"/>
        <w:pBdr>
          <w:bottom w:val="single" w:color="1F6FB2" w:sz="6" w:space="4"/>
        </w:pBdr>
      </w:pPr>
      <w:r>
        <w:t xml:space="preserve">10. Критерии приёмки</w:t>
      </w:r>
      <w:r/>
    </w:p>
    <w:p>
      <w:pPr>
        <w:pStyle w:val="697"/>
        <w:numPr>
          <w:ilvl w:val="0"/>
          <w:numId w:val="2"/>
        </w:numPr>
        <w:spacing w:after="60"/>
      </w:pPr>
      <w:r>
        <w:t xml:space="preserve">Администратор может создать опрос, добавить вопросы обоих типов и сохранить его.</w:t>
      </w:r>
      <w:r/>
    </w:p>
    <w:p>
      <w:pPr>
        <w:pStyle w:val="697"/>
        <w:numPr>
          <w:ilvl w:val="0"/>
          <w:numId w:val="2"/>
        </w:numPr>
        <w:spacing w:after="60"/>
      </w:pPr>
      <w:r>
        <w:t xml:space="preserve">Администратор может задать матрицу: указать оцениваемых и их респондентов.</w:t>
      </w:r>
      <w:r/>
    </w:p>
    <w:p>
      <w:pPr>
        <w:pStyle w:val="697"/>
        <w:numPr>
          <w:ilvl w:val="0"/>
          <w:numId w:val="2"/>
        </w:numPr>
        <w:spacing w:after="60"/>
      </w:pPr>
      <w:r>
        <w:t xml:space="preserve">Респондент может открыть анкету, ответить и отправить; ответы сохраняются.</w:t>
      </w:r>
      <w:r/>
    </w:p>
    <w:p>
      <w:pPr>
        <w:pStyle w:val="697"/>
        <w:numPr>
          <w:ilvl w:val="0"/>
          <w:numId w:val="2"/>
        </w:numPr>
        <w:spacing w:after="60"/>
      </w:pPr>
      <w:r>
        <w:t xml:space="preserve">Администратор может увидеть собранные ответы по оцениваемому.</w:t>
      </w:r>
      <w:r/>
    </w:p>
    <w:p>
      <w:pPr>
        <w:pStyle w:val="697"/>
        <w:numPr>
          <w:ilvl w:val="0"/>
          <w:numId w:val="2"/>
        </w:numPr>
        <w:spacing w:after="60"/>
      </w:pPr>
      <w:r>
        <w:t xml:space="preserve">Сайт оформлен в корпоративном стиле Directum.</w:t>
      </w:r>
      <w:r/>
    </w:p>
    <w:p>
      <w:pPr>
        <w:pStyle w:val="697"/>
        <w:numPr>
          <w:ilvl w:val="0"/>
          <w:numId w:val="2"/>
        </w:numPr>
        <w:spacing w:after="60"/>
      </w:pPr>
      <w:r>
        <w:t xml:space="preserve">Заказчик подтвердил работу на демонстрации.</w:t>
      </w:r>
      <w:r/>
    </w:p>
    <w:p>
      <w:pPr>
        <w:pStyle w:val="695"/>
        <w:pageBreakBefore/>
      </w:pPr>
      <w:r>
        <w:t xml:space="preserve">Вопросы к бизнес-заказчику</w:t>
      </w:r>
      <w:r/>
    </w:p>
    <w:p>
      <w:pPr>
        <w:spacing w:after="120"/>
      </w:pPr>
      <w:r>
        <w:rPr>
          <w:color w:val="555555"/>
        </w:rPr>
        <w:t xml:space="preserve">Эт</w:t>
      </w:r>
      <w:r>
        <w:rPr>
          <w:color w:val="555555"/>
        </w:rPr>
        <w:t xml:space="preserve">и вопросы помогут команде уточнить требования до начала разработки.</w:t>
      </w:r>
      <w:r/>
    </w:p>
    <w:p>
      <w:pPr>
        <w:spacing w:before="160" w:after="80"/>
      </w:pPr>
      <w:r>
        <w:rPr>
          <w:b/>
          <w:bCs/>
          <w:color w:val="14507f"/>
        </w:rPr>
        <w:t xml:space="preserve">Цели и масштаб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Сколько опросов и сколько сотрудников планируется обрабатывать одновременно (примерно)?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Нужна ли поддержка нескольких опросов параллельно или достаточно одного активного?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Ка</w:t>
      </w:r>
      <w:r>
        <w:t xml:space="preserve">к часто будут проводиться опросы (разовый пилот или регулярно)?</w:t>
      </w:r>
      <w:r/>
    </w:p>
    <w:p>
      <w:pPr>
        <w:spacing w:before="160" w:after="80"/>
      </w:pPr>
      <w:r>
        <w:rPr>
          <w:b/>
          <w:bCs/>
          <w:color w:val="14507f"/>
        </w:rPr>
        <w:t xml:space="preserve">Создание опроса и анкета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Будет ли единый шаблон анкеты для всех или нужно создавать вопросы под каждый опрос?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Сколько примерно вопросов в одной анкете?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Нужно ли группировать вопросы по разделам/компетенциям?</w:t>
      </w:r>
      <w:r/>
    </w:p>
    <w:p>
      <w:pPr>
        <w:spacing w:before="160" w:after="80"/>
      </w:pPr>
      <w:r>
        <w:rPr>
          <w:b/>
          <w:bCs/>
          <w:color w:val="14507f"/>
        </w:rPr>
        <w:t xml:space="preserve">Матрица опрашиваемых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Откуда брать список сотрудников </w:t>
      </w:r>
      <w:r>
        <w:t xml:space="preserve">–</w:t>
      </w:r>
      <w:r/>
      <w:r>
        <w:t xml:space="preserve"> вводить вручную или загружать из файла (Excel)? Есть ли готовый файл?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Какие роли респондентов нужны (руководитель, коллега, подчинённый, самооценка) </w:t>
      </w:r>
      <w:r>
        <w:t xml:space="preserve">–</w:t>
      </w:r>
      <w:r/>
      <w:r>
        <w:t xml:space="preserve"> этого набора достаточно?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Может ли один человек быть и оцениваемым, и респондентом для других?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Есть ли ограничения (например, минимальное число респондентов на одного оцениваем</w:t>
      </w:r>
      <w:r>
        <w:t xml:space="preserve">ого)?</w:t>
      </w:r>
      <w:r/>
    </w:p>
    <w:p>
      <w:pPr>
        <w:spacing w:before="160" w:after="80"/>
      </w:pPr>
      <w:r>
        <w:rPr>
          <w:b/>
          <w:bCs/>
          <w:color w:val="14507f"/>
        </w:rPr>
        <w:t xml:space="preserve">Вопросы и ответы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Для вопросов с выбором – нужен только один вариант или возможен множественный выбор?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Нужна ли числовая шкала оценки (например, от 1 до 5)? Если да </w:t>
      </w:r>
      <w:r>
        <w:t xml:space="preserve">–</w:t>
      </w:r>
      <w:r/>
      <w:r>
        <w:t xml:space="preserve"> в этой версии или позже?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Должны ли ответы быть анонимными для оцениваемого, или важн</w:t>
      </w:r>
      <w:r>
        <w:t xml:space="preserve">о видеть, кто что ответил?</w:t>
      </w:r>
      <w:r/>
    </w:p>
    <w:p>
      <w:pPr>
        <w:spacing w:before="160" w:after="80"/>
      </w:pPr>
      <w:r>
        <w:rPr>
          <w:b/>
          <w:bCs/>
          <w:color w:val="14507f"/>
        </w:rPr>
        <w:t xml:space="preserve">Доступ и доставка анкет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Как респонденты будут получать доступ к анкете </w:t>
      </w:r>
      <w:r>
        <w:t xml:space="preserve">–</w:t>
      </w:r>
      <w:r/>
      <w:r>
        <w:t xml:space="preserve"> по ссылке, по e-mail, через вход с логином/паролем?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Нужна ли авторизация (вход в систему) или достаточно персональной ссылки?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Кто будет администратором и ск</w:t>
      </w:r>
      <w:r>
        <w:t xml:space="preserve">олько таких людей?</w:t>
      </w:r>
      <w:r/>
    </w:p>
    <w:p>
      <w:pPr>
        <w:spacing w:before="160" w:after="80"/>
      </w:pPr>
      <w:r>
        <w:rPr>
          <w:b/>
          <w:bCs/>
          <w:color w:val="14507f"/>
        </w:rPr>
        <w:t xml:space="preserve">Результаты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Достаточно ли простого просмотра ответов или нужны графики и средние баллы?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Нужна ли выгрузка результатов в Excel или PDF? (Если да </w:t>
      </w:r>
      <w:r>
        <w:t xml:space="preserve">–</w:t>
      </w:r>
      <w:r/>
      <w:r>
        <w:t xml:space="preserve"> это может выйти за рамки 2 недель.)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Кто и в каком виде будет смотреть итоги по сотруднику?</w:t>
      </w:r>
      <w:r/>
    </w:p>
    <w:p>
      <w:pPr>
        <w:spacing w:before="160" w:after="80"/>
      </w:pPr>
      <w:r>
        <w:rPr>
          <w:b/>
          <w:bCs/>
          <w:color w:val="14507f"/>
        </w:rPr>
        <w:t xml:space="preserve">В</w:t>
      </w:r>
      <w:r>
        <w:rPr>
          <w:b/>
          <w:bCs/>
          <w:color w:val="14507f"/>
        </w:rPr>
        <w:t xml:space="preserve">изуальный стиль Directum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Можно ли получить брендбук, логотип и палитру фирменных цветов?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Есть ли примеры существующих интерфейсов компании, на которые нужно ориентироваться?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Нужна ли поддержка мобильных устройств или достаточно версии для компьютера?</w:t>
      </w:r>
      <w:r/>
    </w:p>
    <w:p>
      <w:pPr>
        <w:spacing w:before="160" w:after="80"/>
      </w:pPr>
      <w:r>
        <w:rPr>
          <w:b/>
          <w:bCs/>
          <w:color w:val="14507f"/>
        </w:rPr>
        <w:t xml:space="preserve">Техни</w:t>
      </w:r>
      <w:r>
        <w:rPr>
          <w:b/>
          <w:bCs/>
          <w:color w:val="14507f"/>
        </w:rPr>
        <w:t xml:space="preserve">ческие и организационные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Где будет размещён сайт (внутренний сервер, облако, локальный запуск для демонстрации)?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Есть ли требования к хранению персональных данных сотрудников?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Кто куратор проекта и к кому обращаться с вопросами по ходу работы?</w:t>
      </w:r>
      <w:r/>
    </w:p>
    <w:p>
      <w:pPr>
        <w:pStyle w:val="697"/>
        <w:numPr>
          <w:ilvl w:val="0"/>
          <w:numId w:val="3"/>
        </w:numPr>
        <w:spacing w:after="80"/>
      </w:pPr>
      <w:r>
        <w:t xml:space="preserve">Что считается успешным результатом за 2 недели </w:t>
      </w:r>
      <w:r>
        <w:t xml:space="preserve">–</w:t>
      </w:r>
      <w:r/>
      <w:r>
        <w:t xml:space="preserve"> рабочий MVP или решение «под ключ»?</w:t>
      </w:r>
      <w:r/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1440" w:right="1440" w:bottom="1440" w:left="1440" w:header="708" w:footer="708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 xml:space="preserve">2</w:t>
    </w:r>
    <w:r>
      <w:rPr>
        <w:color w:val="888888"/>
        <w:sz w:val="18"/>
        <w:szCs w:val="1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tabs>
        <w:tab w:val="right" w:pos="9026" w:leader="none"/>
      </w:tabs>
      <w:pBdr>
        <w:bottom w:val="single" w:color="1F6FB2" w:sz="6" w:space="2"/>
      </w:pBdr>
    </w:pPr>
    <w:r>
      <w:rPr>
        <w:b/>
        <w:bCs/>
        <w:color w:val="1f6fb2"/>
        <w:sz w:val="20"/>
        <w:szCs w:val="20"/>
      </w:rPr>
      <w:t xml:space="preserve">Directum</w:t>
    </w:r>
    <w:r>
      <w:rPr>
        <w:color w:val="888888"/>
        <w:sz w:val="18"/>
        <w:szCs w:val="18"/>
      </w:rPr>
      <w:tab/>
      <w:t xml:space="preserve">Сервис опросов 360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600" w:hanging="280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●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●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20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20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20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20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20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20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20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20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20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20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20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20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20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20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20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92"/>
    <w:link w:val="686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92"/>
    <w:link w:val="687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92"/>
    <w:link w:val="688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92"/>
    <w:link w:val="689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92"/>
    <w:link w:val="690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92"/>
    <w:link w:val="691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85"/>
    <w:next w:val="68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92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85"/>
    <w:next w:val="68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92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85"/>
    <w:next w:val="68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92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92"/>
    <w:link w:val="695"/>
    <w:uiPriority w:val="10"/>
    <w:rPr>
      <w:sz w:val="48"/>
      <w:szCs w:val="48"/>
    </w:rPr>
  </w:style>
  <w:style w:type="paragraph" w:styleId="36">
    <w:name w:val="Subtitle"/>
    <w:basedOn w:val="685"/>
    <w:next w:val="68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92"/>
    <w:link w:val="36"/>
    <w:uiPriority w:val="11"/>
    <w:rPr>
      <w:sz w:val="24"/>
      <w:szCs w:val="24"/>
    </w:rPr>
  </w:style>
  <w:style w:type="paragraph" w:styleId="38">
    <w:name w:val="Quote"/>
    <w:basedOn w:val="685"/>
    <w:next w:val="68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85"/>
    <w:next w:val="68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8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92"/>
    <w:link w:val="42"/>
    <w:uiPriority w:val="99"/>
  </w:style>
  <w:style w:type="paragraph" w:styleId="44">
    <w:name w:val="Footer"/>
    <w:basedOn w:val="685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92"/>
    <w:link w:val="44"/>
    <w:uiPriority w:val="99"/>
  </w:style>
  <w:style w:type="paragraph" w:styleId="46">
    <w:name w:val="Caption"/>
    <w:basedOn w:val="685"/>
    <w:next w:val="685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92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9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9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9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9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9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9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9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9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9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9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9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6">
    <w:name w:val="Footnote Text Char"/>
    <w:link w:val="700"/>
    <w:uiPriority w:val="99"/>
    <w:rPr>
      <w:sz w:val="18"/>
    </w:rPr>
  </w:style>
  <w:style w:type="character" w:styleId="179">
    <w:name w:val="Endnote Text Char"/>
    <w:link w:val="703"/>
    <w:uiPriority w:val="99"/>
    <w:rPr>
      <w:sz w:val="20"/>
    </w:rPr>
  </w:style>
  <w:style w:type="paragraph" w:styleId="181">
    <w:name w:val="toc 1"/>
    <w:basedOn w:val="685"/>
    <w:next w:val="68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85"/>
    <w:next w:val="68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85"/>
    <w:next w:val="68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85"/>
    <w:next w:val="68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85"/>
    <w:next w:val="68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85"/>
    <w:next w:val="68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85"/>
    <w:next w:val="68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85"/>
    <w:next w:val="68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85"/>
    <w:next w:val="68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85"/>
    <w:next w:val="685"/>
    <w:uiPriority w:val="99"/>
    <w:unhideWhenUsed/>
    <w:pPr>
      <w:spacing w:after="0" w:afterAutospacing="0"/>
    </w:pPr>
  </w:style>
  <w:style w:type="paragraph" w:styleId="685" w:default="1">
    <w:name w:val="Normal"/>
    <w:qFormat/>
  </w:style>
  <w:style w:type="paragraph" w:styleId="686">
    <w:name w:val="Heading 1"/>
    <w:qFormat/>
    <w:pPr>
      <w:spacing w:before="320" w:after="160"/>
      <w:outlineLvl w:val="0"/>
    </w:pPr>
    <w:rPr>
      <w:b/>
      <w:bCs/>
      <w:color w:val="14507f"/>
      <w:sz w:val="30"/>
      <w:szCs w:val="30"/>
    </w:rPr>
  </w:style>
  <w:style w:type="paragraph" w:styleId="687">
    <w:name w:val="Heading 2"/>
    <w:qFormat/>
    <w:pPr>
      <w:spacing w:before="200" w:after="100"/>
      <w:outlineLvl w:val="1"/>
    </w:pPr>
    <w:rPr>
      <w:b/>
      <w:bCs/>
      <w:color w:val="222222"/>
      <w:sz w:val="24"/>
      <w:szCs w:val="24"/>
    </w:rPr>
  </w:style>
  <w:style w:type="paragraph" w:styleId="688">
    <w:name w:val="Heading 3"/>
    <w:qFormat/>
    <w:pPr>
      <w:outlineLvl w:val="2"/>
    </w:pPr>
    <w:rPr>
      <w:color w:val="1f4d78"/>
      <w:sz w:val="24"/>
      <w:szCs w:val="24"/>
    </w:rPr>
  </w:style>
  <w:style w:type="paragraph" w:styleId="689">
    <w:name w:val="Heading 4"/>
    <w:qFormat/>
    <w:pPr>
      <w:outlineLvl w:val="3"/>
    </w:pPr>
    <w:rPr>
      <w:i/>
      <w:iCs/>
      <w:color w:val="2e74b5"/>
    </w:rPr>
  </w:style>
  <w:style w:type="paragraph" w:styleId="690">
    <w:name w:val="Heading 5"/>
    <w:qFormat/>
    <w:pPr>
      <w:outlineLvl w:val="4"/>
    </w:pPr>
    <w:rPr>
      <w:color w:val="2e74b5"/>
    </w:rPr>
  </w:style>
  <w:style w:type="paragraph" w:styleId="691">
    <w:name w:val="Heading 6"/>
    <w:qFormat/>
    <w:pPr>
      <w:outlineLvl w:val="5"/>
    </w:pPr>
    <w:rPr>
      <w:color w:val="1f4d78"/>
    </w:rPr>
  </w:style>
  <w:style w:type="character" w:styleId="692" w:default="1">
    <w:name w:val="Default Paragraph Font"/>
    <w:uiPriority w:val="1"/>
    <w:semiHidden/>
    <w:unhideWhenUsed/>
  </w:style>
  <w:style w:type="table" w:styleId="69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4" w:default="1">
    <w:name w:val="No List"/>
    <w:uiPriority w:val="99"/>
    <w:semiHidden/>
    <w:unhideWhenUsed/>
  </w:style>
  <w:style w:type="paragraph" w:styleId="695">
    <w:name w:val="Title"/>
    <w:pPr>
      <w:spacing w:after="120"/>
    </w:pPr>
    <w:rPr>
      <w:b/>
      <w:bCs/>
      <w:color w:val="14507f"/>
      <w:sz w:val="44"/>
      <w:szCs w:val="44"/>
    </w:rPr>
  </w:style>
  <w:style w:type="paragraph" w:styleId="696" w:customStyle="1">
    <w:name w:val="Строгий1"/>
    <w:qFormat/>
    <w:rPr>
      <w:b/>
      <w:bCs/>
    </w:rPr>
  </w:style>
  <w:style w:type="paragraph" w:styleId="697">
    <w:name w:val="List Paragraph"/>
    <w:qFormat/>
  </w:style>
  <w:style w:type="character" w:styleId="698">
    <w:name w:val="Hyperlink"/>
    <w:uiPriority w:val="99"/>
    <w:unhideWhenUsed/>
    <w:rPr>
      <w:color w:val="0563c1"/>
      <w:u w:val="single"/>
    </w:rPr>
  </w:style>
  <w:style w:type="character" w:styleId="699">
    <w:name w:val="footnote reference"/>
    <w:uiPriority w:val="99"/>
    <w:semiHidden/>
    <w:unhideWhenUsed/>
    <w:rPr>
      <w:vertAlign w:val="superscript"/>
    </w:rPr>
  </w:style>
  <w:style w:type="paragraph" w:styleId="700">
    <w:name w:val="footnote text"/>
    <w:link w:val="701"/>
    <w:uiPriority w:val="99"/>
    <w:semiHidden/>
    <w:unhideWhenUsed/>
    <w:rPr>
      <w:sz w:val="20"/>
      <w:szCs w:val="20"/>
    </w:rPr>
  </w:style>
  <w:style w:type="character" w:styleId="701" w:customStyle="1">
    <w:name w:val="Текст сноски Знак"/>
    <w:link w:val="700"/>
    <w:uiPriority w:val="99"/>
    <w:semiHidden/>
    <w:unhideWhenUsed/>
    <w:rPr>
      <w:sz w:val="20"/>
      <w:szCs w:val="20"/>
    </w:rPr>
  </w:style>
  <w:style w:type="character" w:styleId="702">
    <w:name w:val="endnote reference"/>
    <w:uiPriority w:val="99"/>
    <w:semiHidden/>
    <w:unhideWhenUsed/>
    <w:rPr>
      <w:vertAlign w:val="superscript"/>
    </w:rPr>
  </w:style>
  <w:style w:type="paragraph" w:styleId="703">
    <w:name w:val="endnote text"/>
    <w:link w:val="704"/>
    <w:uiPriority w:val="99"/>
    <w:semiHidden/>
    <w:unhideWhenUsed/>
    <w:rPr>
      <w:sz w:val="20"/>
      <w:szCs w:val="20"/>
    </w:rPr>
  </w:style>
  <w:style w:type="character" w:styleId="704" w:customStyle="1">
    <w:name w:val="Текст концевой сноски Знак"/>
    <w:link w:val="703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r7-office/2025.3.1.923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Колесникова Елена</cp:lastModifiedBy>
  <cp:revision>3</cp:revision>
  <dcterms:created xsi:type="dcterms:W3CDTF">2026-06-15T12:18:00Z</dcterms:created>
  <dcterms:modified xsi:type="dcterms:W3CDTF">2026-06-15T13:55:45Z</dcterms:modified>
</cp:coreProperties>
</file>