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9BF46" w14:textId="2B57F76A" w:rsidR="00200FF8" w:rsidRDefault="001C252C" w:rsidP="001C252C">
      <w:pPr>
        <w:jc w:val="center"/>
        <w:rPr>
          <w:sz w:val="36"/>
          <w:szCs w:val="36"/>
        </w:rPr>
      </w:pPr>
      <w:r>
        <w:rPr>
          <w:sz w:val="36"/>
          <w:szCs w:val="36"/>
        </w:rPr>
        <w:t>Лекция</w:t>
      </w:r>
    </w:p>
    <w:p w14:paraId="68BB5673" w14:textId="2C1D443F" w:rsidR="001C252C" w:rsidRDefault="00912039" w:rsidP="001C252C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Коллекции.</w:t>
      </w:r>
    </w:p>
    <w:p w14:paraId="79CFE6AC" w14:textId="053B6930" w:rsidR="00912039" w:rsidRDefault="00912039" w:rsidP="001C252C">
      <w:pPr>
        <w:jc w:val="center"/>
        <w:rPr>
          <w:sz w:val="28"/>
          <w:szCs w:val="28"/>
        </w:rPr>
      </w:pPr>
      <w:r>
        <w:rPr>
          <w:sz w:val="28"/>
          <w:szCs w:val="28"/>
        </w:rPr>
        <w:t>Связанный список.</w:t>
      </w:r>
    </w:p>
    <w:p w14:paraId="533F0E7C" w14:textId="07E0C760" w:rsidR="00912039" w:rsidRDefault="00912039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Коллекция </w:t>
      </w:r>
      <w:proofErr w:type="spellStart"/>
      <w:r>
        <w:rPr>
          <w:sz w:val="28"/>
          <w:szCs w:val="28"/>
          <w:lang w:val="en-US"/>
        </w:rPr>
        <w:t>linkedList</w:t>
      </w:r>
      <w:proofErr w:type="spellEnd"/>
      <w:r w:rsidRPr="00912039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реализует связанный список. Связанный список хранит ссылки на объекты отдельно вместо со ссылками на следующее и предыдущее звенья последовательности.</w:t>
      </w:r>
    </w:p>
    <w:p w14:paraId="554D69BE" w14:textId="5AD59FF8" w:rsidR="00912039" w:rsidRDefault="00912039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Данная структура </w:t>
      </w:r>
      <w:proofErr w:type="spellStart"/>
      <w:r>
        <w:rPr>
          <w:sz w:val="28"/>
          <w:szCs w:val="28"/>
        </w:rPr>
        <w:t>релизует</w:t>
      </w:r>
      <w:proofErr w:type="spellEnd"/>
      <w:r>
        <w:rPr>
          <w:sz w:val="28"/>
          <w:szCs w:val="28"/>
        </w:rPr>
        <w:t xml:space="preserve"> интерфейс очереди</w:t>
      </w:r>
      <w:r w:rsidRPr="0091203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Queue</w:t>
      </w:r>
      <w:r>
        <w:rPr>
          <w:sz w:val="28"/>
          <w:szCs w:val="28"/>
        </w:rPr>
        <w:t>. Структура очереди полезна, когда к нам приходят по очереди сообщения.</w:t>
      </w:r>
      <w:r w:rsidRPr="00912039">
        <w:rPr>
          <w:sz w:val="28"/>
          <w:szCs w:val="28"/>
        </w:rPr>
        <w:t xml:space="preserve"> </w:t>
      </w:r>
    </w:p>
    <w:p w14:paraId="5066D9F7" w14:textId="4F90136E" w:rsidR="00912039" w:rsidRDefault="00912039" w:rsidP="00912039">
      <w:pPr>
        <w:rPr>
          <w:sz w:val="28"/>
          <w:szCs w:val="28"/>
        </w:rPr>
      </w:pPr>
      <w:r>
        <w:rPr>
          <w:sz w:val="28"/>
          <w:szCs w:val="28"/>
          <w:lang w:val="en-US"/>
        </w:rPr>
        <w:t>Note</w:t>
      </w:r>
      <w:r>
        <w:rPr>
          <w:sz w:val="28"/>
          <w:szCs w:val="28"/>
        </w:rPr>
        <w:t xml:space="preserve">: чтобы использовать данные коллекции необходимо их подключить через </w:t>
      </w:r>
      <w:r>
        <w:rPr>
          <w:sz w:val="28"/>
          <w:szCs w:val="28"/>
          <w:lang w:val="en-US"/>
        </w:rPr>
        <w:t>import</w:t>
      </w:r>
      <w:r>
        <w:rPr>
          <w:sz w:val="28"/>
          <w:szCs w:val="28"/>
        </w:rPr>
        <w:t xml:space="preserve">. </w:t>
      </w:r>
    </w:p>
    <w:p w14:paraId="654648DD" w14:textId="553F472D" w:rsidR="00912039" w:rsidRDefault="00912039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 Следующий интерфейс – </w:t>
      </w:r>
      <w:r>
        <w:rPr>
          <w:sz w:val="28"/>
          <w:szCs w:val="28"/>
          <w:lang w:val="en-US"/>
        </w:rPr>
        <w:t>Dequeue</w:t>
      </w:r>
      <w:r w:rsidRPr="0091203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это двунаправленная очередь. Которая позволяет добавлять элементы и </w:t>
      </w:r>
      <w:proofErr w:type="gramStart"/>
      <w:r>
        <w:rPr>
          <w:sz w:val="28"/>
          <w:szCs w:val="28"/>
        </w:rPr>
        <w:t>в начало</w:t>
      </w:r>
      <w:proofErr w:type="gramEnd"/>
      <w:r>
        <w:rPr>
          <w:sz w:val="28"/>
          <w:szCs w:val="28"/>
        </w:rPr>
        <w:t xml:space="preserve"> и в конец.</w:t>
      </w:r>
    </w:p>
    <w:p w14:paraId="779A5B04" w14:textId="4131E56A" w:rsidR="00912039" w:rsidRDefault="00912039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Следующий интерфейс 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>(множество). Смысл в том, что там не может быть повторяющихся элементов, и они автоматически убираются.</w:t>
      </w:r>
    </w:p>
    <w:p w14:paraId="7A7DEAAE" w14:textId="77777777" w:rsidR="0051757E" w:rsidRDefault="00912039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Следующий класс – это </w:t>
      </w:r>
      <w:proofErr w:type="spellStart"/>
      <w:r>
        <w:rPr>
          <w:sz w:val="28"/>
          <w:szCs w:val="28"/>
          <w:lang w:val="en-US"/>
        </w:rPr>
        <w:t>treeSet</w:t>
      </w:r>
      <w:proofErr w:type="spellEnd"/>
      <w:r>
        <w:rPr>
          <w:sz w:val="28"/>
          <w:szCs w:val="28"/>
        </w:rPr>
        <w:t xml:space="preserve"> – бинарное дерево.</w:t>
      </w:r>
      <w:r w:rsidR="0051757E">
        <w:rPr>
          <w:sz w:val="28"/>
          <w:szCs w:val="28"/>
        </w:rPr>
        <w:t xml:space="preserve">  Также оно является сбалансированным.</w:t>
      </w:r>
    </w:p>
    <w:p w14:paraId="323AD9DE" w14:textId="173A3C5D" w:rsidR="00912039" w:rsidRDefault="0051757E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 программах</w:t>
      </w:r>
      <w:proofErr w:type="gramEnd"/>
      <w:r>
        <w:rPr>
          <w:sz w:val="28"/>
          <w:szCs w:val="28"/>
        </w:rPr>
        <w:t xml:space="preserve"> работающих с файлами и потоками обязательно использование </w:t>
      </w:r>
      <w:proofErr w:type="spellStart"/>
      <w:r>
        <w:rPr>
          <w:sz w:val="28"/>
          <w:szCs w:val="28"/>
        </w:rPr>
        <w:t>мезанизма</w:t>
      </w:r>
      <w:proofErr w:type="spellEnd"/>
      <w:r>
        <w:rPr>
          <w:sz w:val="28"/>
          <w:szCs w:val="28"/>
        </w:rPr>
        <w:t xml:space="preserve"> исключения. </w:t>
      </w:r>
    </w:p>
    <w:p w14:paraId="302A74BB" w14:textId="2C1634A1" w:rsidR="0051757E" w:rsidRDefault="0051757E" w:rsidP="00912039">
      <w:pPr>
        <w:rPr>
          <w:sz w:val="28"/>
          <w:szCs w:val="28"/>
        </w:rPr>
      </w:pPr>
      <w:r>
        <w:rPr>
          <w:sz w:val="28"/>
          <w:szCs w:val="28"/>
          <w:lang w:val="en-US"/>
        </w:rPr>
        <w:t>Note</w:t>
      </w:r>
      <w:r>
        <w:rPr>
          <w:sz w:val="28"/>
          <w:szCs w:val="28"/>
        </w:rPr>
        <w:t>: печать дерева на экран.</w:t>
      </w:r>
    </w:p>
    <w:p w14:paraId="6AEDC48D" w14:textId="5A5393D8" w:rsidR="0051757E" w:rsidRDefault="0051757E" w:rsidP="00912039">
      <w:pPr>
        <w:rPr>
          <w:sz w:val="28"/>
          <w:szCs w:val="28"/>
        </w:rPr>
      </w:pPr>
      <w:r>
        <w:rPr>
          <w:sz w:val="28"/>
          <w:szCs w:val="28"/>
        </w:rPr>
        <w:t xml:space="preserve">Следующий интерфейс – это карта отображения – это объект, который хранит пары ключ – значение. Например, </w:t>
      </w:r>
      <w:proofErr w:type="spellStart"/>
      <w:r>
        <w:rPr>
          <w:sz w:val="28"/>
          <w:szCs w:val="28"/>
        </w:rPr>
        <w:t>поиско</w:t>
      </w:r>
      <w:proofErr w:type="spellEnd"/>
      <w:r>
        <w:rPr>
          <w:sz w:val="28"/>
          <w:szCs w:val="28"/>
        </w:rPr>
        <w:t xml:space="preserve"> объекта становится проще, если знать его ключ. М</w:t>
      </w:r>
      <w:r>
        <w:rPr>
          <w:sz w:val="28"/>
          <w:szCs w:val="28"/>
          <w:lang w:val="en-US"/>
        </w:rPr>
        <w:t>ap</w:t>
      </w:r>
      <w:r w:rsidRPr="0051757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reduce</w:t>
      </w:r>
      <w:r w:rsidR="005F38C5" w:rsidRPr="005F38C5">
        <w:rPr>
          <w:sz w:val="28"/>
          <w:szCs w:val="28"/>
        </w:rPr>
        <w:t xml:space="preserve"> </w:t>
      </w:r>
      <w:r w:rsidR="005F38C5">
        <w:rPr>
          <w:sz w:val="28"/>
          <w:szCs w:val="28"/>
        </w:rPr>
        <w:t>–</w:t>
      </w:r>
      <w:r w:rsidR="005F38C5" w:rsidRPr="005F38C5">
        <w:rPr>
          <w:sz w:val="28"/>
          <w:szCs w:val="28"/>
        </w:rPr>
        <w:t xml:space="preserve"> </w:t>
      </w:r>
      <w:r w:rsidR="005F38C5">
        <w:rPr>
          <w:sz w:val="28"/>
          <w:szCs w:val="28"/>
        </w:rPr>
        <w:t>она используются при обработке больших данных.</w:t>
      </w:r>
    </w:p>
    <w:p w14:paraId="535BB21D" w14:textId="27B5D2A4" w:rsidR="005F38C5" w:rsidRDefault="005F38C5" w:rsidP="005F38C5">
      <w:pPr>
        <w:jc w:val="center"/>
        <w:rPr>
          <w:sz w:val="28"/>
          <w:szCs w:val="28"/>
        </w:rPr>
      </w:pPr>
      <w:r>
        <w:rPr>
          <w:sz w:val="28"/>
          <w:szCs w:val="28"/>
        </w:rPr>
        <w:t>Потоки.</w:t>
      </w:r>
    </w:p>
    <w:p w14:paraId="055E96C1" w14:textId="021ABBCF" w:rsidR="005F38C5" w:rsidRPr="005F38C5" w:rsidRDefault="005F38C5" w:rsidP="005F38C5">
      <w:pPr>
        <w:rPr>
          <w:sz w:val="28"/>
          <w:szCs w:val="28"/>
        </w:rPr>
      </w:pPr>
      <w:r>
        <w:rPr>
          <w:sz w:val="28"/>
          <w:szCs w:val="28"/>
        </w:rPr>
        <w:t xml:space="preserve">Потоки – это </w:t>
      </w:r>
      <w:proofErr w:type="spellStart"/>
      <w:r>
        <w:rPr>
          <w:sz w:val="28"/>
          <w:szCs w:val="28"/>
        </w:rPr>
        <w:t>обстракция</w:t>
      </w:r>
      <w:proofErr w:type="spellEnd"/>
      <w:r>
        <w:rPr>
          <w:sz w:val="28"/>
          <w:szCs w:val="28"/>
        </w:rPr>
        <w:t xml:space="preserve"> операционной системы. Нужно различать потоки данных и потоки команд. Самая простая ситуация, когда есть один поток команд. Потоки </w:t>
      </w:r>
      <w:proofErr w:type="spellStart"/>
      <w:r>
        <w:rPr>
          <w:sz w:val="28"/>
          <w:szCs w:val="28"/>
        </w:rPr>
        <w:t>представлюят</w:t>
      </w:r>
      <w:proofErr w:type="spellEnd"/>
      <w:r>
        <w:rPr>
          <w:sz w:val="28"/>
          <w:szCs w:val="28"/>
        </w:rPr>
        <w:t xml:space="preserve"> собой экземпляры классов, каждый из которых работает независимо. Потоки работают в модели с общей памятью.</w:t>
      </w:r>
      <w:r w:rsidR="000A11EF">
        <w:rPr>
          <w:sz w:val="28"/>
          <w:szCs w:val="28"/>
        </w:rPr>
        <w:t xml:space="preserve"> Потоки могут </w:t>
      </w:r>
      <w:proofErr w:type="spellStart"/>
      <w:r w:rsidR="000A11EF">
        <w:rPr>
          <w:sz w:val="28"/>
          <w:szCs w:val="28"/>
        </w:rPr>
        <w:t>взмимодействовать</w:t>
      </w:r>
      <w:proofErr w:type="spellEnd"/>
      <w:r w:rsidR="000A11EF">
        <w:rPr>
          <w:sz w:val="28"/>
          <w:szCs w:val="28"/>
        </w:rPr>
        <w:t xml:space="preserve"> между собой, обмениваясь сигналами. У потоков есть некоторый жизненный цикл, его определяет операционная система.</w:t>
      </w:r>
    </w:p>
    <w:p w14:paraId="5E1EB005" w14:textId="6EC6FC03" w:rsidR="005F38C5" w:rsidRPr="005F38C5" w:rsidRDefault="005F38C5" w:rsidP="00912039">
      <w:pPr>
        <w:rPr>
          <w:sz w:val="28"/>
          <w:szCs w:val="28"/>
        </w:rPr>
      </w:pPr>
    </w:p>
    <w:sectPr w:rsidR="005F38C5" w:rsidRPr="005F3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F"/>
    <w:rsid w:val="000A11EF"/>
    <w:rsid w:val="001C252C"/>
    <w:rsid w:val="00200FF8"/>
    <w:rsid w:val="0051757E"/>
    <w:rsid w:val="005F38C5"/>
    <w:rsid w:val="006B6B3F"/>
    <w:rsid w:val="00912039"/>
    <w:rsid w:val="00C6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61E8"/>
  <w15:chartTrackingRefBased/>
  <w15:docId w15:val="{2A75BE9C-3B85-4A63-96A6-66650C6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2DE46-D54B-44CA-9373-D46A2CD7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2024-03-11T09:52:00Z</dcterms:created>
  <dcterms:modified xsi:type="dcterms:W3CDTF">2024-03-11T11:13:00Z</dcterms:modified>
</cp:coreProperties>
</file>