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b/>
          <w:sz w:val="32"/>
        </w:rPr>
        <w:t>Unicom TIC Management System</w:t>
      </w:r>
    </w:p>
    <w:p>
      <w:r>
        <w:t>Name: Disalini</w:t>
      </w:r>
    </w:p>
    <w:p>
      <w:r>
        <w:t>Index Number: UT010735</w:t>
      </w:r>
    </w:p>
    <w:p>
      <w:r>
        <w:t>Date: June 21, 2025</w:t>
      </w:r>
    </w:p>
    <w:p>
      <w:r>
        <w:br w:type="page"/>
      </w:r>
    </w:p>
    <w:p>
      <w:pPr>
        <w:pStyle w:val="Heading1"/>
      </w:pPr>
      <w:r>
        <w:rPr>
          <w:rFonts w:ascii="Times New Roman" w:hAnsi="Times New Roman"/>
          <w:b/>
          <w:sz w:val="28"/>
        </w:rPr>
        <w:t>Table of Contents</w:t>
      </w:r>
    </w:p>
    <w:p>
      <w:r>
        <w:t>1. Introduction</w:t>
        <w:br/>
        <w:t>2. System Architecture</w:t>
        <w:br/>
        <w:t>3. Functional Requirements</w:t>
        <w:br/>
        <w:t>4. Implementation Details</w:t>
        <w:br/>
        <w:t>5. Database Design</w:t>
        <w:br/>
        <w:t>6. Challenges Faced</w:t>
        <w:br/>
        <w:t>7. Conclusion</w:t>
        <w:br/>
        <w:t>8. Appendices</w:t>
      </w:r>
    </w:p>
    <w:p>
      <w:r>
        <w:br w:type="page"/>
      </w:r>
    </w:p>
    <w:p>
      <w:pPr>
        <w:pStyle w:val="Heading1"/>
        <w:jc w:val="left"/>
      </w:pPr>
      <w:r>
        <w:rPr>
          <w:rFonts w:ascii="Times New Roman" w:hAnsi="Times New Roman"/>
          <w:b/>
          <w:sz w:val="28"/>
        </w:rPr>
        <w:t>1. Introduction</w:t>
      </w:r>
    </w:p>
    <w:p>
      <w:r>
        <w:t>The Unicom TIC Management System is designed to manage academic operations such as student registration, course and subject management, examination marks entry, and timetable scheduling. It supports multiple user roles with separate permissions for admins, instructors, and students.</w:t>
      </w:r>
    </w:p>
    <w:p>
      <w:pPr>
        <w:pStyle w:val="Heading1"/>
        <w:jc w:val="left"/>
      </w:pPr>
      <w:r>
        <w:rPr>
          <w:rFonts w:ascii="Times New Roman" w:hAnsi="Times New Roman"/>
          <w:b/>
          <w:sz w:val="28"/>
        </w:rPr>
        <w:t>2. System Architecture</w:t>
      </w:r>
    </w:p>
    <w:p>
      <w:r>
        <w:t>This project uses a layered MVC architecture with the following technologies:</w:t>
        <w:br/>
        <w:t>- Language: C#</w:t>
        <w:br/>
        <w:t>- UI Framework: WinForms</w:t>
        <w:br/>
        <w:t>- Architecture: Model-View-Controller (MVC)</w:t>
        <w:br/>
        <w:t>- Database: SQLite</w:t>
      </w:r>
    </w:p>
    <w:p>
      <w:r>
        <w:t>A simplified architecture flow:</w:t>
      </w:r>
    </w:p>
    <w:p>
      <w:r>
        <w:t>LoginForm → MainForm → Panel Loads UserControls</w:t>
        <w:br/>
        <w:t xml:space="preserve">   ↓             ↓</w:t>
        <w:br/>
        <w:t>Controller → Service → Repository → SQLite DB</w:t>
      </w:r>
    </w:p>
    <w:p>
      <w:pPr>
        <w:pStyle w:val="Heading1"/>
        <w:jc w:val="left"/>
      </w:pPr>
      <w:r>
        <w:rPr>
          <w:rFonts w:ascii="Times New Roman" w:hAnsi="Times New Roman"/>
          <w:b/>
          <w:sz w:val="28"/>
        </w:rPr>
        <w:t>3. Functional Requirements</w:t>
      </w:r>
    </w:p>
    <w:tbl>
      <w:tblPr>
        <w:tblStyle w:val="TableGrid"/>
        <w:tblW w:type="auto" w:w="0"/>
        <w:tblLayout w:type="autofit"/>
        <w:tblLook w:firstColumn="1" w:firstRow="1" w:lastColumn="0" w:lastRow="0" w:noHBand="0" w:noVBand="1" w:val="04A0"/>
      </w:tblPr>
      <w:tblGrid>
        <w:gridCol w:w="4680"/>
        <w:gridCol w:w="4680"/>
      </w:tblGrid>
      <w:tr>
        <w:tc>
          <w:tcPr>
            <w:tcW w:type="dxa" w:w="4680"/>
          </w:tcPr>
          <w:p>
            <w:r>
              <w:t>Feature</w:t>
            </w:r>
          </w:p>
        </w:tc>
        <w:tc>
          <w:tcPr>
            <w:tcW w:type="dxa" w:w="4680"/>
          </w:tcPr>
          <w:p>
            <w:r>
              <w:t>Description</w:t>
            </w:r>
          </w:p>
        </w:tc>
      </w:tr>
      <w:tr>
        <w:tc>
          <w:tcPr>
            <w:tcW w:type="dxa" w:w="4680"/>
          </w:tcPr>
          <w:p>
            <w:r>
              <w:t>User Login</w:t>
            </w:r>
          </w:p>
        </w:tc>
        <w:tc>
          <w:tcPr>
            <w:tcW w:type="dxa" w:w="4680"/>
          </w:tcPr>
          <w:p>
            <w:r>
              <w:t>Role-based authentication</w:t>
            </w:r>
          </w:p>
        </w:tc>
      </w:tr>
      <w:tr>
        <w:tc>
          <w:tcPr>
            <w:tcW w:type="dxa" w:w="4680"/>
          </w:tcPr>
          <w:p>
            <w:r>
              <w:t>Course Management</w:t>
            </w:r>
          </w:p>
        </w:tc>
        <w:tc>
          <w:tcPr>
            <w:tcW w:type="dxa" w:w="4680"/>
          </w:tcPr>
          <w:p>
            <w:r>
              <w:t>Add/edit/delete courses</w:t>
            </w:r>
          </w:p>
        </w:tc>
      </w:tr>
      <w:tr>
        <w:tc>
          <w:tcPr>
            <w:tcW w:type="dxa" w:w="4680"/>
          </w:tcPr>
          <w:p>
            <w:r>
              <w:t>Subject Management</w:t>
            </w:r>
          </w:p>
        </w:tc>
        <w:tc>
          <w:tcPr>
            <w:tcW w:type="dxa" w:w="4680"/>
          </w:tcPr>
          <w:p>
            <w:r>
              <w:t>Subjects assigned to courses and instructors</w:t>
            </w:r>
          </w:p>
        </w:tc>
      </w:tr>
      <w:tr>
        <w:tc>
          <w:tcPr>
            <w:tcW w:type="dxa" w:w="4680"/>
          </w:tcPr>
          <w:p>
            <w:r>
              <w:t>Student Management</w:t>
            </w:r>
          </w:p>
        </w:tc>
        <w:tc>
          <w:tcPr>
            <w:tcW w:type="dxa" w:w="4680"/>
          </w:tcPr>
          <w:p>
            <w:r>
              <w:t>CRUD operations on student data</w:t>
            </w:r>
          </w:p>
        </w:tc>
      </w:tr>
      <w:tr>
        <w:tc>
          <w:tcPr>
            <w:tcW w:type="dxa" w:w="4680"/>
          </w:tcPr>
          <w:p>
            <w:r>
              <w:t>Exam Marks</w:t>
            </w:r>
          </w:p>
        </w:tc>
        <w:tc>
          <w:tcPr>
            <w:tcW w:type="dxa" w:w="4680"/>
          </w:tcPr>
          <w:p>
            <w:r>
              <w:t>Enter and view student marks</w:t>
            </w:r>
          </w:p>
        </w:tc>
      </w:tr>
      <w:tr>
        <w:tc>
          <w:tcPr>
            <w:tcW w:type="dxa" w:w="4680"/>
          </w:tcPr>
          <w:p>
            <w:r>
              <w:t>Timetable</w:t>
            </w:r>
          </w:p>
        </w:tc>
        <w:tc>
          <w:tcPr>
            <w:tcW w:type="dxa" w:w="4680"/>
          </w:tcPr>
          <w:p>
            <w:r>
              <w:t>Schedule subjects to time slots and rooms</w:t>
            </w:r>
          </w:p>
        </w:tc>
      </w:tr>
      <w:tr>
        <w:tc>
          <w:tcPr>
            <w:tcW w:type="dxa" w:w="4680"/>
          </w:tcPr>
          <w:p>
            <w:r>
              <w:t>Profile &amp; Password</w:t>
            </w:r>
          </w:p>
        </w:tc>
        <w:tc>
          <w:tcPr>
            <w:tcW w:type="dxa" w:w="4680"/>
          </w:tcPr>
          <w:p>
            <w:r>
              <w:t>View/update profile, change password</w:t>
            </w:r>
          </w:p>
        </w:tc>
      </w:tr>
    </w:tbl>
    <w:p>
      <w:pPr>
        <w:pStyle w:val="Heading1"/>
        <w:jc w:val="left"/>
      </w:pPr>
      <w:r>
        <w:rPr>
          <w:rFonts w:ascii="Times New Roman" w:hAnsi="Times New Roman"/>
          <w:b/>
          <w:sz w:val="28"/>
        </w:rPr>
        <w:t>4. Implementation Details</w:t>
      </w:r>
    </w:p>
    <w:p>
      <w:pPr>
        <w:pStyle w:val="Heading2"/>
        <w:jc w:val="left"/>
      </w:pPr>
      <w:r>
        <w:rPr>
          <w:rFonts w:ascii="Times New Roman" w:hAnsi="Times New Roman"/>
          <w:b/>
          <w:sz w:val="26"/>
        </w:rPr>
        <w:t>4.1 Login Module</w:t>
      </w:r>
    </w:p>
    <w:p>
      <w:r>
        <w:t>Handles authentication and redirects to respective role dashboards.</w:t>
      </w:r>
    </w:p>
    <w:p>
      <w:pPr>
        <w:pStyle w:val="Heading2"/>
        <w:jc w:val="left"/>
      </w:pPr>
      <w:r>
        <w:rPr>
          <w:rFonts w:ascii="Times New Roman" w:hAnsi="Times New Roman"/>
          <w:b/>
          <w:sz w:val="26"/>
        </w:rPr>
        <w:t>4.2 Admin Dashboard</w:t>
      </w:r>
    </w:p>
    <w:p>
      <w:r>
        <w:t>Manages users, courses, and subjects.</w:t>
      </w:r>
    </w:p>
    <w:p>
      <w:pPr>
        <w:pStyle w:val="Heading2"/>
        <w:jc w:val="left"/>
      </w:pPr>
      <w:r>
        <w:rPr>
          <w:rFonts w:ascii="Times New Roman" w:hAnsi="Times New Roman"/>
          <w:b/>
          <w:sz w:val="26"/>
        </w:rPr>
        <w:t>4.3 Instructor Dashboard</w:t>
      </w:r>
    </w:p>
    <w:p>
      <w:r>
        <w:t>Enters exam marks and views timetables.</w:t>
      </w:r>
    </w:p>
    <w:p>
      <w:pPr>
        <w:pStyle w:val="Heading2"/>
        <w:jc w:val="left"/>
      </w:pPr>
      <w:r>
        <w:rPr>
          <w:rFonts w:ascii="Times New Roman" w:hAnsi="Times New Roman"/>
          <w:b/>
          <w:sz w:val="26"/>
        </w:rPr>
        <w:t>4.4 Student Dashboard</w:t>
      </w:r>
    </w:p>
    <w:p>
      <w:r>
        <w:t>Views profile, enrolled courses, marks, and timetable.</w:t>
      </w:r>
    </w:p>
    <w:p>
      <w:pPr>
        <w:jc w:val="center"/>
      </w:pPr>
      <w:r>
        <w:drawing>
          <wp:inline xmlns:a="http://schemas.openxmlformats.org/drawingml/2006/main" xmlns:pic="http://schemas.openxmlformats.org/drawingml/2006/picture">
            <wp:extent cx="5029200" cy="10078927"/>
            <wp:docPr id="1" name="Picture 1"/>
            <wp:cNvGraphicFramePr>
              <a:graphicFrameLocks noChangeAspect="1"/>
            </wp:cNvGraphicFramePr>
            <a:graphic>
              <a:graphicData uri="http://schemas.openxmlformats.org/drawingml/2006/picture">
                <pic:pic>
                  <pic:nvPicPr>
                    <pic:cNvPr id="0" name="Screenshot 2025-06-20 202217.png"/>
                    <pic:cNvPicPr/>
                  </pic:nvPicPr>
                  <pic:blipFill>
                    <a:blip r:embed="rId10"/>
                    <a:stretch>
                      <a:fillRect/>
                    </a:stretch>
                  </pic:blipFill>
                  <pic:spPr>
                    <a:xfrm>
                      <a:off x="0" y="0"/>
                      <a:ext cx="5029200" cy="10078927"/>
                    </a:xfrm>
                    <a:prstGeom prst="rect"/>
                  </pic:spPr>
                </pic:pic>
              </a:graphicData>
            </a:graphic>
          </wp:inline>
        </w:drawing>
      </w:r>
    </w:p>
    <w:p>
      <w:pPr>
        <w:jc w:val="center"/>
      </w:pPr>
      <w:r>
        <w:rPr>
          <w:i/>
        </w:rPr>
        <w:t>Figure 1: Project Folder Structure</w:t>
      </w:r>
    </w:p>
    <w:p>
      <w:pPr>
        <w:jc w:val="center"/>
      </w:pPr>
      <w:r>
        <w:drawing>
          <wp:inline xmlns:a="http://schemas.openxmlformats.org/drawingml/2006/main" xmlns:pic="http://schemas.openxmlformats.org/drawingml/2006/picture">
            <wp:extent cx="5029200" cy="889599"/>
            <wp:docPr id="2" name="Picture 2"/>
            <wp:cNvGraphicFramePr>
              <a:graphicFrameLocks noChangeAspect="1"/>
            </wp:cNvGraphicFramePr>
            <a:graphic>
              <a:graphicData uri="http://schemas.openxmlformats.org/drawingml/2006/picture">
                <pic:pic>
                  <pic:nvPicPr>
                    <pic:cNvPr id="0" name="Screenshot 2025-06-20 210234.png"/>
                    <pic:cNvPicPr/>
                  </pic:nvPicPr>
                  <pic:blipFill>
                    <a:blip r:embed="rId11"/>
                    <a:stretch>
                      <a:fillRect/>
                    </a:stretch>
                  </pic:blipFill>
                  <pic:spPr>
                    <a:xfrm>
                      <a:off x="0" y="0"/>
                      <a:ext cx="5029200" cy="889599"/>
                    </a:xfrm>
                    <a:prstGeom prst="rect"/>
                  </pic:spPr>
                </pic:pic>
              </a:graphicData>
            </a:graphic>
          </wp:inline>
        </w:drawing>
      </w:r>
    </w:p>
    <w:p>
      <w:pPr>
        <w:jc w:val="center"/>
      </w:pPr>
      <w:r>
        <w:rPr>
          <w:i/>
        </w:rPr>
        <w:t>Figure 2: Form and UserControl Options</w:t>
      </w:r>
    </w:p>
    <w:p>
      <w:pPr>
        <w:jc w:val="center"/>
      </w:pPr>
      <w:r>
        <w:drawing>
          <wp:inline xmlns:a="http://schemas.openxmlformats.org/drawingml/2006/main" xmlns:pic="http://schemas.openxmlformats.org/drawingml/2006/picture">
            <wp:extent cx="5029200" cy="8896481"/>
            <wp:docPr id="3" name="Picture 3"/>
            <wp:cNvGraphicFramePr>
              <a:graphicFrameLocks noChangeAspect="1"/>
            </wp:cNvGraphicFramePr>
            <a:graphic>
              <a:graphicData uri="http://schemas.openxmlformats.org/drawingml/2006/picture">
                <pic:pic>
                  <pic:nvPicPr>
                    <pic:cNvPr id="0" name="Screenshot 2025-06-20 220146.png"/>
                    <pic:cNvPicPr/>
                  </pic:nvPicPr>
                  <pic:blipFill>
                    <a:blip r:embed="rId12"/>
                    <a:stretch>
                      <a:fillRect/>
                    </a:stretch>
                  </pic:blipFill>
                  <pic:spPr>
                    <a:xfrm>
                      <a:off x="0" y="0"/>
                      <a:ext cx="5029200" cy="8896481"/>
                    </a:xfrm>
                    <a:prstGeom prst="rect"/>
                  </pic:spPr>
                </pic:pic>
              </a:graphicData>
            </a:graphic>
          </wp:inline>
        </w:drawing>
      </w:r>
    </w:p>
    <w:p>
      <w:pPr>
        <w:jc w:val="center"/>
      </w:pPr>
      <w:r>
        <w:rPr>
          <w:i/>
        </w:rPr>
        <w:t>Figure 3: Models Folder with Classes</w:t>
      </w:r>
    </w:p>
    <w:p>
      <w:pPr>
        <w:jc w:val="center"/>
      </w:pPr>
      <w:r>
        <w:drawing>
          <wp:inline xmlns:a="http://schemas.openxmlformats.org/drawingml/2006/main" xmlns:pic="http://schemas.openxmlformats.org/drawingml/2006/picture">
            <wp:extent cx="5029200" cy="468046"/>
            <wp:docPr id="4" name="Picture 4"/>
            <wp:cNvGraphicFramePr>
              <a:graphicFrameLocks noChangeAspect="1"/>
            </wp:cNvGraphicFramePr>
            <a:graphic>
              <a:graphicData uri="http://schemas.openxmlformats.org/drawingml/2006/picture">
                <pic:pic>
                  <pic:nvPicPr>
                    <pic:cNvPr id="0" name="Screenshot 2025-06-20 222821.png"/>
                    <pic:cNvPicPr/>
                  </pic:nvPicPr>
                  <pic:blipFill>
                    <a:blip r:embed="rId13"/>
                    <a:stretch>
                      <a:fillRect/>
                    </a:stretch>
                  </pic:blipFill>
                  <pic:spPr>
                    <a:xfrm>
                      <a:off x="0" y="0"/>
                      <a:ext cx="5029200" cy="468046"/>
                    </a:xfrm>
                    <a:prstGeom prst="rect"/>
                  </pic:spPr>
                </pic:pic>
              </a:graphicData>
            </a:graphic>
          </wp:inline>
        </w:drawing>
      </w:r>
    </w:p>
    <w:p>
      <w:pPr>
        <w:jc w:val="center"/>
      </w:pPr>
      <w:r>
        <w:rPr>
          <w:i/>
        </w:rPr>
        <w:t>Figure 4: InitializeTables() Method</w:t>
      </w:r>
    </w:p>
    <w:p>
      <w:pPr>
        <w:jc w:val="center"/>
      </w:pPr>
      <w:r>
        <w:drawing>
          <wp:inline xmlns:a="http://schemas.openxmlformats.org/drawingml/2006/main" xmlns:pic="http://schemas.openxmlformats.org/drawingml/2006/picture">
            <wp:extent cx="5029200" cy="3006653"/>
            <wp:docPr id="5" name="Picture 5"/>
            <wp:cNvGraphicFramePr>
              <a:graphicFrameLocks noChangeAspect="1"/>
            </wp:cNvGraphicFramePr>
            <a:graphic>
              <a:graphicData uri="http://schemas.openxmlformats.org/drawingml/2006/picture">
                <pic:pic>
                  <pic:nvPicPr>
                    <pic:cNvPr id="0" name="Screenshot 2025-06-21 094504.png"/>
                    <pic:cNvPicPr/>
                  </pic:nvPicPr>
                  <pic:blipFill>
                    <a:blip r:embed="rId14"/>
                    <a:stretch>
                      <a:fillRect/>
                    </a:stretch>
                  </pic:blipFill>
                  <pic:spPr>
                    <a:xfrm>
                      <a:off x="0" y="0"/>
                      <a:ext cx="5029200" cy="3006653"/>
                    </a:xfrm>
                    <a:prstGeom prst="rect"/>
                  </pic:spPr>
                </pic:pic>
              </a:graphicData>
            </a:graphic>
          </wp:inline>
        </w:drawing>
      </w:r>
    </w:p>
    <w:p>
      <w:pPr>
        <w:jc w:val="center"/>
      </w:pPr>
      <w:r>
        <w:rPr>
          <w:i/>
        </w:rPr>
        <w:t>Figure 5: Login Form Design</w:t>
      </w:r>
    </w:p>
    <w:p>
      <w:pPr>
        <w:jc w:val="center"/>
      </w:pPr>
      <w:r>
        <w:drawing>
          <wp:inline xmlns:a="http://schemas.openxmlformats.org/drawingml/2006/main" xmlns:pic="http://schemas.openxmlformats.org/drawingml/2006/picture">
            <wp:extent cx="5029200" cy="8701314"/>
            <wp:docPr id="6" name="Picture 6"/>
            <wp:cNvGraphicFramePr>
              <a:graphicFrameLocks noChangeAspect="1"/>
            </wp:cNvGraphicFramePr>
            <a:graphic>
              <a:graphicData uri="http://schemas.openxmlformats.org/drawingml/2006/picture">
                <pic:pic>
                  <pic:nvPicPr>
                    <pic:cNvPr id="0" name="Screenshot 2025-06-21 094535.png"/>
                    <pic:cNvPicPr/>
                  </pic:nvPicPr>
                  <pic:blipFill>
                    <a:blip r:embed="rId15"/>
                    <a:stretch>
                      <a:fillRect/>
                    </a:stretch>
                  </pic:blipFill>
                  <pic:spPr>
                    <a:xfrm>
                      <a:off x="0" y="0"/>
                      <a:ext cx="5029200" cy="8701314"/>
                    </a:xfrm>
                    <a:prstGeom prst="rect"/>
                  </pic:spPr>
                </pic:pic>
              </a:graphicData>
            </a:graphic>
          </wp:inline>
        </w:drawing>
      </w:r>
    </w:p>
    <w:p>
      <w:pPr>
        <w:jc w:val="center"/>
      </w:pPr>
      <w:r>
        <w:rPr>
          <w:i/>
        </w:rPr>
        <w:t>Figure 6: Full Solution Structure</w:t>
      </w:r>
    </w:p>
    <w:p>
      <w:pPr>
        <w:pStyle w:val="Heading1"/>
        <w:jc w:val="left"/>
      </w:pPr>
      <w:r>
        <w:rPr>
          <w:rFonts w:ascii="Times New Roman" w:hAnsi="Times New Roman"/>
          <w:b/>
          <w:sz w:val="28"/>
        </w:rPr>
        <w:t>5. Database Design</w:t>
      </w:r>
    </w:p>
    <w:tbl>
      <w:tblPr>
        <w:tblStyle w:val="TableGrid"/>
        <w:tblW w:type="auto" w:w="0"/>
        <w:tblLook w:firstColumn="1" w:firstRow="1" w:lastColumn="0" w:lastRow="0" w:noHBand="0" w:noVBand="1" w:val="04A0"/>
      </w:tblPr>
      <w:tblGrid>
        <w:gridCol w:w="4680"/>
        <w:gridCol w:w="4680"/>
      </w:tblGrid>
      <w:tr>
        <w:tc>
          <w:tcPr>
            <w:tcW w:type="dxa" w:w="4680"/>
          </w:tcPr>
          <w:p>
            <w:r>
              <w:t>Table Name</w:t>
            </w:r>
          </w:p>
        </w:tc>
        <w:tc>
          <w:tcPr>
            <w:tcW w:type="dxa" w:w="4680"/>
          </w:tcPr>
          <w:p>
            <w:r>
              <w:t>Description</w:t>
            </w:r>
          </w:p>
        </w:tc>
      </w:tr>
      <w:tr>
        <w:tc>
          <w:tcPr>
            <w:tcW w:type="dxa" w:w="4680"/>
          </w:tcPr>
          <w:p>
            <w:r>
              <w:t>Users</w:t>
            </w:r>
          </w:p>
        </w:tc>
        <w:tc>
          <w:tcPr>
            <w:tcW w:type="dxa" w:w="4680"/>
          </w:tcPr>
          <w:p>
            <w:r>
              <w:t>Stores name, email, role</w:t>
            </w:r>
          </w:p>
        </w:tc>
      </w:tr>
      <w:tr>
        <w:tc>
          <w:tcPr>
            <w:tcW w:type="dxa" w:w="4680"/>
          </w:tcPr>
          <w:p>
            <w:r>
              <w:t>Login</w:t>
            </w:r>
          </w:p>
        </w:tc>
        <w:tc>
          <w:tcPr>
            <w:tcW w:type="dxa" w:w="4680"/>
          </w:tcPr>
          <w:p>
            <w:r>
              <w:t>Stores username, password, userId</w:t>
            </w:r>
          </w:p>
        </w:tc>
      </w:tr>
      <w:tr>
        <w:tc>
          <w:tcPr>
            <w:tcW w:type="dxa" w:w="4680"/>
          </w:tcPr>
          <w:p>
            <w:r>
              <w:t>Courses</w:t>
            </w:r>
          </w:p>
        </w:tc>
        <w:tc>
          <w:tcPr>
            <w:tcW w:type="dxa" w:w="4680"/>
          </w:tcPr>
          <w:p>
            <w:r>
              <w:t>Course name, duration</w:t>
            </w:r>
          </w:p>
        </w:tc>
      </w:tr>
      <w:tr>
        <w:tc>
          <w:tcPr>
            <w:tcW w:type="dxa" w:w="4680"/>
          </w:tcPr>
          <w:p>
            <w:r>
              <w:t>Subjects</w:t>
            </w:r>
          </w:p>
        </w:tc>
        <w:tc>
          <w:tcPr>
            <w:tcW w:type="dxa" w:w="4680"/>
          </w:tcPr>
          <w:p>
            <w:r>
              <w:t>Subject name, courseId, instructorId</w:t>
            </w:r>
          </w:p>
        </w:tc>
      </w:tr>
      <w:tr>
        <w:tc>
          <w:tcPr>
            <w:tcW w:type="dxa" w:w="4680"/>
          </w:tcPr>
          <w:p>
            <w:r>
              <w:t>Students</w:t>
            </w:r>
          </w:p>
        </w:tc>
        <w:tc>
          <w:tcPr>
            <w:tcW w:type="dxa" w:w="4680"/>
          </w:tcPr>
          <w:p>
            <w:r>
              <w:t>Name, email, courseId</w:t>
            </w:r>
          </w:p>
        </w:tc>
      </w:tr>
      <w:tr>
        <w:tc>
          <w:tcPr>
            <w:tcW w:type="dxa" w:w="4680"/>
          </w:tcPr>
          <w:p>
            <w:r>
              <w:t>Marks</w:t>
            </w:r>
          </w:p>
        </w:tc>
        <w:tc>
          <w:tcPr>
            <w:tcW w:type="dxa" w:w="4680"/>
          </w:tcPr>
          <w:p>
            <w:r>
              <w:t>StudentId, SubjectId, Marks, ExamDate</w:t>
            </w:r>
          </w:p>
        </w:tc>
      </w:tr>
      <w:tr>
        <w:tc>
          <w:tcPr>
            <w:tcW w:type="dxa" w:w="4680"/>
          </w:tcPr>
          <w:p>
            <w:r>
              <w:t>Timetable</w:t>
            </w:r>
          </w:p>
        </w:tc>
        <w:tc>
          <w:tcPr>
            <w:tcW w:type="dxa" w:w="4680"/>
          </w:tcPr>
          <w:p>
            <w:r>
              <w:t>SubjectId, Room, Day, Time</w:t>
            </w:r>
          </w:p>
        </w:tc>
      </w:tr>
    </w:tbl>
    <w:p>
      <w:pPr>
        <w:pStyle w:val="Heading1"/>
        <w:jc w:val="left"/>
      </w:pPr>
      <w:r>
        <w:rPr>
          <w:rFonts w:ascii="Times New Roman" w:hAnsi="Times New Roman"/>
          <w:b/>
          <w:sz w:val="28"/>
        </w:rPr>
        <w:t>6. Challenges Faced</w:t>
      </w:r>
    </w:p>
    <w:p>
      <w:r>
        <w:t>- Handling role-based access</w:t>
        <w:br/>
        <w:t>- UI navigation using panel and UserControl</w:t>
        <w:br/>
        <w:t>- Storing relational data in SQLite</w:t>
      </w:r>
    </w:p>
    <w:p>
      <w:pPr>
        <w:pStyle w:val="Heading1"/>
        <w:jc w:val="left"/>
      </w:pPr>
      <w:r>
        <w:rPr>
          <w:rFonts w:ascii="Times New Roman" w:hAnsi="Times New Roman"/>
          <w:b/>
          <w:sz w:val="28"/>
        </w:rPr>
        <w:t>7. Conclusion</w:t>
      </w:r>
    </w:p>
    <w:p>
      <w:r>
        <w:t>The system helped reinforce understanding of C#, WinForms, and MVC. It successfully demonstrates a working management system for a TIC. Future improvements could include online access, email notifications, and report generation.</w:t>
      </w:r>
    </w:p>
    <w:p>
      <w:pPr>
        <w:pStyle w:val="Heading1"/>
        <w:jc w:val="left"/>
      </w:pPr>
      <w:r>
        <w:rPr>
          <w:rFonts w:ascii="Times New Roman" w:hAnsi="Times New Roman"/>
          <w:b/>
          <w:sz w:val="28"/>
        </w:rPr>
        <w:t>8. Appendices</w:t>
      </w:r>
    </w:p>
    <w:p>
      <w:r>
        <w:t>Additional screenshots, code snippets, and references may be added here.</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UT010735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