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rFonts w:ascii="Gulim" w:hAnsi="Gulim" w:eastAsia="Gulim"/>
          <w:b/>
          <w:color w:val="000000"/>
          <w:sz w:val="60"/>
        </w:rPr>
        <w:t>어디있어</w:t>
      </w:r>
    </w:p>
    <w:p>
      <w:pPr>
        <w:jc w:val="center"/>
      </w:pPr>
      <w:r>
        <w:rPr>
          <w:rFonts w:ascii="Gulim" w:hAnsi="Gulim" w:eastAsia="Gulim"/>
          <w:b/>
          <w:color w:val="1F4E78"/>
          <w:sz w:val="40"/>
        </w:rPr>
        <w:t>요구사항 분석서</w:t>
      </w:r>
    </w:p>
    <w:p>
      <w:pPr>
        <w:jc w:val="center"/>
      </w:pPr>
      <w:r>
        <w:rPr>
          <w:rFonts w:ascii="Gulim" w:hAnsi="Gulim" w:eastAsia="Gulim"/>
          <w:color w:val="666666"/>
          <w:sz w:val="22"/>
        </w:rPr>
        <w:t>기능적 요구사항 및 비기능적 요구사항</w:t>
      </w:r>
    </w:p>
    <w:p/>
    <w:p/>
    <w:p/>
    <w:p/>
    <w:p/>
    <w:tbl>
      <w:tblPr>
        <w:tblW w:type="dxa" w:w="7256"/>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381"/>
        <w:gridCol w:w="4875"/>
      </w:tblGrid>
      <w:tr>
        <w:tc>
          <w:tcPr>
            <w:tcW w:type="dxa" w:w="2381"/>
            <w:shd w:fill="DCE6F1"/>
            <w:tcMar>
              <w:top w:w="140" w:type="dxa"/>
              <w:start w:w="180" w:type="dxa"/>
              <w:bottom w:w="140" w:type="dxa"/>
              <w:end w:w="180" w:type="dxa"/>
            </w:tcMar>
            <w:vAlign w:val="center"/>
          </w:tcPr>
          <w:p>
            <w:pPr>
              <w:spacing w:after="0"/>
            </w:pPr>
            <w:r>
              <w:rPr>
                <w:rFonts w:ascii="Gulim" w:hAnsi="Gulim" w:eastAsia="Gulim"/>
                <w:b w:val="0"/>
                <w:sz w:val="21"/>
              </w:rPr>
              <w:t>팀 이름</w:t>
            </w:r>
          </w:p>
        </w:tc>
        <w:tc>
          <w:tcPr>
            <w:tcW w:type="dxa" w:w="4875"/>
            <w:tcMar>
              <w:top w:w="140" w:type="dxa"/>
              <w:start w:w="180" w:type="dxa"/>
              <w:bottom w:w="140" w:type="dxa"/>
              <w:end w:w="180" w:type="dxa"/>
            </w:tcMar>
            <w:vAlign w:val="center"/>
          </w:tcPr>
          <w:p>
            <w:pPr>
              <w:spacing w:after="0"/>
            </w:pPr>
            <w:r>
              <w:rPr>
                <w:rFonts w:ascii="Gulim" w:hAnsi="Gulim" w:eastAsia="Gulim"/>
                <w:b w:val="0"/>
                <w:sz w:val="21"/>
              </w:rPr>
              <w:t>살려주세요</w:t>
            </w:r>
          </w:p>
        </w:tc>
      </w:tr>
      <w:tr>
        <w:tc>
          <w:tcPr>
            <w:tcW w:type="dxa" w:w="2381"/>
            <w:shd w:fill="DCE6F1"/>
            <w:tcMar>
              <w:top w:w="140" w:type="dxa"/>
              <w:start w:w="180" w:type="dxa"/>
              <w:bottom w:w="140" w:type="dxa"/>
              <w:end w:w="180" w:type="dxa"/>
            </w:tcMar>
            <w:vAlign w:val="center"/>
          </w:tcPr>
          <w:p>
            <w:pPr>
              <w:spacing w:after="0"/>
            </w:pPr>
            <w:r>
              <w:rPr>
                <w:rFonts w:ascii="Gulim" w:hAnsi="Gulim" w:eastAsia="Gulim"/>
                <w:b w:val="0"/>
                <w:sz w:val="21"/>
              </w:rPr>
              <w:t>팀장</w:t>
            </w:r>
          </w:p>
        </w:tc>
        <w:tc>
          <w:tcPr>
            <w:tcW w:type="dxa" w:w="4875"/>
            <w:tcMar>
              <w:top w:w="140" w:type="dxa"/>
              <w:start w:w="180" w:type="dxa"/>
              <w:bottom w:w="140" w:type="dxa"/>
              <w:end w:w="180" w:type="dxa"/>
            </w:tcMar>
            <w:vAlign w:val="center"/>
          </w:tcPr>
          <w:p>
            <w:pPr>
              <w:spacing w:after="0"/>
            </w:pPr>
            <w:r>
              <w:rPr>
                <w:rFonts w:ascii="Gulim" w:hAnsi="Gulim" w:eastAsia="Gulim"/>
                <w:b w:val="0"/>
                <w:sz w:val="21"/>
              </w:rPr>
              <w:t>이경민</w:t>
            </w:r>
          </w:p>
        </w:tc>
      </w:tr>
      <w:tr>
        <w:tc>
          <w:tcPr>
            <w:tcW w:type="dxa" w:w="2381"/>
            <w:shd w:fill="DCE6F1"/>
            <w:tcMar>
              <w:top w:w="140" w:type="dxa"/>
              <w:start w:w="180" w:type="dxa"/>
              <w:bottom w:w="140" w:type="dxa"/>
              <w:end w:w="180" w:type="dxa"/>
            </w:tcMar>
            <w:vAlign w:val="center"/>
          </w:tcPr>
          <w:p>
            <w:pPr>
              <w:spacing w:after="0"/>
            </w:pPr>
            <w:r>
              <w:rPr>
                <w:rFonts w:ascii="Gulim" w:hAnsi="Gulim" w:eastAsia="Gulim"/>
                <w:b w:val="0"/>
                <w:sz w:val="21"/>
              </w:rPr>
              <w:t>팀원</w:t>
            </w:r>
          </w:p>
        </w:tc>
        <w:tc>
          <w:tcPr>
            <w:tcW w:type="dxa" w:w="4875"/>
            <w:tcMar>
              <w:top w:w="140" w:type="dxa"/>
              <w:start w:w="180" w:type="dxa"/>
              <w:bottom w:w="140" w:type="dxa"/>
              <w:end w:w="180" w:type="dxa"/>
            </w:tcMar>
            <w:vAlign w:val="center"/>
          </w:tcPr>
          <w:p>
            <w:pPr>
              <w:spacing w:after="0"/>
            </w:pPr>
            <w:r>
              <w:rPr>
                <w:rFonts w:ascii="Gulim" w:hAnsi="Gulim" w:eastAsia="Gulim"/>
                <w:b w:val="0"/>
                <w:sz w:val="21"/>
              </w:rPr>
              <w:t>김무겸  신경진  허동우</w:t>
            </w:r>
          </w:p>
        </w:tc>
      </w:tr>
      <w:tr>
        <w:tc>
          <w:tcPr>
            <w:tcW w:type="dxa" w:w="2381"/>
            <w:shd w:fill="DCE6F1"/>
            <w:tcMar>
              <w:top w:w="140" w:type="dxa"/>
              <w:start w:w="180" w:type="dxa"/>
              <w:bottom w:w="140" w:type="dxa"/>
              <w:end w:w="180" w:type="dxa"/>
            </w:tcMar>
            <w:vAlign w:val="center"/>
          </w:tcPr>
          <w:p>
            <w:pPr>
              <w:spacing w:after="0"/>
            </w:pPr>
            <w:r>
              <w:rPr>
                <w:rFonts w:ascii="Gulim" w:hAnsi="Gulim" w:eastAsia="Gulim"/>
                <w:b w:val="0"/>
                <w:sz w:val="21"/>
              </w:rPr>
              <w:t>프로젝트명</w:t>
            </w:r>
          </w:p>
        </w:tc>
        <w:tc>
          <w:tcPr>
            <w:tcW w:type="dxa" w:w="4875"/>
            <w:tcMar>
              <w:top w:w="140" w:type="dxa"/>
              <w:start w:w="180" w:type="dxa"/>
              <w:bottom w:w="140" w:type="dxa"/>
              <w:end w:w="180" w:type="dxa"/>
            </w:tcMar>
            <w:vAlign w:val="center"/>
          </w:tcPr>
          <w:p>
            <w:pPr>
              <w:spacing w:after="0"/>
            </w:pPr>
            <w:r>
              <w:rPr>
                <w:rFonts w:ascii="Gulim" w:hAnsi="Gulim" w:eastAsia="Gulim"/>
                <w:b w:val="0"/>
                <w:sz w:val="21"/>
              </w:rPr>
              <w:t>어디있어</w:t>
            </w:r>
          </w:p>
        </w:tc>
      </w:tr>
    </w:tbl>
    <w:p>
      <w:r>
        <w:br w:type="page"/>
      </w:r>
    </w:p>
    <w:p>
      <w:pPr>
        <w:pStyle w:val="Heading1"/>
      </w:pPr>
      <w:r>
        <w:t>목차</w:t>
      </w:r>
    </w:p>
    <w:p>
      <w:pPr>
        <w:spacing w:after="80"/>
        <w:ind w:left="170"/>
      </w:pPr>
      <w:r>
        <w:rPr>
          <w:rFonts w:ascii="Gulim" w:hAnsi="Gulim" w:eastAsia="Gulim"/>
          <w:b/>
          <w:sz w:val="21"/>
        </w:rPr>
        <w:t>1  문서 개요</w:t>
      </w:r>
    </w:p>
    <w:p>
      <w:pPr>
        <w:spacing w:after="80"/>
        <w:ind w:left="170"/>
      </w:pPr>
      <w:r>
        <w:rPr>
          <w:rFonts w:ascii="Gulim" w:hAnsi="Gulim" w:eastAsia="Gulim"/>
          <w:b/>
          <w:sz w:val="21"/>
        </w:rPr>
        <w:t>2  시스템 개요</w:t>
      </w:r>
    </w:p>
    <w:p>
      <w:pPr>
        <w:spacing w:after="80"/>
        <w:ind w:left="170"/>
      </w:pPr>
      <w:r>
        <w:rPr>
          <w:rFonts w:ascii="Gulim" w:hAnsi="Gulim" w:eastAsia="Gulim"/>
          <w:b/>
          <w:sz w:val="21"/>
        </w:rPr>
        <w:t>3  기능적 요구사항</w:t>
      </w:r>
    </w:p>
    <w:p>
      <w:pPr>
        <w:spacing w:after="80"/>
        <w:ind w:left="170"/>
      </w:pPr>
      <w:r>
        <w:rPr>
          <w:rFonts w:ascii="Gulim" w:hAnsi="Gulim" w:eastAsia="Gulim"/>
          <w:b/>
          <w:sz w:val="21"/>
        </w:rPr>
        <w:t>4  비기능적 요구사항</w:t>
      </w:r>
    </w:p>
    <w:p>
      <w:pPr>
        <w:spacing w:after="80"/>
        <w:ind w:left="170"/>
      </w:pPr>
      <w:r>
        <w:rPr>
          <w:rFonts w:ascii="Gulim" w:hAnsi="Gulim" w:eastAsia="Gulim"/>
          <w:b/>
          <w:sz w:val="21"/>
        </w:rPr>
        <w:t>5  외부 인터페이스 요구사항</w:t>
      </w:r>
    </w:p>
    <w:p>
      <w:pPr>
        <w:spacing w:after="80"/>
        <w:ind w:left="170"/>
      </w:pPr>
      <w:r>
        <w:rPr>
          <w:rFonts w:ascii="Gulim" w:hAnsi="Gulim" w:eastAsia="Gulim"/>
          <w:b/>
          <w:sz w:val="21"/>
        </w:rPr>
        <w:t>6  데이터 요구사항</w:t>
      </w:r>
    </w:p>
    <w:p>
      <w:pPr>
        <w:spacing w:after="80"/>
        <w:ind w:left="170"/>
      </w:pPr>
      <w:r>
        <w:rPr>
          <w:rFonts w:ascii="Gulim" w:hAnsi="Gulim" w:eastAsia="Gulim"/>
          <w:b/>
          <w:sz w:val="21"/>
        </w:rPr>
        <w:t>7  개발 및 테스트 요구사항</w:t>
      </w:r>
    </w:p>
    <w:p>
      <w:r>
        <w:br w:type="page"/>
      </w:r>
    </w:p>
    <w:p>
      <w:pPr>
        <w:pStyle w:val="Heading1"/>
      </w:pPr>
      <w:r>
        <w:t>1 문서 개요</w:t>
      </w:r>
    </w:p>
    <w:p>
      <w:pPr>
        <w:pStyle w:val="Heading2"/>
      </w:pPr>
      <w:r>
        <w:t>1.1 목적</w:t>
      </w:r>
    </w:p>
    <w:p>
      <w:r>
        <w:rPr>
          <w:rFonts w:ascii="Gulim" w:hAnsi="Gulim" w:eastAsia="Gulim"/>
        </w:rPr>
        <w:t>본 문서는 실시간 재난 정보 대시보드 서비스 어디있어의 기능적 요구사항, 비기능적 요구사항, 외부 연동 요구사항, 데이터 요구사항 및 개발·테스트 요구사항을 정의한다. 요구사항은 설계, 개발 및 테스트 과정의 공통 기준으로 사용하며 팀 회의에서 확정된 정책을 반영한다.</w:t>
      </w:r>
    </w:p>
    <w:p>
      <w:pPr>
        <w:pStyle w:val="Heading2"/>
      </w:pPr>
      <w:r>
        <w:t>1.2 적용 범위</w:t>
      </w:r>
    </w:p>
    <w:p>
      <w:r>
        <w:rPr>
          <w:rFonts w:ascii="Gulim" w:hAnsi="Gulim" w:eastAsia="Gulim"/>
        </w:rPr>
        <w:t>회원과 위치, 관심지역, 안심 그룹, 날씨, 재난정보 수집, 대시보드, AI 요약, 지도와 대피소, 체크리스트, 대피경로, 스마트 알림, AI 대응 안내 및 시연 기능을 대상으로 한다.</w:t>
      </w:r>
    </w:p>
    <w:p>
      <w:pPr>
        <w:pStyle w:val="Heading2"/>
      </w:pPr>
      <w:r>
        <w:t>1.3 요구사항 구분</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44"/>
        <w:gridCol w:w="6659"/>
      </w:tblGrid>
      <w:tr>
        <w:trPr>
          <w:tblHeader w:val="true"/>
        </w:trPr>
        <w:tc>
          <w:tcPr>
            <w:tcW w:type="dxa" w:w="184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c>
          <w:tcPr>
            <w:tcW w:type="dxa" w:w="6659"/>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의미</w:t>
            </w:r>
          </w:p>
        </w:tc>
      </w:tr>
      <w:tr>
        <w:tc>
          <w:tcPr>
            <w:tcW w:type="dxa" w:w="1844"/>
            <w:tcMar>
              <w:top w:w="115" w:type="dxa"/>
              <w:start w:w="130" w:type="dxa"/>
              <w:bottom w:w="115" w:type="dxa"/>
              <w:end w:w="130" w:type="dxa"/>
            </w:tcMar>
            <w:vAlign w:val="center"/>
          </w:tcPr>
          <w:p>
            <w:pPr>
              <w:spacing w:after="0" w:line="293" w:lineRule="auto"/>
              <w:jc w:val="center"/>
            </w:pPr>
            <w:r>
              <w:rPr>
                <w:rFonts w:ascii="Gulim" w:hAnsi="Gulim" w:eastAsia="Gulim"/>
                <w:sz w:val="19"/>
              </w:rPr>
              <w:t>필수</w:t>
            </w:r>
          </w:p>
        </w:tc>
        <w:tc>
          <w:tcPr>
            <w:tcW w:type="dxa" w:w="6659"/>
            <w:tcMar>
              <w:top w:w="115" w:type="dxa"/>
              <w:start w:w="130" w:type="dxa"/>
              <w:bottom w:w="115" w:type="dxa"/>
              <w:end w:w="130" w:type="dxa"/>
            </w:tcMar>
            <w:vAlign w:val="center"/>
          </w:tcPr>
          <w:p>
            <w:pPr>
              <w:spacing w:after="0" w:line="293" w:lineRule="auto"/>
            </w:pPr>
            <w:r>
              <w:rPr>
                <w:rFonts w:ascii="Gulim" w:hAnsi="Gulim" w:eastAsia="Gulim"/>
                <w:sz w:val="19"/>
              </w:rPr>
              <w:t>기본 서비스 동작과 정보 보호를 위해 반드시 필요한 요구사항</w:t>
            </w:r>
          </w:p>
        </w:tc>
      </w:tr>
      <w:tr>
        <w:tc>
          <w:tcPr>
            <w:tcW w:type="dxa" w:w="1844"/>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고도화</w:t>
            </w:r>
          </w:p>
        </w:tc>
        <w:tc>
          <w:tcPr>
            <w:tcW w:type="dxa" w:w="6659"/>
            <w:tcMar>
              <w:top w:w="115" w:type="dxa"/>
              <w:start w:w="130" w:type="dxa"/>
              <w:bottom w:w="115" w:type="dxa"/>
              <w:end w:w="130" w:type="dxa"/>
            </w:tcMar>
            <w:vAlign w:val="center"/>
            <w:shd w:fill="F3F7FA"/>
          </w:tcPr>
          <w:p>
            <w:pPr>
              <w:spacing w:after="0" w:line="293" w:lineRule="auto"/>
            </w:pPr>
            <w:r>
              <w:rPr>
                <w:rFonts w:ascii="Gulim" w:hAnsi="Gulim" w:eastAsia="Gulim"/>
                <w:sz w:val="19"/>
              </w:rPr>
              <w:t>핵심 기능 완성 이후 적용하는 확장 요구사항</w:t>
            </w:r>
          </w:p>
        </w:tc>
      </w:tr>
      <w:tr>
        <w:tc>
          <w:tcPr>
            <w:tcW w:type="dxa" w:w="1844"/>
            <w:tcMar>
              <w:top w:w="115" w:type="dxa"/>
              <w:start w:w="130" w:type="dxa"/>
              <w:bottom w:w="115" w:type="dxa"/>
              <w:end w:w="130" w:type="dxa"/>
            </w:tcMar>
            <w:vAlign w:val="center"/>
          </w:tcPr>
          <w:p>
            <w:pPr>
              <w:spacing w:after="0" w:line="293" w:lineRule="auto"/>
              <w:jc w:val="center"/>
            </w:pPr>
            <w:r>
              <w:rPr>
                <w:rFonts w:ascii="Gulim" w:hAnsi="Gulim" w:eastAsia="Gulim"/>
                <w:sz w:val="19"/>
              </w:rPr>
              <w:t>조건부</w:t>
            </w:r>
          </w:p>
        </w:tc>
        <w:tc>
          <w:tcPr>
            <w:tcW w:type="dxa" w:w="6659"/>
            <w:tcMar>
              <w:top w:w="115" w:type="dxa"/>
              <w:start w:w="130" w:type="dxa"/>
              <w:bottom w:w="115" w:type="dxa"/>
              <w:end w:w="130" w:type="dxa"/>
            </w:tcMar>
            <w:vAlign w:val="center"/>
          </w:tcPr>
          <w:p>
            <w:pPr>
              <w:spacing w:after="0" w:line="293" w:lineRule="auto"/>
            </w:pPr>
            <w:r>
              <w:rPr>
                <w:rFonts w:ascii="Gulim" w:hAnsi="Gulim" w:eastAsia="Gulim"/>
                <w:sz w:val="19"/>
              </w:rPr>
              <w:t>외부 데이터 또는 API를 확보한 경우 적용하는 요구사항</w:t>
            </w:r>
          </w:p>
        </w:tc>
      </w:tr>
    </w:tbl>
    <w:p>
      <w:pPr>
        <w:spacing w:after="40"/>
      </w:pPr>
    </w:p>
    <w:p>
      <w:pPr>
        <w:pStyle w:val="Heading2"/>
      </w:pPr>
      <w:r>
        <w:t>1.4 이해관계자</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254"/>
        <w:gridCol w:w="6249"/>
      </w:tblGrid>
      <w:tr>
        <w:trPr>
          <w:tblHeader w:val="true"/>
        </w:trPr>
        <w:tc>
          <w:tcPr>
            <w:tcW w:type="dxa" w:w="225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c>
          <w:tcPr>
            <w:tcW w:type="dxa" w:w="6249"/>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관심 사항</w:t>
            </w:r>
          </w:p>
        </w:tc>
      </w:tr>
      <w:tr>
        <w:tc>
          <w:tcPr>
            <w:tcW w:type="dxa" w:w="2254"/>
            <w:tcMar>
              <w:top w:w="115" w:type="dxa"/>
              <w:start w:w="130" w:type="dxa"/>
              <w:bottom w:w="115" w:type="dxa"/>
              <w:end w:w="130" w:type="dxa"/>
            </w:tcMar>
            <w:vAlign w:val="center"/>
          </w:tcPr>
          <w:p>
            <w:pPr>
              <w:spacing w:after="0" w:line="293" w:lineRule="auto"/>
              <w:jc w:val="center"/>
            </w:pPr>
            <w:r>
              <w:rPr>
                <w:rFonts w:ascii="Gulim" w:hAnsi="Gulim" w:eastAsia="Gulim"/>
                <w:sz w:val="19"/>
              </w:rPr>
              <w:t>일반 사용자</w:t>
            </w:r>
          </w:p>
        </w:tc>
        <w:tc>
          <w:tcPr>
            <w:tcW w:type="dxa" w:w="6249"/>
            <w:tcMar>
              <w:top w:w="115" w:type="dxa"/>
              <w:start w:w="130" w:type="dxa"/>
              <w:bottom w:w="115" w:type="dxa"/>
              <w:end w:w="130" w:type="dxa"/>
            </w:tcMar>
            <w:vAlign w:val="center"/>
          </w:tcPr>
          <w:p>
            <w:pPr>
              <w:spacing w:after="0" w:line="293" w:lineRule="auto"/>
            </w:pPr>
            <w:r>
              <w:rPr>
                <w:rFonts w:ascii="Gulim" w:hAnsi="Gulim" w:eastAsia="Gulim"/>
                <w:sz w:val="19"/>
              </w:rPr>
              <w:t>정확하고 최신인 재난정보, 대피소, 행동요령</w:t>
            </w:r>
          </w:p>
        </w:tc>
      </w:tr>
      <w:tr>
        <w:tc>
          <w:tcPr>
            <w:tcW w:type="dxa" w:w="2254"/>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회원</w:t>
            </w:r>
          </w:p>
        </w:tc>
        <w:tc>
          <w:tcPr>
            <w:tcW w:type="dxa" w:w="6249"/>
            <w:tcMar>
              <w:top w:w="115" w:type="dxa"/>
              <w:start w:w="130" w:type="dxa"/>
              <w:bottom w:w="115" w:type="dxa"/>
              <w:end w:w="130" w:type="dxa"/>
            </w:tcMar>
            <w:vAlign w:val="center"/>
            <w:shd w:fill="F3F7FA"/>
          </w:tcPr>
          <w:p>
            <w:pPr>
              <w:spacing w:after="0" w:line="293" w:lineRule="auto"/>
            </w:pPr>
            <w:r>
              <w:rPr>
                <w:rFonts w:ascii="Gulim" w:hAnsi="Gulim" w:eastAsia="Gulim"/>
                <w:sz w:val="19"/>
              </w:rPr>
              <w:t>관심지역, 체크리스트, 알림과 개인 설정</w:t>
            </w:r>
          </w:p>
        </w:tc>
      </w:tr>
      <w:tr>
        <w:tc>
          <w:tcPr>
            <w:tcW w:type="dxa" w:w="2254"/>
            <w:tcMar>
              <w:top w:w="115" w:type="dxa"/>
              <w:start w:w="130" w:type="dxa"/>
              <w:bottom w:w="115" w:type="dxa"/>
              <w:end w:w="130" w:type="dxa"/>
            </w:tcMar>
            <w:vAlign w:val="center"/>
          </w:tcPr>
          <w:p>
            <w:pPr>
              <w:spacing w:after="0" w:line="293" w:lineRule="auto"/>
              <w:jc w:val="center"/>
            </w:pPr>
            <w:r>
              <w:rPr>
                <w:rFonts w:ascii="Gulim" w:hAnsi="Gulim" w:eastAsia="Gulim"/>
                <w:sz w:val="19"/>
              </w:rPr>
              <w:t>안심 그룹 구성원</w:t>
            </w:r>
          </w:p>
        </w:tc>
        <w:tc>
          <w:tcPr>
            <w:tcW w:type="dxa" w:w="6249"/>
            <w:tcMar>
              <w:top w:w="115" w:type="dxa"/>
              <w:start w:w="130" w:type="dxa"/>
              <w:bottom w:w="115" w:type="dxa"/>
              <w:end w:w="130" w:type="dxa"/>
            </w:tcMar>
            <w:vAlign w:val="center"/>
          </w:tcPr>
          <w:p>
            <w:pPr>
              <w:spacing w:after="0" w:line="293" w:lineRule="auto"/>
            </w:pPr>
            <w:r>
              <w:rPr>
                <w:rFonts w:ascii="Gulim" w:hAnsi="Gulim" w:eastAsia="Gulim"/>
                <w:sz w:val="19"/>
              </w:rPr>
              <w:t>동의 기반 위치공유와 재난 영향 여부</w:t>
            </w:r>
          </w:p>
        </w:tc>
      </w:tr>
      <w:tr>
        <w:tc>
          <w:tcPr>
            <w:tcW w:type="dxa" w:w="2254"/>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개발팀</w:t>
            </w:r>
          </w:p>
        </w:tc>
        <w:tc>
          <w:tcPr>
            <w:tcW w:type="dxa" w:w="6249"/>
            <w:tcMar>
              <w:top w:w="115" w:type="dxa"/>
              <w:start w:w="130" w:type="dxa"/>
              <w:bottom w:w="115" w:type="dxa"/>
              <w:end w:w="130" w:type="dxa"/>
            </w:tcMar>
            <w:vAlign w:val="center"/>
            <w:shd w:fill="F3F7FA"/>
          </w:tcPr>
          <w:p>
            <w:pPr>
              <w:spacing w:after="0" w:line="293" w:lineRule="auto"/>
            </w:pPr>
            <w:r>
              <w:rPr>
                <w:rFonts w:ascii="Gulim" w:hAnsi="Gulim" w:eastAsia="Gulim"/>
                <w:sz w:val="19"/>
              </w:rPr>
              <w:t>검증 가능한 기능 범위와 외부 API 예외 처리</w:t>
            </w:r>
          </w:p>
        </w:tc>
      </w:tr>
      <w:tr>
        <w:tc>
          <w:tcPr>
            <w:tcW w:type="dxa" w:w="2254"/>
            <w:tcMar>
              <w:top w:w="115" w:type="dxa"/>
              <w:start w:w="130" w:type="dxa"/>
              <w:bottom w:w="115" w:type="dxa"/>
              <w:end w:w="130" w:type="dxa"/>
            </w:tcMar>
            <w:vAlign w:val="center"/>
          </w:tcPr>
          <w:p>
            <w:pPr>
              <w:spacing w:after="0" w:line="293" w:lineRule="auto"/>
              <w:jc w:val="center"/>
            </w:pPr>
            <w:r>
              <w:rPr>
                <w:rFonts w:ascii="Gulim" w:hAnsi="Gulim" w:eastAsia="Gulim"/>
                <w:sz w:val="19"/>
              </w:rPr>
              <w:t>운영 담당자</w:t>
            </w:r>
          </w:p>
        </w:tc>
        <w:tc>
          <w:tcPr>
            <w:tcW w:type="dxa" w:w="6249"/>
            <w:tcMar>
              <w:top w:w="115" w:type="dxa"/>
              <w:start w:w="130" w:type="dxa"/>
              <w:bottom w:w="115" w:type="dxa"/>
              <w:end w:w="130" w:type="dxa"/>
            </w:tcMar>
            <w:vAlign w:val="center"/>
          </w:tcPr>
          <w:p>
            <w:pPr>
              <w:spacing w:after="0" w:line="293" w:lineRule="auto"/>
            </w:pPr>
            <w:r>
              <w:rPr>
                <w:rFonts w:ascii="Gulim" w:hAnsi="Gulim" w:eastAsia="Gulim"/>
                <w:sz w:val="19"/>
              </w:rPr>
              <w:t>수집 상태, 오류 기록, 테스트 데이터와 운영 데이터 구분</w:t>
            </w:r>
          </w:p>
        </w:tc>
      </w:tr>
    </w:tbl>
    <w:p>
      <w:pPr>
        <w:spacing w:after="40"/>
      </w:pPr>
    </w:p>
    <w:p>
      <w:pPr>
        <w:pStyle w:val="Heading1"/>
      </w:pPr>
      <w:r>
        <w:t>2 시스템 개요</w:t>
      </w:r>
    </w:p>
    <w:p>
      <w:r>
        <w:rPr>
          <w:rFonts w:ascii="Gulim" w:hAnsi="Gulim" w:eastAsia="Gulim"/>
        </w:rPr>
        <w:t>어디있어는 앱 기반 서비스로서 외부 재난·날씨·대피소·지도 데이터를 수집하고 내부 공통 형식으로 변환하여 사용자에게 제공한다. 회원의 위치와 관심지역은 개인화 조회, 주변 대피소, 안심 그룹 및 스마트 알림의 조건으로 사용한다. AI 요약과 대응 안내는 공식정보를 보조하며 장애가 발생해도 핵심 재난정보 기능은 유지되어야 한다. 별도의 대규모 관리자 화면은 구축하지 않고 수집 상태와 오류 확인에 필요한 최소 운영 기능만 제공한다.</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151"/>
        <w:gridCol w:w="6352"/>
      </w:tblGrid>
      <w:tr>
        <w:trPr>
          <w:tblHeader w:val="true"/>
        </w:trPr>
        <w:tc>
          <w:tcPr>
            <w:tcW w:type="dxa" w:w="2151"/>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구성요소</w:t>
            </w:r>
          </w:p>
        </w:tc>
        <w:tc>
          <w:tcPr>
            <w:tcW w:type="dxa" w:w="6352"/>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책임</w:t>
            </w:r>
          </w:p>
        </w:tc>
      </w:tr>
      <w:tr>
        <w:tc>
          <w:tcPr>
            <w:tcW w:type="dxa" w:w="2151"/>
            <w:tcMar>
              <w:top w:w="115" w:type="dxa"/>
              <w:start w:w="130" w:type="dxa"/>
              <w:bottom w:w="115" w:type="dxa"/>
              <w:end w:w="130" w:type="dxa"/>
            </w:tcMar>
            <w:vAlign w:val="center"/>
          </w:tcPr>
          <w:p>
            <w:pPr>
              <w:spacing w:after="0" w:line="293" w:lineRule="auto"/>
              <w:jc w:val="center"/>
            </w:pPr>
            <w:r>
              <w:rPr>
                <w:rFonts w:ascii="Gulim" w:hAnsi="Gulim" w:eastAsia="Gulim"/>
                <w:sz w:val="19"/>
              </w:rPr>
              <w:t>앱 클라이언트</w:t>
            </w:r>
          </w:p>
        </w:tc>
        <w:tc>
          <w:tcPr>
            <w:tcW w:type="dxa" w:w="6352"/>
            <w:tcMar>
              <w:top w:w="115" w:type="dxa"/>
              <w:start w:w="130" w:type="dxa"/>
              <w:bottom w:w="115" w:type="dxa"/>
              <w:end w:w="130" w:type="dxa"/>
            </w:tcMar>
            <w:vAlign w:val="center"/>
          </w:tcPr>
          <w:p>
            <w:pPr>
              <w:spacing w:after="0" w:line="293" w:lineRule="auto"/>
            </w:pPr>
            <w:r>
              <w:rPr>
                <w:rFonts w:ascii="Gulim" w:hAnsi="Gulim" w:eastAsia="Gulim"/>
                <w:sz w:val="19"/>
              </w:rPr>
              <w:t>사용자 입력, 대시보드, 지도, 목록과 설정 화면 제공</w:t>
            </w:r>
          </w:p>
        </w:tc>
      </w:tr>
      <w:tr>
        <w:tc>
          <w:tcPr>
            <w:tcW w:type="dxa" w:w="2151"/>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서비스 API</w:t>
            </w:r>
          </w:p>
        </w:tc>
        <w:tc>
          <w:tcPr>
            <w:tcW w:type="dxa" w:w="6352"/>
            <w:tcMar>
              <w:top w:w="115" w:type="dxa"/>
              <w:start w:w="130" w:type="dxa"/>
              <w:bottom w:w="115" w:type="dxa"/>
              <w:end w:w="130" w:type="dxa"/>
            </w:tcMar>
            <w:vAlign w:val="center"/>
            <w:shd w:fill="F3F7FA"/>
          </w:tcPr>
          <w:p>
            <w:pPr>
              <w:spacing w:after="0" w:line="293" w:lineRule="auto"/>
            </w:pPr>
            <w:r>
              <w:rPr>
                <w:rFonts w:ascii="Gulim" w:hAnsi="Gulim" w:eastAsia="Gulim"/>
                <w:sz w:val="19"/>
              </w:rPr>
              <w:t>인증, 권한, 개인화 데이터와 핵심 기능 처리</w:t>
            </w:r>
          </w:p>
        </w:tc>
      </w:tr>
      <w:tr>
        <w:tc>
          <w:tcPr>
            <w:tcW w:type="dxa" w:w="2151"/>
            <w:tcMar>
              <w:top w:w="115" w:type="dxa"/>
              <w:start w:w="130" w:type="dxa"/>
              <w:bottom w:w="115" w:type="dxa"/>
              <w:end w:w="130" w:type="dxa"/>
            </w:tcMar>
            <w:vAlign w:val="center"/>
          </w:tcPr>
          <w:p>
            <w:pPr>
              <w:spacing w:after="0" w:line="293" w:lineRule="auto"/>
              <w:jc w:val="center"/>
            </w:pPr>
            <w:r>
              <w:rPr>
                <w:rFonts w:ascii="Gulim" w:hAnsi="Gulim" w:eastAsia="Gulim"/>
                <w:sz w:val="19"/>
              </w:rPr>
              <w:t>수집 모듈</w:t>
            </w:r>
          </w:p>
        </w:tc>
        <w:tc>
          <w:tcPr>
            <w:tcW w:type="dxa" w:w="6352"/>
            <w:tcMar>
              <w:top w:w="115" w:type="dxa"/>
              <w:start w:w="130" w:type="dxa"/>
              <w:bottom w:w="115" w:type="dxa"/>
              <w:end w:w="130" w:type="dxa"/>
            </w:tcMar>
            <w:vAlign w:val="center"/>
          </w:tcPr>
          <w:p>
            <w:pPr>
              <w:spacing w:after="0" w:line="293" w:lineRule="auto"/>
            </w:pPr>
            <w:r>
              <w:rPr>
                <w:rFonts w:ascii="Gulim" w:hAnsi="Gulim" w:eastAsia="Gulim"/>
                <w:sz w:val="19"/>
              </w:rPr>
              <w:t>외부 API 주기 수집, 정규화, 중복 처리와 갱신</w:t>
            </w:r>
          </w:p>
        </w:tc>
      </w:tr>
      <w:tr>
        <w:tc>
          <w:tcPr>
            <w:tcW w:type="dxa" w:w="2151"/>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데이터 저장소</w:t>
            </w:r>
          </w:p>
        </w:tc>
        <w:tc>
          <w:tcPr>
            <w:tcW w:type="dxa" w:w="6352"/>
            <w:tcMar>
              <w:top w:w="115" w:type="dxa"/>
              <w:start w:w="130" w:type="dxa"/>
              <w:bottom w:w="115" w:type="dxa"/>
              <w:end w:w="130" w:type="dxa"/>
            </w:tcMar>
            <w:vAlign w:val="center"/>
            <w:shd w:fill="F3F7FA"/>
          </w:tcPr>
          <w:p>
            <w:pPr>
              <w:spacing w:after="0" w:line="293" w:lineRule="auto"/>
            </w:pPr>
            <w:r>
              <w:rPr>
                <w:rFonts w:ascii="Gulim" w:hAnsi="Gulim" w:eastAsia="Gulim"/>
                <w:sz w:val="19"/>
              </w:rPr>
              <w:t>회원, 그룹, 재난, 대피소, 체크리스트 및 알림 데이터 관리</w:t>
            </w:r>
          </w:p>
        </w:tc>
      </w:tr>
      <w:tr>
        <w:tc>
          <w:tcPr>
            <w:tcW w:type="dxa" w:w="2151"/>
            <w:tcMar>
              <w:top w:w="115" w:type="dxa"/>
              <w:start w:w="130" w:type="dxa"/>
              <w:bottom w:w="115" w:type="dxa"/>
              <w:end w:w="130" w:type="dxa"/>
            </w:tcMar>
            <w:vAlign w:val="center"/>
          </w:tcPr>
          <w:p>
            <w:pPr>
              <w:spacing w:after="0" w:line="293" w:lineRule="auto"/>
              <w:jc w:val="center"/>
            </w:pPr>
            <w:r>
              <w:rPr>
                <w:rFonts w:ascii="Gulim" w:hAnsi="Gulim" w:eastAsia="Gulim"/>
                <w:sz w:val="19"/>
              </w:rPr>
              <w:t>AI 모듈</w:t>
            </w:r>
          </w:p>
        </w:tc>
        <w:tc>
          <w:tcPr>
            <w:tcW w:type="dxa" w:w="6352"/>
            <w:tcMar>
              <w:top w:w="115" w:type="dxa"/>
              <w:start w:w="130" w:type="dxa"/>
              <w:bottom w:w="115" w:type="dxa"/>
              <w:end w:w="130" w:type="dxa"/>
            </w:tcMar>
            <w:vAlign w:val="center"/>
          </w:tcPr>
          <w:p>
            <w:pPr>
              <w:spacing w:after="0" w:line="293" w:lineRule="auto"/>
            </w:pPr>
            <w:r>
              <w:rPr>
                <w:rFonts w:ascii="Gulim" w:hAnsi="Gulim" w:eastAsia="Gulim"/>
                <w:sz w:val="19"/>
              </w:rPr>
              <w:t>재난 원문 요약과 공식 행동요령 기반 답변 생성</w:t>
            </w:r>
          </w:p>
        </w:tc>
      </w:tr>
      <w:tr>
        <w:tc>
          <w:tcPr>
            <w:tcW w:type="dxa" w:w="2151"/>
            <w:tcMar>
              <w:top w:w="115" w:type="dxa"/>
              <w:start w:w="130" w:type="dxa"/>
              <w:bottom w:w="115" w:type="dxa"/>
              <w:end w:w="130" w:type="dxa"/>
            </w:tcMar>
            <w:vAlign w:val="center"/>
            <w:shd w:fill="F3F7FA"/>
          </w:tcPr>
          <w:p>
            <w:pPr>
              <w:spacing w:after="0" w:line="293" w:lineRule="auto"/>
              <w:jc w:val="center"/>
            </w:pPr>
            <w:r>
              <w:rPr>
                <w:rFonts w:ascii="Gulim" w:hAnsi="Gulim" w:eastAsia="Gulim"/>
                <w:sz w:val="19"/>
              </w:rPr>
              <w:t>외부 서비스</w:t>
            </w:r>
          </w:p>
        </w:tc>
        <w:tc>
          <w:tcPr>
            <w:tcW w:type="dxa" w:w="6352"/>
            <w:tcMar>
              <w:top w:w="115" w:type="dxa"/>
              <w:start w:w="130" w:type="dxa"/>
              <w:bottom w:w="115" w:type="dxa"/>
              <w:end w:w="130" w:type="dxa"/>
            </w:tcMar>
            <w:vAlign w:val="center"/>
            <w:shd w:fill="F3F7FA"/>
          </w:tcPr>
          <w:p>
            <w:pPr>
              <w:spacing w:after="0" w:line="293" w:lineRule="auto"/>
            </w:pPr>
            <w:r>
              <w:rPr>
                <w:rFonts w:ascii="Gulim" w:hAnsi="Gulim" w:eastAsia="Gulim"/>
                <w:sz w:val="19"/>
              </w:rPr>
              <w:t>재난·날씨·대피소·지도·경로·알림 및 LLM 제공</w:t>
            </w:r>
          </w:p>
        </w:tc>
      </w:tr>
    </w:tbl>
    <w:p>
      <w:pPr>
        <w:spacing w:after="40"/>
      </w:pPr>
    </w:p>
    <w:p>
      <w:pPr>
        <w:pStyle w:val="Heading1"/>
      </w:pPr>
      <w:r>
        <w:t>3 기능적 요구사항</w:t>
      </w:r>
    </w:p>
    <w:p>
      <w:r>
        <w:rPr>
          <w:rFonts w:ascii="Gulim" w:hAnsi="Gulim" w:eastAsia="Gulim"/>
        </w:rPr>
        <w:t>각 요구사항은 고유 ID로 관리한다. 상세 내용은 구현해야 할 동작을, 검증 기준은 테스트에서 확인할 결과를 나타낸다.</w:t>
      </w:r>
    </w:p>
    <w:p>
      <w:pPr>
        <w:pStyle w:val="Heading2"/>
      </w:pPr>
      <w:r>
        <w:t>3.1 회원 및 인증 관리</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FR-AUTH-001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로그인 필수</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서비스의 모든 기능은 로그인한 회원에게만 제공하며 비회원 접근은 지원하지 않는다.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비로그인 상태에서 서비스 화면과 보호 API 접근이 차단되는지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FR-AUTH-002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Google 로그인</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사용자는 Google 계정으로 로그인할 수 있어야 하며, 인증된 계정을 내부 회원정보와 연결해야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로그인 성공·실패·취소 및 동일 계정 중복 생성을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FR-AUTH-003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Kakao 로그인</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사용자는 Kakao 계정으로 로그인할 수 있어야 하며, 인증된 계정을 내부 회원정보와 연결해야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로그인 성공·실패·취소 및 동일 계정 중복 생성을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FR-AUTH-004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소셜 제공자 구분</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Google과 Kakao 등 소셜 로그인 제공자를 구분하여 저장해야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회원정보에서 제공자와 외부 식별자를 구분할 수 있어야 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FR-AUTH-005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내부 회원 식별</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외부 계정 식별정보와 서비스 내부 회원 식별정보를 분리하여 관리해야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외부 제공자가 달라도 내부 회원 데이터가 올바르게 연결되는지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FR-AUTH-006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소셜 계정 연결</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서로 다른 소셜 계정은 자동으로 통합하지 않으며, 사용자의 추가 인증이 완료된 경우에만 기존 회원 계정에 연결해야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추가 인증 없이 계정이 자동 연결되지 않고 인증 완료 후에만 연결되는지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FR-AUTH-007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최소정보 수집</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로그인과 서비스 제공에 필요한 최소한의 회원정보만 저장해야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저장 항목이 정의된 수집 목록을 넘지 않는지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FR-AUTH-008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로그인 상태 유지</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유효한 인증정보가 유지되는 동안 회원 기능을 제공해야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재접속과 API 요청에서 동일 사용자를 식별하는지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FR-AUTH-009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인증 만료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인증정보가 만료되거나 유효하지 않으면 회원 기능 접근을 제한하고 재인증을 요구해야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만료 토큰으로 보호 API에 접근할 수 없는지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FR-AUTH-010</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로그아웃</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회원은 현재 계정에서 로그아웃할 수 있어야 하며 이후 회원 기능에 접근할 수 없어야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로그아웃 후 인증정보 재사용이 차단되는지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FR-AUTH-011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회원정보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회원은 자신의 기본정보와 서비스 설정정보를 조회할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본인 데이터만 반환되는지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FR-AUTH-012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타인정보 제한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회원은 다른 회원의 개인정보와 개인 설정정보를 조회할 수 없어야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다른 회원 식별자를 이용한 요청이 거부되는지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FR-AUTH-013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회원 탈퇴</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회원은 서비스에서 탈퇴할 수 있어야 하며 로그인·인증정보, 관심지역, 개인 체크리스트 진행상태, 알림 설정, 기기 토큰 및 저장된 최신 위치를 삭제하거나 비활성화해야 한다. 또한 모든 그룹에서 탈퇴시키고 위치공유를 중지해야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탈퇴 후 로그인과 서비스 접근이 차단되고 지정된 개인 데이터 삭제, 그룹 탈퇴 및 위치공유 중지가 모두 반영되는지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bl>
    <w:p>
      <w:pPr>
        <w:spacing w:after="40"/>
      </w:pPr>
    </w:p>
    <w:p>
      <w:pPr>
        <w:pStyle w:val="Heading2"/>
      </w:pPr>
      <w:r>
        <w:t>3.2 위치정보 관리</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FR-LOC-001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위치 권한 요청</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위치정보를 사용하기 전에 이용목적을 안내하고 권한을 요청해야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최초 위치 사용 시 권한 요청이 표시되는지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FR-LOC-002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이용 동의 선택</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사용자는 위치정보 제공 여부를 선택할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허용과 거부 모두 정상 처리되는지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FR-LOC-003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현재 위치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동의한 사용자의 현재 위치를 획득하여 위치 기반 기능에 사용할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허용 상태에서 좌표가 조회되고 기능에 반영되는지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FR-LOC-004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위치 자동 갱신</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위치공유가 활성화된 회원의 위치를 정의된 주기에 따라 자동으로 갱신해야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위치공유 ON 상태에서 위치와 갱신 시각이 자동 변경되는지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FR-LOC-005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위치 직접 지정</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현재 위치를 사용할 수 없는 경우 지역 또는 위치를 직접 지정할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권한 거부 상태에서도 위치 선택과 대피소 검색이 가능한지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FR-LOC-006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위치 조회 실패</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위치 조회 실패 시 오류를 안내하고 직접 지정 기능을 제공해야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위치 오류를 모의하여 대체 흐름을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FR-LOC-007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위치 갱신 시각</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위치정보의 마지막 갱신 시각을 관리해야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그룹원 위치에 갱신 시각이 함께 표시되는지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FR-LOC-008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오래된 위치 구분</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오래된 위치를 현재 위치로 오인하지 않도록 상태를 표시해야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기준시간을 넘긴 위치의 표시 상태를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FR-LOC-009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동의 철회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사용자는 위치 이용 또는 공유 동의를 철회할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철회 직후 신규 위치 제공이 중단되는지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FR-LOC-010</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최신 위치 저장</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이동경로 이력은 저장하지 않고 회원별 최신 위치 한 건과 마지막 갱신 시각만 저장해야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위치가 갱신될 때 이전 위치가 이력으로 누적되지 않고 최신 위치로 대체되는지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bl>
    <w:p>
      <w:pPr>
        <w:spacing w:after="40"/>
      </w:pPr>
    </w:p>
    <w:p>
      <w:pPr>
        <w:pStyle w:val="Heading2"/>
      </w:pPr>
      <w:r>
        <w:t>3.3 관심지역 관리</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FR-AREA-001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관심지역 등록</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회원은 재난정보를 확인할 관심지역을 등록할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유효한 지역이 회원과 연결되어 저장되는지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FR-AREA-002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중복 등록 방지</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동일 회원이 같은 관심지역을 중복 등록하지 않도록 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같은 지역을 반복 등록할 때 중복이 생성되지 않는지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FR-AREA-003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관심지역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회원은 자신이 등록한 관심지역 목록을 조회할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본인의 관심지역만 반환되는지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FR-AREA-004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관심지역 추가</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회원은 새로운 관심지역을 추가할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복수 지역 등록 정책에 따라 추가되는지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FR-AREA-005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관심지역 변경</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등록한 관심지역의 표시명 또는 지역정보를 변경할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변경 내용이 조회와 개인화 기능에 반영되는지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FR-AREA-006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관심지역 삭제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회원은 관심지역을 삭제할 수 있고 삭제된 지역은 개인화 및 알림 대상에서 제외되어야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삭제 후 조회와 알림 조건에서 제외되는지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FR-AREA-007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행정구역 정보</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관심지역은 외부 재난정보와 비교 가능한 행정구역 코드 또는 좌표와 함께 관리해야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지역 비교에 필요한 값이 저장되는지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FR-AREA-008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미등록 상태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관심지역이 없으면 미등록 상태와 등록 방법을 안내해야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빈 목록 화면과 등록 이동을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FR-AREA-009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재난 우선 표시</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관심지역 관련 재난을 다른 지역보다 우선 제공할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관련 재난의 정렬 우선순위를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FR-AREA-010</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등록 제한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회원당 관심지역은 최대 5개까지 등록할 수 있어야 하며 최소 행정구역 단위는 시·군·구로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6번째 관심지역 등록이 제한되고 시·군·구 단위로 저장되는지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FR-AREA-011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선택 등록</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관심지역 등록은 선택사항이며 관심지역을 등록하지 않아도 서비스의 기본 기능을 이용할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관심지역이 없는 회원이 기본 재난정보를 조회할 수 있는지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bl>
    <w:p>
      <w:pPr>
        <w:spacing w:after="40"/>
      </w:pPr>
    </w:p>
    <w:p>
      <w:pPr>
        <w:pStyle w:val="Heading2"/>
      </w:pPr>
      <w:r>
        <w:t>3.4 안심 그룹</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FR-GROUP-001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그룹 생성</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회원은 위치와 재난상태를 공유할 안심 그룹을 생성할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그룹 이름과 생성자가 저장되는지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FR-GROUP-002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그룹 수 제한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회원은 최대 3개의 안심 그룹을 생성할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4번째 그룹 생성 요청이 제한되는지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FR-GROUP-003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구성원 수 제한</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하나의 안심 그룹에는 최대 10명의 구성원이 참여할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11번째 구성원의 참여 요청이 제한되는지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FR-GROUP-004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그룹정보 설정</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그룹 생성자는 그룹 이름과 카테고리를 설정할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생성 및 수정 결과를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FR-GROUP-005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참여 그룹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회원은 자신이 참여한 그룹과 구성원을 조회할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참여 그룹만 반환되는지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FR-GROUP-006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비참여 접근 제한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참여하지 않은 그룹의 정보와 위치를 조회할 수 없어야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비구성원의 조회 요청이 거부되는지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FR-GROUP-007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영구 초대 코드</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각 그룹은 구성원 초대에 사용할 수 있는 고유한 초대 코드를 영구적으로 유지해야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동일 그룹의 초대 코드가 임의로 변경되지 않고 코드 입력으로 참여할 수 있는지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FR-GROUP-008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그룹 탈퇴</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일반 구성원은 그룹에서 탈퇴할 수 있으며 관리자는 다른 구성원에게 관리자 권한을 이전한 후 탈퇴할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관리자 권한 이전 전 탈퇴가 제한되고 이전 후 정상 탈퇴되는지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FR-GROUP-009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그룹원 관리</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그룹 관리자는 구성원 조회, 제외 및 관리자 권한 이전 기능을 사용할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일반 구성원의 관리 요청이 거부되고 관리자 작업만 반영되는지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FR-GROUP-010</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위치공유 설정</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각 구성원은 그룹 위치공유를 ON 또는 OFF로 변경할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ON 상태에서만 위치가 제공되고 OFF 전환 즉시 신규 위치 제공이 중단되는지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FR-GROUP-011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그룹원 위치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위치공유에 동의한 그룹원의 위치만 제공해야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미동의 구성원의 위치가 노출되지 않는지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FR-GROUP-012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위치 갱신정보</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그룹원별 마지막 위치 갱신 시각을 표시해야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위치와 시각이 함께 표시되는지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FR-GROUP-013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재난 영향 여부</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그룹원의 위치와 재난 영향지역을 비교하여 영향지역 포함, 영향지역 밖, 위치정보 미제공, 재난 영향지역 판단 불가 상태 중 하나로 표시해야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네 가지 상태가 조건에 따라 정확하게 표시되는지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FR-GROUP-014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공유 해제 반영</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공유 해제나 탈퇴 후에는 해당 위치를 다른 그룹원에게 제공하지 않아야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상태 변경 직후 접근이 차단되는지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bl>
    <w:p>
      <w:pPr>
        <w:spacing w:after="40"/>
      </w:pPr>
    </w:p>
    <w:p>
      <w:pPr>
        <w:pStyle w:val="Heading2"/>
      </w:pPr>
      <w:r>
        <w:t>3.5 날씨정보</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FR-WEATHER-001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현재 날씨</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기본적으로 현재 위치의 현재 기온과 기상상태를 제공하고, 사용자가 관심지역을 선택하면 해당 지역 기준으로 전환해야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현재 위치와 선택한 관심지역에 따라 기준 지역 및 날씨정보가 전환되는지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FR-WEATHER-002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날씨 시각화</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맑음, 흐림, 비, 눈 등을 아이콘과 텍스트로 구분해야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색상만으로 정보를 구분하지 않는지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FR-WEATHER-003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기준 시각</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날씨정보의 기준 시각 또는 마지막 갱신 시각을 표시해야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화면에서 기준 시각을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FR-WEATHER-004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조회 실패</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날씨정보를 조회할 수 없으면 해당 상태를 안내해야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API 오류 시 재난정보 화면이 유지되는지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FR-WEATHER-005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날씨 안내문</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정의된 기준에 따라 간단한 날씨 안내문을 제공할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기상상태별 안내문 적용 결과를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bl>
    <w:p>
      <w:pPr>
        <w:spacing w:after="40"/>
      </w:pPr>
    </w:p>
    <w:p>
      <w:pPr>
        <w:pStyle w:val="Heading2"/>
      </w:pPr>
      <w:r>
        <w:t>3.6 재난정보 수집 및 처리</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FR-DATA-001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지진정보 수집</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공식 제공처에서 지진정보를 수집하여 내부 형식으로 저장해야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정상 응답이 재난 데이터로 저장되는지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FR-DATA-002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호우정보 수집</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공식 제공처에서 호우특보 정보를 수집하여 내부 형식으로 저장해야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정상 응답이 재난 데이터로 저장되는지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FR-DATA-003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산불정보 수집</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공식 제공처에서 산불 발생정보를 수집하여 내부 형식으로 저장해야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정상 응답이 재난 데이터로 저장되는지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FR-DATA-004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주기적 수집</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재난정보는 1분에서 5분 간격, 일반 상태정보는 5분에서 10분 간격으로 수집해야 하며 대피소 정보는 운영자가 필요할 때 수동으로 갱신할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데이터 유형별 설정 주기와 대피소 수동 갱신 동작을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FR-DATA-005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공통 형식 변환</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기관별 응답을 재난 유형, 지역, 시각, 위험수준, 상태, 원문과 출처를 포함한 공통 형식으로 변환해야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각 제공처의 결과가 동일 내부 구조로 변환되는지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FR-DATA-006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원본 식별자</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외부 제공처의 원본 식별정보를 보존해야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재난 데이터에서 원본을 추적할 수 있는지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FR-DATA-007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중복 방지</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동일한 재난이 반복 수집되면 불필요한 중복 저장을 방지해야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같은 응답을 반복 수집하여 레코드 수를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FR-DATA-008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동일 재난 통합</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원본 식별자가 같으면 동일 재난으로 처리하고, 식별자가 다르면 재난 유형·발생지역·발생시각 등 주요 항목을 조합하여 비교해야 한다. 관련 정보는 사용자 화면에서 하나의 재난으로 정리하되 제공처별 공식 원문은 각각 보존해야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원본 ID가 같은 사례와 주요 항목이 유사한 복수 제공처 사례를 이용하여 통합 표시와 원문 보존을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FR-DATA-009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갱신 처리</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기존 재난의 내용이 변경되면 신규 발생과 기존 정보 갱신을 구분해야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원본 식별자가 같은 변경 데이터의 처리 결과를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FR-DATA-010</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상태 관리</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발생·진행·종료·해제 등 재난 상태를 구분할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상태 변경 데이터가 최신 상태로 반영되는지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FR-DATA-011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갱신 이력</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재난 내용 또는 상태의 변경 이력을 관리할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변경 전후 데이터와 시각을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FR-DATA-012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수집 실패 기록</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수집 실패 시 대상 API, 발생 시각 및 원인을 기록해야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오류 상황에서 실패 기록이 생성되는지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FR-DATA-013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개별 장애 분리</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특정 API 실패가 다른 재난정보의 수집 실패로 이어지지 않아야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하나의 제공처를 중단하고 나머지 수집을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FR-DATA-014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마지막 정상 수집</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API별 마지막 정상 수집 시각을 관리해야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장애 시 마지막 정상 시각이 유지되는지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FR-DATA-015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오래된 데이터 구분</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최신 수집에 실패한 정보를 최신 정보처럼 표시하지 않아야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오래된 데이터 상태가 화면에 표시되는지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FR-DATA-016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종료 데이터 보존</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종료 또는 해제된 재난정보는 종료 시점을 기준으로 90일간 보존해야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종료 후 90일 이내 데이터의 조회와 보존기간 경과 후 처리 결과를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FR-DATA-017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재난 유형 확장</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새로운 재난 유형과 제공처를 추가할 수 있는 구조로 설계해야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기존 기능 변경을 최소화하여 신규 유형을 추가할 수 있는지 검토한다.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bl>
    <w:p>
      <w:pPr>
        <w:spacing w:after="40"/>
      </w:pPr>
    </w:p>
    <w:p>
      <w:pPr>
        <w:pStyle w:val="Heading2"/>
      </w:pPr>
      <w:r>
        <w:t>3.7 재난정보 대시보드</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FR-DASH-001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대시보드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현재 위치 또는 설정지역의 주요 정보를 한 화면에서 제공해야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날씨, 주요 재난 및 기능 이동 요소를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FR-DASH-002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주요 재난 표시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대시보드에는 현재 발생 중인 재난을 표시해야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종료 또는 해제된 재난이 대시보드 주요 재난 영역에서 제외되는지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FR-DASH-003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개인화 우선순위</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현재 위치와 관심지역 관련 재난을 우선 제공할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사용자별 목록 순서를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FR-DASH-004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주요 기능 이동</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대피소, 체크리스트, 그룹 및 알림 기능으로 이동할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각 메뉴의 이동 경로를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FR-DASH-005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재난 목록</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등록된 재난 목록을 유형과 상태에 따라 조회할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필터별 결과를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FR-DASH-006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종료 재난 조회</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종료 또는 해제된 재난도 별도로 조회할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종료 상태 필터 결과를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FR-DASH-007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재난 상세</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유형, 지역, 발생 시각, 위험수준, 상태, 원문, 출처 및 갱신 시각을 제공해야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상세화면의 필수 항목을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FR-DASH-008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위험수준 표시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위험수준을 색상과 텍스트 또는 아이콘으로 함께 표시해야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색상을 제거해도 구분 가능한지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FR-DASH-009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지도 분리</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대시보드의 정보 밀도를 줄이고 지도는 대피소·경로 화면에서 제공한다.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대시보드와 지도 화면 구성을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bl>
    <w:p>
      <w:pPr>
        <w:spacing w:after="40"/>
      </w:pPr>
    </w:p>
    <w:p>
      <w:pPr>
        <w:pStyle w:val="Heading2"/>
      </w:pPr>
      <w:r>
        <w:t>3.8 AI 재난정보 요약</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FR-AISUM-001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요약 생성</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새로운 재난정보를 수집한 직후 선정된 AI 모델을 이용하여 비동기로 요약을 생성해야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신규 재난 저장 이후 핵심 조회 흐름을 차단하지 않고 요약 작업이 별도로 실행되는지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FR-AISUM-002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핵심정보 포함</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요약은 유형, 지역, 현재 상태와 주요 주의사항을 빠르게 이해할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원문 핵심 항목의 포함 여부를 검토한다.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FR-AISUM-003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공식정보 구분</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AI 요약과 공식 원문을 시각적으로 구분해야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표시 문구와 영역 구분을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FR-AISUM-004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원문 접근</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AI 요약이 있어도 사용자가 공식 원문과 출처를 확인할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요약 화면에서 원문 접근 경로를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FR-AISUM-005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공식 등급 우선</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공식 위험등급이 있으면 AI 심각도보다 우선해야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서로 다른 결과가 있을 때 표시 우선순위를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FR-AISUM-006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처리상태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AI 처리의 대기, 완료 및 실패 상태를 구분해야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각 상태의 화면과 데이터를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FR-AISUM-007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실패 대체</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AI 처리 실패 시에도 공식 원문을 제공해야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AI 오류를 모의하여 원문 조회를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FR-AISUM-008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재처리 제한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실패 시 무제한 재시도로 외부 호출이 반복되지 않도록 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재시도 횟수와 종료 처리를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FR-AISUM-009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원문 변경 처리</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재난 원문이 변경되면 기존 요약을 갱신 대상으로 표시하고 비동기로 요약을 다시 생성해야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변경 데이터 수집 후 기존 요약의 상태와 재생성 결과를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FR-AISUM-010</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요약 보존기간</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AI가 생성한 재난 요약은 관련 재난의 종료 시점을 기준으로 90일간 보존해야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종료 후 90일 이내 요약의 조회와 보존기간 경과 후 처리 결과를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bl>
    <w:p>
      <w:pPr>
        <w:spacing w:after="40"/>
      </w:pPr>
    </w:p>
    <w:p>
      <w:pPr>
        <w:pStyle w:val="Heading2"/>
      </w:pPr>
      <w:r>
        <w:t>3.9 지도 및 대피소</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FR-SHELTER-001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지도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사용자는 지도 화면을 조회하고 확대·축소·이동할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기본 지도 조작을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FR-SHELTER-002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현재 위치 표시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권한이 허용된 경우 현재 위치를 지도에 표시해야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위치 마커와 기준 좌표를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FR-SHELTER-003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관심지역 중심</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관심지역을 선택하면 해당 지역을 중심으로 지도를 이동할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지역 선택 후 중심 좌표를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FR-SHELTER-004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주변 대피소 조회</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현재 위치 또는 지정 위치를 기준으로 최초 1km 반경 내 대피소를 조회해야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최초 검색 요청의 반경이 1km로 적용되는지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FR-SHELTER-005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검색 반경 확대</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1km 반경 내 대피소가 없으면 검색 반경을 1km씩 확대하여 다시 검색할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검색 결과가 없는 경우 2km, 3km 순으로 재검색되는지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FR-SHELTER-006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거리 계산</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기준 위치와 대피소 간 거리를 계산해야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기준 좌표와 결과 거리의 일관성을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FR-SHELTER-007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거리순 정렬</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조회된 대피소를 가까운 순서로 제공할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목록의 거리 오름차순을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FR-SHELTER-008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지도 마커</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대피소를 지도 위에서 구분 가능한 마커로 표시해야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조회 결과 수와 마커 수를 비교한다.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FR-SHELTER-009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목록과 지도 연결</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목록에서 대피소를 선택하면 지도에서 해당 위치를 확인할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항목 선택과 지도 강조를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FR-SHELTER-010</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대피소 상세</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대피소 이름, 위치, 주소와 외부 데이터의 추가정보를 제공해야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원본 데이터와 상세화면을 비교한다.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FR-SHELTER-011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결과 없음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검색 반경 내 대피소가 없으면 결과 없음과 다음 행동을 안내해야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빈 결과 화면을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FR-SHELTER-012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출처 및 최신성</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대피소 데이터의 출처와 확인 가능한 갱신정보를 관리해야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상세정보에서 출처를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FR-SHELTER-013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임의 생성 금지</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원본 데이터에 없는 정보를 사실처럼 생성해서는 안 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원본과 서비스 데이터를 비교한다.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FR-SHELTER-014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지도 장애</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지도 장애가 재난 목록과 대피소 기본정보 조회에 영향을 주어서는 안 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지도 API 중단 상태에서 기본정보를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bl>
    <w:p>
      <w:pPr>
        <w:spacing w:after="40"/>
      </w:pPr>
    </w:p>
    <w:p>
      <w:pPr>
        <w:pStyle w:val="Heading2"/>
      </w:pPr>
      <w:r>
        <w:t>3.10 체크리스트</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FR-CHECK-001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체크리스트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사용자는 재난 대비 체크리스트를 조회할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기본 목록이 표시되는지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FR-CHECK-002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유형별 제공</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재난 유형에 따라 서로 다른 체크리스트를 제공해야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유형 변경 시 항목 구성이 변경되는지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FR-CHECK-003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공식 원천자료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기본 템플릿은 행정안전부, 소방청, 기상청, 산림청 등 공식기관의 재난 행동요령을 근거로 작성해야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각 템플릿에서 공식 원천자료와 출처를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FR-CHECK-004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완료 처리</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사용자는 항목별 완료 여부를 변경할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선택과 해제 결과를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FR-CHECK-005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진행상태 저장</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회원의 완료상태를 회원정보와 연결하여 저장해야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재접속 후 상태가 유지되는지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FR-CHECK-006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완료율 계산</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완료 항목 수를 기준으로 완료율을 계산해야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항목 변경 전후 계산값을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FR-CHECK-007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완료율 표시</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전체 항목 수, 완료 수 및 완료율을 확인할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화면 값과 실제 항목 수를 비교한다.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FR-CHECK-008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템플릿 관리</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기본 체크리스트 템플릿의 생성·조회·수정·삭제는 개발자가 관리해야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일반 사용자에게 템플릿 편집 기능이 노출되지 않고 개발자 관리 절차로만 변경되는지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FR-CHECK-009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사용자 편집 범위</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사용자는 기본 체크리스트 항목을 편집하지 않고 항목별 완료 여부만 변경할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사용자 화면에서 완료 여부 변경만 가능하고 항목 추가·수정·삭제가 불가능한지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bl>
    <w:p>
      <w:pPr>
        <w:spacing w:after="40"/>
      </w:pPr>
    </w:p>
    <w:p>
      <w:pPr>
        <w:pStyle w:val="Heading2"/>
      </w:pPr>
      <w:r>
        <w:t>3.11 대피경로</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FR-ROUTE-001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경로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현재 위치 또는 지정 출발지에서 선택한 대피소까지 경로를 조회할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유효한 출발지와 목적지의 경로를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FR-ROUTE-002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지도 표시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추천 경로를 지도 위에 표시해야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경로선과 출발·도착 지점을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FR-ROUTE-003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거리 및 이동정보</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이동거리와 API에서 제공 가능한 이동정보를 표시해야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경로 응답과 화면 값을 비교한다.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FR-ROUTE-004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기본 경로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선정된 지도·경로 API가 제공하는 기본 경로를 사용자에게 제공해야 하며 별도의 보행·차량 혼잡도 알고리즘은 적용하지 않는다.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지도·경로 API 응답의 기본 경로가 화면에 동일하게 표시되는지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FR-ROUTE-005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경로 오류</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경로 조회 실패 시에도 대피소 위치와 기본정보를 제공해야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경로 API 장애 상태를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FR-ROUTE-006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추천 경로 안내</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제공 경로가 안전을 보장하는 최적 경로가 아닌 추천 경로임을 안내해야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경로 화면의 안내 문구를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bl>
    <w:p>
      <w:pPr>
        <w:spacing w:after="40"/>
      </w:pPr>
    </w:p>
    <w:p>
      <w:pPr>
        <w:pStyle w:val="Heading2"/>
      </w:pPr>
      <w:r>
        <w:t>3.12 스마트 알림</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FR-NOTI-001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알림 수신 설정</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회원은 재난 알림의 수신 여부를 설정할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설정에 따라 발송 대상이 달라지는지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FR-NOTI-002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대상지역 설정</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관심지역을 알림 대상지역으로 선택할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선택 지역의 재난만 대상이 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FR-NOTI-003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심각도 설정</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알림을 받을 최소 재난 심각도를 설정할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기준 미만과 이상 재난의 발송 결과를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FR-NOTI-004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지역 비교</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재난 발생지역과 관심지역을 비교하여 알림 대상을 판단해야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일치와 불일치 사례를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FR-NOTI-005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Push 발송</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Firebase Cloud Messaging을 사용하여 조건을 충족한 회원에게 Push 알림을 발송할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FCM 발송 요청과 사용자 기기의 수신 결과를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FR-NOTI-006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알림 내용</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재난 유형, 발생지역 및 주요 내용을 포함해야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수신 알림의 필수 항목을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FR-NOTI-007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상세화면 이동</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알림을 선택하면 관련 재난 상세화면으로 이동해야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알림의 연결 대상이 올바른지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FR-NOTI-008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중복 방지</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동일한 재난에 대한 불필요한 반복 알림을 방지해야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같은 재난을 반복 수집하여 발송 횟수를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FR-NOTI-009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복수 조건 중복 방지</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하나의 재난이 여러 관심지역 조건에 해당해도 같은 회원에게 중복 발송하지 않아야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복수 조건 사용자의 발송 횟수를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FR-NOTI-010</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심각도 상승</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재난 심각도가 상승한 경우 재알림할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심각도 변경 전후 발송 결과를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FR-NOTI-011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야간 알림 설정</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회원은 22시 이후 재난 알림 수신 여부를 선택할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야간 알림 허용 및 차단 설정에 따라 22시 이후 발송 결과가 달라지는지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FR-NOTI-012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알림 이력</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회원별 알림 발송 시각과 결과를 기록해야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성공과 실패 이력을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bl>
    <w:p>
      <w:pPr>
        <w:spacing w:after="40"/>
      </w:pPr>
    </w:p>
    <w:p>
      <w:pPr>
        <w:pStyle w:val="Heading2"/>
      </w:pPr>
      <w:r>
        <w:t>3.13 AI 대응 안내</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FR-CHAT-001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자연어 질문</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사용자는 재난 대응 방법을 자연어로 질문할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정상 질문이 AI 시스템으로 전달되는지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FR-CHAT-002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공식자료 검색</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행정안전부, 소방청, 기상청, 산림청 등 공식기관이 제공한 자료에서 질문과 관련된 재난 행동요령을 검색해야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질문과 검색 문서의 관련성 및 제공기관을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FR-CHAT-003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근거 기반 답변</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검색된 공식자료를 기반으로 대응 안내를 생성해야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답변 내용이 검색 근거와 일치하는지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FR-CHAT-004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정보 부족</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근거가 충분하지 않으면 확인되지 않은 대응 방법을 생성하지 않아야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근거 없는 질문의 제한 응답을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FR-CHAT-005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공식자료 안내</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근거 부족 시 공식자료 또는 기본 행동요령을 확인하도록 안내해야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대체 안내가 제공되는지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FR-CHAT-006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출처 표시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답변 생성에 사용된 공식자료의 기관명과 출처를 사용자 화면에 표시하고 내부 기록에서도 추적할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답변 화면의 출처 표시와 내부 근거 기록을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고도화</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FR-CHAT-007</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AI 답변 구분</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AI가 생성한 안내임을 사용자가 확인할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답변 화면의 표시를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FR-CHAT-008</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장애 대체</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AI 기능을 사용할 수 없으면 기본 행동요령을 제공해야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AI API 중단 상태의 대체 화면을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FR-CHAT-009</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응답 제한시간</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AI 응답이 요청 후 10분 안에 완료되지 않으면 해당 요청을 중단하고 기본 행동요령을 제공해야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AI 응답을 10분 이상 지연시켜 요청 중단과 대체 안내 제공을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FR-CHAT-010</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답변 보존기간</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AI 대응 안내 결과는 생성 시점부터 90일간 보존해야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생성 후 90일 이내 결과의 조회와 보존기간 경과 후 처리 결과를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FR-CHAT-011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핵심 기능 분리</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챗봇 장애가 재난정보, 지도, 대피소와 체크리스트에 영향을 주어서는 안 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AI 장애 상태에서 핵심 기능을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bl>
    <w:p>
      <w:pPr>
        <w:spacing w:after="40"/>
      </w:pPr>
    </w:p>
    <w:p>
      <w:pPr>
        <w:pStyle w:val="Heading2"/>
      </w:pPr>
      <w:r>
        <w:t>3.14 개발 및 시연</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FR-TEST-001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Mock API</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실제 재난이 없어도 주요 기능을 테스트할 수 있도록 Mock API로 시연용 재난 데이터를 제공해야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Mock API 응답으로 대시보드와 알림 흐름을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FR-TEST-002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유형별 사례</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지진, 호우 및 산불 테스트 사례를 구성할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각 유형의 목록과 상세화면을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FR-TEST-003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실제 형식 반영</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테스트 데이터는 실제 외부 API와 유사한 형식으로 구성해야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원본 API 구조와 테스트 데이터를 비교한다.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FR-TEST-004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Mock API 전환</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개발 및 테스트환경에서는 설정을 통해 실제 외부 API와 Mock API를 구분하여 사용할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환경 설정 변경에 따라 호출 대상이 정확히 전환되는지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FR-TEST-005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데이터 구분</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운영 데이터와 테스트 데이터를 명확하게 구분해야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테스트 표시와 저장 구분을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FR-TEST-006</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운영 노출 제한</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테스트 데이터가 운영 사용자에게 공식 재난정보로 노출되지 않아야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운영 설정에서 테스트 데이터가 제외되는지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bl>
    <w:p>
      <w:pPr>
        <w:spacing w:after="40"/>
      </w:pPr>
    </w:p>
    <w:p>
      <w:pPr>
        <w:pStyle w:val="Heading2"/>
      </w:pPr>
      <w:r>
        <w:t>3.15 운영 관리</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280"/>
        <w:gridCol w:w="1434"/>
        <w:gridCol w:w="2663"/>
        <w:gridCol w:w="2407"/>
        <w:gridCol w:w="717"/>
      </w:tblGrid>
      <w:tr>
        <w:trPr>
          <w:tblHeader w:val="true"/>
        </w:trPr>
        <w:tc>
          <w:tcPr>
            <w:tcW w:type="dxa" w:w="1280"/>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143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266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c>
          <w:tcPr>
            <w:tcW w:type="dxa" w:w="240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검증 기준</w:t>
            </w:r>
          </w:p>
        </w:tc>
        <w:tc>
          <w:tcPr>
            <w:tcW w:type="dxa" w:w="71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구분</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FR-OPS-001</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수집 상태 확인</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운영자는 외부 API별 최근 수집 성공 및 실패 여부를 확인할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성공과 실패를 각각 발생시켜 상태 표시를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FR-OPS-002</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마지막 정상 수집 시각</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운영자는 외부 API별 마지막 정상 수집 시각을 확인할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수집 실패 후에도 직전 정상 수집 시각이 유지되는지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FR-OPS-003</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Mock API 상태</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운영자는 현재 Mock API 활성화 여부를 확인할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Mock API 설정 변경 후 표시 상태를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FR-OPS-004</w:t>
            </w:r>
          </w:p>
        </w:tc>
        <w:tc>
          <w:tcPr>
            <w:tcW w:type="dxa" w:w="1434"/>
            <w:tcMar>
              <w:top w:w="115" w:type="dxa"/>
              <w:start w:w="130" w:type="dxa"/>
              <w:bottom w:w="115" w:type="dxa"/>
              <w:end w:w="130" w:type="dxa"/>
            </w:tcMar>
            <w:vAlign w:val="center"/>
            <w:shd w:fill="F3F7FA"/>
          </w:tcPr>
          <w:p>
            <w:pPr>
              <w:spacing w:after="0" w:line="293" w:lineRule="auto"/>
            </w:pPr>
            <w:r>
              <w:rPr>
                <w:rFonts w:ascii="Gulim" w:hAnsi="Gulim" w:eastAsia="Gulim"/>
                <w:sz w:val="16"/>
              </w:rPr>
              <w:t>재난 데이터 조회</w:t>
            </w:r>
          </w:p>
        </w:tc>
        <w:tc>
          <w:tcPr>
            <w:tcW w:type="dxa" w:w="2663"/>
            <w:tcMar>
              <w:top w:w="115" w:type="dxa"/>
              <w:start w:w="130" w:type="dxa"/>
              <w:bottom w:w="115" w:type="dxa"/>
              <w:end w:w="130" w:type="dxa"/>
            </w:tcMar>
            <w:vAlign w:val="center"/>
            <w:shd w:fill="F3F7FA"/>
          </w:tcPr>
          <w:p>
            <w:pPr>
              <w:spacing w:after="0" w:line="293" w:lineRule="auto"/>
            </w:pPr>
            <w:r>
              <w:rPr>
                <w:rFonts w:ascii="Gulim" w:hAnsi="Gulim" w:eastAsia="Gulim"/>
                <w:sz w:val="16"/>
              </w:rPr>
              <w:t>운영자는 수집·정규화된 재난 데이터를 조회할 수 있어야 한다.</w:t>
            </w:r>
          </w:p>
        </w:tc>
        <w:tc>
          <w:tcPr>
            <w:tcW w:type="dxa" w:w="2407"/>
            <w:tcMar>
              <w:top w:w="115" w:type="dxa"/>
              <w:start w:w="130" w:type="dxa"/>
              <w:bottom w:w="115" w:type="dxa"/>
              <w:end w:w="130" w:type="dxa"/>
            </w:tcMar>
            <w:vAlign w:val="center"/>
            <w:shd w:fill="F3F7FA"/>
          </w:tcPr>
          <w:p>
            <w:pPr>
              <w:spacing w:after="0" w:line="293" w:lineRule="auto"/>
            </w:pPr>
            <w:r>
              <w:rPr>
                <w:rFonts w:ascii="Gulim" w:hAnsi="Gulim" w:eastAsia="Gulim"/>
                <w:sz w:val="16"/>
              </w:rPr>
              <w:t>재난 유형, 상태 및 시각 기준으로 필요한 데이터를 조회할 수 있는지 확인한다.</w:t>
            </w:r>
          </w:p>
        </w:tc>
        <w:tc>
          <w:tcPr>
            <w:tcW w:type="dxa" w:w="717"/>
            <w:tcMar>
              <w:top w:w="115" w:type="dxa"/>
              <w:start w:w="130" w:type="dxa"/>
              <w:bottom w:w="115" w:type="dxa"/>
              <w:end w:w="130" w:type="dxa"/>
            </w:tcMar>
            <w:vAlign w:val="center"/>
            <w:shd w:fill="F3F7FA"/>
          </w:tcPr>
          <w:p>
            <w:pPr>
              <w:spacing w:after="0" w:line="293" w:lineRule="auto"/>
              <w:jc w:val="center"/>
            </w:pPr>
            <w:r>
              <w:rPr>
                <w:rFonts w:ascii="Gulim" w:hAnsi="Gulim" w:eastAsia="Gulim"/>
                <w:sz w:val="16"/>
              </w:rPr>
              <w:t>필수</w:t>
            </w:r>
          </w:p>
        </w:tc>
      </w:tr>
      <w:tr>
        <w:tc>
          <w:tcPr>
            <w:tcW w:type="dxa" w:w="1280"/>
            <w:tcMar>
              <w:top w:w="115" w:type="dxa"/>
              <w:start w:w="130" w:type="dxa"/>
              <w:bottom w:w="115" w:type="dxa"/>
              <w:end w:w="130" w:type="dxa"/>
            </w:tcMar>
            <w:vAlign w:val="center"/>
          </w:tcPr>
          <w:p>
            <w:pPr>
              <w:spacing w:after="0" w:line="293" w:lineRule="auto"/>
              <w:jc w:val="center"/>
            </w:pPr>
            <w:r>
              <w:rPr>
                <w:rFonts w:ascii="Gulim" w:hAnsi="Gulim" w:eastAsia="Gulim"/>
                <w:sz w:val="16"/>
              </w:rPr>
              <w:t>FR-OPS-005</w:t>
            </w:r>
          </w:p>
        </w:tc>
        <w:tc>
          <w:tcPr>
            <w:tcW w:type="dxa" w:w="1434"/>
            <w:tcMar>
              <w:top w:w="115" w:type="dxa"/>
              <w:start w:w="130" w:type="dxa"/>
              <w:bottom w:w="115" w:type="dxa"/>
              <w:end w:w="130" w:type="dxa"/>
            </w:tcMar>
            <w:vAlign w:val="center"/>
          </w:tcPr>
          <w:p>
            <w:pPr>
              <w:spacing w:after="0" w:line="293" w:lineRule="auto"/>
            </w:pPr>
            <w:r>
              <w:rPr>
                <w:rFonts w:ascii="Gulim" w:hAnsi="Gulim" w:eastAsia="Gulim"/>
                <w:sz w:val="16"/>
              </w:rPr>
              <w:t>오류 로그 조회</w:t>
            </w:r>
          </w:p>
        </w:tc>
        <w:tc>
          <w:tcPr>
            <w:tcW w:type="dxa" w:w="2663"/>
            <w:tcMar>
              <w:top w:w="115" w:type="dxa"/>
              <w:start w:w="130" w:type="dxa"/>
              <w:bottom w:w="115" w:type="dxa"/>
              <w:end w:w="130" w:type="dxa"/>
            </w:tcMar>
            <w:vAlign w:val="center"/>
          </w:tcPr>
          <w:p>
            <w:pPr>
              <w:spacing w:after="0" w:line="293" w:lineRule="auto"/>
            </w:pPr>
            <w:r>
              <w:rPr>
                <w:rFonts w:ascii="Gulim" w:hAnsi="Gulim" w:eastAsia="Gulim"/>
                <w:sz w:val="16"/>
              </w:rPr>
              <w:t>운영자는 외부 API 수집과 핵심 서비스 처리 과정에서 발생한 오류 로그를 조회할 수 있어야 한다.</w:t>
            </w:r>
          </w:p>
        </w:tc>
        <w:tc>
          <w:tcPr>
            <w:tcW w:type="dxa" w:w="2407"/>
            <w:tcMar>
              <w:top w:w="115" w:type="dxa"/>
              <w:start w:w="130" w:type="dxa"/>
              <w:bottom w:w="115" w:type="dxa"/>
              <w:end w:w="130" w:type="dxa"/>
            </w:tcMar>
            <w:vAlign w:val="center"/>
          </w:tcPr>
          <w:p>
            <w:pPr>
              <w:spacing w:after="0" w:line="293" w:lineRule="auto"/>
            </w:pPr>
            <w:r>
              <w:rPr>
                <w:rFonts w:ascii="Gulim" w:hAnsi="Gulim" w:eastAsia="Gulim"/>
                <w:sz w:val="16"/>
              </w:rPr>
              <w:t>오류를 발생시켜 시각, 대상 및 원인 정보가 조회되는지 확인한다.</w:t>
            </w:r>
          </w:p>
        </w:tc>
        <w:tc>
          <w:tcPr>
            <w:tcW w:type="dxa" w:w="717"/>
            <w:tcMar>
              <w:top w:w="115" w:type="dxa"/>
              <w:start w:w="130" w:type="dxa"/>
              <w:bottom w:w="115" w:type="dxa"/>
              <w:end w:w="130" w:type="dxa"/>
            </w:tcMar>
            <w:vAlign w:val="center"/>
          </w:tcPr>
          <w:p>
            <w:pPr>
              <w:spacing w:after="0" w:line="293" w:lineRule="auto"/>
              <w:jc w:val="center"/>
            </w:pPr>
            <w:r>
              <w:rPr>
                <w:rFonts w:ascii="Gulim" w:hAnsi="Gulim" w:eastAsia="Gulim"/>
                <w:sz w:val="16"/>
              </w:rPr>
              <w:t>필수</w:t>
            </w:r>
          </w:p>
        </w:tc>
      </w:tr>
    </w:tbl>
    <w:p>
      <w:pPr>
        <w:spacing w:after="40"/>
      </w:pPr>
    </w:p>
    <w:p>
      <w:pPr>
        <w:pStyle w:val="Heading1"/>
      </w:pPr>
      <w:r>
        <w:t>4 비기능적 요구사항</w:t>
      </w:r>
    </w:p>
    <w:p>
      <w:r>
        <w:rPr>
          <w:rFonts w:ascii="Gulim" w:hAnsi="Gulim" w:eastAsia="Gulim"/>
        </w:rPr>
        <w:t>비기능적 요구사항은 모든 관련 기능에 공통으로 적용한다. 정량 기준이 필요한 항목은 팀 협의 후 목표값과 측정방법을 확정한다.</w:t>
      </w:r>
    </w:p>
    <w:p>
      <w:pPr>
        <w:pStyle w:val="Heading2"/>
      </w:pPr>
      <w:r>
        <w:t>4.1 보안성</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536"/>
        <w:gridCol w:w="2048"/>
        <w:gridCol w:w="4918"/>
      </w:tblGrid>
      <w:tr>
        <w:trPr>
          <w:tblHeader w:val="true"/>
        </w:trPr>
        <w:tc>
          <w:tcPr>
            <w:tcW w:type="dxa" w:w="153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491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NFR-SEC-001</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접근 권한</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비회원 이용을 지원하지 않으며 인증된 회원과 그룹 관계에 따라 기능 및 데이터 접근을 제한한다.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NFR-SEC-002</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개인 데이터 소유권</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관심지역, 체크리스트, 알림 설정의 조회·변경 시 소유권을 확인한다.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NFR-SEC-003</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그룹 권한</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그룹정보와 위치 조회 시 사용자가 해당 그룹의 구성원인지 확인한다.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NFR-SEC-004</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인증정보 보호</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인증 토큰과 소셜 로그인 민감정보를 안전하게 관리한다.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NFR-SEC-005</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API Key 보호</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외부 API Key와 LLM API Key를 클라이언트와 사용자에게 노출하지 않는다.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NFR-SEC-006</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안전한 통신</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사용자 및 외부 시스템과 안전한 통신방식을 사용한다.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NFR-SEC-007</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입력 검증</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사용자 입력과 외부 API 데이터의 형식 및 허용 범위를 검증한다.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NFR-SEC-008</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오류정보 제한</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내부 구조와 민감한 오류정보를 사용자에게 노출하지 않는다.</w:t>
            </w:r>
          </w:p>
        </w:tc>
      </w:tr>
    </w:tbl>
    <w:p>
      <w:pPr>
        <w:spacing w:after="40"/>
      </w:pPr>
    </w:p>
    <w:p>
      <w:pPr>
        <w:pStyle w:val="Heading2"/>
      </w:pPr>
      <w:r>
        <w:t>4.2 개인정보 및 위치정보</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536"/>
        <w:gridCol w:w="2048"/>
        <w:gridCol w:w="4918"/>
      </w:tblGrid>
      <w:tr>
        <w:trPr>
          <w:tblHeader w:val="true"/>
        </w:trPr>
        <w:tc>
          <w:tcPr>
            <w:tcW w:type="dxa" w:w="153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491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NFR-PRI-001</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최소수집</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서비스 제공에 필요한 최소한의 개인정보만 수집한다.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NFR-PRI-002</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목적 제한</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관심지역과 위치정보를 고지한 서비스 목적에서만 사용한다.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NFR-PRI-003</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사전 동의</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위치정보 처리 전에 목적과 제공 범위를 안내하고 동의를 받는다.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NFR-PRI-004</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공유 제한</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사용자의 동의 없이 위치정보를 다른 회원에게 제공하지 않는다.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NFR-PRI-005</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동의 변경</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사용자가 위치공유 여부를 언제든 변경할 수 있도록 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NFR-PRI-006</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즉시 반영</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공유 해제 또는 그룹 탈퇴 이후 위치 제공을 중단한다.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NFR-PRI-007</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최신 위치만 저장</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회원별 최신 위치와 갱신 시각만 저장하며 이동경로 이력을 누적하지 않는다.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NFR-PRI-008</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보존 및 삭제</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회원 탈퇴 시 로그인·인증정보, 관심지역, 체크리스트 진행상태, 알림 설정, 기기 토큰과 최신 위치를 삭제하거나 비활성화하고 그룹 탈퇴 및 위치공유 중지를 적용한다.</w:t>
            </w:r>
          </w:p>
        </w:tc>
      </w:tr>
    </w:tbl>
    <w:p>
      <w:pPr>
        <w:spacing w:after="40"/>
      </w:pPr>
    </w:p>
    <w:p>
      <w:pPr>
        <w:pStyle w:val="Heading2"/>
      </w:pPr>
      <w:r>
        <w:t>4.3 성능</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536"/>
        <w:gridCol w:w="2048"/>
        <w:gridCol w:w="4918"/>
      </w:tblGrid>
      <w:tr>
        <w:trPr>
          <w:tblHeader w:val="true"/>
        </w:trPr>
        <w:tc>
          <w:tcPr>
            <w:tcW w:type="dxa" w:w="153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491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NFR-PER-001</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재난 조회 응답</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재난 목록과 상세정보를 사용자가 불편하지 않은 시간 안에 제공한다.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NFR-PER-002</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지도 조회 응답</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모바일 네트워크 환경을 고려하여 지도와 대피소를 제공한다.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NFR-PER-003</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캐시</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반복 조회되는 재난, 날씨, 대피소 및 경로정보를 특성에 맞게 캐시한다.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NFR-PER-004</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동시 요청</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다수 요청이 발생해도 핵심 재난정보 조회를 안정적으로 제공한다.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NFR-PER-005</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외부 호출 제한</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동일한 외부 데이터를 불필요하게 반복 요청하지 않는다.</w:t>
            </w:r>
          </w:p>
        </w:tc>
      </w:tr>
    </w:tbl>
    <w:p>
      <w:pPr>
        <w:spacing w:after="40"/>
      </w:pPr>
    </w:p>
    <w:p>
      <w:pPr>
        <w:pStyle w:val="Heading2"/>
      </w:pPr>
      <w:r>
        <w:t>4.4 신뢰성 및 가용성</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536"/>
        <w:gridCol w:w="2048"/>
        <w:gridCol w:w="4918"/>
      </w:tblGrid>
      <w:tr>
        <w:trPr>
          <w:tblHeader w:val="true"/>
        </w:trPr>
        <w:tc>
          <w:tcPr>
            <w:tcW w:type="dxa" w:w="153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491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NFR-REL-001</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API 장애 분리</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특정 공공 API 장애가 전체 재난정보 서비스 장애로 이어지지 않도록 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NFR-REL-002</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AI 장애 분리</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AI 기능이 실패해도 공식 재난정보를 정상 제공한다.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NFR-REL-003</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지도 장애 분리</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지도나 경로가 실패해도 재난정보와 대피소 기본정보를 제공한다.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NFR-REL-004</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데이터 보호</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수집 및 저장 오류가 기존 데이터를 불필요하게 삭제하거나 손상하지 않도록 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NFR-REL-005</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오류 안내</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네트워크 및 외부 서비스 장애 시 이용할 수 없는 기능을 안내한다.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NFR-REL-006</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최신성 안내</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최신 수집 실패 시 마지막 정상 갱신 시각과 이전 데이터임을 표시한다.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NFR-REL-007</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재처리</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일시적인 수집 실패 이후 데이터를 다시 처리할 수 있도록 한다.</w:t>
            </w:r>
          </w:p>
        </w:tc>
      </w:tr>
    </w:tbl>
    <w:p>
      <w:pPr>
        <w:spacing w:after="40"/>
      </w:pPr>
    </w:p>
    <w:p>
      <w:pPr>
        <w:pStyle w:val="Heading2"/>
      </w:pPr>
      <w:r>
        <w:t>4.5 사용성 및 접근성</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536"/>
        <w:gridCol w:w="2048"/>
        <w:gridCol w:w="4918"/>
      </w:tblGrid>
      <w:tr>
        <w:trPr>
          <w:tblHeader w:val="true"/>
        </w:trPr>
        <w:tc>
          <w:tcPr>
            <w:tcW w:type="dxa" w:w="153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491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NFR-USA-001</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모바일 사용성</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모바일 화면에서 주요 기능을 쉽게 사용할 수 있는 반응형 UI를 제공한다.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NFR-USA-002</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메뉴 구조</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대시보드, 재난정보, 대피소, 체크리스트와 그룹에 직관적으로 접근하게 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NFR-USA-003</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중요정보 강조</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발생 중인 중요 재난을 일반 정보와 구분한다.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NFR-USA-004</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색상 의존 방지</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위험수준을 색상만이 아니라 텍스트 또는 아이콘으로 함께 표시한다.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NFR-USA-005</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시간정보</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발생 시각과 갱신 시각을 사용자가 이해할 수 있도록 표시한다.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NFR-USA-006</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AI 정보 구분</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AI 생성정보와 공식정보를 시각적으로 구분한다.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NFR-USA-007</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오류 복구 안내</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오류 발생 시 사용자가 할 수 있는 다음 작업을 안내한다.</w:t>
            </w:r>
          </w:p>
        </w:tc>
      </w:tr>
    </w:tbl>
    <w:p>
      <w:pPr>
        <w:spacing w:after="40"/>
      </w:pPr>
    </w:p>
    <w:p>
      <w:pPr>
        <w:pStyle w:val="Heading2"/>
      </w:pPr>
      <w:r>
        <w:t>4.6 확장성 및 유지보수성</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536"/>
        <w:gridCol w:w="2048"/>
        <w:gridCol w:w="4918"/>
      </w:tblGrid>
      <w:tr>
        <w:trPr>
          <w:tblHeader w:val="true"/>
        </w:trPr>
        <w:tc>
          <w:tcPr>
            <w:tcW w:type="dxa" w:w="153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491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NFR-EXT-001</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재난 유형 확장</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새로운 재난 유형을 기존 기능 변경을 최소화하여 추가할 수 있게 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NFR-EXT-002</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제공처 확장</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새로운 공공 API 제공처를 추가할 수 있도록 수집 기능을 분리한다.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NFR-EXT-003</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연동 분리</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지도, 날씨, LLM 및 알림 제공자를 변경할 수 있도록 연동 기능을 분리한다.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NFR-EXT-004</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지역 확대</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혼잡도 데이터 제공지역 확대에 대응할 수 있게 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NFR-EXT-005</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사용량 증가</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사용자와 재난 데이터 증가에 따라 확장 가능한 구조로 설계한다.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NFR-EXT-006</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로그 관리</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외부 호출, 수집 실패 및 주요 오류를 확인할 수 있는 로그를 관리한다.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NFR-EXT-007</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환경 분리</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개발, 테스트 및 운영환경의 설정과 데이터를 구분한다.</w:t>
            </w:r>
          </w:p>
        </w:tc>
      </w:tr>
    </w:tbl>
    <w:p>
      <w:pPr>
        <w:spacing w:after="40"/>
      </w:pPr>
    </w:p>
    <w:p>
      <w:pPr>
        <w:pStyle w:val="Heading2"/>
      </w:pPr>
      <w:r>
        <w:t>4.7 AI 제약</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536"/>
        <w:gridCol w:w="2048"/>
        <w:gridCol w:w="4918"/>
      </w:tblGrid>
      <w:tr>
        <w:trPr>
          <w:tblHeader w:val="true"/>
        </w:trPr>
        <w:tc>
          <w:tcPr>
            <w:tcW w:type="dxa" w:w="153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 ID</w:t>
            </w:r>
          </w:p>
        </w:tc>
        <w:tc>
          <w:tcPr>
            <w:tcW w:type="dxa" w:w="204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요구사항명</w:t>
            </w:r>
          </w:p>
        </w:tc>
        <w:tc>
          <w:tcPr>
            <w:tcW w:type="dxa" w:w="4918"/>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상세 내용</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NFR-AI-001</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보조 기능</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AI는 공식기관의 판단을 대체하지 않는 보조 기능으로 제공한다.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NFR-AI-002</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공식정보 우선</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공식 위험등급이 있으면 AI 결과보다 우선한다.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NFR-AI-003</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원문 보존</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AI 요약과 관계없이 공식 원문을 조회할 수 있게 한다.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NFR-AI-004</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공식 근거</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AI 대응 안내는 신뢰할 수 있는 공식 행동요령을 기반으로 한다.</w:t>
            </w:r>
          </w:p>
        </w:tc>
      </w:tr>
      <w:tr>
        <w:tc>
          <w:tcPr>
            <w:tcW w:type="dxa" w:w="1536"/>
            <w:tcMar>
              <w:top w:w="115" w:type="dxa"/>
              <w:start w:w="130" w:type="dxa"/>
              <w:bottom w:w="115" w:type="dxa"/>
              <w:end w:w="130" w:type="dxa"/>
            </w:tcMar>
            <w:vAlign w:val="center"/>
          </w:tcPr>
          <w:p>
            <w:pPr>
              <w:spacing w:after="0" w:line="293" w:lineRule="auto"/>
              <w:jc w:val="center"/>
            </w:pPr>
            <w:r>
              <w:rPr>
                <w:rFonts w:ascii="Gulim" w:hAnsi="Gulim" w:eastAsia="Gulim"/>
                <w:sz w:val="18"/>
              </w:rPr>
              <w:t>NFR-AI-005</w:t>
            </w:r>
          </w:p>
        </w:tc>
        <w:tc>
          <w:tcPr>
            <w:tcW w:type="dxa" w:w="2048"/>
            <w:tcMar>
              <w:top w:w="115" w:type="dxa"/>
              <w:start w:w="130" w:type="dxa"/>
              <w:bottom w:w="115" w:type="dxa"/>
              <w:end w:w="130" w:type="dxa"/>
            </w:tcMar>
            <w:vAlign w:val="center"/>
          </w:tcPr>
          <w:p>
            <w:pPr>
              <w:spacing w:after="0" w:line="293" w:lineRule="auto"/>
            </w:pPr>
            <w:r>
              <w:rPr>
                <w:rFonts w:ascii="Gulim" w:hAnsi="Gulim" w:eastAsia="Gulim"/>
                <w:sz w:val="18"/>
              </w:rPr>
              <w:t>임의 생성 제한</w:t>
            </w:r>
          </w:p>
        </w:tc>
        <w:tc>
          <w:tcPr>
            <w:tcW w:type="dxa" w:w="4918"/>
            <w:tcMar>
              <w:top w:w="115" w:type="dxa"/>
              <w:start w:w="130" w:type="dxa"/>
              <w:bottom w:w="115" w:type="dxa"/>
              <w:end w:w="130" w:type="dxa"/>
            </w:tcMar>
            <w:vAlign w:val="center"/>
          </w:tcPr>
          <w:p>
            <w:pPr>
              <w:spacing w:after="0" w:line="293" w:lineRule="auto"/>
            </w:pPr>
            <w:r>
              <w:rPr>
                <w:rFonts w:ascii="Gulim" w:hAnsi="Gulim" w:eastAsia="Gulim"/>
                <w:sz w:val="18"/>
              </w:rPr>
              <w:t>관련 근거가 부족하면 확인되지 않은 대응 방법을 생성하지 않는다.</w:t>
            </w:r>
          </w:p>
        </w:tc>
      </w:tr>
      <w:tr>
        <w:tc>
          <w:tcPr>
            <w:tcW w:type="dxa" w:w="1536"/>
            <w:tcMar>
              <w:top w:w="115" w:type="dxa"/>
              <w:start w:w="130" w:type="dxa"/>
              <w:bottom w:w="115" w:type="dxa"/>
              <w:end w:w="130" w:type="dxa"/>
            </w:tcMar>
            <w:vAlign w:val="center"/>
            <w:shd w:fill="F3F7FA"/>
          </w:tcPr>
          <w:p>
            <w:pPr>
              <w:spacing w:after="0" w:line="293" w:lineRule="auto"/>
              <w:jc w:val="center"/>
            </w:pPr>
            <w:r>
              <w:rPr>
                <w:rFonts w:ascii="Gulim" w:hAnsi="Gulim" w:eastAsia="Gulim"/>
                <w:sz w:val="18"/>
              </w:rPr>
              <w:t>NFR-AI-006</w:t>
            </w:r>
          </w:p>
        </w:tc>
        <w:tc>
          <w:tcPr>
            <w:tcW w:type="dxa" w:w="2048"/>
            <w:tcMar>
              <w:top w:w="115" w:type="dxa"/>
              <w:start w:w="130" w:type="dxa"/>
              <w:bottom w:w="115" w:type="dxa"/>
              <w:end w:w="130" w:type="dxa"/>
            </w:tcMar>
            <w:vAlign w:val="center"/>
            <w:shd w:fill="F3F7FA"/>
          </w:tcPr>
          <w:p>
            <w:pPr>
              <w:spacing w:after="0" w:line="293" w:lineRule="auto"/>
            </w:pPr>
            <w:r>
              <w:rPr>
                <w:rFonts w:ascii="Gulim" w:hAnsi="Gulim" w:eastAsia="Gulim"/>
                <w:sz w:val="18"/>
              </w:rPr>
              <w:t>민감정보 제한</w:t>
            </w:r>
          </w:p>
        </w:tc>
        <w:tc>
          <w:tcPr>
            <w:tcW w:type="dxa" w:w="4918"/>
            <w:tcMar>
              <w:top w:w="115" w:type="dxa"/>
              <w:start w:w="130" w:type="dxa"/>
              <w:bottom w:w="115" w:type="dxa"/>
              <w:end w:w="130" w:type="dxa"/>
            </w:tcMar>
            <w:vAlign w:val="center"/>
            <w:shd w:fill="F3F7FA"/>
          </w:tcPr>
          <w:p>
            <w:pPr>
              <w:spacing w:after="0" w:line="293" w:lineRule="auto"/>
            </w:pPr>
            <w:r>
              <w:rPr>
                <w:rFonts w:ascii="Gulim" w:hAnsi="Gulim" w:eastAsia="Gulim"/>
                <w:sz w:val="18"/>
              </w:rPr>
              <w:t>AI API에 불필요한 개인정보와 정밀 위치정보를 전달하지 않는다.</w:t>
            </w:r>
          </w:p>
        </w:tc>
      </w:tr>
    </w:tbl>
    <w:p>
      <w:pPr>
        <w:spacing w:after="40"/>
      </w:pPr>
    </w:p>
    <w:p>
      <w:pPr>
        <w:pStyle w:val="Heading1"/>
      </w:pPr>
      <w:r>
        <w:t>5 외부 인터페이스 요구사항</w:t>
      </w:r>
    </w:p>
    <w:tbl>
      <w:tblPr>
        <w:tblW w:type="dxa" w:w="8504"/>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793"/>
        <w:gridCol w:w="3944"/>
        <w:gridCol w:w="2766"/>
      </w:tblGrid>
      <w:tr>
        <w:trPr>
          <w:tblHeader w:val="true"/>
        </w:trPr>
        <w:tc>
          <w:tcPr>
            <w:tcW w:type="dxa" w:w="1793"/>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인터페이스</w:t>
            </w:r>
          </w:p>
        </w:tc>
        <w:tc>
          <w:tcPr>
            <w:tcW w:type="dxa" w:w="394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주요 요구사항</w:t>
            </w:r>
          </w:p>
        </w:tc>
        <w:tc>
          <w:tcPr>
            <w:tcW w:type="dxa" w:w="2766"/>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장애 처리</w:t>
            </w:r>
          </w:p>
        </w:tc>
      </w:tr>
      <w:tr>
        <w:tc>
          <w:tcPr>
            <w:tcW w:type="dxa" w:w="1793"/>
            <w:tcMar>
              <w:top w:w="115" w:type="dxa"/>
              <w:start w:w="130" w:type="dxa"/>
              <w:bottom w:w="115" w:type="dxa"/>
              <w:end w:w="130" w:type="dxa"/>
            </w:tcMar>
            <w:vAlign w:val="center"/>
          </w:tcPr>
          <w:p>
            <w:pPr>
              <w:spacing w:after="0" w:line="293" w:lineRule="auto"/>
              <w:jc w:val="center"/>
            </w:pPr>
            <w:r>
              <w:rPr>
                <w:rFonts w:ascii="Gulim" w:hAnsi="Gulim" w:eastAsia="Gulim"/>
                <w:sz w:val="17"/>
              </w:rPr>
              <w:t>공공 재난 API</w:t>
            </w:r>
          </w:p>
        </w:tc>
        <w:tc>
          <w:tcPr>
            <w:tcW w:type="dxa" w:w="3944"/>
            <w:tcMar>
              <w:top w:w="115" w:type="dxa"/>
              <w:start w:w="130" w:type="dxa"/>
              <w:bottom w:w="115" w:type="dxa"/>
              <w:end w:w="130" w:type="dxa"/>
            </w:tcMar>
            <w:vAlign w:val="center"/>
          </w:tcPr>
          <w:p>
            <w:pPr>
              <w:spacing w:after="0" w:line="293" w:lineRule="auto"/>
            </w:pPr>
            <w:r>
              <w:rPr>
                <w:rFonts w:ascii="Gulim" w:hAnsi="Gulim" w:eastAsia="Gulim"/>
                <w:sz w:val="17"/>
              </w:rPr>
              <w:t>지진·호우·산불정보 수집, 인증방식·호출제한·갱신주기 관리, 원본 식별자 보존</w:t>
            </w:r>
          </w:p>
        </w:tc>
        <w:tc>
          <w:tcPr>
            <w:tcW w:type="dxa" w:w="2766"/>
            <w:tcMar>
              <w:top w:w="115" w:type="dxa"/>
              <w:start w:w="130" w:type="dxa"/>
              <w:bottom w:w="115" w:type="dxa"/>
              <w:end w:w="130" w:type="dxa"/>
            </w:tcMar>
            <w:vAlign w:val="center"/>
          </w:tcPr>
          <w:p>
            <w:pPr>
              <w:spacing w:after="0" w:line="293" w:lineRule="auto"/>
            </w:pPr>
            <w:r>
              <w:rPr>
                <w:rFonts w:ascii="Gulim" w:hAnsi="Gulim" w:eastAsia="Gulim"/>
                <w:sz w:val="17"/>
              </w:rPr>
              <w:t>제공처별 실패 기록, 다른 제공처의 수집 유지, 마지막 정상 수집 시각 제공</w:t>
            </w:r>
          </w:p>
        </w:tc>
      </w:tr>
      <w:tr>
        <w:tc>
          <w:tcPr>
            <w:tcW w:type="dxa" w:w="1793"/>
            <w:tcMar>
              <w:top w:w="115" w:type="dxa"/>
              <w:start w:w="130" w:type="dxa"/>
              <w:bottom w:w="115" w:type="dxa"/>
              <w:end w:w="130" w:type="dxa"/>
            </w:tcMar>
            <w:vAlign w:val="center"/>
            <w:shd w:fill="F3F7FA"/>
          </w:tcPr>
          <w:p>
            <w:pPr>
              <w:spacing w:after="0" w:line="293" w:lineRule="auto"/>
              <w:jc w:val="center"/>
            </w:pPr>
            <w:r>
              <w:rPr>
                <w:rFonts w:ascii="Gulim" w:hAnsi="Gulim" w:eastAsia="Gulim"/>
                <w:sz w:val="17"/>
              </w:rPr>
              <w:t>날씨 API</w:t>
            </w:r>
          </w:p>
        </w:tc>
        <w:tc>
          <w:tcPr>
            <w:tcW w:type="dxa" w:w="3944"/>
            <w:tcMar>
              <w:top w:w="115" w:type="dxa"/>
              <w:start w:w="130" w:type="dxa"/>
              <w:bottom w:w="115" w:type="dxa"/>
              <w:end w:w="130" w:type="dxa"/>
            </w:tcMar>
            <w:vAlign w:val="center"/>
            <w:shd w:fill="F3F7FA"/>
          </w:tcPr>
          <w:p>
            <w:pPr>
              <w:spacing w:after="0" w:line="293" w:lineRule="auto"/>
            </w:pPr>
            <w:r>
              <w:rPr>
                <w:rFonts w:ascii="Gulim" w:hAnsi="Gulim" w:eastAsia="Gulim"/>
                <w:sz w:val="17"/>
              </w:rPr>
              <w:t>현재 기온·기상상태·기준 시각 제공</w:t>
            </w:r>
          </w:p>
        </w:tc>
        <w:tc>
          <w:tcPr>
            <w:tcW w:type="dxa" w:w="2766"/>
            <w:tcMar>
              <w:top w:w="115" w:type="dxa"/>
              <w:start w:w="130" w:type="dxa"/>
              <w:bottom w:w="115" w:type="dxa"/>
              <w:end w:w="130" w:type="dxa"/>
            </w:tcMar>
            <w:vAlign w:val="center"/>
            <w:shd w:fill="F3F7FA"/>
          </w:tcPr>
          <w:p>
            <w:pPr>
              <w:spacing w:after="0" w:line="293" w:lineRule="auto"/>
            </w:pPr>
            <w:r>
              <w:rPr>
                <w:rFonts w:ascii="Gulim" w:hAnsi="Gulim" w:eastAsia="Gulim"/>
                <w:sz w:val="17"/>
              </w:rPr>
              <w:t>날씨 기능만 오류 처리하고 재난정보 기능 유지</w:t>
            </w:r>
          </w:p>
        </w:tc>
      </w:tr>
      <w:tr>
        <w:tc>
          <w:tcPr>
            <w:tcW w:type="dxa" w:w="1793"/>
            <w:tcMar>
              <w:top w:w="115" w:type="dxa"/>
              <w:start w:w="130" w:type="dxa"/>
              <w:bottom w:w="115" w:type="dxa"/>
              <w:end w:w="130" w:type="dxa"/>
            </w:tcMar>
            <w:vAlign w:val="center"/>
          </w:tcPr>
          <w:p>
            <w:pPr>
              <w:spacing w:after="0" w:line="293" w:lineRule="auto"/>
              <w:jc w:val="center"/>
            </w:pPr>
            <w:r>
              <w:rPr>
                <w:rFonts w:ascii="Gulim" w:hAnsi="Gulim" w:eastAsia="Gulim"/>
                <w:sz w:val="17"/>
              </w:rPr>
              <w:t>대피소 API</w:t>
            </w:r>
          </w:p>
        </w:tc>
        <w:tc>
          <w:tcPr>
            <w:tcW w:type="dxa" w:w="3944"/>
            <w:tcMar>
              <w:top w:w="115" w:type="dxa"/>
              <w:start w:w="130" w:type="dxa"/>
              <w:bottom w:w="115" w:type="dxa"/>
              <w:end w:w="130" w:type="dxa"/>
            </w:tcMar>
            <w:vAlign w:val="center"/>
          </w:tcPr>
          <w:p>
            <w:pPr>
              <w:spacing w:after="0" w:line="293" w:lineRule="auto"/>
            </w:pPr>
            <w:r>
              <w:rPr>
                <w:rFonts w:ascii="Gulim" w:hAnsi="Gulim" w:eastAsia="Gulim"/>
                <w:sz w:val="17"/>
              </w:rPr>
              <w:t>이름·주소·좌표·추가정보·출처 수집</w:t>
            </w:r>
          </w:p>
        </w:tc>
        <w:tc>
          <w:tcPr>
            <w:tcW w:type="dxa" w:w="2766"/>
            <w:tcMar>
              <w:top w:w="115" w:type="dxa"/>
              <w:start w:w="130" w:type="dxa"/>
              <w:bottom w:w="115" w:type="dxa"/>
              <w:end w:w="130" w:type="dxa"/>
            </w:tcMar>
            <w:vAlign w:val="center"/>
          </w:tcPr>
          <w:p>
            <w:pPr>
              <w:spacing w:after="0" w:line="293" w:lineRule="auto"/>
            </w:pPr>
            <w:r>
              <w:rPr>
                <w:rFonts w:ascii="Gulim" w:hAnsi="Gulim" w:eastAsia="Gulim"/>
                <w:sz w:val="17"/>
              </w:rPr>
              <w:t>원본에 없는 정보 생성 금지, 기존 기본정보 제공</w:t>
            </w:r>
          </w:p>
        </w:tc>
      </w:tr>
      <w:tr>
        <w:tc>
          <w:tcPr>
            <w:tcW w:type="dxa" w:w="1793"/>
            <w:tcMar>
              <w:top w:w="115" w:type="dxa"/>
              <w:start w:w="130" w:type="dxa"/>
              <w:bottom w:w="115" w:type="dxa"/>
              <w:end w:w="130" w:type="dxa"/>
            </w:tcMar>
            <w:vAlign w:val="center"/>
            <w:shd w:fill="F3F7FA"/>
          </w:tcPr>
          <w:p>
            <w:pPr>
              <w:spacing w:after="0" w:line="293" w:lineRule="auto"/>
              <w:jc w:val="center"/>
            </w:pPr>
            <w:r>
              <w:rPr>
                <w:rFonts w:ascii="Gulim" w:hAnsi="Gulim" w:eastAsia="Gulim"/>
                <w:sz w:val="17"/>
              </w:rPr>
              <w:t>지도 및 경로 API</w:t>
            </w:r>
          </w:p>
        </w:tc>
        <w:tc>
          <w:tcPr>
            <w:tcW w:type="dxa" w:w="3944"/>
            <w:tcMar>
              <w:top w:w="115" w:type="dxa"/>
              <w:start w:w="130" w:type="dxa"/>
              <w:bottom w:w="115" w:type="dxa"/>
              <w:end w:w="130" w:type="dxa"/>
            </w:tcMar>
            <w:vAlign w:val="center"/>
            <w:shd w:fill="F3F7FA"/>
          </w:tcPr>
          <w:p>
            <w:pPr>
              <w:spacing w:after="0" w:line="293" w:lineRule="auto"/>
            </w:pPr>
            <w:r>
              <w:rPr>
                <w:rFonts w:ascii="Gulim" w:hAnsi="Gulim" w:eastAsia="Gulim"/>
                <w:sz w:val="17"/>
              </w:rPr>
              <w:t>지도·좌표·마커·경로 조회</w:t>
            </w:r>
          </w:p>
        </w:tc>
        <w:tc>
          <w:tcPr>
            <w:tcW w:type="dxa" w:w="2766"/>
            <w:tcMar>
              <w:top w:w="115" w:type="dxa"/>
              <w:start w:w="130" w:type="dxa"/>
              <w:bottom w:w="115" w:type="dxa"/>
              <w:end w:w="130" w:type="dxa"/>
            </w:tcMar>
            <w:vAlign w:val="center"/>
            <w:shd w:fill="F3F7FA"/>
          </w:tcPr>
          <w:p>
            <w:pPr>
              <w:spacing w:after="0" w:line="293" w:lineRule="auto"/>
            </w:pPr>
            <w:r>
              <w:rPr>
                <w:rFonts w:ascii="Gulim" w:hAnsi="Gulim" w:eastAsia="Gulim"/>
                <w:sz w:val="17"/>
              </w:rPr>
              <w:t>지도 또는 경로 실패와 재난 목록·대피소 기본정보 분리</w:t>
            </w:r>
          </w:p>
        </w:tc>
      </w:tr>
      <w:tr>
        <w:tc>
          <w:tcPr>
            <w:tcW w:type="dxa" w:w="1793"/>
            <w:tcMar>
              <w:top w:w="115" w:type="dxa"/>
              <w:start w:w="130" w:type="dxa"/>
              <w:bottom w:w="115" w:type="dxa"/>
              <w:end w:w="130" w:type="dxa"/>
            </w:tcMar>
            <w:vAlign w:val="center"/>
          </w:tcPr>
          <w:p>
            <w:pPr>
              <w:spacing w:after="0" w:line="293" w:lineRule="auto"/>
              <w:jc w:val="center"/>
            </w:pPr>
            <w:r>
              <w:rPr>
                <w:rFonts w:ascii="Gulim" w:hAnsi="Gulim" w:eastAsia="Gulim"/>
                <w:sz w:val="17"/>
              </w:rPr>
              <w:t>LLM API</w:t>
            </w:r>
          </w:p>
        </w:tc>
        <w:tc>
          <w:tcPr>
            <w:tcW w:type="dxa" w:w="3944"/>
            <w:tcMar>
              <w:top w:w="115" w:type="dxa"/>
              <w:start w:w="130" w:type="dxa"/>
              <w:bottom w:w="115" w:type="dxa"/>
              <w:end w:w="130" w:type="dxa"/>
            </w:tcMar>
            <w:vAlign w:val="center"/>
          </w:tcPr>
          <w:p>
            <w:pPr>
              <w:spacing w:after="0" w:line="293" w:lineRule="auto"/>
            </w:pPr>
            <w:r>
              <w:rPr>
                <w:rFonts w:ascii="Gulim" w:hAnsi="Gulim" w:eastAsia="Gulim"/>
                <w:sz w:val="17"/>
              </w:rPr>
              <w:t>재난 요약과 RAG 대응 안내</w:t>
            </w:r>
          </w:p>
        </w:tc>
        <w:tc>
          <w:tcPr>
            <w:tcW w:type="dxa" w:w="2766"/>
            <w:tcMar>
              <w:top w:w="115" w:type="dxa"/>
              <w:start w:w="130" w:type="dxa"/>
              <w:bottom w:w="115" w:type="dxa"/>
              <w:end w:w="130" w:type="dxa"/>
            </w:tcMar>
            <w:vAlign w:val="center"/>
          </w:tcPr>
          <w:p>
            <w:pPr>
              <w:spacing w:after="0" w:line="293" w:lineRule="auto"/>
            </w:pPr>
            <w:r>
              <w:rPr>
                <w:rFonts w:ascii="Gulim" w:hAnsi="Gulim" w:eastAsia="Gulim"/>
                <w:sz w:val="17"/>
              </w:rPr>
              <w:t>호출 실패·제한·지연 처리, 공식 원문과 기본 행동요령 제공</w:t>
            </w:r>
          </w:p>
        </w:tc>
      </w:tr>
      <w:tr>
        <w:tc>
          <w:tcPr>
            <w:tcW w:type="dxa" w:w="1793"/>
            <w:tcMar>
              <w:top w:w="115" w:type="dxa"/>
              <w:start w:w="130" w:type="dxa"/>
              <w:bottom w:w="115" w:type="dxa"/>
              <w:end w:w="130" w:type="dxa"/>
            </w:tcMar>
            <w:vAlign w:val="center"/>
            <w:shd w:fill="F3F7FA"/>
          </w:tcPr>
          <w:p>
            <w:pPr>
              <w:spacing w:after="0" w:line="293" w:lineRule="auto"/>
              <w:jc w:val="center"/>
            </w:pPr>
            <w:r>
              <w:rPr>
                <w:rFonts w:ascii="Gulim" w:hAnsi="Gulim" w:eastAsia="Gulim"/>
                <w:sz w:val="17"/>
              </w:rPr>
              <w:t>Firebase Cloud Messaging</w:t>
            </w:r>
          </w:p>
        </w:tc>
        <w:tc>
          <w:tcPr>
            <w:tcW w:type="dxa" w:w="3944"/>
            <w:tcMar>
              <w:top w:w="115" w:type="dxa"/>
              <w:start w:w="130" w:type="dxa"/>
              <w:bottom w:w="115" w:type="dxa"/>
              <w:end w:w="130" w:type="dxa"/>
            </w:tcMar>
            <w:vAlign w:val="center"/>
            <w:shd w:fill="F3F7FA"/>
          </w:tcPr>
          <w:p>
            <w:pPr>
              <w:spacing w:after="0" w:line="293" w:lineRule="auto"/>
            </w:pPr>
            <w:r>
              <w:rPr>
                <w:rFonts w:ascii="Gulim" w:hAnsi="Gulim" w:eastAsia="Gulim"/>
                <w:sz w:val="17"/>
              </w:rPr>
              <w:t>사용자별 Push 알림 발송과 상세화면 연결</w:t>
            </w:r>
          </w:p>
        </w:tc>
        <w:tc>
          <w:tcPr>
            <w:tcW w:type="dxa" w:w="2766"/>
            <w:tcMar>
              <w:top w:w="115" w:type="dxa"/>
              <w:start w:w="130" w:type="dxa"/>
              <w:bottom w:w="115" w:type="dxa"/>
              <w:end w:w="130" w:type="dxa"/>
            </w:tcMar>
            <w:vAlign w:val="center"/>
            <w:shd w:fill="F3F7FA"/>
          </w:tcPr>
          <w:p>
            <w:pPr>
              <w:spacing w:after="0" w:line="293" w:lineRule="auto"/>
            </w:pPr>
            <w:r>
              <w:rPr>
                <w:rFonts w:ascii="Gulim" w:hAnsi="Gulim" w:eastAsia="Gulim"/>
                <w:sz w:val="17"/>
              </w:rPr>
              <w:t>성공·실패 결과 기록, 중복 및 재시도 정책 적용</w:t>
            </w:r>
          </w:p>
        </w:tc>
      </w:tr>
    </w:tbl>
    <w:p>
      <w:pPr>
        <w:spacing w:after="40"/>
      </w:pPr>
    </w:p>
    <w:p>
      <w:pPr>
        <w:pStyle w:val="Heading1"/>
      </w:pPr>
      <w:r>
        <w:t>6 데이터 요구사항</w:t>
      </w:r>
    </w:p>
    <w:tbl>
      <w:tblPr>
        <w:tblW w:type="dxa" w:w="8503"/>
        <w:jc w:val="center"/>
        <w:tblLayout w:type="fixed"/>
        <w:tblLook w:firstColumn="1" w:firstRow="1" w:lastColumn="0" w:lastRow="0" w:noHBand="0" w:noVBand="1" w:val="04A0"/>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587"/>
        <w:gridCol w:w="3791"/>
        <w:gridCol w:w="3124"/>
      </w:tblGrid>
      <w:tr>
        <w:trPr>
          <w:tblHeader w:val="true"/>
        </w:trPr>
        <w:tc>
          <w:tcPr>
            <w:tcW w:type="dxa" w:w="1587"/>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데이터</w:t>
            </w:r>
          </w:p>
        </w:tc>
        <w:tc>
          <w:tcPr>
            <w:tcW w:type="dxa" w:w="3791"/>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주요 항목</w:t>
            </w:r>
          </w:p>
        </w:tc>
        <w:tc>
          <w:tcPr>
            <w:tcW w:type="dxa" w:w="3124"/>
            <w:shd w:fill="1F4E78"/>
            <w:tcMar>
              <w:top w:w="120" w:type="dxa"/>
              <w:start w:w="130" w:type="dxa"/>
              <w:bottom w:w="120" w:type="dxa"/>
              <w:end w:w="130" w:type="dxa"/>
            </w:tcMar>
            <w:vAlign w:val="center"/>
          </w:tcPr>
          <w:p>
            <w:pPr>
              <w:spacing w:after="0"/>
              <w:jc w:val="center"/>
            </w:pPr>
            <w:r>
              <w:rPr>
                <w:rFonts w:ascii="Gulim" w:hAnsi="Gulim" w:eastAsia="Gulim"/>
                <w:b/>
                <w:color w:val="FFFFFF"/>
                <w:sz w:val="18"/>
              </w:rPr>
              <w:t>관리 기준</w:t>
            </w:r>
          </w:p>
        </w:tc>
      </w:tr>
      <w:tr>
        <w:tc>
          <w:tcPr>
            <w:tcW w:type="dxa" w:w="1587"/>
            <w:tcMar>
              <w:top w:w="115" w:type="dxa"/>
              <w:start w:w="130" w:type="dxa"/>
              <w:bottom w:w="115" w:type="dxa"/>
              <w:end w:w="130" w:type="dxa"/>
            </w:tcMar>
            <w:vAlign w:val="center"/>
          </w:tcPr>
          <w:p>
            <w:pPr>
              <w:spacing w:after="0" w:line="293" w:lineRule="auto"/>
              <w:jc w:val="center"/>
            </w:pPr>
            <w:r>
              <w:rPr>
                <w:rFonts w:ascii="Gulim" w:hAnsi="Gulim" w:eastAsia="Gulim"/>
                <w:sz w:val="17"/>
              </w:rPr>
              <w:t>회원</w:t>
            </w:r>
          </w:p>
        </w:tc>
        <w:tc>
          <w:tcPr>
            <w:tcW w:type="dxa" w:w="3791"/>
            <w:tcMar>
              <w:top w:w="115" w:type="dxa"/>
              <w:start w:w="130" w:type="dxa"/>
              <w:bottom w:w="115" w:type="dxa"/>
              <w:end w:w="130" w:type="dxa"/>
            </w:tcMar>
            <w:vAlign w:val="center"/>
          </w:tcPr>
          <w:p>
            <w:pPr>
              <w:spacing w:after="0" w:line="293" w:lineRule="auto"/>
            </w:pPr>
            <w:r>
              <w:rPr>
                <w:rFonts w:ascii="Gulim" w:hAnsi="Gulim" w:eastAsia="Gulim"/>
                <w:sz w:val="17"/>
              </w:rPr>
              <w:t>내부 회원 ID, 소셜 제공자, 외부 식별자, 기본 설정</w:t>
            </w:r>
          </w:p>
        </w:tc>
        <w:tc>
          <w:tcPr>
            <w:tcW w:type="dxa" w:w="3124"/>
            <w:tcMar>
              <w:top w:w="115" w:type="dxa"/>
              <w:start w:w="130" w:type="dxa"/>
              <w:bottom w:w="115" w:type="dxa"/>
              <w:end w:w="130" w:type="dxa"/>
            </w:tcMar>
            <w:vAlign w:val="center"/>
          </w:tcPr>
          <w:p>
            <w:pPr>
              <w:spacing w:after="0" w:line="293" w:lineRule="auto"/>
            </w:pPr>
            <w:r>
              <w:rPr>
                <w:rFonts w:ascii="Gulim" w:hAnsi="Gulim" w:eastAsia="Gulim"/>
                <w:sz w:val="17"/>
              </w:rPr>
              <w:t>비회원 미지원, 추가 인증 기반 계정 연결, 탈퇴 정책 적용</w:t>
            </w:r>
          </w:p>
        </w:tc>
      </w:tr>
      <w:tr>
        <w:tc>
          <w:tcPr>
            <w:tcW w:type="dxa" w:w="1587"/>
            <w:tcMar>
              <w:top w:w="115" w:type="dxa"/>
              <w:start w:w="130" w:type="dxa"/>
              <w:bottom w:w="115" w:type="dxa"/>
              <w:end w:w="130" w:type="dxa"/>
            </w:tcMar>
            <w:vAlign w:val="center"/>
            <w:shd w:fill="F3F7FA"/>
          </w:tcPr>
          <w:p>
            <w:pPr>
              <w:spacing w:after="0" w:line="293" w:lineRule="auto"/>
              <w:jc w:val="center"/>
            </w:pPr>
            <w:r>
              <w:rPr>
                <w:rFonts w:ascii="Gulim" w:hAnsi="Gulim" w:eastAsia="Gulim"/>
                <w:sz w:val="17"/>
              </w:rPr>
              <w:t>관심지역</w:t>
            </w:r>
          </w:p>
        </w:tc>
        <w:tc>
          <w:tcPr>
            <w:tcW w:type="dxa" w:w="3791"/>
            <w:tcMar>
              <w:top w:w="115" w:type="dxa"/>
              <w:start w:w="130" w:type="dxa"/>
              <w:bottom w:w="115" w:type="dxa"/>
              <w:end w:w="130" w:type="dxa"/>
            </w:tcMar>
            <w:vAlign w:val="center"/>
            <w:shd w:fill="F3F7FA"/>
          </w:tcPr>
          <w:p>
            <w:pPr>
              <w:spacing w:after="0" w:line="293" w:lineRule="auto"/>
            </w:pPr>
            <w:r>
              <w:rPr>
                <w:rFonts w:ascii="Gulim" w:hAnsi="Gulim" w:eastAsia="Gulim"/>
                <w:sz w:val="17"/>
              </w:rPr>
              <w:t>회원 ID, 표시명, 시·군·구 행정구역 코드, 좌표</w:t>
            </w:r>
          </w:p>
        </w:tc>
        <w:tc>
          <w:tcPr>
            <w:tcW w:type="dxa" w:w="3124"/>
            <w:tcMar>
              <w:top w:w="115" w:type="dxa"/>
              <w:start w:w="130" w:type="dxa"/>
              <w:bottom w:w="115" w:type="dxa"/>
              <w:end w:w="130" w:type="dxa"/>
            </w:tcMar>
            <w:vAlign w:val="center"/>
            <w:shd w:fill="F3F7FA"/>
          </w:tcPr>
          <w:p>
            <w:pPr>
              <w:spacing w:after="0" w:line="293" w:lineRule="auto"/>
            </w:pPr>
            <w:r>
              <w:rPr>
                <w:rFonts w:ascii="Gulim" w:hAnsi="Gulim" w:eastAsia="Gulim"/>
                <w:sz w:val="17"/>
              </w:rPr>
              <w:t>회원당 최대 5개, 선택 등록, 개인화와 알림 조건 연계</w:t>
            </w:r>
          </w:p>
        </w:tc>
      </w:tr>
      <w:tr>
        <w:tc>
          <w:tcPr>
            <w:tcW w:type="dxa" w:w="1587"/>
            <w:tcMar>
              <w:top w:w="115" w:type="dxa"/>
              <w:start w:w="130" w:type="dxa"/>
              <w:bottom w:w="115" w:type="dxa"/>
              <w:end w:w="130" w:type="dxa"/>
            </w:tcMar>
            <w:vAlign w:val="center"/>
          </w:tcPr>
          <w:p>
            <w:pPr>
              <w:spacing w:after="0" w:line="293" w:lineRule="auto"/>
              <w:jc w:val="center"/>
            </w:pPr>
            <w:r>
              <w:rPr>
                <w:rFonts w:ascii="Gulim" w:hAnsi="Gulim" w:eastAsia="Gulim"/>
                <w:sz w:val="17"/>
              </w:rPr>
              <w:t>그룹</w:t>
            </w:r>
          </w:p>
        </w:tc>
        <w:tc>
          <w:tcPr>
            <w:tcW w:type="dxa" w:w="3791"/>
            <w:tcMar>
              <w:top w:w="115" w:type="dxa"/>
              <w:start w:w="130" w:type="dxa"/>
              <w:bottom w:w="115" w:type="dxa"/>
              <w:end w:w="130" w:type="dxa"/>
            </w:tcMar>
            <w:vAlign w:val="center"/>
          </w:tcPr>
          <w:p>
            <w:pPr>
              <w:spacing w:after="0" w:line="293" w:lineRule="auto"/>
            </w:pPr>
            <w:r>
              <w:rPr>
                <w:rFonts w:ascii="Gulim" w:hAnsi="Gulim" w:eastAsia="Gulim"/>
                <w:sz w:val="17"/>
              </w:rPr>
              <w:t>그룹 ID, 이름, 관리자, 구성원, 영구 초대 코드 및 공유 상태</w:t>
            </w:r>
          </w:p>
        </w:tc>
        <w:tc>
          <w:tcPr>
            <w:tcW w:type="dxa" w:w="3124"/>
            <w:tcMar>
              <w:top w:w="115" w:type="dxa"/>
              <w:start w:w="130" w:type="dxa"/>
              <w:bottom w:w="115" w:type="dxa"/>
              <w:end w:w="130" w:type="dxa"/>
            </w:tcMar>
            <w:vAlign w:val="center"/>
          </w:tcPr>
          <w:p>
            <w:pPr>
              <w:spacing w:after="0" w:line="293" w:lineRule="auto"/>
            </w:pPr>
            <w:r>
              <w:rPr>
                <w:rFonts w:ascii="Gulim" w:hAnsi="Gulim" w:eastAsia="Gulim"/>
                <w:sz w:val="17"/>
              </w:rPr>
              <w:t>회원당 최대 3개, 그룹당 최대 10명, 관리자 권한 이전</w:t>
            </w:r>
          </w:p>
        </w:tc>
      </w:tr>
      <w:tr>
        <w:tc>
          <w:tcPr>
            <w:tcW w:type="dxa" w:w="1587"/>
            <w:tcMar>
              <w:top w:w="115" w:type="dxa"/>
              <w:start w:w="130" w:type="dxa"/>
              <w:bottom w:w="115" w:type="dxa"/>
              <w:end w:w="130" w:type="dxa"/>
            </w:tcMar>
            <w:vAlign w:val="center"/>
            <w:shd w:fill="F3F7FA"/>
          </w:tcPr>
          <w:p>
            <w:pPr>
              <w:spacing w:after="0" w:line="293" w:lineRule="auto"/>
              <w:jc w:val="center"/>
            </w:pPr>
            <w:r>
              <w:rPr>
                <w:rFonts w:ascii="Gulim" w:hAnsi="Gulim" w:eastAsia="Gulim"/>
                <w:sz w:val="17"/>
              </w:rPr>
              <w:t>위치</w:t>
            </w:r>
          </w:p>
        </w:tc>
        <w:tc>
          <w:tcPr>
            <w:tcW w:type="dxa" w:w="3791"/>
            <w:tcMar>
              <w:top w:w="115" w:type="dxa"/>
              <w:start w:w="130" w:type="dxa"/>
              <w:bottom w:w="115" w:type="dxa"/>
              <w:end w:w="130" w:type="dxa"/>
            </w:tcMar>
            <w:vAlign w:val="center"/>
            <w:shd w:fill="F3F7FA"/>
          </w:tcPr>
          <w:p>
            <w:pPr>
              <w:spacing w:after="0" w:line="293" w:lineRule="auto"/>
            </w:pPr>
            <w:r>
              <w:rPr>
                <w:rFonts w:ascii="Gulim" w:hAnsi="Gulim" w:eastAsia="Gulim"/>
                <w:sz w:val="17"/>
              </w:rPr>
              <w:t>회원 ID, 최신 좌표 또는 지역, 갱신 시각, 공유상태</w:t>
            </w:r>
          </w:p>
        </w:tc>
        <w:tc>
          <w:tcPr>
            <w:tcW w:type="dxa" w:w="3124"/>
            <w:tcMar>
              <w:top w:w="115" w:type="dxa"/>
              <w:start w:w="130" w:type="dxa"/>
              <w:bottom w:w="115" w:type="dxa"/>
              <w:end w:w="130" w:type="dxa"/>
            </w:tcMar>
            <w:vAlign w:val="center"/>
            <w:shd w:fill="F3F7FA"/>
          </w:tcPr>
          <w:p>
            <w:pPr>
              <w:spacing w:after="0" w:line="293" w:lineRule="auto"/>
            </w:pPr>
            <w:r>
              <w:rPr>
                <w:rFonts w:ascii="Gulim" w:hAnsi="Gulim" w:eastAsia="Gulim"/>
                <w:sz w:val="17"/>
              </w:rPr>
              <w:t>최신 위치와 갱신 시각만 저장, 자동 갱신, 공유 OFF 즉시 중단</w:t>
            </w:r>
          </w:p>
        </w:tc>
      </w:tr>
      <w:tr>
        <w:tc>
          <w:tcPr>
            <w:tcW w:type="dxa" w:w="1587"/>
            <w:tcMar>
              <w:top w:w="115" w:type="dxa"/>
              <w:start w:w="130" w:type="dxa"/>
              <w:bottom w:w="115" w:type="dxa"/>
              <w:end w:w="130" w:type="dxa"/>
            </w:tcMar>
            <w:vAlign w:val="center"/>
          </w:tcPr>
          <w:p>
            <w:pPr>
              <w:spacing w:after="0" w:line="293" w:lineRule="auto"/>
              <w:jc w:val="center"/>
            </w:pPr>
            <w:r>
              <w:rPr>
                <w:rFonts w:ascii="Gulim" w:hAnsi="Gulim" w:eastAsia="Gulim"/>
                <w:sz w:val="17"/>
              </w:rPr>
              <w:t>재난</w:t>
            </w:r>
          </w:p>
        </w:tc>
        <w:tc>
          <w:tcPr>
            <w:tcW w:type="dxa" w:w="3791"/>
            <w:tcMar>
              <w:top w:w="115" w:type="dxa"/>
              <w:start w:w="130" w:type="dxa"/>
              <w:bottom w:w="115" w:type="dxa"/>
              <w:end w:w="130" w:type="dxa"/>
            </w:tcMar>
            <w:vAlign w:val="center"/>
          </w:tcPr>
          <w:p>
            <w:pPr>
              <w:spacing w:after="0" w:line="293" w:lineRule="auto"/>
            </w:pPr>
            <w:r>
              <w:rPr>
                <w:rFonts w:ascii="Gulim" w:hAnsi="Gulim" w:eastAsia="Gulim"/>
                <w:sz w:val="17"/>
              </w:rPr>
              <w:t>유형, 제목, 지역, 발생·갱신·수집 시각, 위험수준, 상태, 원문, 출처, 원본 ID</w:t>
            </w:r>
          </w:p>
        </w:tc>
        <w:tc>
          <w:tcPr>
            <w:tcW w:type="dxa" w:w="3124"/>
            <w:tcMar>
              <w:top w:w="115" w:type="dxa"/>
              <w:start w:w="130" w:type="dxa"/>
              <w:bottom w:w="115" w:type="dxa"/>
              <w:end w:w="130" w:type="dxa"/>
            </w:tcMar>
            <w:vAlign w:val="center"/>
          </w:tcPr>
          <w:p>
            <w:pPr>
              <w:spacing w:after="0" w:line="293" w:lineRule="auto"/>
            </w:pPr>
            <w:r>
              <w:rPr>
                <w:rFonts w:ascii="Gulim" w:hAnsi="Gulim" w:eastAsia="Gulim"/>
                <w:sz w:val="17"/>
              </w:rPr>
              <w:t>정규화, 동일 재난 통합, 원문별 보존, 종료 후 90일 보존</w:t>
            </w:r>
          </w:p>
        </w:tc>
      </w:tr>
      <w:tr>
        <w:tc>
          <w:tcPr>
            <w:tcW w:type="dxa" w:w="1587"/>
            <w:tcMar>
              <w:top w:w="115" w:type="dxa"/>
              <w:start w:w="130" w:type="dxa"/>
              <w:bottom w:w="115" w:type="dxa"/>
              <w:end w:w="130" w:type="dxa"/>
            </w:tcMar>
            <w:vAlign w:val="center"/>
            <w:shd w:fill="F3F7FA"/>
          </w:tcPr>
          <w:p>
            <w:pPr>
              <w:spacing w:after="0" w:line="293" w:lineRule="auto"/>
              <w:jc w:val="center"/>
            </w:pPr>
            <w:r>
              <w:rPr>
                <w:rFonts w:ascii="Gulim" w:hAnsi="Gulim" w:eastAsia="Gulim"/>
                <w:sz w:val="17"/>
              </w:rPr>
              <w:t>대피소</w:t>
            </w:r>
          </w:p>
        </w:tc>
        <w:tc>
          <w:tcPr>
            <w:tcW w:type="dxa" w:w="3791"/>
            <w:tcMar>
              <w:top w:w="115" w:type="dxa"/>
              <w:start w:w="130" w:type="dxa"/>
              <w:bottom w:w="115" w:type="dxa"/>
              <w:end w:w="130" w:type="dxa"/>
            </w:tcMar>
            <w:vAlign w:val="center"/>
            <w:shd w:fill="F3F7FA"/>
          </w:tcPr>
          <w:p>
            <w:pPr>
              <w:spacing w:after="0" w:line="293" w:lineRule="auto"/>
            </w:pPr>
            <w:r>
              <w:rPr>
                <w:rFonts w:ascii="Gulim" w:hAnsi="Gulim" w:eastAsia="Gulim"/>
                <w:sz w:val="17"/>
              </w:rPr>
              <w:t>이름, 주소, 좌표, 제공정보, 출처, 갱신정보</w:t>
            </w:r>
          </w:p>
        </w:tc>
        <w:tc>
          <w:tcPr>
            <w:tcW w:type="dxa" w:w="3124"/>
            <w:tcMar>
              <w:top w:w="115" w:type="dxa"/>
              <w:start w:w="130" w:type="dxa"/>
              <w:bottom w:w="115" w:type="dxa"/>
              <w:end w:w="130" w:type="dxa"/>
            </w:tcMar>
            <w:vAlign w:val="center"/>
            <w:shd w:fill="F3F7FA"/>
          </w:tcPr>
          <w:p>
            <w:pPr>
              <w:spacing w:after="0" w:line="293" w:lineRule="auto"/>
            </w:pPr>
            <w:r>
              <w:rPr>
                <w:rFonts w:ascii="Gulim" w:hAnsi="Gulim" w:eastAsia="Gulim"/>
                <w:sz w:val="17"/>
              </w:rPr>
              <w:t>원본정보 유지, 임의 생성 금지</w:t>
            </w:r>
          </w:p>
        </w:tc>
      </w:tr>
      <w:tr>
        <w:tc>
          <w:tcPr>
            <w:tcW w:type="dxa" w:w="1587"/>
            <w:tcMar>
              <w:top w:w="115" w:type="dxa"/>
              <w:start w:w="130" w:type="dxa"/>
              <w:bottom w:w="115" w:type="dxa"/>
              <w:end w:w="130" w:type="dxa"/>
            </w:tcMar>
            <w:vAlign w:val="center"/>
          </w:tcPr>
          <w:p>
            <w:pPr>
              <w:spacing w:after="0" w:line="293" w:lineRule="auto"/>
              <w:jc w:val="center"/>
            </w:pPr>
            <w:r>
              <w:rPr>
                <w:rFonts w:ascii="Gulim" w:hAnsi="Gulim" w:eastAsia="Gulim"/>
                <w:sz w:val="17"/>
              </w:rPr>
              <w:t>체크리스트</w:t>
            </w:r>
          </w:p>
        </w:tc>
        <w:tc>
          <w:tcPr>
            <w:tcW w:type="dxa" w:w="3791"/>
            <w:tcMar>
              <w:top w:w="115" w:type="dxa"/>
              <w:start w:w="130" w:type="dxa"/>
              <w:bottom w:w="115" w:type="dxa"/>
              <w:end w:w="130" w:type="dxa"/>
            </w:tcMar>
            <w:vAlign w:val="center"/>
          </w:tcPr>
          <w:p>
            <w:pPr>
              <w:spacing w:after="0" w:line="293" w:lineRule="auto"/>
            </w:pPr>
            <w:r>
              <w:rPr>
                <w:rFonts w:ascii="Gulim" w:hAnsi="Gulim" w:eastAsia="Gulim"/>
                <w:sz w:val="17"/>
              </w:rPr>
              <w:t>유형, 개발자 관리 템플릿, 항목, 회원별 완료상태</w:t>
            </w:r>
          </w:p>
        </w:tc>
        <w:tc>
          <w:tcPr>
            <w:tcW w:type="dxa" w:w="3124"/>
            <w:tcMar>
              <w:top w:w="115" w:type="dxa"/>
              <w:start w:w="130" w:type="dxa"/>
              <w:bottom w:w="115" w:type="dxa"/>
              <w:end w:w="130" w:type="dxa"/>
            </w:tcMar>
            <w:vAlign w:val="center"/>
          </w:tcPr>
          <w:p>
            <w:pPr>
              <w:spacing w:after="0" w:line="293" w:lineRule="auto"/>
            </w:pPr>
            <w:r>
              <w:rPr>
                <w:rFonts w:ascii="Gulim" w:hAnsi="Gulim" w:eastAsia="Gulim"/>
                <w:sz w:val="17"/>
              </w:rPr>
              <w:t>공식 원천자료, 사용자는 완료 여부만 변경</w:t>
            </w:r>
          </w:p>
        </w:tc>
      </w:tr>
      <w:tr>
        <w:tc>
          <w:tcPr>
            <w:tcW w:type="dxa" w:w="1587"/>
            <w:tcMar>
              <w:top w:w="115" w:type="dxa"/>
              <w:start w:w="130" w:type="dxa"/>
              <w:bottom w:w="115" w:type="dxa"/>
              <w:end w:w="130" w:type="dxa"/>
            </w:tcMar>
            <w:vAlign w:val="center"/>
            <w:shd w:fill="F3F7FA"/>
          </w:tcPr>
          <w:p>
            <w:pPr>
              <w:spacing w:after="0" w:line="293" w:lineRule="auto"/>
              <w:jc w:val="center"/>
            </w:pPr>
            <w:r>
              <w:rPr>
                <w:rFonts w:ascii="Gulim" w:hAnsi="Gulim" w:eastAsia="Gulim"/>
                <w:sz w:val="17"/>
              </w:rPr>
              <w:t>알림</w:t>
            </w:r>
          </w:p>
        </w:tc>
        <w:tc>
          <w:tcPr>
            <w:tcW w:type="dxa" w:w="3791"/>
            <w:tcMar>
              <w:top w:w="115" w:type="dxa"/>
              <w:start w:w="130" w:type="dxa"/>
              <w:bottom w:w="115" w:type="dxa"/>
              <w:end w:w="130" w:type="dxa"/>
            </w:tcMar>
            <w:vAlign w:val="center"/>
            <w:shd w:fill="F3F7FA"/>
          </w:tcPr>
          <w:p>
            <w:pPr>
              <w:spacing w:after="0" w:line="293" w:lineRule="auto"/>
            </w:pPr>
            <w:r>
              <w:rPr>
                <w:rFonts w:ascii="Gulim" w:hAnsi="Gulim" w:eastAsia="Gulim"/>
                <w:sz w:val="17"/>
              </w:rPr>
              <w:t>회원, 재난, 조건, 발송 시각과 결과</w:t>
            </w:r>
          </w:p>
        </w:tc>
        <w:tc>
          <w:tcPr>
            <w:tcW w:type="dxa" w:w="3124"/>
            <w:tcMar>
              <w:top w:w="115" w:type="dxa"/>
              <w:start w:w="130" w:type="dxa"/>
              <w:bottom w:w="115" w:type="dxa"/>
              <w:end w:w="130" w:type="dxa"/>
            </w:tcMar>
            <w:vAlign w:val="center"/>
            <w:shd w:fill="F3F7FA"/>
          </w:tcPr>
          <w:p>
            <w:pPr>
              <w:spacing w:after="0" w:line="293" w:lineRule="auto"/>
            </w:pPr>
            <w:r>
              <w:rPr>
                <w:rFonts w:ascii="Gulim" w:hAnsi="Gulim" w:eastAsia="Gulim"/>
                <w:sz w:val="17"/>
              </w:rPr>
              <w:t>중복 방지, 보존기간 적용</w:t>
            </w:r>
          </w:p>
        </w:tc>
      </w:tr>
      <w:tr>
        <w:tc>
          <w:tcPr>
            <w:tcW w:type="dxa" w:w="1587"/>
            <w:tcMar>
              <w:top w:w="115" w:type="dxa"/>
              <w:start w:w="130" w:type="dxa"/>
              <w:bottom w:w="115" w:type="dxa"/>
              <w:end w:w="130" w:type="dxa"/>
            </w:tcMar>
            <w:vAlign w:val="center"/>
          </w:tcPr>
          <w:p>
            <w:pPr>
              <w:spacing w:after="0" w:line="293" w:lineRule="auto"/>
              <w:jc w:val="center"/>
            </w:pPr>
            <w:r>
              <w:rPr>
                <w:rFonts w:ascii="Gulim" w:hAnsi="Gulim" w:eastAsia="Gulim"/>
                <w:sz w:val="17"/>
              </w:rPr>
              <w:t>AI 결과</w:t>
            </w:r>
          </w:p>
        </w:tc>
        <w:tc>
          <w:tcPr>
            <w:tcW w:type="dxa" w:w="3791"/>
            <w:tcMar>
              <w:top w:w="115" w:type="dxa"/>
              <w:start w:w="130" w:type="dxa"/>
              <w:bottom w:w="115" w:type="dxa"/>
              <w:end w:w="130" w:type="dxa"/>
            </w:tcMar>
            <w:vAlign w:val="center"/>
          </w:tcPr>
          <w:p>
            <w:pPr>
              <w:spacing w:after="0" w:line="293" w:lineRule="auto"/>
            </w:pPr>
            <w:r>
              <w:rPr>
                <w:rFonts w:ascii="Gulim" w:hAnsi="Gulim" w:eastAsia="Gulim"/>
                <w:sz w:val="17"/>
              </w:rPr>
              <w:t>재난 ID, 요약 또는 답변, 상태, 근거 출처, 생성 시각</w:t>
            </w:r>
          </w:p>
        </w:tc>
        <w:tc>
          <w:tcPr>
            <w:tcW w:type="dxa" w:w="3124"/>
            <w:tcMar>
              <w:top w:w="115" w:type="dxa"/>
              <w:start w:w="130" w:type="dxa"/>
              <w:bottom w:w="115" w:type="dxa"/>
              <w:end w:w="130" w:type="dxa"/>
            </w:tcMar>
            <w:vAlign w:val="center"/>
          </w:tcPr>
          <w:p>
            <w:pPr>
              <w:spacing w:after="0" w:line="293" w:lineRule="auto"/>
            </w:pPr>
            <w:r>
              <w:rPr>
                <w:rFonts w:ascii="Gulim" w:hAnsi="Gulim" w:eastAsia="Gulim"/>
                <w:sz w:val="17"/>
              </w:rPr>
              <w:t>공식정보와 분리, 출처 표시, 90일 보존</w:t>
            </w:r>
          </w:p>
        </w:tc>
      </w:tr>
    </w:tbl>
    <w:p>
      <w:pPr>
        <w:spacing w:after="40"/>
      </w:pPr>
    </w:p>
    <w:p>
      <w:pPr>
        <w:pStyle w:val="Heading1"/>
      </w:pPr>
      <w:r>
        <w:t>7 개발 및 테스트 요구사항</w:t>
      </w:r>
    </w:p>
    <w:p>
      <w:pPr>
        <w:pStyle w:val="ListBullet"/>
        <w:spacing w:after="60"/>
      </w:pPr>
      <w:r>
        <w:rPr>
          <w:rFonts w:ascii="Gulim" w:hAnsi="Gulim" w:eastAsia="Gulim"/>
          <w:sz w:val="21"/>
        </w:rPr>
        <w:t>개발, 테스트 및 운영환경의 설정과 데이터를 구분한다.</w:t>
      </w:r>
    </w:p>
    <w:p>
      <w:pPr>
        <w:pStyle w:val="ListBullet"/>
        <w:spacing w:after="60"/>
      </w:pPr>
      <w:r>
        <w:rPr>
          <w:rFonts w:ascii="Gulim" w:hAnsi="Gulim" w:eastAsia="Gulim"/>
          <w:sz w:val="21"/>
        </w:rPr>
        <w:t>앱 환경을 기준으로 개발·배포하며 웹 브라우저 호환성은 요구 범위에 포함하지 않는다.</w:t>
      </w:r>
    </w:p>
    <w:p>
      <w:pPr>
        <w:pStyle w:val="ListBullet"/>
        <w:spacing w:after="60"/>
      </w:pPr>
      <w:r>
        <w:rPr>
          <w:rFonts w:ascii="Gulim" w:hAnsi="Gulim" w:eastAsia="Gulim"/>
          <w:sz w:val="21"/>
        </w:rPr>
        <w:t>지진, 호우 및 산불 테스트 데이터를 실제 API와 유사한 구조의 Mock API로 제공한다.</w:t>
      </w:r>
    </w:p>
    <w:p>
      <w:pPr>
        <w:pStyle w:val="ListBullet"/>
        <w:spacing w:after="60"/>
      </w:pPr>
      <w:r>
        <w:rPr>
          <w:rFonts w:ascii="Gulim" w:hAnsi="Gulim" w:eastAsia="Gulim"/>
          <w:sz w:val="21"/>
        </w:rPr>
        <w:t>설정을 통해 실제 외부 API와 Mock API를 구분하고 현재 Mock API 활성화 여부를 확인할 수 있게 한다.</w:t>
      </w:r>
    </w:p>
    <w:p>
      <w:pPr>
        <w:pStyle w:val="ListBullet"/>
        <w:spacing w:after="60"/>
      </w:pPr>
      <w:r>
        <w:rPr>
          <w:rFonts w:ascii="Gulim" w:hAnsi="Gulim" w:eastAsia="Gulim"/>
          <w:sz w:val="21"/>
        </w:rPr>
        <w:t>테스트 데이터는 운영 사용자에게 공식 재난정보로 노출하지 않는다.</w:t>
      </w:r>
    </w:p>
    <w:p>
      <w:pPr>
        <w:pStyle w:val="ListBullet"/>
        <w:spacing w:after="60"/>
      </w:pPr>
      <w:r>
        <w:rPr>
          <w:rFonts w:ascii="Gulim" w:hAnsi="Gulim" w:eastAsia="Gulim"/>
          <w:sz w:val="21"/>
        </w:rPr>
        <w:t>정상 흐름뿐 아니라 인증 만료, 권한 거부, 빈 결과, 외부 API 실패 및 오래된 데이터 상태를 테스트한다.</w:t>
      </w:r>
    </w:p>
    <w:p>
      <w:pPr>
        <w:pStyle w:val="ListBullet"/>
        <w:spacing w:after="60"/>
      </w:pPr>
      <w:r>
        <w:rPr>
          <w:rFonts w:ascii="Gulim" w:hAnsi="Gulim" w:eastAsia="Gulim"/>
          <w:sz w:val="21"/>
        </w:rPr>
        <w:t>AI, 지도, 날씨 및 알림 서비스 장애가 핵심 재난정보 기능에 미치는 영향을 확인한다.</w:t>
      </w:r>
    </w:p>
    <w:p>
      <w:pPr>
        <w:pStyle w:val="ListBullet"/>
        <w:spacing w:after="60"/>
      </w:pPr>
      <w:r>
        <w:rPr>
          <w:rFonts w:ascii="Gulim" w:hAnsi="Gulim" w:eastAsia="Gulim"/>
          <w:sz w:val="21"/>
        </w:rPr>
        <w:t>위치공유 해제와 그룹 탈퇴 이후 위치 접근이 차단되는지 확인한다.</w:t>
      </w:r>
    </w:p>
    <w:p>
      <w:pPr>
        <w:pStyle w:val="ListBullet"/>
        <w:spacing w:after="60"/>
      </w:pPr>
      <w:r>
        <w:rPr>
          <w:rFonts w:ascii="Gulim" w:hAnsi="Gulim" w:eastAsia="Gulim"/>
          <w:sz w:val="21"/>
        </w:rPr>
        <w:t>FCM 알림의 수신, 22시 이후 사용자 설정, 중복 방지를 테스트한다.</w:t>
      </w:r>
    </w:p>
    <w:p>
      <w:pPr>
        <w:pStyle w:val="ListBullet"/>
        <w:spacing w:after="60"/>
      </w:pPr>
      <w:r>
        <w:rPr>
          <w:rFonts w:ascii="Gulim" w:hAnsi="Gulim" w:eastAsia="Gulim"/>
          <w:sz w:val="21"/>
        </w:rPr>
        <w:t>AI 응답이 10분을 초과할 때 요청 중단과 기본 행동요령 제공을 확인한다.</w:t>
      </w:r>
    </w:p>
    <w:p>
      <w:pPr>
        <w:pStyle w:val="ListBullet"/>
        <w:spacing w:after="60"/>
      </w:pPr>
      <w:r>
        <w:rPr>
          <w:rFonts w:ascii="Gulim" w:hAnsi="Gulim" w:eastAsia="Gulim"/>
          <w:sz w:val="21"/>
        </w:rPr>
        <w:t>요구사항 ID를 테스트 케이스와 연결하여 구현 및 검증 상태를 추적한다.</w:t>
      </w:r>
    </w:p>
    <w:sectPr w:rsidR="00FC693F" w:rsidRPr="0006063C" w:rsidSect="00034616">
      <w:headerReference w:type="default" r:id="rId9"/>
      <w:footerReference w:type="default" r:id="rId10"/>
      <w:pgSz w:w="11906" w:h="16838"/>
      <w:pgMar w:top="1134" w:right="1361" w:bottom="1020"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ulim" w:hAnsi="Gulim" w:eastAsia="Gulim"/>
        <w:color w:val="666666"/>
        <w:sz w:val="17"/>
      </w:rPr>
      <w:t xml:space="preserve">살려주세요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ulim" w:hAnsi="Gulim" w:eastAsia="Gulim"/>
        <w:color w:val="666666"/>
        <w:sz w:val="17"/>
      </w:rPr>
      <w:t>어디있어 요구사항 분석서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1" w:lineRule="auto"/>
    </w:pPr>
    <w:rPr>
      <w:rFonts w:ascii="Gulim" w:hAnsi="Gulim" w:eastAsia="Gulim"/>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ulim" w:hAnsi="Gulim" w:eastAsia="Gulim"/>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ulim" w:hAnsi="Gulim" w:eastAsia="Gulim"/>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ulim" w:hAnsi="Gulim" w:eastAsia="Gulim"/>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ulim" w:hAnsi="Gulim" w:eastAsia="Gulim"/>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quirementID">
    <w:name w:val="Requirement ID"/>
    <w:rPr>
      <w:rFonts w:ascii="Gulim" w:hAnsi="Gulim" w:eastAsia="Gulim"/>
      <w:b/>
      <w:color w:val="1F4E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어디있어 요구사항 분석서</dc:title>
  <dc:subject>캡스톤 디자인 프로젝트 어디있어</dc:subject>
  <dc:creator>살려주세요</dc:creator>
  <cp:keywords>어디있어, 재난정보, 대시보드, 캡스톤</cp:keywords>
  <dc:description>generated by python-docx</dc:description>
  <cp:lastModifiedBy/>
  <cp:revision>1</cp:revision>
  <dcterms:created xsi:type="dcterms:W3CDTF">2013-12-23T23:15:00Z</dcterms:created>
  <dcterms:modified xsi:type="dcterms:W3CDTF">2013-12-23T23:15:00Z</dcterms:modified>
  <cp:category/>
</cp:coreProperties>
</file>