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2E274" w14:textId="501E0243" w:rsidR="00513EEE" w:rsidRDefault="008C78C1" w:rsidP="00CD3B50">
      <w:pPr>
        <w:jc w:val="center"/>
      </w:pPr>
      <w:r>
        <w:t xml:space="preserve">Racial Wealth Gap </w:t>
      </w:r>
      <w:r w:rsidR="00E46FCB">
        <w:t>Visualization</w:t>
      </w:r>
      <w:r w:rsidR="00CD3B50">
        <w:t xml:space="preserve"> Design Document</w:t>
      </w:r>
    </w:p>
    <w:p w14:paraId="5A36256D" w14:textId="77777777" w:rsidR="00CD3B50" w:rsidRDefault="00CD3B50" w:rsidP="00CD3B50">
      <w:pPr>
        <w:jc w:val="center"/>
      </w:pPr>
      <w:r>
        <w:t>Ryan McNeil</w:t>
      </w:r>
    </w:p>
    <w:p w14:paraId="15FE2FDF" w14:textId="33E24198" w:rsidR="008C78C1" w:rsidRDefault="008C78C1" w:rsidP="00CD3B50">
      <w:pPr>
        <w:jc w:val="center"/>
      </w:pPr>
      <w:r>
        <w:t>The Graduate Center, CUNY</w:t>
      </w:r>
    </w:p>
    <w:p w14:paraId="7BD60E6B" w14:textId="1FD7B515" w:rsidR="008C78C1" w:rsidRDefault="008C78C1" w:rsidP="00CD3B50">
      <w:pPr>
        <w:jc w:val="center"/>
      </w:pPr>
      <w:r>
        <w:t>Department of Computer Science</w:t>
      </w:r>
    </w:p>
    <w:p w14:paraId="6A46AF28" w14:textId="77777777" w:rsidR="00CD3B50" w:rsidRDefault="005C3461" w:rsidP="00CD3B50">
      <w:pPr>
        <w:jc w:val="center"/>
      </w:pPr>
      <w:r>
        <w:t>CSC83060</w:t>
      </w:r>
    </w:p>
    <w:p w14:paraId="47073F9B" w14:textId="77777777" w:rsidR="00E46FCB" w:rsidRDefault="00E46FCB" w:rsidP="00E46FCB"/>
    <w:p w14:paraId="732E7626" w14:textId="5C08BFEE" w:rsidR="007348BE" w:rsidRDefault="007348BE" w:rsidP="00E46FCB">
      <w:r>
        <w:t xml:space="preserve">Completed animation: </w:t>
      </w:r>
      <w:hyperlink r:id="rId5" w:history="1">
        <w:r w:rsidRPr="00E352F1">
          <w:rPr>
            <w:rStyle w:val="Hyperlink"/>
          </w:rPr>
          <w:t>https://youtu.be/2-B77r16KO0</w:t>
        </w:r>
      </w:hyperlink>
    </w:p>
    <w:p w14:paraId="7C4FC051" w14:textId="77777777" w:rsidR="007348BE" w:rsidRDefault="007348BE" w:rsidP="00E46FCB"/>
    <w:p w14:paraId="6909110E" w14:textId="587785AA" w:rsidR="00E46FCB" w:rsidRDefault="00E46FCB" w:rsidP="00E46FCB">
      <w:r>
        <w:t>Special thank you to Lisa Ciaccio, software engineer.</w:t>
      </w:r>
    </w:p>
    <w:p w14:paraId="34BA90E9" w14:textId="77777777" w:rsidR="005C3461" w:rsidRDefault="005C3461" w:rsidP="00CD3B50">
      <w:pPr>
        <w:jc w:val="center"/>
      </w:pPr>
    </w:p>
    <w:p w14:paraId="74560C63" w14:textId="7382879D" w:rsidR="00C63FA6" w:rsidRDefault="00C63FA6" w:rsidP="005C3461">
      <w:r>
        <w:t>I explicitly aim to illustrate the trend of the white-black wealth gap in American over time from Emancipation through the current day. I do so using</w:t>
      </w:r>
      <w:r w:rsidR="00C94770">
        <w:t xml:space="preserve"> data from the </w:t>
      </w:r>
      <w:r>
        <w:t>landmark recent study</w:t>
      </w:r>
      <w:r w:rsidR="00C94770">
        <w:t>, Derenoncourt et. al. (2022) (</w:t>
      </w:r>
      <w:hyperlink r:id="rId6" w:history="1">
        <w:r w:rsidR="00C94770" w:rsidRPr="00C94770">
          <w:rPr>
            <w:rStyle w:val="Hyperlink"/>
          </w:rPr>
          <w:t>https://www.nber.org/papers/w30101</w:t>
        </w:r>
      </w:hyperlink>
      <w:r w:rsidR="00C94770">
        <w:t>),</w:t>
      </w:r>
      <w:r>
        <w:t xml:space="preserve"> which construct</w:t>
      </w:r>
      <w:r w:rsidR="00C94770">
        <w:t>ed</w:t>
      </w:r>
      <w:r>
        <w:t xml:space="preserve"> a dataset tracking the </w:t>
      </w:r>
      <w:r w:rsidR="00C94770">
        <w:t xml:space="preserve">black-white </w:t>
      </w:r>
      <w:r>
        <w:t>racial wealth gap</w:t>
      </w:r>
      <w:r w:rsidR="00C94770">
        <w:t xml:space="preserve"> in the United States</w:t>
      </w:r>
      <w:r>
        <w:t xml:space="preserve"> from 1860 to 2019, </w:t>
      </w:r>
      <w:r w:rsidR="00C94770">
        <w:t>assembled</w:t>
      </w:r>
      <w:r>
        <w:t xml:space="preserve"> from </w:t>
      </w:r>
      <w:r w:rsidR="00E46FCB">
        <w:t xml:space="preserve">numerous </w:t>
      </w:r>
      <w:r w:rsidR="00C94770">
        <w:t xml:space="preserve">(often fragmented) </w:t>
      </w:r>
      <w:r>
        <w:t xml:space="preserve">sources and calculations. </w:t>
      </w:r>
      <w:r w:rsidR="00C94770">
        <w:t>To date, t</w:t>
      </w:r>
      <w:r>
        <w:t xml:space="preserve">his is the only </w:t>
      </w:r>
      <w:r w:rsidR="00C94770">
        <w:t>study</w:t>
      </w:r>
      <w:r>
        <w:t xml:space="preserve"> which </w:t>
      </w:r>
      <w:r w:rsidR="00C94770">
        <w:t>successfully does</w:t>
      </w:r>
      <w:r>
        <w:t xml:space="preserve"> so for such a large </w:t>
      </w:r>
      <w:r w:rsidR="00C94770">
        <w:t>time</w:t>
      </w:r>
      <w:r>
        <w:t xml:space="preserve"> range. </w:t>
      </w:r>
      <w:r w:rsidR="00C94770">
        <w:t>Prior</w:t>
      </w:r>
      <w:r>
        <w:t xml:space="preserve"> datasets on the matter (including the dataset I would have otherwise used, from the World Bank website) only </w:t>
      </w:r>
      <w:r w:rsidR="00C94770">
        <w:t>begin</w:t>
      </w:r>
      <w:r>
        <w:t xml:space="preserve"> in the mid-20</w:t>
      </w:r>
      <w:r w:rsidRPr="00C63FA6">
        <w:rPr>
          <w:vertAlign w:val="superscript"/>
        </w:rPr>
        <w:t>th</w:t>
      </w:r>
      <w:r>
        <w:t xml:space="preserve"> century, and are </w:t>
      </w:r>
      <w:r w:rsidR="00F93CDE">
        <w:t>typically</w:t>
      </w:r>
      <w:r>
        <w:t xml:space="preserve"> discontinuous.</w:t>
      </w:r>
    </w:p>
    <w:p w14:paraId="242638B0" w14:textId="77777777" w:rsidR="00C63FA6" w:rsidRDefault="00C63FA6" w:rsidP="005C3461"/>
    <w:p w14:paraId="69598230" w14:textId="34678997" w:rsidR="005C3461" w:rsidRDefault="005107CC" w:rsidP="005C3461">
      <w:r>
        <w:t xml:space="preserve">I </w:t>
      </w:r>
      <w:r w:rsidR="00F93CDE">
        <w:t>choose</w:t>
      </w:r>
      <w:r w:rsidR="00C63FA6">
        <w:t xml:space="preserve"> to produce an </w:t>
      </w:r>
      <w:r w:rsidR="00C63FA6" w:rsidRPr="00C63FA6">
        <w:rPr>
          <w:i/>
        </w:rPr>
        <w:t>animated</w:t>
      </w:r>
      <w:r w:rsidR="00C63FA6">
        <w:t xml:space="preserve"> graph for this dataset because I want to allow users to inspect the racial wealth gap from the start of the dataset </w:t>
      </w:r>
      <w:r w:rsidR="00C63FA6">
        <w:rPr>
          <w:i/>
        </w:rPr>
        <w:t>relative to any chosen year</w:t>
      </w:r>
      <w:r w:rsidR="00464706">
        <w:t>, which an animation/video with controls makes possible</w:t>
      </w:r>
      <w:r w:rsidR="00C63FA6">
        <w:t xml:space="preserve">. I </w:t>
      </w:r>
      <w:r w:rsidR="00464706">
        <w:t>believe</w:t>
      </w:r>
      <w:r w:rsidR="00C63FA6">
        <w:t xml:space="preserve"> that a low-fps continuous framerate </w:t>
      </w:r>
      <w:r w:rsidR="00F93CDE">
        <w:t xml:space="preserve">animation </w:t>
      </w:r>
      <w:r w:rsidR="00C63FA6">
        <w:t>more effectively communicate</w:t>
      </w:r>
      <w:r w:rsidR="00464706">
        <w:t>s</w:t>
      </w:r>
      <w:r w:rsidR="00C63FA6">
        <w:t xml:space="preserve"> </w:t>
      </w:r>
      <w:r w:rsidR="00F93CDE">
        <w:t>the scale of the time period being represented.</w:t>
      </w:r>
      <w:r w:rsidR="00464706">
        <w:t xml:space="preserve"> </w:t>
      </w:r>
      <w:r w:rsidR="00F93CDE">
        <w:t>This is intended to mitigate the problems of logarithmic perception and the limits of human perception of magnitude in static visualizations. This technique (</w:t>
      </w:r>
      <w:r w:rsidR="00BE299F">
        <w:t>similar in effect and use</w:t>
      </w:r>
      <w:r w:rsidR="00F93CDE">
        <w:t xml:space="preserve"> to panning in a 3-dimensional space) </w:t>
      </w:r>
      <w:r w:rsidR="00BE299F">
        <w:t>is especially useful in domains where extreme scale can lead to loss of perspective (i.e. astronomy). In other words, st</w:t>
      </w:r>
      <w:r w:rsidR="00C63FA6">
        <w:t>atic graph</w:t>
      </w:r>
      <w:r w:rsidR="00F93CDE">
        <w:t>s can</w:t>
      </w:r>
      <w:r w:rsidR="00BE299F">
        <w:t xml:space="preserve"> fail to communicate the true scale of this 160-year </w:t>
      </w:r>
      <w:r w:rsidR="00E51AE5">
        <w:t>window</w:t>
      </w:r>
      <w:r w:rsidR="00BE299F">
        <w:t>,</w:t>
      </w:r>
      <w:r w:rsidR="00F93CDE">
        <w:t xml:space="preserve"> </w:t>
      </w:r>
      <w:r w:rsidR="00BE299F">
        <w:t>and the slow</w:t>
      </w:r>
      <w:r w:rsidR="00464706">
        <w:t xml:space="preserve"> rate of reduction in the racial wealth gap </w:t>
      </w:r>
      <w:r w:rsidR="00BE299F">
        <w:t>over this period</w:t>
      </w:r>
      <w:r w:rsidR="00464706">
        <w:t xml:space="preserve">. </w:t>
      </w:r>
      <w:r w:rsidR="00E51AE5">
        <w:t>Additionally, as the time axis compresses</w:t>
      </w:r>
      <w:r w:rsidR="00464706">
        <w:t xml:space="preserve">, </w:t>
      </w:r>
      <w:r w:rsidR="00E51AE5">
        <w:t xml:space="preserve">each </w:t>
      </w:r>
      <w:r w:rsidR="00464706">
        <w:t>additional year</w:t>
      </w:r>
      <w:r w:rsidR="00E51AE5">
        <w:t xml:space="preserve"> (y</w:t>
      </w:r>
      <w:r w:rsidR="00E51AE5">
        <w:rPr>
          <w:vertAlign w:val="subscript"/>
        </w:rPr>
        <w:t>frame+1</w:t>
      </w:r>
      <w:r w:rsidR="00E51AE5">
        <w:t>)</w:t>
      </w:r>
      <w:r w:rsidR="00464706">
        <w:t xml:space="preserve"> take</w:t>
      </w:r>
      <w:r w:rsidR="00E51AE5">
        <w:t>s</w:t>
      </w:r>
      <w:r w:rsidR="00464706">
        <w:t xml:space="preserve"> up less and less </w:t>
      </w:r>
      <w:r w:rsidR="00E51AE5">
        <w:t xml:space="preserve">visual </w:t>
      </w:r>
      <w:r w:rsidR="00464706">
        <w:t xml:space="preserve">space. </w:t>
      </w:r>
      <w:r w:rsidR="00E51AE5">
        <w:t xml:space="preserve">Thus, the animation accentuates </w:t>
      </w:r>
      <w:r w:rsidR="00464706">
        <w:t xml:space="preserve">that </w:t>
      </w:r>
      <w:r w:rsidR="00464706">
        <w:rPr>
          <w:i/>
        </w:rPr>
        <w:t>despite</w:t>
      </w:r>
      <w:r w:rsidR="00464706">
        <w:t xml:space="preserve"> the long period over which the racial wealth gap fell from, say, 56</w:t>
      </w:r>
      <w:r w:rsidR="00E51AE5">
        <w:t>:1</w:t>
      </w:r>
      <w:r w:rsidR="00464706">
        <w:t xml:space="preserve"> to 10</w:t>
      </w:r>
      <w:r w:rsidR="00E51AE5">
        <w:t>:1</w:t>
      </w:r>
      <w:r w:rsidR="00464706">
        <w:t>, much of the 20</w:t>
      </w:r>
      <w:r w:rsidR="00464706" w:rsidRPr="00464706">
        <w:rPr>
          <w:vertAlign w:val="superscript"/>
        </w:rPr>
        <w:t>th</w:t>
      </w:r>
      <w:r w:rsidR="00464706">
        <w:t xml:space="preserve"> century has seen progress slow to a crawl</w:t>
      </w:r>
      <w:r w:rsidR="00E51AE5">
        <w:t>; t</w:t>
      </w:r>
      <w:r w:rsidR="00464706">
        <w:t xml:space="preserve">he </w:t>
      </w:r>
      <w:r w:rsidR="00E51AE5">
        <w:t xml:space="preserve">wealth gap </w:t>
      </w:r>
      <w:r w:rsidR="00464706">
        <w:t>ratio</w:t>
      </w:r>
      <w:r w:rsidR="00E51AE5">
        <w:t xml:space="preserve"> has</w:t>
      </w:r>
      <w:r w:rsidR="00464706">
        <w:t xml:space="preserve"> tak</w:t>
      </w:r>
      <w:r w:rsidR="00E51AE5">
        <w:t>en</w:t>
      </w:r>
      <w:r w:rsidR="00464706">
        <w:t xml:space="preserve"> the better part of a century to fall from 10</w:t>
      </w:r>
      <w:r w:rsidR="00E51AE5">
        <w:t>:1</w:t>
      </w:r>
      <w:r w:rsidR="00464706">
        <w:t xml:space="preserve"> to 5</w:t>
      </w:r>
      <w:r w:rsidR="00E51AE5">
        <w:t>:1</w:t>
      </w:r>
      <w:r w:rsidR="00464706">
        <w:t xml:space="preserve">, and then </w:t>
      </w:r>
      <w:r w:rsidR="00E51AE5">
        <w:t xml:space="preserve">mostly </w:t>
      </w:r>
      <w:r w:rsidR="00464706">
        <w:t>stagnat</w:t>
      </w:r>
      <w:r w:rsidR="00E51AE5">
        <w:t>ed</w:t>
      </w:r>
      <w:r w:rsidR="00464706">
        <w:t>.</w:t>
      </w:r>
    </w:p>
    <w:p w14:paraId="29E46BDE" w14:textId="77777777" w:rsidR="00464706" w:rsidRDefault="00464706" w:rsidP="005C3461"/>
    <w:p w14:paraId="3B0AE3DD" w14:textId="6617393C" w:rsidR="00482B8F" w:rsidRDefault="00482B8F" w:rsidP="00482B8F">
      <w:pPr>
        <w:pStyle w:val="ListParagraph"/>
        <w:numPr>
          <w:ilvl w:val="0"/>
          <w:numId w:val="1"/>
        </w:numPr>
      </w:pPr>
      <w:r>
        <w:t xml:space="preserve">I tried to follow a Tufte-ian approach to my design. </w:t>
      </w:r>
      <w:r w:rsidR="00E741F6">
        <w:t>My intuition</w:t>
      </w:r>
      <w:r>
        <w:t xml:space="preserve"> </w:t>
      </w:r>
      <w:r w:rsidR="00E51AE5">
        <w:t>being</w:t>
      </w:r>
      <w:r>
        <w:t xml:space="preserve"> that an animated graph would be particularly susceptible to appearing </w:t>
      </w:r>
      <w:r w:rsidR="00E741F6">
        <w:t>“</w:t>
      </w:r>
      <w:r>
        <w:t>too busy,</w:t>
      </w:r>
      <w:r w:rsidR="00E741F6">
        <w:t>”</w:t>
      </w:r>
      <w:r>
        <w:t xml:space="preserve"> so I tried to limit the amount of information on-screen at any one time.</w:t>
      </w:r>
    </w:p>
    <w:p w14:paraId="2BD46250" w14:textId="77777777" w:rsidR="00AB7986" w:rsidRDefault="00AB7986" w:rsidP="00464706">
      <w:pPr>
        <w:pStyle w:val="ListParagraph"/>
        <w:numPr>
          <w:ilvl w:val="0"/>
          <w:numId w:val="1"/>
        </w:numPr>
      </w:pPr>
      <w:r>
        <w:t>Fonts, background, and styling:</w:t>
      </w:r>
    </w:p>
    <w:p w14:paraId="0DCC666A" w14:textId="77777777" w:rsidR="00AB7986" w:rsidRDefault="00AB7986" w:rsidP="00AB7986">
      <w:pPr>
        <w:pStyle w:val="ListParagraph"/>
        <w:numPr>
          <w:ilvl w:val="1"/>
          <w:numId w:val="1"/>
        </w:numPr>
      </w:pPr>
      <w:r>
        <w:t xml:space="preserve">I tried to emulate 4 different styles, allowing the graph to physically tell the story of changing eras through not just its </w:t>
      </w:r>
      <w:r w:rsidR="00482B8F">
        <w:t>informational content</w:t>
      </w:r>
      <w:r>
        <w:t>, but through its appearance.</w:t>
      </w:r>
    </w:p>
    <w:p w14:paraId="7581B1B1" w14:textId="06B6C9DC" w:rsidR="00AB7986" w:rsidRDefault="00AB7986" w:rsidP="00AB7986">
      <w:pPr>
        <w:pStyle w:val="ListParagraph"/>
        <w:numPr>
          <w:ilvl w:val="2"/>
          <w:numId w:val="1"/>
        </w:numPr>
      </w:pPr>
      <w:r>
        <w:t>The greatest drawback in producing this visualization was the many challenges and limitations that animation posed to</w:t>
      </w:r>
      <w:r w:rsidR="00976DFF">
        <w:t xml:space="preserve"> visual design. If I had </w:t>
      </w:r>
      <w:r w:rsidR="00976DFF">
        <w:lastRenderedPageBreak/>
        <w:t xml:space="preserve">been able, I would have preferred to </w:t>
      </w:r>
      <w:r w:rsidR="00E51AE5">
        <w:t>control</w:t>
      </w:r>
      <w:r w:rsidR="00976DFF">
        <w:t xml:space="preserve"> more </w:t>
      </w:r>
      <w:r w:rsidR="00E51AE5">
        <w:t xml:space="preserve">elements </w:t>
      </w:r>
      <w:r w:rsidR="00976DFF">
        <w:t>and provide more detailing (especially for older styles).</w:t>
      </w:r>
    </w:p>
    <w:p w14:paraId="0B8AD48E" w14:textId="77777777" w:rsidR="00AB7986" w:rsidRDefault="00976DFF" w:rsidP="00AB7986">
      <w:pPr>
        <w:pStyle w:val="ListParagraph"/>
        <w:numPr>
          <w:ilvl w:val="1"/>
          <w:numId w:val="1"/>
        </w:numPr>
      </w:pPr>
      <w:r>
        <w:t>1860-1899: Styled after Minard &amp; Nightingale</w:t>
      </w:r>
    </w:p>
    <w:p w14:paraId="68090BCC" w14:textId="6E96E666" w:rsidR="00976DFF" w:rsidRDefault="00E51AE5" w:rsidP="00976DFF">
      <w:pPr>
        <w:pStyle w:val="ListParagraph"/>
        <w:numPr>
          <w:ilvl w:val="2"/>
          <w:numId w:val="1"/>
        </w:numPr>
      </w:pPr>
      <w:r>
        <w:t>H</w:t>
      </w:r>
      <w:r w:rsidR="00976DFF">
        <w:t>and-written fonts, primarily in delicate script.</w:t>
      </w:r>
    </w:p>
    <w:p w14:paraId="3E168480" w14:textId="77777777" w:rsidR="00976DFF" w:rsidRDefault="00976DFF" w:rsidP="00976DFF">
      <w:pPr>
        <w:pStyle w:val="ListParagraph"/>
        <w:numPr>
          <w:ilvl w:val="2"/>
          <w:numId w:val="1"/>
        </w:numPr>
      </w:pPr>
      <w:r>
        <w:t>Reduced alpha to emulate faded ink</w:t>
      </w:r>
    </w:p>
    <w:p w14:paraId="00E5F1DA" w14:textId="77777777" w:rsidR="00976DFF" w:rsidRDefault="00976DFF" w:rsidP="00976DFF">
      <w:pPr>
        <w:pStyle w:val="ListParagraph"/>
        <w:numPr>
          <w:ilvl w:val="2"/>
          <w:numId w:val="1"/>
        </w:numPr>
      </w:pPr>
      <w:r>
        <w:t>Background to mimic weathered canvas.</w:t>
      </w:r>
    </w:p>
    <w:p w14:paraId="107BF963" w14:textId="77777777" w:rsidR="00976DFF" w:rsidRDefault="00976DFF" w:rsidP="00976DFF">
      <w:pPr>
        <w:pStyle w:val="ListParagraph"/>
        <w:numPr>
          <w:ilvl w:val="1"/>
          <w:numId w:val="1"/>
        </w:numPr>
      </w:pPr>
      <w:r>
        <w:t>1900-19</w:t>
      </w:r>
      <w:r w:rsidR="001D11B1">
        <w:t>39</w:t>
      </w:r>
      <w:r>
        <w:t>: Styled after WEB Du Bois.</w:t>
      </w:r>
    </w:p>
    <w:p w14:paraId="7F1AFF7D" w14:textId="410E7892" w:rsidR="00976DFF" w:rsidRDefault="00976DFF" w:rsidP="00976DFF">
      <w:pPr>
        <w:pStyle w:val="ListParagraph"/>
        <w:numPr>
          <w:ilvl w:val="2"/>
          <w:numId w:val="1"/>
        </w:numPr>
      </w:pPr>
      <w:r>
        <w:t xml:space="preserve">All fonts &amp; styles mimic those used in the </w:t>
      </w:r>
      <w:r w:rsidR="00E51AE5">
        <w:t xml:space="preserve">famous W.E.B. </w:t>
      </w:r>
      <w:r>
        <w:t xml:space="preserve">Du Bois </w:t>
      </w:r>
      <w:r w:rsidR="00E51AE5">
        <w:t xml:space="preserve">World’s Fair </w:t>
      </w:r>
      <w:r>
        <w:t>visualization</w:t>
      </w:r>
      <w:r w:rsidR="006D2C2A">
        <w:t>s</w:t>
      </w:r>
      <w:r>
        <w:t>.</w:t>
      </w:r>
    </w:p>
    <w:p w14:paraId="49C8506A" w14:textId="77777777" w:rsidR="00976DFF" w:rsidRDefault="00976DFF" w:rsidP="00976DFF">
      <w:pPr>
        <w:pStyle w:val="ListParagraph"/>
        <w:numPr>
          <w:ilvl w:val="2"/>
          <w:numId w:val="1"/>
        </w:numPr>
      </w:pPr>
      <w:r>
        <w:t>Reduced alpha and size to mimic era typography.</w:t>
      </w:r>
    </w:p>
    <w:p w14:paraId="24C1C741" w14:textId="77777777" w:rsidR="00976DFF" w:rsidRDefault="00976DFF" w:rsidP="00976DFF">
      <w:pPr>
        <w:pStyle w:val="ListParagraph"/>
        <w:numPr>
          <w:ilvl w:val="2"/>
          <w:numId w:val="1"/>
        </w:numPr>
      </w:pPr>
      <w:r>
        <w:t>Background to emulate weathered paper.</w:t>
      </w:r>
    </w:p>
    <w:p w14:paraId="3905CCCC" w14:textId="77777777" w:rsidR="00976DFF" w:rsidRDefault="00976DFF" w:rsidP="00976DFF">
      <w:pPr>
        <w:pStyle w:val="ListParagraph"/>
        <w:numPr>
          <w:ilvl w:val="1"/>
          <w:numId w:val="1"/>
        </w:numPr>
      </w:pPr>
      <w:r>
        <w:t>1940-19</w:t>
      </w:r>
      <w:r w:rsidR="001D11B1">
        <w:t>79</w:t>
      </w:r>
      <w:r>
        <w:t>: Styled after early IBM spreadsheets &amp; early computer displays</w:t>
      </w:r>
    </w:p>
    <w:p w14:paraId="2E8E9330" w14:textId="40D543FE" w:rsidR="00976DFF" w:rsidRDefault="00976DFF" w:rsidP="00976DFF">
      <w:pPr>
        <w:pStyle w:val="ListParagraph"/>
        <w:numPr>
          <w:ilvl w:val="2"/>
          <w:numId w:val="1"/>
        </w:numPr>
      </w:pPr>
      <w:r>
        <w:t xml:space="preserve">Data visualization “dark age” </w:t>
      </w:r>
      <w:r w:rsidR="00E741F6">
        <w:t>in the early 20</w:t>
      </w:r>
      <w:r w:rsidR="00E741F6" w:rsidRPr="00E741F6">
        <w:rPr>
          <w:vertAlign w:val="superscript"/>
        </w:rPr>
        <w:t>th</w:t>
      </w:r>
      <w:r w:rsidR="00E741F6">
        <w:t xml:space="preserve"> century, as some sources put it</w:t>
      </w:r>
      <w:r>
        <w:t xml:space="preserve"> offered additional challenge to find a</w:t>
      </w:r>
      <w:r w:rsidR="006D2C2A">
        <w:t xml:space="preserve"> appealing</w:t>
      </w:r>
      <w:r>
        <w:t xml:space="preserve"> style.</w:t>
      </w:r>
    </w:p>
    <w:p w14:paraId="2EB1738D" w14:textId="6EAE3348" w:rsidR="001D11B1" w:rsidRDefault="001D11B1" w:rsidP="00976DFF">
      <w:pPr>
        <w:pStyle w:val="ListParagraph"/>
        <w:numPr>
          <w:ilvl w:val="2"/>
          <w:numId w:val="1"/>
        </w:numPr>
      </w:pPr>
      <w:r>
        <w:t xml:space="preserve">2 </w:t>
      </w:r>
      <w:r w:rsidR="006D2C2A">
        <w:t>variants</w:t>
      </w:r>
      <w:r>
        <w:t xml:space="preserve"> of console/typewriter script.</w:t>
      </w:r>
    </w:p>
    <w:p w14:paraId="68AABD44" w14:textId="4A77F9E8" w:rsidR="001D11B1" w:rsidRDefault="001D11B1" w:rsidP="00976DFF">
      <w:pPr>
        <w:pStyle w:val="ListParagraph"/>
        <w:numPr>
          <w:ilvl w:val="2"/>
          <w:numId w:val="1"/>
        </w:numPr>
      </w:pPr>
      <w:r>
        <w:t xml:space="preserve">Background to </w:t>
      </w:r>
      <w:r w:rsidR="006D2C2A">
        <w:t>e</w:t>
      </w:r>
      <w:r>
        <w:t>voke cheap paper or a dim CRT display.</w:t>
      </w:r>
    </w:p>
    <w:p w14:paraId="792BB9C2" w14:textId="14FED189" w:rsidR="00976DFF" w:rsidRDefault="006D2C2A" w:rsidP="00976DFF">
      <w:pPr>
        <w:pStyle w:val="ListParagraph"/>
        <w:numPr>
          <w:ilvl w:val="2"/>
          <w:numId w:val="1"/>
        </w:numPr>
      </w:pPr>
      <w:r>
        <w:t>On its own</w:t>
      </w:r>
      <w:r w:rsidR="00976DFF">
        <w:t xml:space="preserve">, I would have inverted the colors </w:t>
      </w:r>
      <w:r w:rsidR="001D11B1">
        <w:t xml:space="preserve">with bright </w:t>
      </w:r>
      <w:r w:rsidR="00976DFF">
        <w:t xml:space="preserve">white </w:t>
      </w:r>
      <w:r w:rsidR="001D11B1">
        <w:t>graph</w:t>
      </w:r>
      <w:r w:rsidR="00976DFF">
        <w:t xml:space="preserve"> on black background</w:t>
      </w:r>
      <w:r w:rsidR="001D11B1">
        <w:t xml:space="preserve"> (to mimic a vector </w:t>
      </w:r>
      <w:r>
        <w:t>display</w:t>
      </w:r>
      <w:r w:rsidR="001D11B1">
        <w:t>)</w:t>
      </w:r>
      <w:r w:rsidR="00976DFF">
        <w:t xml:space="preserve">, but this </w:t>
      </w:r>
      <w:r>
        <w:t>creates</w:t>
      </w:r>
      <w:r w:rsidR="00976DFF">
        <w:t xml:space="preserve"> too jarring</w:t>
      </w:r>
      <w:r>
        <w:t xml:space="preserve"> of</w:t>
      </w:r>
      <w:r w:rsidR="00976DFF">
        <w:t xml:space="preserve"> a transition.</w:t>
      </w:r>
    </w:p>
    <w:p w14:paraId="1D824270" w14:textId="77777777" w:rsidR="001D11B1" w:rsidRDefault="001D11B1" w:rsidP="001D11B1">
      <w:pPr>
        <w:pStyle w:val="ListParagraph"/>
        <w:numPr>
          <w:ilvl w:val="1"/>
          <w:numId w:val="1"/>
        </w:numPr>
      </w:pPr>
      <w:r>
        <w:t>1980-2019: Plain modern style, like you might see in a newspaper or clean output.</w:t>
      </w:r>
    </w:p>
    <w:p w14:paraId="293B7903" w14:textId="77777777" w:rsidR="001D11B1" w:rsidRDefault="001D11B1" w:rsidP="001D11B1">
      <w:pPr>
        <w:pStyle w:val="ListParagraph"/>
        <w:numPr>
          <w:ilvl w:val="2"/>
          <w:numId w:val="1"/>
        </w:numPr>
      </w:pPr>
      <w:r>
        <w:t>Times New Roman title, to mimic newspaper. Plain sans-serif plot font (recommended in Data Vis textbook for readability).</w:t>
      </w:r>
    </w:p>
    <w:p w14:paraId="699E3603" w14:textId="77777777" w:rsidR="001D11B1" w:rsidRDefault="001D11B1" w:rsidP="001D11B1">
      <w:pPr>
        <w:pStyle w:val="ListParagraph"/>
        <w:numPr>
          <w:ilvl w:val="2"/>
          <w:numId w:val="1"/>
        </w:numPr>
      </w:pPr>
      <w:r>
        <w:t>Brighter background</w:t>
      </w:r>
      <w:r w:rsidR="005B7B57">
        <w:t xml:space="preserve"> invoking</w:t>
      </w:r>
      <w:r>
        <w:t xml:space="preserve"> modern LCD display.</w:t>
      </w:r>
    </w:p>
    <w:p w14:paraId="758B0DB1" w14:textId="032AC12D" w:rsidR="001D11B1" w:rsidRDefault="001D11B1" w:rsidP="001D11B1">
      <w:pPr>
        <w:pStyle w:val="ListParagraph"/>
        <w:numPr>
          <w:ilvl w:val="2"/>
          <w:numId w:val="1"/>
        </w:numPr>
      </w:pPr>
      <w:r>
        <w:t>If it were possible, I would have wanted to incorporate Matplotlib’s new Viridis color scheme</w:t>
      </w:r>
      <w:r w:rsidR="006D2C2A">
        <w:t xml:space="preserve"> (for both aesthetic and </w:t>
      </w:r>
      <w:r w:rsidR="00C37905">
        <w:t>accessibility</w:t>
      </w:r>
      <w:r w:rsidR="006D2C2A">
        <w:t>)</w:t>
      </w:r>
      <w:r>
        <w:t xml:space="preserve">, but the elements I </w:t>
      </w:r>
      <w:r w:rsidR="006D2C2A">
        <w:t xml:space="preserve">have access to </w:t>
      </w:r>
      <w:r>
        <w:t>manipulat</w:t>
      </w:r>
      <w:r w:rsidR="006D2C2A">
        <w:t>e</w:t>
      </w:r>
      <w:r>
        <w:t xml:space="preserve"> </w:t>
      </w:r>
      <w:r w:rsidR="006D2C2A">
        <w:t>mid-</w:t>
      </w:r>
      <w:r>
        <w:t>animation were limited.</w:t>
      </w:r>
    </w:p>
    <w:p w14:paraId="7299421F" w14:textId="77777777" w:rsidR="00464706" w:rsidRDefault="00464706" w:rsidP="00464706">
      <w:pPr>
        <w:pStyle w:val="ListParagraph"/>
        <w:numPr>
          <w:ilvl w:val="0"/>
          <w:numId w:val="1"/>
        </w:numPr>
      </w:pPr>
      <w:r>
        <w:t>X-axis ticks: I chose to change the interval size as the animation progresses in order to prevent too many ticks from being rendered on screen at once, avoiding visual clutter.</w:t>
      </w:r>
    </w:p>
    <w:p w14:paraId="7C8AA528" w14:textId="77777777" w:rsidR="00AB7986" w:rsidRDefault="00464706" w:rsidP="00464706">
      <w:pPr>
        <w:pStyle w:val="ListParagraph"/>
        <w:numPr>
          <w:ilvl w:val="0"/>
          <w:numId w:val="1"/>
        </w:numPr>
      </w:pPr>
      <w:r>
        <w:t>Y-axis ticks: I chose a maximum of 60</w:t>
      </w:r>
      <w:r w:rsidR="00AB7986">
        <w:t xml:space="preserve"> &amp; interval of 10. Any higher interval becomes hard to compare to the trendline, any lower leads to clutter.</w:t>
      </w:r>
    </w:p>
    <w:p w14:paraId="6DEEE025" w14:textId="77777777" w:rsidR="00464706" w:rsidRDefault="00AB7986" w:rsidP="00AB7986">
      <w:pPr>
        <w:pStyle w:val="ListParagraph"/>
        <w:numPr>
          <w:ilvl w:val="1"/>
          <w:numId w:val="1"/>
        </w:numPr>
      </w:pPr>
      <w:r>
        <w:t>Although the starting graph value is 56, 60 offers a “nice” number allowing neat 10-long tick intervals.</w:t>
      </w:r>
      <w:r w:rsidR="00464706">
        <w:t xml:space="preserve"> </w:t>
      </w:r>
    </w:p>
    <w:p w14:paraId="0019EBF3" w14:textId="77777777" w:rsidR="00AB7986" w:rsidRDefault="00AB7986" w:rsidP="00AB7986">
      <w:pPr>
        <w:pStyle w:val="ListParagraph"/>
        <w:numPr>
          <w:ilvl w:val="0"/>
          <w:numId w:val="1"/>
        </w:numPr>
      </w:pPr>
      <w:r>
        <w:t xml:space="preserve">Secondary </w:t>
      </w:r>
      <w:r w:rsidR="00E741F6">
        <w:t>X</w:t>
      </w:r>
      <w:r>
        <w:t xml:space="preserve">-axis: Following the rule of 3s laid out in </w:t>
      </w:r>
      <w:r>
        <w:rPr>
          <w:i/>
        </w:rPr>
        <w:t>Design is Storytelling</w:t>
      </w:r>
      <w:r>
        <w:t xml:space="preserve">, I didn’t want more than 3 items of information to strike viewers at first glance. Here I want them to only start by seeing 1) Year, 2) Events (to better contextualize Year), and 3) Wealth gap ratio. </w:t>
      </w:r>
      <w:r>
        <w:tab/>
      </w:r>
    </w:p>
    <w:p w14:paraId="7D7D6A2B" w14:textId="77777777" w:rsidR="00464706" w:rsidRDefault="00482B8F" w:rsidP="005C3461">
      <w:pPr>
        <w:pStyle w:val="ListParagraph"/>
        <w:numPr>
          <w:ilvl w:val="0"/>
          <w:numId w:val="1"/>
        </w:numPr>
      </w:pPr>
      <w:r>
        <w:t xml:space="preserve">Gridlines: I chose not to include </w:t>
      </w:r>
      <w:r w:rsidR="005B7B57">
        <w:t xml:space="preserve">typical </w:t>
      </w:r>
      <w:r>
        <w:t>gridlines</w:t>
      </w:r>
      <w:r w:rsidR="005B7B57">
        <w:t xml:space="preserve"> at year intervals</w:t>
      </w:r>
      <w:r>
        <w:t>, as the way they animated made the graph busy and difficult</w:t>
      </w:r>
      <w:r w:rsidR="003635F9">
        <w:t xml:space="preserve"> </w:t>
      </w:r>
      <w:r>
        <w:t>to</w:t>
      </w:r>
      <w:r w:rsidR="003635F9">
        <w:t xml:space="preserve"> </w:t>
      </w:r>
      <w:r>
        <w:t xml:space="preserve">read. </w:t>
      </w:r>
    </w:p>
    <w:p w14:paraId="4F5EE9DC" w14:textId="77777777" w:rsidR="005B7B57" w:rsidRDefault="005B7B57" w:rsidP="005B7B57">
      <w:pPr>
        <w:pStyle w:val="ListParagraph"/>
        <w:numPr>
          <w:ilvl w:val="1"/>
          <w:numId w:val="1"/>
        </w:numPr>
      </w:pPr>
      <w:r>
        <w:t>I draw gridlines at events to allow easier comparison to ratio.</w:t>
      </w:r>
    </w:p>
    <w:p w14:paraId="073E7651" w14:textId="77777777" w:rsidR="005B7B57" w:rsidRDefault="005B7B57" w:rsidP="005B7B57">
      <w:pPr>
        <w:pStyle w:val="ListParagraph"/>
        <w:numPr>
          <w:ilvl w:val="1"/>
          <w:numId w:val="1"/>
        </w:numPr>
      </w:pPr>
      <w:r>
        <w:t>I do this instead of drawing gridlines at years because I believe this would both be too crowded, and was too jarring when year tick intervals change.</w:t>
      </w:r>
      <w:r w:rsidR="003635F9">
        <w:t xml:space="preserve"> </w:t>
      </w:r>
    </w:p>
    <w:p w14:paraId="024DA94B" w14:textId="77777777" w:rsidR="003635F9" w:rsidRDefault="00F4112E" w:rsidP="003635F9">
      <w:pPr>
        <w:pStyle w:val="ListParagraph"/>
        <w:numPr>
          <w:ilvl w:val="0"/>
          <w:numId w:val="1"/>
        </w:numPr>
      </w:pPr>
      <w:r>
        <w:t>Labels</w:t>
      </w:r>
      <w:r w:rsidR="003635F9">
        <w:t xml:space="preserve"> on plot:</w:t>
      </w:r>
    </w:p>
    <w:p w14:paraId="786447A2" w14:textId="77777777" w:rsidR="00464706" w:rsidRDefault="003635F9" w:rsidP="005C3461">
      <w:pPr>
        <w:pStyle w:val="ListParagraph"/>
        <w:numPr>
          <w:ilvl w:val="1"/>
          <w:numId w:val="1"/>
        </w:numPr>
      </w:pPr>
      <w:r>
        <w:lastRenderedPageBreak/>
        <w:t>I report the wealth gap during years of significant events by showing a small bit of text at the intersection of the trendline and each gridline. I keep this text small so that it is unobtrusive to the main 3 pieces of information I want to strike viewers first (aforementioned). These are intended</w:t>
      </w:r>
      <w:r w:rsidR="00F4112E">
        <w:t xml:space="preserve"> </w:t>
      </w:r>
      <w:r>
        <w:t>for a viewer who may want to pause and inspect the graph more closely.</w:t>
      </w:r>
    </w:p>
    <w:p w14:paraId="3A1D0432" w14:textId="77777777" w:rsidR="006C3202" w:rsidRDefault="006C3202" w:rsidP="006C3202">
      <w:pPr>
        <w:pStyle w:val="ListParagraph"/>
        <w:numPr>
          <w:ilvl w:val="0"/>
          <w:numId w:val="1"/>
        </w:numPr>
      </w:pPr>
      <w:r>
        <w:t>Trendline:</w:t>
      </w:r>
    </w:p>
    <w:p w14:paraId="0636C3C4" w14:textId="77777777" w:rsidR="006C3202" w:rsidRDefault="006C3202" w:rsidP="006C3202">
      <w:pPr>
        <w:pStyle w:val="ListParagraph"/>
        <w:numPr>
          <w:ilvl w:val="1"/>
          <w:numId w:val="1"/>
        </w:numPr>
      </w:pPr>
      <w:r>
        <w:t xml:space="preserve">The trendline I do not iterate </w:t>
      </w:r>
      <w:r>
        <w:rPr>
          <w:i/>
        </w:rPr>
        <w:t>at all</w:t>
      </w:r>
      <w:r>
        <w:t xml:space="preserve">. The alpha, width, and color all remain constant. </w:t>
      </w:r>
      <w:r>
        <w:rPr>
          <w:i/>
        </w:rPr>
        <w:t>Any</w:t>
      </w:r>
      <w:r>
        <w:t xml:space="preserve"> changes in the trendline end up very disorienting during transitions.</w:t>
      </w:r>
    </w:p>
    <w:p w14:paraId="7E00E242" w14:textId="77777777" w:rsidR="00464DF6" w:rsidRDefault="00464DF6" w:rsidP="00464DF6">
      <w:pPr>
        <w:pStyle w:val="ListParagraph"/>
        <w:numPr>
          <w:ilvl w:val="0"/>
          <w:numId w:val="1"/>
        </w:numPr>
      </w:pPr>
      <w:r>
        <w:t>Points at intersections</w:t>
      </w:r>
    </w:p>
    <w:p w14:paraId="02F4F6B1" w14:textId="77777777" w:rsidR="00BF2455" w:rsidRDefault="00D308D2" w:rsidP="00BF2455">
      <w:pPr>
        <w:pStyle w:val="ListParagraph"/>
        <w:numPr>
          <w:ilvl w:val="1"/>
          <w:numId w:val="1"/>
        </w:numPr>
      </w:pPr>
      <w:r>
        <w:t>Meant to better highlight intersections as significant joints in the trend line</w:t>
      </w:r>
      <w:r w:rsidR="006C3202">
        <w:t>.</w:t>
      </w:r>
      <w:r>
        <w:t xml:space="preserve"> </w:t>
      </w:r>
    </w:p>
    <w:p w14:paraId="0AA88965" w14:textId="77777777" w:rsidR="00D308D2" w:rsidRPr="00C63FA6" w:rsidRDefault="00BF2455" w:rsidP="00BF2455">
      <w:pPr>
        <w:pStyle w:val="ListParagraph"/>
        <w:numPr>
          <w:ilvl w:val="1"/>
          <w:numId w:val="1"/>
        </w:numPr>
      </w:pPr>
      <w:r>
        <w:t>Static black color.</w:t>
      </w:r>
      <w:r w:rsidR="00D308D2">
        <w:t xml:space="preserve"> </w:t>
      </w:r>
      <w:r>
        <w:t>L</w:t>
      </w:r>
      <w:r w:rsidR="00D308D2">
        <w:t xml:space="preserve">ine </w:t>
      </w:r>
      <w:r w:rsidR="006C3202">
        <w:t xml:space="preserve">or point </w:t>
      </w:r>
      <w:r w:rsidR="00D308D2">
        <w:t xml:space="preserve">color </w:t>
      </w:r>
      <w:r>
        <w:t xml:space="preserve">changed during </w:t>
      </w:r>
      <w:r w:rsidR="00D308D2">
        <w:t xml:space="preserve">transitions </w:t>
      </w:r>
      <w:r w:rsidR="006C3202">
        <w:t>e</w:t>
      </w:r>
      <w:r w:rsidR="00D308D2">
        <w:t>nd</w:t>
      </w:r>
      <w:r w:rsidR="006C3202">
        <w:t>s</w:t>
      </w:r>
      <w:r w:rsidR="00D308D2">
        <w:t xml:space="preserve"> up being very disorienting.</w:t>
      </w:r>
    </w:p>
    <w:p w14:paraId="7EAB97CB" w14:textId="77777777" w:rsidR="00CD3B50" w:rsidRDefault="00CD3B50" w:rsidP="003635F9"/>
    <w:p w14:paraId="17EB4F1C" w14:textId="77777777" w:rsidR="003635F9" w:rsidRDefault="003635F9" w:rsidP="003635F9"/>
    <w:sectPr w:rsidR="003635F9" w:rsidSect="000B0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2E5CAC"/>
    <w:multiLevelType w:val="hybridMultilevel"/>
    <w:tmpl w:val="EC5AB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6320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B50"/>
    <w:rsid w:val="000B0BCA"/>
    <w:rsid w:val="001D11B1"/>
    <w:rsid w:val="003635F9"/>
    <w:rsid w:val="0036457B"/>
    <w:rsid w:val="00464706"/>
    <w:rsid w:val="00464DF6"/>
    <w:rsid w:val="00482B8F"/>
    <w:rsid w:val="005107CC"/>
    <w:rsid w:val="00513EEE"/>
    <w:rsid w:val="005B7B57"/>
    <w:rsid w:val="005C3461"/>
    <w:rsid w:val="006C3202"/>
    <w:rsid w:val="006D2C2A"/>
    <w:rsid w:val="007348BE"/>
    <w:rsid w:val="008C78C1"/>
    <w:rsid w:val="00976DFF"/>
    <w:rsid w:val="00AB7986"/>
    <w:rsid w:val="00BE299F"/>
    <w:rsid w:val="00BF2455"/>
    <w:rsid w:val="00C37905"/>
    <w:rsid w:val="00C63FA6"/>
    <w:rsid w:val="00C94770"/>
    <w:rsid w:val="00CD3B50"/>
    <w:rsid w:val="00D308D2"/>
    <w:rsid w:val="00E46FCB"/>
    <w:rsid w:val="00E51AE5"/>
    <w:rsid w:val="00E741F6"/>
    <w:rsid w:val="00EF0D94"/>
    <w:rsid w:val="00F4112E"/>
    <w:rsid w:val="00F93CDE"/>
    <w:rsid w:val="00FD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37E7F"/>
  <w14:defaultImageDpi w14:val="32767"/>
  <w15:chartTrackingRefBased/>
  <w15:docId w15:val="{3313B849-B00A-7B4D-AAD3-69FA10059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7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47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947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ber.org/papers/w30101" TargetMode="External"/><Relationship Id="rId5" Type="http://schemas.openxmlformats.org/officeDocument/2006/relationships/hyperlink" Target="https://youtu.be/2-B77r16KO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915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Ryan McNeil</cp:lastModifiedBy>
  <cp:revision>7</cp:revision>
  <dcterms:created xsi:type="dcterms:W3CDTF">2023-12-07T03:12:00Z</dcterms:created>
  <dcterms:modified xsi:type="dcterms:W3CDTF">2023-12-07T03:46:00Z</dcterms:modified>
</cp:coreProperties>
</file>