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54" w:rsidRDefault="00245854" w:rsidP="00245854">
      <w:pPr>
        <w:pStyle w:val="NormalWeb"/>
        <w:spacing w:before="0" w:beforeAutospacing="0" w:after="0" w:afterAutospacing="0"/>
      </w:pPr>
      <w:r>
        <w:rPr>
          <w:rFonts w:ascii="Verdana" w:hAnsi="Verdana"/>
          <w:color w:val="217A94"/>
          <w:sz w:val="21"/>
          <w:szCs w:val="21"/>
        </w:rPr>
        <w:t>En esta unidad has visto las características fundamentales de la programación orientada a objetos y estudiado los conceptos más importantes de este modelo de programación. Has aprendido a crear y manipular objetos, qué son los métodos y cómo se definen los parámetros. También has podido conocer cómo se estructura la Biblioteca de Clases</w:t>
      </w:r>
      <w:r>
        <w:rPr>
          <w:rFonts w:ascii="Verdana" w:hAnsi="Verdana"/>
          <w:color w:val="217A94"/>
          <w:sz w:val="21"/>
          <w:szCs w:val="21"/>
        </w:rPr>
        <w:t xml:space="preserve"> de Java, viendo algunas clases </w:t>
      </w:r>
      <w:r>
        <w:rPr>
          <w:rFonts w:ascii="Verdana" w:hAnsi="Verdana"/>
          <w:color w:val="217A94"/>
          <w:sz w:val="21"/>
          <w:szCs w:val="21"/>
        </w:rPr>
        <w:t>importantes, como por ejemplo las que nos permiten realizar la programación de la consola. Para poder realizar la tarea de esta unidad vas a crear dos clases con una estructura básica. Las tareas a realizar se centrarán en la creación de instancias de esas clases, la creación y utilización de unos métodos básicos, y el trabajo con constructores y parámetros.</w:t>
      </w:r>
    </w:p>
    <w:p w:rsidR="00245854" w:rsidRDefault="00245854" w:rsidP="00245854">
      <w:pPr>
        <w:pStyle w:val="NormalWeb"/>
        <w:spacing w:before="0" w:beforeAutospacing="0" w:after="0" w:afterAutospacing="0"/>
        <w:rPr>
          <w:rFonts w:ascii="Verdana" w:hAnsi="Verdana"/>
          <w:color w:val="217A94"/>
          <w:sz w:val="21"/>
          <w:szCs w:val="21"/>
        </w:rPr>
      </w:pPr>
    </w:p>
    <w:p w:rsidR="00245854" w:rsidRDefault="00245854" w:rsidP="00245854">
      <w:pPr>
        <w:pStyle w:val="NormalWeb"/>
        <w:spacing w:before="0" w:beforeAutospacing="0" w:after="0" w:afterAutospacing="0"/>
      </w:pPr>
      <w:r>
        <w:rPr>
          <w:rFonts w:ascii="Verdana" w:hAnsi="Verdana"/>
          <w:color w:val="217A94"/>
          <w:sz w:val="21"/>
          <w:szCs w:val="21"/>
        </w:rPr>
        <w:t xml:space="preserve">Para poder realizar la tarea de esta unidad vas a crear dos clases con una estructura básica. Las tareas a realizar se centrarán en la creación de instancias de esas clases, la implementación y utilización de unos métodos básicos, así como el trabajo con constructores con y sin </w:t>
      </w:r>
      <w:r>
        <w:rPr>
          <w:rFonts w:ascii="Verdana" w:hAnsi="Verdana"/>
          <w:color w:val="217A94"/>
          <w:sz w:val="21"/>
          <w:szCs w:val="21"/>
        </w:rPr>
        <w:t xml:space="preserve">parámetros. </w:t>
      </w:r>
      <w:r>
        <w:rPr>
          <w:rFonts w:ascii="Verdana" w:hAnsi="Verdana"/>
          <w:color w:val="217A94"/>
          <w:sz w:val="21"/>
          <w:szCs w:val="21"/>
        </w:rPr>
        <w:t>Además de realizar entrada de datos por teclado y salida de resultados por consola.</w:t>
      </w:r>
    </w:p>
    <w:p w:rsidR="00245854" w:rsidRDefault="00245854" w:rsidP="00245854">
      <w:pPr>
        <w:pStyle w:val="NormalWeb"/>
        <w:spacing w:before="0" w:beforeAutospacing="0" w:after="0" w:afterAutospacing="0"/>
      </w:pPr>
      <w:r>
        <w:rPr>
          <w:rFonts w:ascii="Verdana" w:hAnsi="Verdana"/>
          <w:color w:val="217A94"/>
          <w:sz w:val="21"/>
          <w:szCs w:val="21"/>
        </w:rPr>
        <w:t>Construye un proyecto en Java en el que se realicen los puntos siguientes:</w:t>
      </w:r>
    </w:p>
    <w:p w:rsidR="00245854" w:rsidRDefault="00245854" w:rsidP="00245854">
      <w:pPr>
        <w:pStyle w:val="NormalWeb"/>
        <w:spacing w:before="0" w:beforeAutospacing="0" w:after="160" w:afterAutospacing="0"/>
        <w:rPr>
          <w:rFonts w:ascii="Verdana" w:hAnsi="Verdana"/>
          <w:color w:val="217A94"/>
          <w:sz w:val="21"/>
          <w:szCs w:val="21"/>
        </w:rPr>
      </w:pPr>
    </w:p>
    <w:p w:rsidR="00245854" w:rsidRDefault="00245854" w:rsidP="00245854">
      <w:pPr>
        <w:pStyle w:val="NormalWeb"/>
        <w:spacing w:before="0" w:beforeAutospacing="0" w:after="160" w:afterAutospacing="0"/>
      </w:pPr>
      <w:r>
        <w:rPr>
          <w:rFonts w:ascii="Verdana" w:hAnsi="Verdana"/>
          <w:color w:val="217A94"/>
          <w:sz w:val="21"/>
          <w:szCs w:val="21"/>
        </w:rPr>
        <w:t xml:space="preserve">Crea la clase Artículo en la que se definan los atributos o </w:t>
      </w:r>
      <w:r>
        <w:rPr>
          <w:rFonts w:ascii="Verdana" w:hAnsi="Verdana"/>
          <w:color w:val="217A94"/>
          <w:sz w:val="21"/>
          <w:szCs w:val="21"/>
        </w:rPr>
        <w:t xml:space="preserve">variables </w:t>
      </w:r>
      <w:r>
        <w:rPr>
          <w:rFonts w:ascii="Verdana" w:hAnsi="Verdana"/>
          <w:color w:val="217A94"/>
          <w:sz w:val="21"/>
          <w:szCs w:val="21"/>
        </w:rPr>
        <w:t xml:space="preserve"> miembro</w:t>
      </w:r>
      <w:r>
        <w:rPr>
          <w:rFonts w:ascii="Verdana" w:hAnsi="Verdana"/>
          <w:color w:val="217A94"/>
          <w:sz w:val="21"/>
          <w:szCs w:val="21"/>
        </w:rPr>
        <w:t>s</w:t>
      </w:r>
      <w:r>
        <w:rPr>
          <w:rFonts w:ascii="Verdana" w:hAnsi="Verdana"/>
          <w:color w:val="217A94"/>
          <w:sz w:val="21"/>
          <w:szCs w:val="21"/>
        </w:rPr>
        <w:t xml:space="preserve"> que se indican a continuación: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color w:val="217A94"/>
          <w:sz w:val="21"/>
          <w:szCs w:val="21"/>
        </w:rPr>
        <w:t>public</w:t>
      </w:r>
      <w:proofErr w:type="spellEnd"/>
      <w:proofErr w:type="gramEnd"/>
      <w:r>
        <w:rPr>
          <w:rFonts w:ascii="Verdana" w:hAnsi="Verdana"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17A94"/>
          <w:sz w:val="21"/>
          <w:szCs w:val="21"/>
        </w:rPr>
        <w:t>class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Articulo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r>
        <w:rPr>
          <w:rFonts w:ascii="Verdana" w:hAnsi="Verdana"/>
          <w:color w:val="217A94"/>
          <w:sz w:val="21"/>
          <w:szCs w:val="21"/>
        </w:rPr>
        <w:t>{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private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String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17A94"/>
          <w:sz w:val="21"/>
          <w:szCs w:val="21"/>
        </w:rPr>
        <w:t>codigo_barra</w:t>
      </w:r>
      <w:proofErr w:type="spellEnd"/>
      <w:r>
        <w:rPr>
          <w:rFonts w:ascii="Verdana" w:hAnsi="Verdana"/>
          <w:color w:val="217A94"/>
          <w:sz w:val="21"/>
          <w:szCs w:val="21"/>
        </w:rPr>
        <w:t>;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private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String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17A94"/>
          <w:sz w:val="21"/>
          <w:szCs w:val="21"/>
        </w:rPr>
        <w:t>denominacion</w:t>
      </w:r>
      <w:proofErr w:type="spellEnd"/>
      <w:r>
        <w:rPr>
          <w:rFonts w:ascii="Verdana" w:hAnsi="Verdana"/>
          <w:color w:val="217A94"/>
          <w:sz w:val="21"/>
          <w:szCs w:val="21"/>
        </w:rPr>
        <w:t>;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private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int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r>
        <w:rPr>
          <w:rFonts w:ascii="Verdana" w:hAnsi="Verdana"/>
          <w:color w:val="217A94"/>
          <w:sz w:val="21"/>
          <w:szCs w:val="21"/>
        </w:rPr>
        <w:t>unidades;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private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17A94"/>
          <w:sz w:val="21"/>
          <w:szCs w:val="21"/>
        </w:rPr>
        <w:t>double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17A94"/>
          <w:sz w:val="21"/>
          <w:szCs w:val="21"/>
        </w:rPr>
        <w:t>precio_compra</w:t>
      </w:r>
      <w:proofErr w:type="spellEnd"/>
      <w:r>
        <w:rPr>
          <w:rFonts w:ascii="Verdana" w:hAnsi="Verdana"/>
          <w:color w:val="217A94"/>
          <w:sz w:val="21"/>
          <w:szCs w:val="21"/>
        </w:rPr>
        <w:t>;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private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int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r>
        <w:rPr>
          <w:rFonts w:ascii="Verdana" w:hAnsi="Verdana"/>
          <w:color w:val="217A94"/>
          <w:sz w:val="21"/>
          <w:szCs w:val="21"/>
        </w:rPr>
        <w:t>beneficio; // valor entre 0-100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private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17A94"/>
          <w:sz w:val="21"/>
          <w:szCs w:val="21"/>
        </w:rPr>
        <w:t>double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17A94"/>
          <w:sz w:val="21"/>
          <w:szCs w:val="21"/>
        </w:rPr>
        <w:t>pvp</w:t>
      </w:r>
      <w:proofErr w:type="spellEnd"/>
      <w:r>
        <w:rPr>
          <w:rFonts w:ascii="Verdana" w:hAnsi="Verdana"/>
          <w:color w:val="217A94"/>
          <w:sz w:val="21"/>
          <w:szCs w:val="21"/>
        </w:rPr>
        <w:t>;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r>
        <w:rPr>
          <w:rFonts w:ascii="Verdana" w:hAnsi="Verdana"/>
          <w:color w:val="217A94"/>
          <w:sz w:val="21"/>
          <w:szCs w:val="21"/>
        </w:rPr>
        <w:t>}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public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setCodigo_barra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>(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String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codigo_barra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>)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r>
        <w:rPr>
          <w:rFonts w:ascii="Verdana" w:hAnsi="Verdana"/>
          <w:b/>
          <w:bCs/>
          <w:color w:val="217A94"/>
          <w:sz w:val="21"/>
          <w:szCs w:val="21"/>
        </w:rPr>
        <w:t>{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this.codigo_barra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 xml:space="preserve"> =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codigo_barra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>;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r>
        <w:rPr>
          <w:rFonts w:ascii="Verdana" w:hAnsi="Verdana"/>
          <w:b/>
          <w:bCs/>
          <w:color w:val="217A94"/>
          <w:sz w:val="21"/>
          <w:szCs w:val="21"/>
        </w:rPr>
        <w:t>}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public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getCodigo_barra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 xml:space="preserve"> ()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r>
        <w:rPr>
          <w:rFonts w:ascii="Verdana" w:hAnsi="Verdana"/>
          <w:b/>
          <w:bCs/>
          <w:color w:val="217A94"/>
          <w:sz w:val="21"/>
          <w:szCs w:val="21"/>
        </w:rPr>
        <w:t>{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return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this.codigo_barra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 xml:space="preserve"> ;</w:t>
      </w:r>
    </w:p>
    <w:p w:rsidR="00245854" w:rsidRDefault="00245854" w:rsidP="00245854">
      <w:pPr>
        <w:pStyle w:val="NormalWeb"/>
        <w:spacing w:before="0" w:beforeAutospacing="0" w:after="160" w:afterAutospacing="0"/>
        <w:ind w:left="720"/>
      </w:pPr>
      <w:r>
        <w:rPr>
          <w:rFonts w:ascii="Verdana" w:hAnsi="Verdana"/>
          <w:b/>
          <w:bCs/>
          <w:color w:val="217A94"/>
          <w:sz w:val="21"/>
          <w:szCs w:val="21"/>
        </w:rPr>
        <w:t>}</w:t>
      </w:r>
    </w:p>
    <w:p w:rsidR="00245854" w:rsidRDefault="00245854" w:rsidP="00245854">
      <w:pPr>
        <w:pStyle w:val="NormalWeb"/>
        <w:spacing w:before="0" w:beforeAutospacing="0" w:after="160" w:afterAutospacing="0"/>
      </w:pPr>
      <w:r>
        <w:rPr>
          <w:rFonts w:ascii="Verdana" w:hAnsi="Verdana"/>
          <w:color w:val="217A94"/>
          <w:sz w:val="21"/>
          <w:szCs w:val="21"/>
        </w:rPr>
        <w:t xml:space="preserve">Añade a la clase </w:t>
      </w:r>
      <w:proofErr w:type="gramStart"/>
      <w:r>
        <w:rPr>
          <w:rFonts w:ascii="Verdana" w:hAnsi="Verdana"/>
          <w:color w:val="217A94"/>
          <w:sz w:val="21"/>
          <w:szCs w:val="21"/>
        </w:rPr>
        <w:t>Articulo</w:t>
      </w:r>
      <w:proofErr w:type="gramEnd"/>
      <w:r>
        <w:rPr>
          <w:rFonts w:ascii="Verdana" w:hAnsi="Verdana"/>
          <w:color w:val="217A94"/>
          <w:sz w:val="21"/>
          <w:szCs w:val="21"/>
        </w:rPr>
        <w:t xml:space="preserve"> los métodos que faltan para poder consultar y modificar el valor de todos los atributos, teniendo en cuenta que son </w:t>
      </w:r>
      <w:r>
        <w:rPr>
          <w:rFonts w:ascii="Verdana" w:hAnsi="Verdana"/>
          <w:color w:val="217A94"/>
          <w:sz w:val="21"/>
          <w:szCs w:val="21"/>
        </w:rPr>
        <w:t>privados</w:t>
      </w:r>
      <w:r>
        <w:rPr>
          <w:rFonts w:ascii="Verdana" w:hAnsi="Verdana"/>
          <w:color w:val="217A94"/>
          <w:sz w:val="21"/>
          <w:szCs w:val="21"/>
        </w:rPr>
        <w:t xml:space="preserve"> a dicha clase. Para ello observa cómo se han creado los métodos del atributo </w:t>
      </w:r>
      <w:proofErr w:type="spellStart"/>
      <w:r>
        <w:rPr>
          <w:rFonts w:ascii="Verdana" w:hAnsi="Verdana"/>
          <w:color w:val="217A94"/>
          <w:sz w:val="21"/>
          <w:szCs w:val="21"/>
        </w:rPr>
        <w:t>codigo_barra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y determina los parámetros y </w:t>
      </w:r>
      <w:r>
        <w:rPr>
          <w:rFonts w:ascii="Verdana" w:hAnsi="Verdana"/>
          <w:color w:val="217A94"/>
          <w:sz w:val="21"/>
          <w:szCs w:val="21"/>
        </w:rPr>
        <w:lastRenderedPageBreak/>
        <w:t xml:space="preserve">resultado de los demás </w:t>
      </w:r>
      <w:r>
        <w:rPr>
          <w:rFonts w:ascii="Verdana" w:hAnsi="Verdana"/>
          <w:color w:val="217A94"/>
          <w:sz w:val="21"/>
          <w:szCs w:val="21"/>
        </w:rPr>
        <w:t>atributos. Además</w:t>
      </w:r>
      <w:r>
        <w:rPr>
          <w:rFonts w:ascii="Verdana" w:hAnsi="Verdana"/>
          <w:color w:val="217A94"/>
          <w:sz w:val="21"/>
          <w:szCs w:val="21"/>
        </w:rPr>
        <w:t xml:space="preserve"> de los constructores necesarios para realizar lo que se pide en el punto siguiente.</w:t>
      </w:r>
    </w:p>
    <w:p w:rsidR="00245854" w:rsidRDefault="00245854" w:rsidP="00245854">
      <w:pPr>
        <w:pStyle w:val="NormalWeb"/>
        <w:spacing w:before="0" w:beforeAutospacing="0" w:after="160" w:afterAutospacing="0"/>
      </w:pPr>
      <w:r>
        <w:rPr>
          <w:rFonts w:ascii="Verdana" w:hAnsi="Verdana"/>
          <w:color w:val="217A94"/>
          <w:sz w:val="21"/>
          <w:szCs w:val="21"/>
        </w:rPr>
        <w:t xml:space="preserve">El </w:t>
      </w:r>
      <w:r>
        <w:rPr>
          <w:rFonts w:ascii="Verdana" w:hAnsi="Verdana"/>
          <w:b/>
          <w:bCs/>
          <w:color w:val="217A94"/>
          <w:sz w:val="21"/>
          <w:szCs w:val="21"/>
        </w:rPr>
        <w:t xml:space="preserve">atributo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pvp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se</w:t>
      </w:r>
      <w:bookmarkStart w:id="0" w:name="_GoBack"/>
      <w:bookmarkEnd w:id="0"/>
      <w:r>
        <w:rPr>
          <w:rFonts w:ascii="Verdana" w:hAnsi="Verdana"/>
          <w:color w:val="217A94"/>
          <w:sz w:val="21"/>
          <w:szCs w:val="21"/>
        </w:rPr>
        <w:t xml:space="preserve"> calculará a partir del precio de compra y el beneficio que se ha indicado querer obtener, la fórmula sería la siguiente:</w:t>
      </w:r>
    </w:p>
    <w:p w:rsidR="00245854" w:rsidRDefault="00245854" w:rsidP="00245854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Verdana" w:hAnsi="Verdana"/>
          <w:b/>
          <w:bCs/>
          <w:color w:val="217A94"/>
          <w:sz w:val="21"/>
          <w:szCs w:val="21"/>
        </w:rPr>
        <w:t>pvp</w:t>
      </w:r>
      <w:proofErr w:type="spellEnd"/>
      <w:proofErr w:type="gramEnd"/>
      <w:r>
        <w:rPr>
          <w:rFonts w:ascii="Verdana" w:hAnsi="Verdana"/>
          <w:b/>
          <w:bCs/>
          <w:color w:val="217A94"/>
          <w:sz w:val="21"/>
          <w:szCs w:val="21"/>
        </w:rPr>
        <w:t xml:space="preserve">=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precio_compra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>+((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precio_compra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>*beneficio)/100)</w:t>
      </w:r>
    </w:p>
    <w:p w:rsidR="00245854" w:rsidRDefault="00245854" w:rsidP="00245854">
      <w:pPr>
        <w:pStyle w:val="NormalWeb"/>
        <w:spacing w:before="0" w:beforeAutospacing="0" w:after="160" w:afterAutospacing="0"/>
      </w:pPr>
      <w:r>
        <w:rPr>
          <w:rFonts w:ascii="Verdana" w:hAnsi="Verdana"/>
          <w:color w:val="217A94"/>
          <w:sz w:val="21"/>
          <w:szCs w:val="21"/>
        </w:rPr>
        <w:t>de tal forma que este atributo nunca se pedirá al usuario, sino que se calculará en la propia clase Articulo a partir de los datos anteriormente citados.</w:t>
      </w:r>
    </w:p>
    <w:p w:rsidR="00245854" w:rsidRDefault="00245854" w:rsidP="00245854">
      <w:pPr>
        <w:pStyle w:val="NormalWeb"/>
        <w:spacing w:before="0" w:beforeAutospacing="0" w:after="160" w:afterAutospacing="0"/>
      </w:pPr>
      <w:r>
        <w:rPr>
          <w:rFonts w:ascii="Verdana" w:hAnsi="Verdana"/>
          <w:color w:val="217A94"/>
          <w:sz w:val="21"/>
          <w:szCs w:val="21"/>
        </w:rPr>
        <w:t xml:space="preserve">Crea otra clase que se llamará </w:t>
      </w:r>
      <w:proofErr w:type="spellStart"/>
      <w:r>
        <w:rPr>
          <w:rFonts w:ascii="Verdana" w:hAnsi="Verdana"/>
          <w:b/>
          <w:bCs/>
          <w:color w:val="217A94"/>
          <w:sz w:val="21"/>
          <w:szCs w:val="21"/>
        </w:rPr>
        <w:t>EntradaArticulos</w:t>
      </w:r>
      <w:proofErr w:type="spellEnd"/>
      <w:r>
        <w:rPr>
          <w:rFonts w:ascii="Verdana" w:hAnsi="Verdana"/>
          <w:b/>
          <w:bCs/>
          <w:color w:val="217A94"/>
          <w:sz w:val="21"/>
          <w:szCs w:val="21"/>
        </w:rPr>
        <w:t xml:space="preserve">, </w:t>
      </w:r>
      <w:r>
        <w:rPr>
          <w:rFonts w:ascii="Verdana" w:hAnsi="Verdana"/>
          <w:color w:val="217A94"/>
          <w:sz w:val="21"/>
          <w:szCs w:val="21"/>
        </w:rPr>
        <w:t xml:space="preserve">esta clase tendrá un método </w:t>
      </w:r>
      <w:proofErr w:type="spellStart"/>
      <w:r>
        <w:rPr>
          <w:rFonts w:ascii="Verdana" w:hAnsi="Verdana"/>
          <w:color w:val="217A94"/>
          <w:sz w:val="21"/>
          <w:szCs w:val="21"/>
        </w:rPr>
        <w:t>main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donde se declararán 3 objetos de la clase Articulo, uno llamado </w:t>
      </w:r>
      <w:r>
        <w:rPr>
          <w:rFonts w:ascii="Verdana" w:hAnsi="Verdana"/>
          <w:b/>
          <w:bCs/>
          <w:color w:val="217A94"/>
          <w:sz w:val="21"/>
          <w:szCs w:val="21"/>
        </w:rPr>
        <w:t>articulo1</w:t>
      </w:r>
      <w:r>
        <w:rPr>
          <w:rFonts w:ascii="Verdana" w:hAnsi="Verdana"/>
          <w:color w:val="217A94"/>
          <w:sz w:val="21"/>
          <w:szCs w:val="21"/>
        </w:rPr>
        <w:t xml:space="preserve"> en el que se inicializarán todos sus atributos a través de la entrada por teclado de esos datos, sin utilizar variables intermedias locales dentro del método </w:t>
      </w:r>
      <w:proofErr w:type="spellStart"/>
      <w:r>
        <w:rPr>
          <w:rFonts w:ascii="Verdana" w:hAnsi="Verdana"/>
          <w:color w:val="217A94"/>
          <w:sz w:val="21"/>
          <w:szCs w:val="21"/>
        </w:rPr>
        <w:t>main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, otro objeto </w:t>
      </w:r>
      <w:r>
        <w:rPr>
          <w:rFonts w:ascii="Verdana" w:hAnsi="Verdana"/>
          <w:b/>
          <w:bCs/>
          <w:color w:val="217A94"/>
          <w:sz w:val="21"/>
          <w:szCs w:val="21"/>
        </w:rPr>
        <w:t>articulo2</w:t>
      </w:r>
      <w:r>
        <w:rPr>
          <w:rFonts w:ascii="Verdana" w:hAnsi="Verdana"/>
          <w:color w:val="217A94"/>
          <w:sz w:val="21"/>
          <w:szCs w:val="21"/>
        </w:rPr>
        <w:t xml:space="preserve"> se instanciará e inicializará llamando al constructor donde se le pasa como parámetros las variables locales declaradas en el método </w:t>
      </w:r>
      <w:proofErr w:type="spellStart"/>
      <w:r>
        <w:rPr>
          <w:rFonts w:ascii="Verdana" w:hAnsi="Verdana"/>
          <w:color w:val="217A94"/>
          <w:sz w:val="21"/>
          <w:szCs w:val="21"/>
        </w:rPr>
        <w:t>main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cuyos valores se han pedido por teclado, y un objeto </w:t>
      </w:r>
      <w:r>
        <w:rPr>
          <w:rFonts w:ascii="Verdana" w:hAnsi="Verdana"/>
          <w:b/>
          <w:bCs/>
          <w:color w:val="217A94"/>
          <w:sz w:val="21"/>
          <w:szCs w:val="21"/>
        </w:rPr>
        <w:t>articulo3</w:t>
      </w:r>
      <w:r>
        <w:rPr>
          <w:rFonts w:ascii="Verdana" w:hAnsi="Verdana"/>
          <w:color w:val="217A94"/>
          <w:sz w:val="21"/>
          <w:szCs w:val="21"/>
        </w:rPr>
        <w:t xml:space="preserve"> donde se utilizarán los métodos </w:t>
      </w:r>
      <w:proofErr w:type="spellStart"/>
      <w:r>
        <w:rPr>
          <w:rFonts w:ascii="Verdana" w:hAnsi="Verdana"/>
          <w:color w:val="217A94"/>
          <w:sz w:val="21"/>
          <w:szCs w:val="21"/>
        </w:rPr>
        <w:t>setters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con los valores de estas variables locales declaradas anteriormente como locales al método </w:t>
      </w:r>
      <w:proofErr w:type="spellStart"/>
      <w:r>
        <w:rPr>
          <w:rFonts w:ascii="Verdana" w:hAnsi="Verdana"/>
          <w:color w:val="217A94"/>
          <w:sz w:val="21"/>
          <w:szCs w:val="21"/>
        </w:rPr>
        <w:t>main</w:t>
      </w:r>
      <w:proofErr w:type="spellEnd"/>
      <w:r>
        <w:rPr>
          <w:rFonts w:ascii="Verdana" w:hAnsi="Verdana"/>
          <w:color w:val="217A94"/>
          <w:sz w:val="21"/>
          <w:szCs w:val="21"/>
        </w:rPr>
        <w:t>, y llenadas con valores introducidos desde el teclado.</w:t>
      </w:r>
    </w:p>
    <w:p w:rsidR="00245854" w:rsidRDefault="00245854" w:rsidP="00245854">
      <w:pPr>
        <w:pStyle w:val="NormalWeb"/>
        <w:spacing w:before="0" w:beforeAutospacing="0" w:after="160" w:afterAutospacing="0"/>
      </w:pPr>
      <w:r>
        <w:rPr>
          <w:rFonts w:ascii="Verdana" w:hAnsi="Verdana"/>
          <w:color w:val="217A94"/>
          <w:sz w:val="21"/>
          <w:szCs w:val="21"/>
        </w:rPr>
        <w:t xml:space="preserve">Una vez que se han instanciado y dado valor a </w:t>
      </w:r>
      <w:proofErr w:type="gramStart"/>
      <w:r>
        <w:rPr>
          <w:rFonts w:ascii="Verdana" w:hAnsi="Verdana"/>
          <w:color w:val="217A94"/>
          <w:sz w:val="21"/>
          <w:szCs w:val="21"/>
        </w:rPr>
        <w:t>las</w:t>
      </w:r>
      <w:proofErr w:type="gramEnd"/>
      <w:r>
        <w:rPr>
          <w:rFonts w:ascii="Verdana" w:hAnsi="Verdana"/>
          <w:color w:val="217A94"/>
          <w:sz w:val="21"/>
          <w:szCs w:val="21"/>
        </w:rPr>
        <w:t xml:space="preserve"> variables miembros de estos 3 artículos, utilizar los métodos </w:t>
      </w:r>
      <w:proofErr w:type="spellStart"/>
      <w:r>
        <w:rPr>
          <w:rFonts w:ascii="Verdana" w:hAnsi="Verdana"/>
          <w:color w:val="217A94"/>
          <w:sz w:val="21"/>
          <w:szCs w:val="21"/>
        </w:rPr>
        <w:t>getters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para sacarlos por consola, y comprobar que los resultados son los correctos.</w:t>
      </w:r>
    </w:p>
    <w:p w:rsidR="00245854" w:rsidRDefault="00245854" w:rsidP="00245854">
      <w:pPr>
        <w:pStyle w:val="NormalWeb"/>
        <w:spacing w:before="0" w:beforeAutospacing="0" w:after="160" w:afterAutospacing="0"/>
      </w:pPr>
      <w:r>
        <w:rPr>
          <w:rFonts w:ascii="Verdana" w:hAnsi="Verdana"/>
          <w:color w:val="217A94"/>
          <w:sz w:val="21"/>
          <w:szCs w:val="21"/>
        </w:rPr>
        <w:t xml:space="preserve">(Tened en cuenta que el atributo </w:t>
      </w:r>
      <w:proofErr w:type="spellStart"/>
      <w:r>
        <w:rPr>
          <w:rFonts w:ascii="Verdana" w:hAnsi="Verdana"/>
          <w:color w:val="217A94"/>
          <w:sz w:val="21"/>
          <w:szCs w:val="21"/>
        </w:rPr>
        <w:t>pvp</w:t>
      </w:r>
      <w:proofErr w:type="spellEnd"/>
      <w:r>
        <w:rPr>
          <w:rFonts w:ascii="Verdana" w:hAnsi="Verdana"/>
          <w:color w:val="217A94"/>
          <w:sz w:val="21"/>
          <w:szCs w:val="21"/>
        </w:rPr>
        <w:t xml:space="preserve"> no se tendría que pasar para ninguno de los 3 artículos declarados anteriormente, y que debéis capturar los errores que se puedan producir para que no se corte el programa).</w:t>
      </w:r>
    </w:p>
    <w:p w:rsidR="008056B0" w:rsidRDefault="008056B0"/>
    <w:sectPr w:rsidR="00805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FA"/>
    <w:rsid w:val="00245854"/>
    <w:rsid w:val="008056B0"/>
    <w:rsid w:val="0088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0532A-4D42-4D46-AC5E-33C9082B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2975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2018-12-23T23:52:00Z</dcterms:created>
  <dcterms:modified xsi:type="dcterms:W3CDTF">2018-12-23T23:54:00Z</dcterms:modified>
</cp:coreProperties>
</file>