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9DB0" w14:textId="77777777" w:rsidR="00352ECE" w:rsidRPr="00352ECE" w:rsidRDefault="00352ECE" w:rsidP="00352ECE">
      <w:r w:rsidRPr="00352ECE">
        <w:t>Hi William,</w:t>
      </w:r>
    </w:p>
    <w:p w14:paraId="3E0962D9" w14:textId="77777777" w:rsidR="00352ECE" w:rsidRPr="00352ECE" w:rsidRDefault="00352ECE" w:rsidP="00352ECE"/>
    <w:p w14:paraId="0921E6B1" w14:textId="77777777" w:rsidR="00352ECE" w:rsidRPr="00352ECE" w:rsidRDefault="00352ECE" w:rsidP="00352ECE">
      <w:r w:rsidRPr="00352ECE">
        <w:t>Thanks for leading a productive meeting! I will send out notes tomorrow.</w:t>
      </w:r>
    </w:p>
    <w:p w14:paraId="749BCF31" w14:textId="77777777" w:rsidR="00352ECE" w:rsidRPr="00352ECE" w:rsidRDefault="00352ECE" w:rsidP="00352ECE"/>
    <w:p w14:paraId="1868822A" w14:textId="77777777" w:rsidR="00352ECE" w:rsidRPr="00352ECE" w:rsidRDefault="00352ECE" w:rsidP="00352ECE">
      <w:r w:rsidRPr="00352ECE">
        <w:t>It would be great if you could read this study in more detail to make sure the effect size estimate is being correctly inputted into the model, particularly as it relates to the effect size over time. The details are outside of my expertise and difficult for me to grasp, but Matti can always help clarify.</w:t>
      </w:r>
    </w:p>
    <w:p w14:paraId="7C56465E" w14:textId="77777777" w:rsidR="00352ECE" w:rsidRPr="00352ECE" w:rsidRDefault="00352ECE" w:rsidP="00352ECE"/>
    <w:p w14:paraId="14D67E6F" w14:textId="77777777" w:rsidR="00352ECE" w:rsidRDefault="00352ECE" w:rsidP="00352ECE">
      <w:hyperlink r:id="rId4" w:tgtFrame="_blank" w:tooltip="https://urldefense.com/v3/__https://www.thelancet.com/journals/lanpub/article/PIIS2468-2667(25)00191-4/fulltext__;!!K-Hz7m0Vt54!lZ7mXYQsqh4wiutvicV0K2bV5pqmjXXXKmot8XY5oQqmfN7RlbEPpRGEAn6N7Xgb5mc63JTPXBJqhPy9tn0O6mfDdmZi$" w:history="1">
        <w:r w:rsidRPr="00352ECE">
          <w:rPr>
            <w:rStyle w:val="Hyperlink"/>
          </w:rPr>
          <w:t>Estimated health impact, cost, and c</w:t>
        </w:r>
        <w:r w:rsidRPr="00352ECE">
          <w:rPr>
            <w:rStyle w:val="Hyperlink"/>
          </w:rPr>
          <w:t>o</w:t>
        </w:r>
        <w:r w:rsidRPr="00352ECE">
          <w:rPr>
            <w:rStyle w:val="Hyperlink"/>
          </w:rPr>
          <w:t>st-effectiveness of taxation on unhealthy packaged foods in the Philippines: a modelling study</w:t>
        </w:r>
      </w:hyperlink>
    </w:p>
    <w:p w14:paraId="74002481" w14:textId="77777777" w:rsidR="00B72E74" w:rsidRDefault="00B72E74" w:rsidP="00352ECE"/>
    <w:p w14:paraId="4B5C1719" w14:textId="34D855D0" w:rsidR="00B72E74" w:rsidRPr="00352ECE" w:rsidRDefault="00B72E74" w:rsidP="00352ECE">
      <w:r w:rsidRPr="00B72E74">
        <w:t>https://www.thelancet.com/journals/lanpub/article/PIIS2468-2667(25)00191-4/fulltext</w:t>
      </w:r>
    </w:p>
    <w:p w14:paraId="03BD2C97" w14:textId="77777777" w:rsidR="00352ECE" w:rsidRPr="00352ECE" w:rsidRDefault="00352ECE" w:rsidP="00352ECE">
      <w:r w:rsidRPr="00352ECE">
        <w:br/>
        <w:t>Very Best,</w:t>
      </w:r>
    </w:p>
    <w:p w14:paraId="0B643C2E" w14:textId="77777777" w:rsidR="00352ECE" w:rsidRPr="00352ECE" w:rsidRDefault="00352ECE" w:rsidP="00352ECE">
      <w:r w:rsidRPr="00352ECE">
        <w:t>Zina</w:t>
      </w:r>
    </w:p>
    <w:p w14:paraId="1D23B74B" w14:textId="77777777" w:rsidR="00B857E2" w:rsidRDefault="00B857E2"/>
    <w:sectPr w:rsidR="00B85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D5C"/>
    <w:rsid w:val="001D1EC5"/>
    <w:rsid w:val="00254C10"/>
    <w:rsid w:val="002F32C4"/>
    <w:rsid w:val="00352ECE"/>
    <w:rsid w:val="003A4D5C"/>
    <w:rsid w:val="00422735"/>
    <w:rsid w:val="004F4499"/>
    <w:rsid w:val="00642573"/>
    <w:rsid w:val="008D226E"/>
    <w:rsid w:val="008D385B"/>
    <w:rsid w:val="00921FEF"/>
    <w:rsid w:val="00B72E74"/>
    <w:rsid w:val="00B857E2"/>
    <w:rsid w:val="00BE6024"/>
    <w:rsid w:val="00C16DE3"/>
    <w:rsid w:val="00F07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B573"/>
  <w15:chartTrackingRefBased/>
  <w15:docId w15:val="{3760F96B-4B0D-40F5-B381-2F733C44A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D5C"/>
    <w:rPr>
      <w:rFonts w:eastAsiaTheme="majorEastAsia" w:cstheme="majorBidi"/>
      <w:color w:val="272727" w:themeColor="text1" w:themeTint="D8"/>
    </w:rPr>
  </w:style>
  <w:style w:type="paragraph" w:styleId="Title">
    <w:name w:val="Title"/>
    <w:basedOn w:val="Normal"/>
    <w:next w:val="Normal"/>
    <w:link w:val="TitleChar"/>
    <w:uiPriority w:val="10"/>
    <w:qFormat/>
    <w:rsid w:val="003A4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D5C"/>
    <w:pPr>
      <w:spacing w:before="160"/>
      <w:jc w:val="center"/>
    </w:pPr>
    <w:rPr>
      <w:i/>
      <w:iCs/>
      <w:color w:val="404040" w:themeColor="text1" w:themeTint="BF"/>
    </w:rPr>
  </w:style>
  <w:style w:type="character" w:customStyle="1" w:styleId="QuoteChar">
    <w:name w:val="Quote Char"/>
    <w:basedOn w:val="DefaultParagraphFont"/>
    <w:link w:val="Quote"/>
    <w:uiPriority w:val="29"/>
    <w:rsid w:val="003A4D5C"/>
    <w:rPr>
      <w:i/>
      <w:iCs/>
      <w:color w:val="404040" w:themeColor="text1" w:themeTint="BF"/>
    </w:rPr>
  </w:style>
  <w:style w:type="paragraph" w:styleId="ListParagraph">
    <w:name w:val="List Paragraph"/>
    <w:basedOn w:val="Normal"/>
    <w:uiPriority w:val="34"/>
    <w:qFormat/>
    <w:rsid w:val="003A4D5C"/>
    <w:pPr>
      <w:ind w:left="720"/>
      <w:contextualSpacing/>
    </w:pPr>
  </w:style>
  <w:style w:type="character" w:styleId="IntenseEmphasis">
    <w:name w:val="Intense Emphasis"/>
    <w:basedOn w:val="DefaultParagraphFont"/>
    <w:uiPriority w:val="21"/>
    <w:qFormat/>
    <w:rsid w:val="003A4D5C"/>
    <w:rPr>
      <w:i/>
      <w:iCs/>
      <w:color w:val="0F4761" w:themeColor="accent1" w:themeShade="BF"/>
    </w:rPr>
  </w:style>
  <w:style w:type="paragraph" w:styleId="IntenseQuote">
    <w:name w:val="Intense Quote"/>
    <w:basedOn w:val="Normal"/>
    <w:next w:val="Normal"/>
    <w:link w:val="IntenseQuoteChar"/>
    <w:uiPriority w:val="30"/>
    <w:qFormat/>
    <w:rsid w:val="003A4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D5C"/>
    <w:rPr>
      <w:i/>
      <w:iCs/>
      <w:color w:val="0F4761" w:themeColor="accent1" w:themeShade="BF"/>
    </w:rPr>
  </w:style>
  <w:style w:type="character" w:styleId="IntenseReference">
    <w:name w:val="Intense Reference"/>
    <w:basedOn w:val="DefaultParagraphFont"/>
    <w:uiPriority w:val="32"/>
    <w:qFormat/>
    <w:rsid w:val="003A4D5C"/>
    <w:rPr>
      <w:b/>
      <w:bCs/>
      <w:smallCaps/>
      <w:color w:val="0F4761" w:themeColor="accent1" w:themeShade="BF"/>
      <w:spacing w:val="5"/>
    </w:rPr>
  </w:style>
  <w:style w:type="character" w:styleId="Hyperlink">
    <w:name w:val="Hyperlink"/>
    <w:basedOn w:val="DefaultParagraphFont"/>
    <w:uiPriority w:val="99"/>
    <w:unhideWhenUsed/>
    <w:rsid w:val="00352ECE"/>
    <w:rPr>
      <w:color w:val="467886" w:themeColor="hyperlink"/>
      <w:u w:val="single"/>
    </w:rPr>
  </w:style>
  <w:style w:type="character" w:styleId="UnresolvedMention">
    <w:name w:val="Unresolved Mention"/>
    <w:basedOn w:val="DefaultParagraphFont"/>
    <w:uiPriority w:val="99"/>
    <w:semiHidden/>
    <w:unhideWhenUsed/>
    <w:rsid w:val="00352ECE"/>
    <w:rPr>
      <w:color w:val="605E5C"/>
      <w:shd w:val="clear" w:color="auto" w:fill="E1DFDD"/>
    </w:rPr>
  </w:style>
  <w:style w:type="character" w:styleId="FollowedHyperlink">
    <w:name w:val="FollowedHyperlink"/>
    <w:basedOn w:val="DefaultParagraphFont"/>
    <w:uiPriority w:val="99"/>
    <w:semiHidden/>
    <w:unhideWhenUsed/>
    <w:rsid w:val="00352E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rldefense.com/v3/__https:/www.thelancet.com/journals/lanpub/article/PIIS2468-2667(25)00191-4/fulltext__;!!K-Hz7m0Vt54!lZ7mXYQsqh4wiutvicV0K2bV5pqmjXXXKmot8XY5oQqmfN7RlbEPpRGEAn6N7Xgb5mc63JTPXBJqhPy9tn0O6mfDdmZ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 Garcia</dc:creator>
  <cp:keywords/>
  <dc:description/>
  <cp:lastModifiedBy>William R Garcia</cp:lastModifiedBy>
  <cp:revision>4</cp:revision>
  <dcterms:created xsi:type="dcterms:W3CDTF">2026-08-04T16:17:00Z</dcterms:created>
  <dcterms:modified xsi:type="dcterms:W3CDTF">2026-08-04T16:18:00Z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6c62400a-296a-4e4c-8ff5-d694bae6313f</vt:lpwstr>
  </property>
</Properties>
</file>