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161FE" w14:textId="77777777" w:rsidR="009811AC" w:rsidRPr="00260430" w:rsidRDefault="00000000">
      <w:pPr>
        <w:pStyle w:val="Title"/>
        <w:rPr>
          <w:rFonts w:ascii="Calibri" w:hAnsi="Calibri" w:cs="Calibri"/>
          <w:sz w:val="24"/>
          <w:szCs w:val="24"/>
        </w:rPr>
      </w:pPr>
      <w:r w:rsidRPr="00260430">
        <w:rPr>
          <w:rFonts w:ascii="Calibri" w:hAnsi="Calibri" w:cs="Calibri"/>
          <w:sz w:val="24"/>
          <w:szCs w:val="24"/>
        </w:rPr>
        <w:t>Projected cardiovascular health gains from achieving WHO targets for hypertension control and lipid-lowering therapy: a global modeling study, 2026-2050</w:t>
      </w:r>
    </w:p>
    <w:p w14:paraId="6EB161FF" w14:textId="77777777" w:rsidR="009811AC" w:rsidRPr="00260430" w:rsidRDefault="00000000">
      <w:pPr>
        <w:pStyle w:val="Author"/>
        <w:rPr>
          <w:rFonts w:ascii="Calibri" w:hAnsi="Calibri" w:cs="Calibri"/>
        </w:rPr>
      </w:pPr>
      <w:r w:rsidRPr="00260430">
        <w:rPr>
          <w:rFonts w:ascii="Calibri" w:hAnsi="Calibri" w:cs="Calibri"/>
        </w:rPr>
        <w:t xml:space="preserve">WHO </w:t>
      </w:r>
      <m:oMath>
        <m:r>
          <m:rPr>
            <m:sty m:val="p"/>
          </m:rPr>
          <w:rPr>
            <w:rFonts w:ascii="Cambria Math" w:hAnsi="Cambria Math" w:cs="Calibri"/>
          </w:rPr>
          <m:t>⋅</m:t>
        </m:r>
      </m:oMath>
      <w:r w:rsidRPr="00260430">
        <w:rPr>
          <w:rFonts w:ascii="Calibri" w:hAnsi="Calibri" w:cs="Calibri"/>
        </w:rPr>
        <w:t xml:space="preserve"> University of Washington</w:t>
      </w:r>
    </w:p>
    <w:p w14:paraId="6EB16200" w14:textId="77777777" w:rsidR="009811AC" w:rsidRPr="00260430" w:rsidRDefault="00000000">
      <w:pPr>
        <w:pStyle w:val="Date"/>
        <w:rPr>
          <w:rFonts w:ascii="Calibri" w:hAnsi="Calibri" w:cs="Calibri"/>
        </w:rPr>
      </w:pPr>
      <w:r w:rsidRPr="00260430">
        <w:rPr>
          <w:rFonts w:ascii="Calibri" w:hAnsi="Calibri" w:cs="Calibri"/>
        </w:rPr>
        <w:t>April 02, 2026</w:t>
      </w:r>
    </w:p>
    <w:sdt>
      <w:sdtPr>
        <w:rPr>
          <w:rFonts w:ascii="Calibri" w:eastAsiaTheme="minorHAnsi" w:hAnsi="Calibri" w:cs="Calibri"/>
          <w:color w:val="auto"/>
          <w:sz w:val="24"/>
          <w:szCs w:val="24"/>
        </w:rPr>
        <w:id w:val="1667667399"/>
        <w:docPartObj>
          <w:docPartGallery w:val="Table of Contents"/>
          <w:docPartUnique/>
        </w:docPartObj>
      </w:sdtPr>
      <w:sdtContent>
        <w:p w14:paraId="6EB16201" w14:textId="77777777" w:rsidR="009811AC" w:rsidRPr="00260430" w:rsidRDefault="00000000">
          <w:pPr>
            <w:pStyle w:val="TOCHeading"/>
            <w:rPr>
              <w:rFonts w:ascii="Calibri" w:hAnsi="Calibri" w:cs="Calibri"/>
              <w:sz w:val="24"/>
              <w:szCs w:val="24"/>
            </w:rPr>
          </w:pPr>
          <w:r w:rsidRPr="00260430">
            <w:rPr>
              <w:rFonts w:ascii="Calibri" w:hAnsi="Calibri" w:cs="Calibri"/>
              <w:sz w:val="24"/>
              <w:szCs w:val="24"/>
            </w:rPr>
            <w:t>Table of Contents</w:t>
          </w:r>
        </w:p>
        <w:p w14:paraId="55105046" w14:textId="3DE2CD50" w:rsidR="00260430" w:rsidRPr="00260430" w:rsidRDefault="00000000">
          <w:pPr>
            <w:pStyle w:val="TOC1"/>
            <w:tabs>
              <w:tab w:val="left" w:pos="480"/>
              <w:tab w:val="right" w:leader="dot" w:pos="9350"/>
            </w:tabs>
            <w:rPr>
              <w:rFonts w:ascii="Calibri" w:hAnsi="Calibri" w:cs="Calibri"/>
              <w:noProof/>
            </w:rPr>
          </w:pPr>
          <w:r w:rsidRPr="00260430">
            <w:rPr>
              <w:rFonts w:ascii="Calibri" w:hAnsi="Calibri" w:cs="Calibri"/>
            </w:rPr>
            <w:fldChar w:fldCharType="begin"/>
          </w:r>
          <w:r w:rsidRPr="00260430">
            <w:rPr>
              <w:rFonts w:ascii="Calibri" w:hAnsi="Calibri" w:cs="Calibri"/>
            </w:rPr>
            <w:instrText>TOC \o "1-3" \h \z \u</w:instrText>
          </w:r>
          <w:r w:rsidRPr="00260430">
            <w:rPr>
              <w:rFonts w:ascii="Calibri" w:hAnsi="Calibri" w:cs="Calibri"/>
            </w:rPr>
            <w:fldChar w:fldCharType="separate"/>
          </w:r>
          <w:hyperlink w:anchor="_Toc226049086" w:history="1">
            <w:r w:rsidR="00260430" w:rsidRPr="00260430">
              <w:rPr>
                <w:rStyle w:val="Hyperlink"/>
                <w:rFonts w:ascii="Calibri" w:hAnsi="Calibri" w:cs="Calibri"/>
                <w:noProof/>
              </w:rPr>
              <w:t>1</w:t>
            </w:r>
            <w:r w:rsidR="00260430" w:rsidRPr="00260430">
              <w:rPr>
                <w:rFonts w:ascii="Calibri" w:hAnsi="Calibri" w:cs="Calibri"/>
                <w:noProof/>
              </w:rPr>
              <w:tab/>
            </w:r>
            <w:r w:rsidR="00260430" w:rsidRPr="00260430">
              <w:rPr>
                <w:rStyle w:val="Hyperlink"/>
                <w:rFonts w:ascii="Calibri" w:hAnsi="Calibri" w:cs="Calibri"/>
                <w:noProof/>
              </w:rPr>
              <w:t>Abstract</w:t>
            </w:r>
            <w:r w:rsidR="00260430" w:rsidRPr="00260430">
              <w:rPr>
                <w:rFonts w:ascii="Calibri" w:hAnsi="Calibri" w:cs="Calibri"/>
                <w:noProof/>
                <w:webHidden/>
              </w:rPr>
              <w:tab/>
            </w:r>
            <w:r w:rsidR="00260430" w:rsidRPr="00260430">
              <w:rPr>
                <w:rFonts w:ascii="Calibri" w:hAnsi="Calibri" w:cs="Calibri"/>
                <w:noProof/>
                <w:webHidden/>
              </w:rPr>
              <w:fldChar w:fldCharType="begin"/>
            </w:r>
            <w:r w:rsidR="00260430" w:rsidRPr="00260430">
              <w:rPr>
                <w:rFonts w:ascii="Calibri" w:hAnsi="Calibri" w:cs="Calibri"/>
                <w:noProof/>
                <w:webHidden/>
              </w:rPr>
              <w:instrText xml:space="preserve"> PAGEREF _Toc226049086 \h </w:instrText>
            </w:r>
            <w:r w:rsidR="00260430" w:rsidRPr="00260430">
              <w:rPr>
                <w:rFonts w:ascii="Calibri" w:hAnsi="Calibri" w:cs="Calibri"/>
                <w:noProof/>
                <w:webHidden/>
              </w:rPr>
            </w:r>
            <w:r w:rsidR="00260430" w:rsidRPr="00260430">
              <w:rPr>
                <w:rFonts w:ascii="Calibri" w:hAnsi="Calibri" w:cs="Calibri"/>
                <w:noProof/>
                <w:webHidden/>
              </w:rPr>
              <w:fldChar w:fldCharType="separate"/>
            </w:r>
            <w:r w:rsidR="00260430" w:rsidRPr="00260430">
              <w:rPr>
                <w:rFonts w:ascii="Calibri" w:hAnsi="Calibri" w:cs="Calibri"/>
                <w:noProof/>
                <w:webHidden/>
              </w:rPr>
              <w:t>1</w:t>
            </w:r>
            <w:r w:rsidR="00260430" w:rsidRPr="00260430">
              <w:rPr>
                <w:rFonts w:ascii="Calibri" w:hAnsi="Calibri" w:cs="Calibri"/>
                <w:noProof/>
                <w:webHidden/>
              </w:rPr>
              <w:fldChar w:fldCharType="end"/>
            </w:r>
          </w:hyperlink>
        </w:p>
        <w:p w14:paraId="6DE46B2A" w14:textId="1C851831" w:rsidR="00260430" w:rsidRPr="00260430" w:rsidRDefault="00260430">
          <w:pPr>
            <w:pStyle w:val="TOC2"/>
            <w:tabs>
              <w:tab w:val="left" w:pos="960"/>
              <w:tab w:val="right" w:leader="dot" w:pos="9350"/>
            </w:tabs>
            <w:rPr>
              <w:rFonts w:ascii="Calibri" w:hAnsi="Calibri" w:cs="Calibri"/>
              <w:noProof/>
            </w:rPr>
          </w:pPr>
          <w:hyperlink w:anchor="_Toc226049087" w:history="1">
            <w:r w:rsidRPr="00260430">
              <w:rPr>
                <w:rStyle w:val="Hyperlink"/>
                <w:rFonts w:ascii="Calibri" w:hAnsi="Calibri" w:cs="Calibri"/>
                <w:noProof/>
              </w:rPr>
              <w:t>1.1</w:t>
            </w:r>
            <w:r w:rsidRPr="00260430">
              <w:rPr>
                <w:rFonts w:ascii="Calibri" w:hAnsi="Calibri" w:cs="Calibri"/>
                <w:noProof/>
              </w:rPr>
              <w:tab/>
            </w:r>
            <w:r w:rsidRPr="00260430">
              <w:rPr>
                <w:rStyle w:val="Hyperlink"/>
                <w:rFonts w:ascii="Calibri" w:hAnsi="Calibri" w:cs="Calibri"/>
                <w:noProof/>
              </w:rPr>
              <w:t>Structured abstract</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_Toc226049087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6EF00D03" w14:textId="79CEF13F" w:rsidR="00260430" w:rsidRPr="00260430" w:rsidRDefault="00260430">
          <w:pPr>
            <w:pStyle w:val="TOC2"/>
            <w:tabs>
              <w:tab w:val="left" w:pos="960"/>
              <w:tab w:val="right" w:leader="dot" w:pos="9350"/>
            </w:tabs>
            <w:rPr>
              <w:rFonts w:ascii="Calibri" w:hAnsi="Calibri" w:cs="Calibri"/>
              <w:noProof/>
            </w:rPr>
          </w:pPr>
          <w:hyperlink w:anchor="_Toc226049088" w:history="1">
            <w:r w:rsidRPr="00260430">
              <w:rPr>
                <w:rStyle w:val="Hyperlink"/>
                <w:rFonts w:ascii="Calibri" w:hAnsi="Calibri" w:cs="Calibri"/>
                <w:noProof/>
              </w:rPr>
              <w:t>1.2</w:t>
            </w:r>
            <w:r w:rsidRPr="00260430">
              <w:rPr>
                <w:rFonts w:ascii="Calibri" w:hAnsi="Calibri" w:cs="Calibri"/>
                <w:noProof/>
              </w:rPr>
              <w:tab/>
            </w:r>
            <w:r w:rsidRPr="00260430">
              <w:rPr>
                <w:rStyle w:val="Hyperlink"/>
                <w:rFonts w:ascii="Calibri" w:hAnsi="Calibri" w:cs="Calibri"/>
                <w:noProof/>
              </w:rPr>
              <w:t>Research in context</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_Toc226049088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0A301584" w14:textId="012EEC7D" w:rsidR="00260430" w:rsidRPr="00260430" w:rsidRDefault="00260430">
          <w:pPr>
            <w:pStyle w:val="TOC1"/>
            <w:tabs>
              <w:tab w:val="left" w:pos="480"/>
              <w:tab w:val="right" w:leader="dot" w:pos="9350"/>
            </w:tabs>
            <w:rPr>
              <w:rFonts w:ascii="Calibri" w:hAnsi="Calibri" w:cs="Calibri"/>
              <w:noProof/>
            </w:rPr>
          </w:pPr>
          <w:hyperlink w:anchor="_Toc226049089" w:history="1">
            <w:r w:rsidRPr="00260430">
              <w:rPr>
                <w:rStyle w:val="Hyperlink"/>
                <w:rFonts w:ascii="Calibri" w:hAnsi="Calibri" w:cs="Calibri"/>
                <w:noProof/>
              </w:rPr>
              <w:t>2</w:t>
            </w:r>
            <w:r w:rsidRPr="00260430">
              <w:rPr>
                <w:rFonts w:ascii="Calibri" w:hAnsi="Calibri" w:cs="Calibri"/>
                <w:noProof/>
              </w:rPr>
              <w:tab/>
            </w:r>
            <w:r w:rsidRPr="00260430">
              <w:rPr>
                <w:rStyle w:val="Hyperlink"/>
                <w:rFonts w:ascii="Calibri" w:hAnsi="Calibri" w:cs="Calibri"/>
                <w:noProof/>
              </w:rPr>
              <w:t>Introduction</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_Toc226049089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71B6324E" w14:textId="462C3633" w:rsidR="00260430" w:rsidRPr="00260430" w:rsidRDefault="00260430">
          <w:pPr>
            <w:pStyle w:val="TOC1"/>
            <w:tabs>
              <w:tab w:val="left" w:pos="480"/>
              <w:tab w:val="right" w:leader="dot" w:pos="9350"/>
            </w:tabs>
            <w:rPr>
              <w:rFonts w:ascii="Calibri" w:hAnsi="Calibri" w:cs="Calibri"/>
              <w:noProof/>
            </w:rPr>
          </w:pPr>
          <w:hyperlink w:anchor="_Toc226049090" w:history="1">
            <w:r w:rsidRPr="00260430">
              <w:rPr>
                <w:rStyle w:val="Hyperlink"/>
                <w:rFonts w:ascii="Calibri" w:hAnsi="Calibri" w:cs="Calibri"/>
                <w:noProof/>
              </w:rPr>
              <w:t>3</w:t>
            </w:r>
            <w:r w:rsidRPr="00260430">
              <w:rPr>
                <w:rFonts w:ascii="Calibri" w:hAnsi="Calibri" w:cs="Calibri"/>
                <w:noProof/>
              </w:rPr>
              <w:tab/>
            </w:r>
            <w:r w:rsidRPr="00260430">
              <w:rPr>
                <w:rStyle w:val="Hyperlink"/>
                <w:rFonts w:ascii="Calibri" w:hAnsi="Calibri" w:cs="Calibri"/>
                <w:noProof/>
              </w:rPr>
              <w:t>Methods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_Toc226049090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75B4D3DE" w14:textId="00F9451C" w:rsidR="00260430" w:rsidRPr="00260430" w:rsidRDefault="00260430">
          <w:pPr>
            <w:pStyle w:val="TOC2"/>
            <w:tabs>
              <w:tab w:val="left" w:pos="960"/>
              <w:tab w:val="right" w:leader="dot" w:pos="9350"/>
            </w:tabs>
            <w:rPr>
              <w:rFonts w:ascii="Calibri" w:hAnsi="Calibri" w:cs="Calibri"/>
              <w:noProof/>
            </w:rPr>
          </w:pPr>
          <w:hyperlink w:anchor="_Toc226049091" w:history="1">
            <w:r w:rsidRPr="00260430">
              <w:rPr>
                <w:rStyle w:val="Hyperlink"/>
                <w:rFonts w:ascii="Calibri" w:hAnsi="Calibri" w:cs="Calibri"/>
                <w:noProof/>
              </w:rPr>
              <w:t>3.1</w:t>
            </w:r>
            <w:r w:rsidRPr="00260430">
              <w:rPr>
                <w:rFonts w:ascii="Calibri" w:hAnsi="Calibri" w:cs="Calibri"/>
                <w:noProof/>
              </w:rPr>
              <w:tab/>
            </w:r>
            <w:r w:rsidRPr="00260430">
              <w:rPr>
                <w:rStyle w:val="Hyperlink"/>
                <w:rFonts w:ascii="Calibri" w:hAnsi="Calibri" w:cs="Calibri"/>
                <w:noProof/>
              </w:rPr>
              <w:t>Study design</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_Toc226049091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3530DD77" w14:textId="38E9503D" w:rsidR="00260430" w:rsidRPr="00260430" w:rsidRDefault="00260430">
          <w:pPr>
            <w:pStyle w:val="TOC2"/>
            <w:tabs>
              <w:tab w:val="left" w:pos="960"/>
              <w:tab w:val="right" w:leader="dot" w:pos="9350"/>
            </w:tabs>
            <w:rPr>
              <w:rFonts w:ascii="Calibri" w:hAnsi="Calibri" w:cs="Calibri"/>
              <w:noProof/>
            </w:rPr>
          </w:pPr>
          <w:hyperlink w:anchor="_Toc226049092" w:history="1">
            <w:r w:rsidRPr="00260430">
              <w:rPr>
                <w:rStyle w:val="Hyperlink"/>
                <w:rFonts w:ascii="Calibri" w:hAnsi="Calibri" w:cs="Calibri"/>
                <w:noProof/>
              </w:rPr>
              <w:t>3.2</w:t>
            </w:r>
            <w:r w:rsidRPr="00260430">
              <w:rPr>
                <w:rFonts w:ascii="Calibri" w:hAnsi="Calibri" w:cs="Calibri"/>
                <w:noProof/>
              </w:rPr>
              <w:tab/>
            </w:r>
            <w:r w:rsidRPr="00260430">
              <w:rPr>
                <w:rStyle w:val="Hyperlink"/>
                <w:rFonts w:ascii="Calibri" w:hAnsi="Calibri" w:cs="Calibri"/>
                <w:noProof/>
              </w:rPr>
              <w:t>Data sources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_Toc226049092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EACF4C6" w14:textId="5223C885" w:rsidR="00260430" w:rsidRPr="00260430" w:rsidRDefault="00260430">
          <w:pPr>
            <w:pStyle w:val="TOC2"/>
            <w:tabs>
              <w:tab w:val="left" w:pos="960"/>
              <w:tab w:val="right" w:leader="dot" w:pos="9350"/>
            </w:tabs>
            <w:rPr>
              <w:rFonts w:ascii="Calibri" w:hAnsi="Calibri" w:cs="Calibri"/>
              <w:noProof/>
            </w:rPr>
          </w:pPr>
          <w:hyperlink w:anchor="_Toc226049093" w:history="1">
            <w:r w:rsidRPr="00260430">
              <w:rPr>
                <w:rStyle w:val="Hyperlink"/>
                <w:rFonts w:ascii="Calibri" w:hAnsi="Calibri" w:cs="Calibri"/>
                <w:noProof/>
              </w:rPr>
              <w:t>3.3</w:t>
            </w:r>
            <w:r w:rsidRPr="00260430">
              <w:rPr>
                <w:rFonts w:ascii="Calibri" w:hAnsi="Calibri" w:cs="Calibri"/>
                <w:noProof/>
              </w:rPr>
              <w:tab/>
            </w:r>
            <w:r w:rsidRPr="00260430">
              <w:rPr>
                <w:rStyle w:val="Hyperlink"/>
                <w:rFonts w:ascii="Calibri" w:hAnsi="Calibri" w:cs="Calibri"/>
                <w:noProof/>
              </w:rPr>
              <w:t>Intervention scenarios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_Toc226049093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3C3721E7" w14:textId="75FDEE18" w:rsidR="00260430" w:rsidRPr="00260430" w:rsidRDefault="00260430">
          <w:pPr>
            <w:pStyle w:val="TOC2"/>
            <w:tabs>
              <w:tab w:val="left" w:pos="960"/>
              <w:tab w:val="right" w:leader="dot" w:pos="9350"/>
            </w:tabs>
            <w:rPr>
              <w:rFonts w:ascii="Calibri" w:hAnsi="Calibri" w:cs="Calibri"/>
              <w:noProof/>
            </w:rPr>
          </w:pPr>
          <w:hyperlink w:anchor="_Toc226049094" w:history="1">
            <w:r w:rsidRPr="00260430">
              <w:rPr>
                <w:rStyle w:val="Hyperlink"/>
                <w:rFonts w:ascii="Calibri" w:hAnsi="Calibri" w:cs="Calibri"/>
                <w:noProof/>
              </w:rPr>
              <w:t>3.4</w:t>
            </w:r>
            <w:r w:rsidRPr="00260430">
              <w:rPr>
                <w:rFonts w:ascii="Calibri" w:hAnsi="Calibri" w:cs="Calibri"/>
                <w:noProof/>
              </w:rPr>
              <w:tab/>
            </w:r>
            <w:r w:rsidRPr="00260430">
              <w:rPr>
                <w:rStyle w:val="Hyperlink"/>
                <w:rFonts w:ascii="Calibri" w:hAnsi="Calibri" w:cs="Calibri"/>
                <w:noProof/>
              </w:rPr>
              <w:t>Modelling framework</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_Toc226049094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A1C69D2" w14:textId="159288D9" w:rsidR="00260430" w:rsidRPr="00260430" w:rsidRDefault="00260430">
          <w:pPr>
            <w:pStyle w:val="TOC2"/>
            <w:tabs>
              <w:tab w:val="left" w:pos="960"/>
              <w:tab w:val="right" w:leader="dot" w:pos="9350"/>
            </w:tabs>
            <w:rPr>
              <w:rFonts w:ascii="Calibri" w:hAnsi="Calibri" w:cs="Calibri"/>
              <w:noProof/>
            </w:rPr>
          </w:pPr>
          <w:hyperlink w:anchor="_Toc226049095" w:history="1">
            <w:r w:rsidRPr="00260430">
              <w:rPr>
                <w:rStyle w:val="Hyperlink"/>
                <w:rFonts w:ascii="Calibri" w:hAnsi="Calibri" w:cs="Calibri"/>
                <w:noProof/>
              </w:rPr>
              <w:t>3.5</w:t>
            </w:r>
            <w:r w:rsidRPr="00260430">
              <w:rPr>
                <w:rFonts w:ascii="Calibri" w:hAnsi="Calibri" w:cs="Calibri"/>
                <w:noProof/>
              </w:rPr>
              <w:tab/>
            </w:r>
            <w:r w:rsidRPr="00260430">
              <w:rPr>
                <w:rStyle w:val="Hyperlink"/>
                <w:rFonts w:ascii="Calibri" w:hAnsi="Calibri" w:cs="Calibri"/>
                <w:noProof/>
              </w:rPr>
              <w:t>Calibration</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_Toc226049095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1F145B08" w14:textId="47142AD4" w:rsidR="00260430" w:rsidRPr="00260430" w:rsidRDefault="00260430">
          <w:pPr>
            <w:pStyle w:val="TOC2"/>
            <w:tabs>
              <w:tab w:val="left" w:pos="960"/>
              <w:tab w:val="right" w:leader="dot" w:pos="9350"/>
            </w:tabs>
            <w:rPr>
              <w:rFonts w:ascii="Calibri" w:hAnsi="Calibri" w:cs="Calibri"/>
              <w:noProof/>
            </w:rPr>
          </w:pPr>
          <w:hyperlink w:anchor="_Toc226049096" w:history="1">
            <w:r w:rsidRPr="00260430">
              <w:rPr>
                <w:rStyle w:val="Hyperlink"/>
                <w:rFonts w:ascii="Calibri" w:hAnsi="Calibri" w:cs="Calibri"/>
                <w:noProof/>
              </w:rPr>
              <w:t>3.6</w:t>
            </w:r>
            <w:r w:rsidRPr="00260430">
              <w:rPr>
                <w:rFonts w:ascii="Calibri" w:hAnsi="Calibri" w:cs="Calibri"/>
                <w:noProof/>
              </w:rPr>
              <w:tab/>
            </w:r>
            <w:r w:rsidRPr="00260430">
              <w:rPr>
                <w:rStyle w:val="Hyperlink"/>
                <w:rFonts w:ascii="Calibri" w:hAnsi="Calibri" w:cs="Calibri"/>
                <w:noProof/>
              </w:rPr>
              <w:t>Data and code availability</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_Toc226049096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6AF50F28" w14:textId="21D9214B" w:rsidR="00260430" w:rsidRPr="00260430" w:rsidRDefault="00260430">
          <w:pPr>
            <w:pStyle w:val="TOC2"/>
            <w:tabs>
              <w:tab w:val="left" w:pos="960"/>
              <w:tab w:val="right" w:leader="dot" w:pos="9350"/>
            </w:tabs>
            <w:rPr>
              <w:rFonts w:ascii="Calibri" w:hAnsi="Calibri" w:cs="Calibri"/>
              <w:noProof/>
            </w:rPr>
          </w:pPr>
          <w:hyperlink w:anchor="_Toc226049097" w:history="1">
            <w:r w:rsidRPr="00260430">
              <w:rPr>
                <w:rStyle w:val="Hyperlink"/>
                <w:rFonts w:ascii="Calibri" w:hAnsi="Calibri" w:cs="Calibri"/>
                <w:noProof/>
              </w:rPr>
              <w:t>3.7</w:t>
            </w:r>
            <w:r w:rsidRPr="00260430">
              <w:rPr>
                <w:rFonts w:ascii="Calibri" w:hAnsi="Calibri" w:cs="Calibri"/>
                <w:noProof/>
              </w:rPr>
              <w:tab/>
            </w:r>
            <w:r w:rsidRPr="00260430">
              <w:rPr>
                <w:rStyle w:val="Hyperlink"/>
                <w:rFonts w:ascii="Calibri" w:hAnsi="Calibri" w:cs="Calibri"/>
                <w:noProof/>
              </w:rPr>
              <w:t>Outcomes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_Toc226049097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565355C9" w14:textId="02804ACB" w:rsidR="00260430" w:rsidRPr="00260430" w:rsidRDefault="00260430">
          <w:pPr>
            <w:pStyle w:val="TOC2"/>
            <w:tabs>
              <w:tab w:val="left" w:pos="960"/>
              <w:tab w:val="right" w:leader="dot" w:pos="9350"/>
            </w:tabs>
            <w:rPr>
              <w:rFonts w:ascii="Calibri" w:hAnsi="Calibri" w:cs="Calibri"/>
              <w:noProof/>
            </w:rPr>
          </w:pPr>
          <w:hyperlink w:anchor="_Toc226049098" w:history="1">
            <w:r w:rsidRPr="00260430">
              <w:rPr>
                <w:rStyle w:val="Hyperlink"/>
                <w:rFonts w:ascii="Calibri" w:hAnsi="Calibri" w:cs="Calibri"/>
                <w:noProof/>
              </w:rPr>
              <w:t>3.8</w:t>
            </w:r>
            <w:r w:rsidRPr="00260430">
              <w:rPr>
                <w:rFonts w:ascii="Calibri" w:hAnsi="Calibri" w:cs="Calibri"/>
                <w:noProof/>
              </w:rPr>
              <w:tab/>
            </w:r>
            <w:r w:rsidRPr="00260430">
              <w:rPr>
                <w:rStyle w:val="Hyperlink"/>
                <w:rFonts w:ascii="Calibri" w:hAnsi="Calibri" w:cs="Calibri"/>
                <w:noProof/>
              </w:rPr>
              <w:t>Sensitivity and uncertainty analysis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_Toc226049098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560EDB5B" w14:textId="44902F8D" w:rsidR="00260430" w:rsidRPr="00260430" w:rsidRDefault="00260430">
          <w:pPr>
            <w:pStyle w:val="TOC1"/>
            <w:tabs>
              <w:tab w:val="left" w:pos="480"/>
              <w:tab w:val="right" w:leader="dot" w:pos="9350"/>
            </w:tabs>
            <w:rPr>
              <w:rFonts w:ascii="Calibri" w:hAnsi="Calibri" w:cs="Calibri"/>
              <w:noProof/>
            </w:rPr>
          </w:pPr>
          <w:hyperlink w:anchor="_Toc226049099" w:history="1">
            <w:r w:rsidRPr="00260430">
              <w:rPr>
                <w:rStyle w:val="Hyperlink"/>
                <w:rFonts w:ascii="Calibri" w:hAnsi="Calibri" w:cs="Calibri"/>
                <w:noProof/>
              </w:rPr>
              <w:t>4</w:t>
            </w:r>
            <w:r w:rsidRPr="00260430">
              <w:rPr>
                <w:rFonts w:ascii="Calibri" w:hAnsi="Calibri" w:cs="Calibri"/>
                <w:noProof/>
              </w:rPr>
              <w:tab/>
            </w:r>
            <w:r w:rsidRPr="00260430">
              <w:rPr>
                <w:rStyle w:val="Hyperlink"/>
                <w:rFonts w:ascii="Calibri" w:hAnsi="Calibri" w:cs="Calibri"/>
                <w:noProof/>
              </w:rPr>
              <w:t>Results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_Toc226049099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13021C03" w14:textId="5D01116B" w:rsidR="00260430" w:rsidRPr="00260430" w:rsidRDefault="00260430">
          <w:pPr>
            <w:pStyle w:val="TOC2"/>
            <w:tabs>
              <w:tab w:val="left" w:pos="960"/>
              <w:tab w:val="right" w:leader="dot" w:pos="9350"/>
            </w:tabs>
            <w:rPr>
              <w:rFonts w:ascii="Calibri" w:hAnsi="Calibri" w:cs="Calibri"/>
              <w:noProof/>
            </w:rPr>
          </w:pPr>
          <w:hyperlink w:anchor="_Toc226049100" w:history="1">
            <w:r w:rsidRPr="00260430">
              <w:rPr>
                <w:rStyle w:val="Hyperlink"/>
                <w:rFonts w:ascii="Calibri" w:hAnsi="Calibri" w:cs="Calibri"/>
                <w:noProof/>
              </w:rPr>
              <w:t>4.1</w:t>
            </w:r>
            <w:r w:rsidRPr="00260430">
              <w:rPr>
                <w:rFonts w:ascii="Calibri" w:hAnsi="Calibri" w:cs="Calibri"/>
                <w:noProof/>
              </w:rPr>
              <w:tab/>
            </w:r>
            <w:r w:rsidRPr="00260430">
              <w:rPr>
                <w:rStyle w:val="Hyperlink"/>
                <w:rFonts w:ascii="Calibri" w:hAnsi="Calibri" w:cs="Calibri"/>
                <w:noProof/>
              </w:rPr>
              <w:t>Baseline global trajectory, 2026–2050</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_Toc226049100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52F94C6C" w14:textId="407AFDEA" w:rsidR="00260430" w:rsidRPr="00260430" w:rsidRDefault="00260430">
          <w:pPr>
            <w:pStyle w:val="TOC2"/>
            <w:tabs>
              <w:tab w:val="left" w:pos="960"/>
              <w:tab w:val="right" w:leader="dot" w:pos="9350"/>
            </w:tabs>
            <w:rPr>
              <w:rFonts w:ascii="Calibri" w:hAnsi="Calibri" w:cs="Calibri"/>
              <w:noProof/>
            </w:rPr>
          </w:pPr>
          <w:hyperlink w:anchor="_Toc226049101" w:history="1">
            <w:r w:rsidRPr="00260430">
              <w:rPr>
                <w:rStyle w:val="Hyperlink"/>
                <w:rFonts w:ascii="Calibri" w:hAnsi="Calibri" w:cs="Calibri"/>
                <w:noProof/>
              </w:rPr>
              <w:t>4.2</w:t>
            </w:r>
            <w:r w:rsidRPr="00260430">
              <w:rPr>
                <w:rFonts w:ascii="Calibri" w:hAnsi="Calibri" w:cs="Calibri"/>
                <w:noProof/>
              </w:rPr>
              <w:tab/>
            </w:r>
            <w:r w:rsidRPr="00260430">
              <w:rPr>
                <w:rStyle w:val="Hyperlink"/>
                <w:rFonts w:ascii="Calibri" w:hAnsi="Calibri" w:cs="Calibri"/>
                <w:noProof/>
              </w:rPr>
              <w:t>Global impact of achieving the hypertension control target</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_Toc226049101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40F5A0F4" w14:textId="47047084" w:rsidR="00260430" w:rsidRPr="00260430" w:rsidRDefault="00260430">
          <w:pPr>
            <w:pStyle w:val="TOC2"/>
            <w:tabs>
              <w:tab w:val="left" w:pos="960"/>
              <w:tab w:val="right" w:leader="dot" w:pos="9350"/>
            </w:tabs>
            <w:rPr>
              <w:rFonts w:ascii="Calibri" w:hAnsi="Calibri" w:cs="Calibri"/>
              <w:noProof/>
            </w:rPr>
          </w:pPr>
          <w:hyperlink w:anchor="_Toc226049102" w:history="1">
            <w:r w:rsidRPr="00260430">
              <w:rPr>
                <w:rStyle w:val="Hyperlink"/>
                <w:rFonts w:ascii="Calibri" w:hAnsi="Calibri" w:cs="Calibri"/>
                <w:noProof/>
              </w:rPr>
              <w:t>4.3</w:t>
            </w:r>
            <w:r w:rsidRPr="00260430">
              <w:rPr>
                <w:rFonts w:ascii="Calibri" w:hAnsi="Calibri" w:cs="Calibri"/>
                <w:noProof/>
              </w:rPr>
              <w:tab/>
            </w:r>
            <w:r w:rsidRPr="00260430">
              <w:rPr>
                <w:rStyle w:val="Hyperlink"/>
                <w:rFonts w:ascii="Calibri" w:hAnsi="Calibri" w:cs="Calibri"/>
                <w:noProof/>
              </w:rPr>
              <w:t>Global impact of achieving the lipid-lowering therapy target</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_Toc226049102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A2C82B0" w14:textId="65D2D908" w:rsidR="00260430" w:rsidRPr="00260430" w:rsidRDefault="00260430">
          <w:pPr>
            <w:pStyle w:val="TOC2"/>
            <w:tabs>
              <w:tab w:val="left" w:pos="960"/>
              <w:tab w:val="right" w:leader="dot" w:pos="9350"/>
            </w:tabs>
            <w:rPr>
              <w:rFonts w:ascii="Calibri" w:hAnsi="Calibri" w:cs="Calibri"/>
              <w:noProof/>
            </w:rPr>
          </w:pPr>
          <w:hyperlink w:anchor="_Toc226049103" w:history="1">
            <w:r w:rsidRPr="00260430">
              <w:rPr>
                <w:rStyle w:val="Hyperlink"/>
                <w:rFonts w:ascii="Calibri" w:hAnsi="Calibri" w:cs="Calibri"/>
                <w:noProof/>
              </w:rPr>
              <w:t>4.4</w:t>
            </w:r>
            <w:r w:rsidRPr="00260430">
              <w:rPr>
                <w:rFonts w:ascii="Calibri" w:hAnsi="Calibri" w:cs="Calibri"/>
                <w:noProof/>
              </w:rPr>
              <w:tab/>
            </w:r>
            <w:r w:rsidRPr="00260430">
              <w:rPr>
                <w:rStyle w:val="Hyperlink"/>
                <w:rFonts w:ascii="Calibri" w:hAnsi="Calibri" w:cs="Calibri"/>
                <w:noProof/>
              </w:rPr>
              <w:t>Combined impact of both targets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_Toc226049103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089E6FCF" w14:textId="098805A8" w:rsidR="00260430" w:rsidRPr="00260430" w:rsidRDefault="00260430">
          <w:pPr>
            <w:pStyle w:val="TOC2"/>
            <w:tabs>
              <w:tab w:val="left" w:pos="960"/>
              <w:tab w:val="right" w:leader="dot" w:pos="9350"/>
            </w:tabs>
            <w:rPr>
              <w:rFonts w:ascii="Calibri" w:hAnsi="Calibri" w:cs="Calibri"/>
              <w:noProof/>
            </w:rPr>
          </w:pPr>
          <w:hyperlink w:anchor="_Toc226049104" w:history="1">
            <w:r w:rsidRPr="00260430">
              <w:rPr>
                <w:rStyle w:val="Hyperlink"/>
                <w:rFonts w:ascii="Calibri" w:hAnsi="Calibri" w:cs="Calibri"/>
                <w:noProof/>
              </w:rPr>
              <w:t>4.5</w:t>
            </w:r>
            <w:r w:rsidRPr="00260430">
              <w:rPr>
                <w:rFonts w:ascii="Calibri" w:hAnsi="Calibri" w:cs="Calibri"/>
                <w:noProof/>
              </w:rPr>
              <w:tab/>
            </w:r>
            <w:r w:rsidRPr="00260430">
              <w:rPr>
                <w:rStyle w:val="Hyperlink"/>
                <w:rFonts w:ascii="Calibri" w:hAnsi="Calibri" w:cs="Calibri"/>
                <w:noProof/>
              </w:rPr>
              <w:t>Heterogeneity across regions and income groups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_Toc226049104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413411D2" w14:textId="39A83983" w:rsidR="00260430" w:rsidRPr="00260430" w:rsidRDefault="00260430">
          <w:pPr>
            <w:pStyle w:val="TOC2"/>
            <w:tabs>
              <w:tab w:val="left" w:pos="960"/>
              <w:tab w:val="right" w:leader="dot" w:pos="9350"/>
            </w:tabs>
            <w:rPr>
              <w:rFonts w:ascii="Calibri" w:hAnsi="Calibri" w:cs="Calibri"/>
              <w:noProof/>
            </w:rPr>
          </w:pPr>
          <w:hyperlink w:anchor="_Toc226049105" w:history="1">
            <w:r w:rsidRPr="00260430">
              <w:rPr>
                <w:rStyle w:val="Hyperlink"/>
                <w:rFonts w:ascii="Calibri" w:hAnsi="Calibri" w:cs="Calibri"/>
                <w:noProof/>
              </w:rPr>
              <w:t>4.6</w:t>
            </w:r>
            <w:r w:rsidRPr="00260430">
              <w:rPr>
                <w:rFonts w:ascii="Calibri" w:hAnsi="Calibri" w:cs="Calibri"/>
                <w:noProof/>
              </w:rPr>
              <w:tab/>
            </w:r>
            <w:r w:rsidRPr="00260430">
              <w:rPr>
                <w:rStyle w:val="Hyperlink"/>
                <w:rFonts w:ascii="Calibri" w:hAnsi="Calibri" w:cs="Calibri"/>
                <w:noProof/>
              </w:rPr>
              <w:t>Distribution by age and sex</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_Toc226049105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059C72EB" w14:textId="446A33BF" w:rsidR="00260430" w:rsidRPr="00260430" w:rsidRDefault="00260430">
          <w:pPr>
            <w:pStyle w:val="TOC2"/>
            <w:tabs>
              <w:tab w:val="left" w:pos="960"/>
              <w:tab w:val="right" w:leader="dot" w:pos="9350"/>
            </w:tabs>
            <w:rPr>
              <w:rFonts w:ascii="Calibri" w:hAnsi="Calibri" w:cs="Calibri"/>
              <w:noProof/>
            </w:rPr>
          </w:pPr>
          <w:hyperlink w:anchor="_Toc226049106" w:history="1">
            <w:r w:rsidRPr="00260430">
              <w:rPr>
                <w:rStyle w:val="Hyperlink"/>
                <w:rFonts w:ascii="Calibri" w:hAnsi="Calibri" w:cs="Calibri"/>
                <w:noProof/>
              </w:rPr>
              <w:t>4.7</w:t>
            </w:r>
            <w:r w:rsidRPr="00260430">
              <w:rPr>
                <w:rFonts w:ascii="Calibri" w:hAnsi="Calibri" w:cs="Calibri"/>
                <w:noProof/>
              </w:rPr>
              <w:tab/>
            </w:r>
            <w:r w:rsidRPr="00260430">
              <w:rPr>
                <w:rStyle w:val="Hyperlink"/>
                <w:rFonts w:ascii="Calibri" w:hAnsi="Calibri" w:cs="Calibri"/>
                <w:noProof/>
              </w:rPr>
              <w:t>Sensitivity and uncertainty results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_Toc226049106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5DF15BBD" w14:textId="4F338B13" w:rsidR="00260430" w:rsidRPr="00260430" w:rsidRDefault="00260430">
          <w:pPr>
            <w:pStyle w:val="TOC1"/>
            <w:tabs>
              <w:tab w:val="left" w:pos="480"/>
              <w:tab w:val="right" w:leader="dot" w:pos="9350"/>
            </w:tabs>
            <w:rPr>
              <w:rFonts w:ascii="Calibri" w:hAnsi="Calibri" w:cs="Calibri"/>
              <w:noProof/>
            </w:rPr>
          </w:pPr>
          <w:hyperlink w:anchor="_Toc226049107" w:history="1">
            <w:r w:rsidRPr="00260430">
              <w:rPr>
                <w:rStyle w:val="Hyperlink"/>
                <w:rFonts w:ascii="Calibri" w:hAnsi="Calibri" w:cs="Calibri"/>
                <w:noProof/>
              </w:rPr>
              <w:t>5</w:t>
            </w:r>
            <w:r w:rsidRPr="00260430">
              <w:rPr>
                <w:rFonts w:ascii="Calibri" w:hAnsi="Calibri" w:cs="Calibri"/>
                <w:noProof/>
              </w:rPr>
              <w:tab/>
            </w:r>
            <w:r w:rsidRPr="00260430">
              <w:rPr>
                <w:rStyle w:val="Hyperlink"/>
                <w:rFonts w:ascii="Calibri" w:hAnsi="Calibri" w:cs="Calibri"/>
                <w:noProof/>
              </w:rPr>
              <w:t>Discussion</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_Toc226049107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0F594E9C" w14:textId="3845E1D7" w:rsidR="00260430" w:rsidRPr="00260430" w:rsidRDefault="00260430">
          <w:pPr>
            <w:pStyle w:val="TOC2"/>
            <w:tabs>
              <w:tab w:val="left" w:pos="960"/>
              <w:tab w:val="right" w:leader="dot" w:pos="9350"/>
            </w:tabs>
            <w:rPr>
              <w:rFonts w:ascii="Calibri" w:hAnsi="Calibri" w:cs="Calibri"/>
              <w:noProof/>
            </w:rPr>
          </w:pPr>
          <w:hyperlink w:anchor="_Toc226049108" w:history="1">
            <w:r w:rsidRPr="00260430">
              <w:rPr>
                <w:rStyle w:val="Hyperlink"/>
                <w:rFonts w:ascii="Calibri" w:hAnsi="Calibri" w:cs="Calibri"/>
                <w:noProof/>
              </w:rPr>
              <w:t>5.1</w:t>
            </w:r>
            <w:r w:rsidRPr="00260430">
              <w:rPr>
                <w:rFonts w:ascii="Calibri" w:hAnsi="Calibri" w:cs="Calibri"/>
                <w:noProof/>
              </w:rPr>
              <w:tab/>
            </w:r>
            <w:r w:rsidRPr="00260430">
              <w:rPr>
                <w:rStyle w:val="Hyperlink"/>
                <w:rFonts w:ascii="Calibri" w:hAnsi="Calibri" w:cs="Calibri"/>
                <w:noProof/>
              </w:rPr>
              <w:t>Principal findings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_Toc226049108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70296E31" w14:textId="4F1C9694" w:rsidR="00260430" w:rsidRPr="00260430" w:rsidRDefault="00260430">
          <w:pPr>
            <w:pStyle w:val="TOC2"/>
            <w:tabs>
              <w:tab w:val="left" w:pos="960"/>
              <w:tab w:val="right" w:leader="dot" w:pos="9350"/>
            </w:tabs>
            <w:rPr>
              <w:rFonts w:ascii="Calibri" w:hAnsi="Calibri" w:cs="Calibri"/>
              <w:noProof/>
            </w:rPr>
          </w:pPr>
          <w:hyperlink w:anchor="_Toc226049109" w:history="1">
            <w:r w:rsidRPr="00260430">
              <w:rPr>
                <w:rStyle w:val="Hyperlink"/>
                <w:rFonts w:ascii="Calibri" w:hAnsi="Calibri" w:cs="Calibri"/>
                <w:noProof/>
              </w:rPr>
              <w:t>5.2</w:t>
            </w:r>
            <w:r w:rsidRPr="00260430">
              <w:rPr>
                <w:rFonts w:ascii="Calibri" w:hAnsi="Calibri" w:cs="Calibri"/>
                <w:noProof/>
              </w:rPr>
              <w:tab/>
            </w:r>
            <w:r w:rsidRPr="00260430">
              <w:rPr>
                <w:rStyle w:val="Hyperlink"/>
                <w:rFonts w:ascii="Calibri" w:hAnsi="Calibri" w:cs="Calibri"/>
                <w:noProof/>
              </w:rPr>
              <w:t>Interpretation of hypertension control findings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_Toc226049109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00753E7F" w14:textId="4CC994F6" w:rsidR="00260430" w:rsidRPr="00260430" w:rsidRDefault="00260430">
          <w:pPr>
            <w:pStyle w:val="TOC2"/>
            <w:tabs>
              <w:tab w:val="left" w:pos="960"/>
              <w:tab w:val="right" w:leader="dot" w:pos="9350"/>
            </w:tabs>
            <w:rPr>
              <w:rFonts w:ascii="Calibri" w:hAnsi="Calibri" w:cs="Calibri"/>
              <w:noProof/>
            </w:rPr>
          </w:pPr>
          <w:hyperlink w:anchor="_Toc226049110" w:history="1">
            <w:r w:rsidRPr="00260430">
              <w:rPr>
                <w:rStyle w:val="Hyperlink"/>
                <w:rFonts w:ascii="Calibri" w:hAnsi="Calibri" w:cs="Calibri"/>
                <w:noProof/>
              </w:rPr>
              <w:t>5.3</w:t>
            </w:r>
            <w:r w:rsidRPr="00260430">
              <w:rPr>
                <w:rFonts w:ascii="Calibri" w:hAnsi="Calibri" w:cs="Calibri"/>
                <w:noProof/>
              </w:rPr>
              <w:tab/>
            </w:r>
            <w:r w:rsidRPr="00260430">
              <w:rPr>
                <w:rStyle w:val="Hyperlink"/>
                <w:rFonts w:ascii="Calibri" w:hAnsi="Calibri" w:cs="Calibri"/>
                <w:noProof/>
              </w:rPr>
              <w:t>Interpretation of lipid-lowering therapy findings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_Toc226049110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CEB48CF" w14:textId="67BA5C32" w:rsidR="00260430" w:rsidRPr="00260430" w:rsidRDefault="00260430">
          <w:pPr>
            <w:pStyle w:val="TOC2"/>
            <w:tabs>
              <w:tab w:val="left" w:pos="960"/>
              <w:tab w:val="right" w:leader="dot" w:pos="9350"/>
            </w:tabs>
            <w:rPr>
              <w:rFonts w:ascii="Calibri" w:hAnsi="Calibri" w:cs="Calibri"/>
              <w:noProof/>
            </w:rPr>
          </w:pPr>
          <w:hyperlink w:anchor="_Toc226049111" w:history="1">
            <w:r w:rsidRPr="00260430">
              <w:rPr>
                <w:rStyle w:val="Hyperlink"/>
                <w:rFonts w:ascii="Calibri" w:hAnsi="Calibri" w:cs="Calibri"/>
                <w:noProof/>
              </w:rPr>
              <w:t>5.4</w:t>
            </w:r>
            <w:r w:rsidRPr="00260430">
              <w:rPr>
                <w:rFonts w:ascii="Calibri" w:hAnsi="Calibri" w:cs="Calibri"/>
                <w:noProof/>
              </w:rPr>
              <w:tab/>
            </w:r>
            <w:r w:rsidRPr="00260430">
              <w:rPr>
                <w:rStyle w:val="Hyperlink"/>
                <w:rFonts w:ascii="Calibri" w:hAnsi="Calibri" w:cs="Calibri"/>
                <w:noProof/>
              </w:rPr>
              <w:t>Combined policy meaning</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_Toc226049111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5954E94B" w14:textId="272E6D71" w:rsidR="00260430" w:rsidRPr="00260430" w:rsidRDefault="00260430">
          <w:pPr>
            <w:pStyle w:val="TOC2"/>
            <w:tabs>
              <w:tab w:val="left" w:pos="960"/>
              <w:tab w:val="right" w:leader="dot" w:pos="9350"/>
            </w:tabs>
            <w:rPr>
              <w:rFonts w:ascii="Calibri" w:hAnsi="Calibri" w:cs="Calibri"/>
              <w:noProof/>
            </w:rPr>
          </w:pPr>
          <w:hyperlink w:anchor="_Toc226049112" w:history="1">
            <w:r w:rsidRPr="00260430">
              <w:rPr>
                <w:rStyle w:val="Hyperlink"/>
                <w:rFonts w:ascii="Calibri" w:hAnsi="Calibri" w:cs="Calibri"/>
                <w:noProof/>
              </w:rPr>
              <w:t>5.5</w:t>
            </w:r>
            <w:r w:rsidRPr="00260430">
              <w:rPr>
                <w:rFonts w:ascii="Calibri" w:hAnsi="Calibri" w:cs="Calibri"/>
                <w:noProof/>
              </w:rPr>
              <w:tab/>
            </w:r>
            <w:r w:rsidRPr="00260430">
              <w:rPr>
                <w:rStyle w:val="Hyperlink"/>
                <w:rFonts w:ascii="Calibri" w:hAnsi="Calibri" w:cs="Calibri"/>
                <w:noProof/>
              </w:rPr>
              <w:t>Equity and implementation implications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_Toc226049112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986BB26" w14:textId="3D9D3980" w:rsidR="00260430" w:rsidRPr="00260430" w:rsidRDefault="00260430">
          <w:pPr>
            <w:pStyle w:val="TOC2"/>
            <w:tabs>
              <w:tab w:val="left" w:pos="960"/>
              <w:tab w:val="right" w:leader="dot" w:pos="9350"/>
            </w:tabs>
            <w:rPr>
              <w:rFonts w:ascii="Calibri" w:hAnsi="Calibri" w:cs="Calibri"/>
              <w:noProof/>
            </w:rPr>
          </w:pPr>
          <w:hyperlink w:anchor="_Toc226049113" w:history="1">
            <w:r w:rsidRPr="00260430">
              <w:rPr>
                <w:rStyle w:val="Hyperlink"/>
                <w:rFonts w:ascii="Calibri" w:hAnsi="Calibri" w:cs="Calibri"/>
                <w:noProof/>
              </w:rPr>
              <w:t>5.6</w:t>
            </w:r>
            <w:r w:rsidRPr="00260430">
              <w:rPr>
                <w:rFonts w:ascii="Calibri" w:hAnsi="Calibri" w:cs="Calibri"/>
                <w:noProof/>
              </w:rPr>
              <w:tab/>
            </w:r>
            <w:r w:rsidRPr="00260430">
              <w:rPr>
                <w:rStyle w:val="Hyperlink"/>
                <w:rFonts w:ascii="Calibri" w:hAnsi="Calibri" w:cs="Calibri"/>
                <w:noProof/>
              </w:rPr>
              <w:t>Relation to previous literature</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_Toc226049113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30C67B52" w14:textId="3162450E" w:rsidR="00260430" w:rsidRPr="00260430" w:rsidRDefault="00260430">
          <w:pPr>
            <w:pStyle w:val="TOC2"/>
            <w:tabs>
              <w:tab w:val="left" w:pos="960"/>
              <w:tab w:val="right" w:leader="dot" w:pos="9350"/>
            </w:tabs>
            <w:rPr>
              <w:rFonts w:ascii="Calibri" w:hAnsi="Calibri" w:cs="Calibri"/>
              <w:noProof/>
            </w:rPr>
          </w:pPr>
          <w:hyperlink w:anchor="_Toc226049114" w:history="1">
            <w:r w:rsidRPr="00260430">
              <w:rPr>
                <w:rStyle w:val="Hyperlink"/>
                <w:rFonts w:ascii="Calibri" w:hAnsi="Calibri" w:cs="Calibri"/>
                <w:noProof/>
              </w:rPr>
              <w:t>5.7</w:t>
            </w:r>
            <w:r w:rsidRPr="00260430">
              <w:rPr>
                <w:rFonts w:ascii="Calibri" w:hAnsi="Calibri" w:cs="Calibri"/>
                <w:noProof/>
              </w:rPr>
              <w:tab/>
            </w:r>
            <w:r w:rsidRPr="00260430">
              <w:rPr>
                <w:rStyle w:val="Hyperlink"/>
                <w:rFonts w:ascii="Calibri" w:hAnsi="Calibri" w:cs="Calibri"/>
                <w:noProof/>
              </w:rPr>
              <w:t>Strengths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_Toc226049114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4975BC73" w14:textId="73870514" w:rsidR="00260430" w:rsidRPr="00260430" w:rsidRDefault="00260430">
          <w:pPr>
            <w:pStyle w:val="TOC2"/>
            <w:tabs>
              <w:tab w:val="left" w:pos="960"/>
              <w:tab w:val="right" w:leader="dot" w:pos="9350"/>
            </w:tabs>
            <w:rPr>
              <w:rFonts w:ascii="Calibri" w:hAnsi="Calibri" w:cs="Calibri"/>
              <w:noProof/>
            </w:rPr>
          </w:pPr>
          <w:hyperlink w:anchor="_Toc226049115" w:history="1">
            <w:r w:rsidRPr="00260430">
              <w:rPr>
                <w:rStyle w:val="Hyperlink"/>
                <w:rFonts w:ascii="Calibri" w:hAnsi="Calibri" w:cs="Calibri"/>
                <w:noProof/>
              </w:rPr>
              <w:t>5.8</w:t>
            </w:r>
            <w:r w:rsidRPr="00260430">
              <w:rPr>
                <w:rFonts w:ascii="Calibri" w:hAnsi="Calibri" w:cs="Calibri"/>
                <w:noProof/>
              </w:rPr>
              <w:tab/>
            </w:r>
            <w:r w:rsidRPr="00260430">
              <w:rPr>
                <w:rStyle w:val="Hyperlink"/>
                <w:rFonts w:ascii="Calibri" w:hAnsi="Calibri" w:cs="Calibri"/>
                <w:noProof/>
              </w:rPr>
              <w:t>Limitations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_Toc226049115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44CB6271" w14:textId="6F8A912E" w:rsidR="00260430" w:rsidRPr="00260430" w:rsidRDefault="00260430">
          <w:pPr>
            <w:pStyle w:val="TOC1"/>
            <w:tabs>
              <w:tab w:val="left" w:pos="480"/>
              <w:tab w:val="right" w:leader="dot" w:pos="9350"/>
            </w:tabs>
            <w:rPr>
              <w:rFonts w:ascii="Calibri" w:hAnsi="Calibri" w:cs="Calibri"/>
              <w:noProof/>
            </w:rPr>
          </w:pPr>
          <w:hyperlink w:anchor="_Toc226049116" w:history="1">
            <w:r w:rsidRPr="00260430">
              <w:rPr>
                <w:rStyle w:val="Hyperlink"/>
                <w:rFonts w:ascii="Calibri" w:hAnsi="Calibri" w:cs="Calibri"/>
                <w:noProof/>
              </w:rPr>
              <w:t>6</w:t>
            </w:r>
            <w:r w:rsidRPr="00260430">
              <w:rPr>
                <w:rFonts w:ascii="Calibri" w:hAnsi="Calibri" w:cs="Calibri"/>
                <w:noProof/>
              </w:rPr>
              <w:tab/>
            </w:r>
            <w:r w:rsidRPr="00260430">
              <w:rPr>
                <w:rStyle w:val="Hyperlink"/>
                <w:rFonts w:ascii="Calibri" w:hAnsi="Calibri" w:cs="Calibri"/>
                <w:noProof/>
              </w:rPr>
              <w:t>Conclusion</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_Toc226049116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498C5AA6" w14:textId="7584EAE4" w:rsidR="00260430" w:rsidRPr="00260430" w:rsidRDefault="00260430">
          <w:pPr>
            <w:pStyle w:val="TOC1"/>
            <w:tabs>
              <w:tab w:val="left" w:pos="480"/>
              <w:tab w:val="right" w:leader="dot" w:pos="9350"/>
            </w:tabs>
            <w:rPr>
              <w:rFonts w:ascii="Calibri" w:hAnsi="Calibri" w:cs="Calibri"/>
              <w:noProof/>
            </w:rPr>
          </w:pPr>
          <w:hyperlink w:anchor="_Toc226049117" w:history="1">
            <w:r w:rsidRPr="00260430">
              <w:rPr>
                <w:rStyle w:val="Hyperlink"/>
                <w:rFonts w:ascii="Calibri" w:hAnsi="Calibri" w:cs="Calibri"/>
                <w:noProof/>
              </w:rPr>
              <w:t>7</w:t>
            </w:r>
            <w:r w:rsidRPr="00260430">
              <w:rPr>
                <w:rFonts w:ascii="Calibri" w:hAnsi="Calibri" w:cs="Calibri"/>
                <w:noProof/>
              </w:rPr>
              <w:tab/>
            </w:r>
            <w:r w:rsidRPr="00260430">
              <w:rPr>
                <w:rStyle w:val="Hyperlink"/>
                <w:rFonts w:ascii="Calibri" w:hAnsi="Calibri" w:cs="Calibri"/>
                <w:noProof/>
              </w:rPr>
              <w:t>References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_Toc226049117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87E64BA" w14:textId="77C47CD2" w:rsidR="00260430" w:rsidRPr="00260430" w:rsidRDefault="00260430">
          <w:pPr>
            <w:pStyle w:val="TOC1"/>
            <w:tabs>
              <w:tab w:val="left" w:pos="480"/>
              <w:tab w:val="right" w:leader="dot" w:pos="9350"/>
            </w:tabs>
            <w:rPr>
              <w:rFonts w:ascii="Calibri" w:hAnsi="Calibri" w:cs="Calibri"/>
              <w:noProof/>
            </w:rPr>
          </w:pPr>
          <w:hyperlink w:anchor="_Toc226049118" w:history="1">
            <w:r w:rsidRPr="00260430">
              <w:rPr>
                <w:rStyle w:val="Hyperlink"/>
                <w:rFonts w:ascii="Calibri" w:hAnsi="Calibri" w:cs="Calibri"/>
                <w:noProof/>
              </w:rPr>
              <w:t>8</w:t>
            </w:r>
            <w:r w:rsidRPr="00260430">
              <w:rPr>
                <w:rFonts w:ascii="Calibri" w:hAnsi="Calibri" w:cs="Calibri"/>
                <w:noProof/>
              </w:rPr>
              <w:tab/>
            </w:r>
            <w:r w:rsidRPr="00260430">
              <w:rPr>
                <w:rStyle w:val="Hyperlink"/>
                <w:rFonts w:ascii="Calibri" w:hAnsi="Calibri" w:cs="Calibri"/>
                <w:noProof/>
              </w:rPr>
              <w:t>Tables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_Toc226049118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13EB05EB" w14:textId="2E9B621C" w:rsidR="00260430" w:rsidRPr="00260430" w:rsidRDefault="00260430">
          <w:pPr>
            <w:pStyle w:val="TOC1"/>
            <w:tabs>
              <w:tab w:val="left" w:pos="480"/>
              <w:tab w:val="right" w:leader="dot" w:pos="9350"/>
            </w:tabs>
            <w:rPr>
              <w:rFonts w:ascii="Calibri" w:hAnsi="Calibri" w:cs="Calibri"/>
              <w:noProof/>
            </w:rPr>
          </w:pPr>
          <w:hyperlink w:anchor="_Toc226049119" w:history="1">
            <w:r w:rsidRPr="00260430">
              <w:rPr>
                <w:rStyle w:val="Hyperlink"/>
                <w:rFonts w:ascii="Calibri" w:hAnsi="Calibri" w:cs="Calibri"/>
                <w:noProof/>
              </w:rPr>
              <w:t>9</w:t>
            </w:r>
            <w:r w:rsidRPr="00260430">
              <w:rPr>
                <w:rFonts w:ascii="Calibri" w:hAnsi="Calibri" w:cs="Calibri"/>
                <w:noProof/>
              </w:rPr>
              <w:tab/>
            </w:r>
            <w:r w:rsidRPr="00260430">
              <w:rPr>
                <w:rStyle w:val="Hyperlink"/>
                <w:rFonts w:ascii="Calibri" w:hAnsi="Calibri" w:cs="Calibri"/>
                <w:noProof/>
              </w:rPr>
              <w:t>Figures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_Toc226049119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3A4ED3C0" w14:textId="61C5DC46" w:rsidR="00260430" w:rsidRPr="00260430" w:rsidRDefault="00260430">
          <w:pPr>
            <w:pStyle w:val="TOC1"/>
            <w:tabs>
              <w:tab w:val="left" w:pos="720"/>
              <w:tab w:val="right" w:leader="dot" w:pos="9350"/>
            </w:tabs>
            <w:rPr>
              <w:rFonts w:ascii="Calibri" w:hAnsi="Calibri" w:cs="Calibri"/>
              <w:noProof/>
            </w:rPr>
          </w:pPr>
          <w:hyperlink w:anchor="_Toc226049120" w:history="1">
            <w:r w:rsidRPr="00260430">
              <w:rPr>
                <w:rStyle w:val="Hyperlink"/>
                <w:rFonts w:ascii="Calibri" w:hAnsi="Calibri" w:cs="Calibri"/>
                <w:noProof/>
              </w:rPr>
              <w:t>10</w:t>
            </w:r>
            <w:r w:rsidRPr="00260430">
              <w:rPr>
                <w:rFonts w:ascii="Calibri" w:hAnsi="Calibri" w:cs="Calibri"/>
                <w:noProof/>
              </w:rPr>
              <w:tab/>
            </w:r>
            <w:r w:rsidRPr="00260430">
              <w:rPr>
                <w:rStyle w:val="Hyperlink"/>
                <w:rFonts w:ascii="Calibri" w:hAnsi="Calibri" w:cs="Calibri"/>
                <w:noProof/>
              </w:rPr>
              <w:t>Supplemental Material</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_Toc226049120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7D1E3C3F" w14:textId="67F64092" w:rsidR="00260430" w:rsidRPr="00260430" w:rsidRDefault="00260430">
          <w:pPr>
            <w:pStyle w:val="TOC2"/>
            <w:tabs>
              <w:tab w:val="left" w:pos="960"/>
              <w:tab w:val="right" w:leader="dot" w:pos="9350"/>
            </w:tabs>
            <w:rPr>
              <w:rFonts w:ascii="Calibri" w:hAnsi="Calibri" w:cs="Calibri"/>
              <w:noProof/>
            </w:rPr>
          </w:pPr>
          <w:hyperlink w:anchor="_Toc226049121" w:history="1">
            <w:r w:rsidRPr="00260430">
              <w:rPr>
                <w:rStyle w:val="Hyperlink"/>
                <w:rFonts w:ascii="Calibri" w:hAnsi="Calibri" w:cs="Calibri"/>
                <w:noProof/>
              </w:rPr>
              <w:t>10.1</w:t>
            </w:r>
            <w:r w:rsidRPr="00260430">
              <w:rPr>
                <w:rFonts w:ascii="Calibri" w:hAnsi="Calibri" w:cs="Calibri"/>
                <w:noProof/>
              </w:rPr>
              <w:tab/>
            </w:r>
            <w:r w:rsidRPr="00260430">
              <w:rPr>
                <w:rStyle w:val="Hyperlink"/>
                <w:rFonts w:ascii="Calibri" w:hAnsi="Calibri" w:cs="Calibri"/>
                <w:noProof/>
              </w:rPr>
              <w:t>Supplemental Tables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_Toc226049121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0BFA3261" w14:textId="4C95D4AF" w:rsidR="00260430" w:rsidRPr="00260430" w:rsidRDefault="00260430">
          <w:pPr>
            <w:pStyle w:val="TOC2"/>
            <w:tabs>
              <w:tab w:val="left" w:pos="960"/>
              <w:tab w:val="right" w:leader="dot" w:pos="9350"/>
            </w:tabs>
            <w:rPr>
              <w:rFonts w:ascii="Calibri" w:hAnsi="Calibri" w:cs="Calibri"/>
              <w:noProof/>
            </w:rPr>
          </w:pPr>
          <w:hyperlink w:anchor="_Toc226049122" w:history="1">
            <w:r w:rsidRPr="00260430">
              <w:rPr>
                <w:rStyle w:val="Hyperlink"/>
                <w:rFonts w:ascii="Calibri" w:hAnsi="Calibri" w:cs="Calibri"/>
                <w:noProof/>
              </w:rPr>
              <w:t>10.2</w:t>
            </w:r>
            <w:r w:rsidRPr="00260430">
              <w:rPr>
                <w:rFonts w:ascii="Calibri" w:hAnsi="Calibri" w:cs="Calibri"/>
                <w:noProof/>
              </w:rPr>
              <w:tab/>
            </w:r>
            <w:r w:rsidRPr="00260430">
              <w:rPr>
                <w:rStyle w:val="Hyperlink"/>
                <w:rFonts w:ascii="Calibri" w:hAnsi="Calibri" w:cs="Calibri"/>
                <w:noProof/>
              </w:rPr>
              <w:t>Supplemental Figures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_Toc226049122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186B5F86" w14:textId="329DF448" w:rsidR="00260430" w:rsidRPr="00260430" w:rsidRDefault="00260430">
          <w:pPr>
            <w:pStyle w:val="TOC2"/>
            <w:tabs>
              <w:tab w:val="left" w:pos="960"/>
              <w:tab w:val="right" w:leader="dot" w:pos="9350"/>
            </w:tabs>
            <w:rPr>
              <w:rFonts w:ascii="Calibri" w:hAnsi="Calibri" w:cs="Calibri"/>
              <w:noProof/>
            </w:rPr>
          </w:pPr>
          <w:hyperlink w:anchor="_Toc226049123" w:history="1">
            <w:r w:rsidRPr="00260430">
              <w:rPr>
                <w:rStyle w:val="Hyperlink"/>
                <w:rFonts w:ascii="Calibri" w:hAnsi="Calibri" w:cs="Calibri"/>
                <w:noProof/>
              </w:rPr>
              <w:t>10.3</w:t>
            </w:r>
            <w:r w:rsidRPr="00260430">
              <w:rPr>
                <w:rFonts w:ascii="Calibri" w:hAnsi="Calibri" w:cs="Calibri"/>
                <w:noProof/>
              </w:rPr>
              <w:tab/>
            </w:r>
            <w:r w:rsidRPr="00260430">
              <w:rPr>
                <w:rStyle w:val="Hyperlink"/>
                <w:rFonts w:ascii="Calibri" w:hAnsi="Calibri" w:cs="Calibri"/>
                <w:noProof/>
              </w:rPr>
              <w:t>Methodology and Mathematical Details</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_Toc226049123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6A3C5891" w14:textId="5A18AAD8" w:rsidR="00260430" w:rsidRPr="00260430" w:rsidRDefault="00260430">
          <w:pPr>
            <w:pStyle w:val="TOC3"/>
            <w:tabs>
              <w:tab w:val="left" w:pos="1440"/>
              <w:tab w:val="right" w:leader="dot" w:pos="9350"/>
            </w:tabs>
            <w:rPr>
              <w:rFonts w:ascii="Calibri" w:hAnsi="Calibri" w:cs="Calibri"/>
              <w:noProof/>
            </w:rPr>
          </w:pPr>
          <w:hyperlink w:anchor="_Toc226049124" w:history="1">
            <w:r w:rsidRPr="00260430">
              <w:rPr>
                <w:rStyle w:val="Hyperlink"/>
                <w:rFonts w:ascii="Calibri" w:hAnsi="Calibri" w:cs="Calibri"/>
                <w:noProof/>
              </w:rPr>
              <w:t>10.3.1</w:t>
            </w:r>
            <w:r w:rsidRPr="00260430">
              <w:rPr>
                <w:rFonts w:ascii="Calibri" w:hAnsi="Calibri" w:cs="Calibri"/>
                <w:noProof/>
              </w:rPr>
              <w:tab/>
            </w:r>
            <w:r w:rsidRPr="00260430">
              <w:rPr>
                <w:rStyle w:val="Hyperlink"/>
                <w:rFonts w:ascii="Calibri" w:hAnsi="Calibri" w:cs="Calibri"/>
                <w:noProof/>
              </w:rPr>
              <w:t>Mathematical Notation Summary</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_Toc226049124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81E980E" w14:textId="7CCED6AC" w:rsidR="00260430" w:rsidRPr="00260430" w:rsidRDefault="00260430">
          <w:pPr>
            <w:pStyle w:val="TOC3"/>
            <w:tabs>
              <w:tab w:val="left" w:pos="1440"/>
              <w:tab w:val="right" w:leader="dot" w:pos="9350"/>
            </w:tabs>
            <w:rPr>
              <w:rFonts w:ascii="Calibri" w:hAnsi="Calibri" w:cs="Calibri"/>
              <w:noProof/>
            </w:rPr>
          </w:pPr>
          <w:hyperlink w:anchor="_Toc226049125" w:history="1">
            <w:r w:rsidRPr="00260430">
              <w:rPr>
                <w:rStyle w:val="Hyperlink"/>
                <w:rFonts w:ascii="Calibri" w:hAnsi="Calibri" w:cs="Calibri"/>
                <w:noProof/>
              </w:rPr>
              <w:t>10.3.2</w:t>
            </w:r>
            <w:r w:rsidRPr="00260430">
              <w:rPr>
                <w:rFonts w:ascii="Calibri" w:hAnsi="Calibri" w:cs="Calibri"/>
                <w:noProof/>
              </w:rPr>
              <w:tab/>
            </w:r>
            <w:r w:rsidRPr="00260430">
              <w:rPr>
                <w:rStyle w:val="Hyperlink"/>
                <w:rFonts w:ascii="Calibri" w:hAnsi="Calibri" w:cs="Calibri"/>
                <w:noProof/>
              </w:rPr>
              <w:t>Key Parameter Appendix</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_Toc226049125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38BC21B6" w14:textId="17FF0EED" w:rsidR="00260430" w:rsidRPr="00260430" w:rsidRDefault="00260430">
          <w:pPr>
            <w:pStyle w:val="TOC3"/>
            <w:tabs>
              <w:tab w:val="left" w:pos="1440"/>
              <w:tab w:val="right" w:leader="dot" w:pos="9350"/>
            </w:tabs>
            <w:rPr>
              <w:rFonts w:ascii="Calibri" w:hAnsi="Calibri" w:cs="Calibri"/>
              <w:noProof/>
            </w:rPr>
          </w:pPr>
          <w:hyperlink w:anchor="_Toc226049126" w:history="1">
            <w:r w:rsidRPr="00260430">
              <w:rPr>
                <w:rStyle w:val="Hyperlink"/>
                <w:rFonts w:ascii="Calibri" w:hAnsi="Calibri" w:cs="Calibri"/>
                <w:noProof/>
              </w:rPr>
              <w:t>10.3.3</w:t>
            </w:r>
            <w:r w:rsidRPr="00260430">
              <w:rPr>
                <w:rFonts w:ascii="Calibri" w:hAnsi="Calibri" w:cs="Calibri"/>
                <w:noProof/>
              </w:rPr>
              <w:tab/>
            </w:r>
            <w:r w:rsidRPr="00260430">
              <w:rPr>
                <w:rStyle w:val="Hyperlink"/>
                <w:rFonts w:ascii="Calibri" w:hAnsi="Calibri" w:cs="Calibri"/>
                <w:noProof/>
              </w:rPr>
              <w:t>Multi-State Transition Model</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_Toc226049126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246607AE" w14:textId="3BECE09E" w:rsidR="00260430" w:rsidRPr="00260430" w:rsidRDefault="00260430">
          <w:pPr>
            <w:pStyle w:val="TOC3"/>
            <w:tabs>
              <w:tab w:val="left" w:pos="1440"/>
              <w:tab w:val="right" w:leader="dot" w:pos="9350"/>
            </w:tabs>
            <w:rPr>
              <w:rFonts w:ascii="Calibri" w:hAnsi="Calibri" w:cs="Calibri"/>
              <w:noProof/>
            </w:rPr>
          </w:pPr>
          <w:hyperlink w:anchor="_Toc226049127" w:history="1">
            <w:r w:rsidRPr="00260430">
              <w:rPr>
                <w:rStyle w:val="Hyperlink"/>
                <w:rFonts w:ascii="Calibri" w:hAnsi="Calibri" w:cs="Calibri"/>
                <w:noProof/>
              </w:rPr>
              <w:t>10.3.4</w:t>
            </w:r>
            <w:r w:rsidRPr="00260430">
              <w:rPr>
                <w:rFonts w:ascii="Calibri" w:hAnsi="Calibri" w:cs="Calibri"/>
                <w:noProof/>
              </w:rPr>
              <w:tab/>
            </w:r>
            <w:r w:rsidRPr="00260430">
              <w:rPr>
                <w:rStyle w:val="Hyperlink"/>
                <w:rFonts w:ascii="Calibri" w:hAnsi="Calibri" w:cs="Calibri"/>
                <w:noProof/>
              </w:rPr>
              <w:t>Hypertension Control Intervention Model</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_Toc226049127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79415967" w14:textId="6ECCE2D8" w:rsidR="00260430" w:rsidRPr="00260430" w:rsidRDefault="00260430">
          <w:pPr>
            <w:pStyle w:val="TOC3"/>
            <w:tabs>
              <w:tab w:val="left" w:pos="1440"/>
              <w:tab w:val="right" w:leader="dot" w:pos="9350"/>
            </w:tabs>
            <w:rPr>
              <w:rFonts w:ascii="Calibri" w:hAnsi="Calibri" w:cs="Calibri"/>
              <w:noProof/>
            </w:rPr>
          </w:pPr>
          <w:hyperlink w:anchor="_Toc226049128" w:history="1">
            <w:r w:rsidRPr="00260430">
              <w:rPr>
                <w:rStyle w:val="Hyperlink"/>
                <w:rFonts w:ascii="Calibri" w:hAnsi="Calibri" w:cs="Calibri"/>
                <w:noProof/>
              </w:rPr>
              <w:t>10.3.5</w:t>
            </w:r>
            <w:r w:rsidRPr="00260430">
              <w:rPr>
                <w:rFonts w:ascii="Calibri" w:hAnsi="Calibri" w:cs="Calibri"/>
                <w:noProof/>
              </w:rPr>
              <w:tab/>
            </w:r>
            <w:r w:rsidRPr="00260430">
              <w:rPr>
                <w:rStyle w:val="Hyperlink"/>
                <w:rFonts w:ascii="Calibri" w:hAnsi="Calibri" w:cs="Calibri"/>
                <w:noProof/>
              </w:rPr>
              <w:t>Statin Therapy Intervention Model</w:t>
            </w:r>
            <w:r w:rsidRPr="00260430">
              <w:rPr>
                <w:rFonts w:ascii="Calibri" w:hAnsi="Calibri" w:cs="Calibri"/>
                <w:noProof/>
                <w:webHidden/>
              </w:rPr>
              <w:tab/>
            </w:r>
            <w:r w:rsidRPr="00260430">
              <w:rPr>
                <w:rFonts w:ascii="Calibri" w:hAnsi="Calibri" w:cs="Calibri"/>
                <w:noProof/>
                <w:webHidden/>
              </w:rPr>
              <w:fldChar w:fldCharType="begin"/>
            </w:r>
            <w:r w:rsidRPr="00260430">
              <w:rPr>
                <w:rFonts w:ascii="Calibri" w:hAnsi="Calibri" w:cs="Calibri"/>
                <w:noProof/>
                <w:webHidden/>
              </w:rPr>
              <w:instrText xml:space="preserve"> PAGEREF _Toc226049128 \h </w:instrText>
            </w:r>
            <w:r w:rsidRPr="00260430">
              <w:rPr>
                <w:rFonts w:ascii="Calibri" w:hAnsi="Calibri" w:cs="Calibri"/>
                <w:noProof/>
                <w:webHidden/>
              </w:rPr>
            </w:r>
            <w:r w:rsidRPr="00260430">
              <w:rPr>
                <w:rFonts w:ascii="Calibri" w:hAnsi="Calibri" w:cs="Calibri"/>
                <w:noProof/>
                <w:webHidden/>
              </w:rPr>
              <w:fldChar w:fldCharType="separate"/>
            </w:r>
            <w:r w:rsidRPr="00260430">
              <w:rPr>
                <w:rFonts w:ascii="Calibri" w:hAnsi="Calibri" w:cs="Calibri"/>
                <w:noProof/>
                <w:webHidden/>
              </w:rPr>
              <w:t>1</w:t>
            </w:r>
            <w:r w:rsidRPr="00260430">
              <w:rPr>
                <w:rFonts w:ascii="Calibri" w:hAnsi="Calibri" w:cs="Calibri"/>
                <w:noProof/>
                <w:webHidden/>
              </w:rPr>
              <w:fldChar w:fldCharType="end"/>
            </w:r>
          </w:hyperlink>
        </w:p>
        <w:p w14:paraId="6EB16202" w14:textId="677A7BA6" w:rsidR="00260430" w:rsidRDefault="00000000">
          <w:pPr>
            <w:rPr>
              <w:rFonts w:ascii="Calibri" w:hAnsi="Calibri" w:cs="Calibri"/>
            </w:rPr>
          </w:pPr>
          <w:r w:rsidRPr="00260430">
            <w:rPr>
              <w:rFonts w:ascii="Calibri" w:hAnsi="Calibri" w:cs="Calibri"/>
            </w:rPr>
            <w:fldChar w:fldCharType="end"/>
          </w:r>
        </w:p>
      </w:sdtContent>
    </w:sdt>
    <w:p w14:paraId="60E68816" w14:textId="77777777" w:rsidR="00260430" w:rsidRDefault="00260430">
      <w:pPr>
        <w:rPr>
          <w:rFonts w:ascii="Calibri" w:hAnsi="Calibri" w:cs="Calibri"/>
        </w:rPr>
      </w:pPr>
      <w:r>
        <w:rPr>
          <w:rFonts w:ascii="Calibri" w:hAnsi="Calibri" w:cs="Calibri"/>
        </w:rPr>
        <w:br w:type="page"/>
      </w:r>
    </w:p>
    <w:p w14:paraId="510FD566" w14:textId="77777777" w:rsidR="009811AC" w:rsidRPr="00260430" w:rsidRDefault="009811AC">
      <w:pPr>
        <w:rPr>
          <w:rFonts w:ascii="Calibri" w:hAnsi="Calibri" w:cs="Calibri"/>
        </w:rPr>
      </w:pPr>
    </w:p>
    <w:p w14:paraId="6EB16203" w14:textId="77777777" w:rsidR="009811AC" w:rsidRPr="00260430" w:rsidRDefault="00000000">
      <w:pPr>
        <w:pStyle w:val="Heading1"/>
        <w:rPr>
          <w:rFonts w:ascii="Calibri" w:hAnsi="Calibri" w:cs="Calibri"/>
          <w:sz w:val="24"/>
          <w:szCs w:val="24"/>
        </w:rPr>
      </w:pPr>
      <w:bookmarkStart w:id="0" w:name="_Toc226049086"/>
      <w:bookmarkStart w:id="1" w:name="abstract"/>
      <w:r w:rsidRPr="00260430">
        <w:rPr>
          <w:rStyle w:val="SectionNumber"/>
          <w:rFonts w:ascii="Calibri" w:hAnsi="Calibri" w:cs="Calibri"/>
          <w:sz w:val="24"/>
          <w:szCs w:val="24"/>
        </w:rPr>
        <w:t>1</w:t>
      </w:r>
      <w:r w:rsidRPr="00260430">
        <w:rPr>
          <w:rFonts w:ascii="Calibri" w:hAnsi="Calibri" w:cs="Calibri"/>
          <w:sz w:val="24"/>
          <w:szCs w:val="24"/>
        </w:rPr>
        <w:tab/>
        <w:t>Abstract</w:t>
      </w:r>
      <w:bookmarkEnd w:id="0"/>
    </w:p>
    <w:p w14:paraId="6EB16204" w14:textId="77777777" w:rsidR="009811AC" w:rsidRPr="00260430" w:rsidRDefault="00000000">
      <w:pPr>
        <w:pStyle w:val="Heading2"/>
        <w:rPr>
          <w:rFonts w:ascii="Calibri" w:hAnsi="Calibri" w:cs="Calibri"/>
          <w:sz w:val="24"/>
          <w:szCs w:val="24"/>
        </w:rPr>
      </w:pPr>
      <w:bookmarkStart w:id="2" w:name="_Toc226049087"/>
      <w:bookmarkStart w:id="3" w:name="structured-abstract"/>
      <w:r w:rsidRPr="00260430">
        <w:rPr>
          <w:rStyle w:val="SectionNumber"/>
          <w:rFonts w:ascii="Calibri" w:hAnsi="Calibri" w:cs="Calibri"/>
          <w:sz w:val="24"/>
          <w:szCs w:val="24"/>
        </w:rPr>
        <w:t>1.1</w:t>
      </w:r>
      <w:r w:rsidRPr="00260430">
        <w:rPr>
          <w:rFonts w:ascii="Calibri" w:hAnsi="Calibri" w:cs="Calibri"/>
          <w:sz w:val="24"/>
          <w:szCs w:val="24"/>
        </w:rPr>
        <w:tab/>
        <w:t>Structured abstract</w:t>
      </w:r>
      <w:bookmarkEnd w:id="2"/>
    </w:p>
    <w:p w14:paraId="6EB16205" w14:textId="77777777" w:rsidR="009811AC" w:rsidRPr="00260430" w:rsidRDefault="00000000">
      <w:pPr>
        <w:pStyle w:val="FirstParagraph"/>
        <w:rPr>
          <w:rFonts w:ascii="Calibri" w:hAnsi="Calibri" w:cs="Calibri"/>
        </w:rPr>
      </w:pPr>
      <w:r w:rsidRPr="00260430">
        <w:rPr>
          <w:rFonts w:ascii="Calibri" w:hAnsi="Calibri" w:cs="Calibri"/>
        </w:rPr>
        <w:t>Background</w:t>
      </w:r>
    </w:p>
    <w:p w14:paraId="6EB16206" w14:textId="77777777" w:rsidR="009811AC" w:rsidRPr="00260430" w:rsidRDefault="00000000">
      <w:pPr>
        <w:pStyle w:val="BodyText"/>
        <w:rPr>
          <w:rFonts w:ascii="Calibri" w:hAnsi="Calibri" w:cs="Calibri"/>
        </w:rPr>
      </w:pPr>
      <w:r w:rsidRPr="00260430">
        <w:rPr>
          <w:rFonts w:ascii="Calibri" w:hAnsi="Calibri" w:cs="Calibri"/>
        </w:rPr>
        <w:t>Cardiovascular diseases (CVDs) remain the leading cause of death worldwide, yet most of this burden is attributable to modifiable risk factors. The WHO has endorsed ambitious targets for hypertension control and lipid-lowering therapy coverage by 2030, but the long-term health gains achievable across the full spectrum of country income levels have not been quantified.</w:t>
      </w:r>
    </w:p>
    <w:p w14:paraId="6EB16207" w14:textId="77777777" w:rsidR="009811AC" w:rsidRPr="00260430" w:rsidRDefault="00000000">
      <w:pPr>
        <w:pStyle w:val="BodyText"/>
        <w:rPr>
          <w:rFonts w:ascii="Calibri" w:hAnsi="Calibri" w:cs="Calibri"/>
        </w:rPr>
      </w:pPr>
      <w:r w:rsidRPr="00260430">
        <w:rPr>
          <w:rFonts w:ascii="Calibri" w:hAnsi="Calibri" w:cs="Calibri"/>
        </w:rPr>
        <w:t>Methods</w:t>
      </w:r>
    </w:p>
    <w:p w14:paraId="6EB16208" w14:textId="77777777" w:rsidR="009811AC" w:rsidRPr="00260430" w:rsidRDefault="00000000">
      <w:pPr>
        <w:pStyle w:val="BodyText"/>
        <w:rPr>
          <w:rFonts w:ascii="Calibri" w:hAnsi="Calibri" w:cs="Calibri"/>
        </w:rPr>
      </w:pPr>
      <w:r w:rsidRPr="00260430">
        <w:rPr>
          <w:rFonts w:ascii="Calibri" w:hAnsi="Calibri" w:cs="Calibri"/>
        </w:rPr>
        <w:t xml:space="preserve">We used a discrete-time multi-state transition model (Well, Sick, Dead) calibrated to Global Burden of Disease 2023 epidemiological data and United Nations World Population 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w:t>
      </w:r>
      <w:proofErr w:type="gramStart"/>
      <w:r w:rsidRPr="00260430">
        <w:rPr>
          <w:rFonts w:ascii="Calibri" w:hAnsi="Calibri" w:cs="Calibri"/>
        </w:rPr>
        <w:t>2030) —</w:t>
      </w:r>
      <w:proofErr w:type="gramEnd"/>
      <w:r w:rsidRPr="00260430">
        <w:rPr>
          <w:rFonts w:ascii="Calibri" w:hAnsi="Calibri" w:cs="Calibri"/>
        </w:rPr>
        <w:t xml:space="preserve"> were modelled individually and in combination against a business-as-usual reference scenario.</w:t>
      </w:r>
    </w:p>
    <w:p w14:paraId="6EB16209" w14:textId="77777777" w:rsidR="009811AC" w:rsidRPr="00260430" w:rsidRDefault="00000000">
      <w:pPr>
        <w:pStyle w:val="BodyText"/>
        <w:rPr>
          <w:rFonts w:ascii="Calibri" w:hAnsi="Calibri" w:cs="Calibri"/>
        </w:rPr>
      </w:pPr>
      <w:r w:rsidRPr="00260430">
        <w:rPr>
          <w:rFonts w:ascii="Calibri" w:hAnsi="Calibri" w:cs="Calibri"/>
        </w:rPr>
        <w:t>Findings</w:t>
      </w:r>
    </w:p>
    <w:p w14:paraId="6EB1620A" w14:textId="77777777" w:rsidR="009811AC" w:rsidRPr="00260430" w:rsidRDefault="00000000">
      <w:pPr>
        <w:pStyle w:val="BodyText"/>
        <w:rPr>
          <w:rFonts w:ascii="Calibri" w:hAnsi="Calibri" w:cs="Calibri"/>
        </w:rPr>
      </w:pPr>
      <w:r w:rsidRPr="00260430">
        <w:rPr>
          <w:rFonts w:ascii="Calibri" w:hAnsi="Calibri" w:cs="Calibri"/>
        </w:rPr>
        <w:t>Simultaneous achievement of all three WHO targets was projected to avert 64.7 million CVD deaths over 2025–2050, representing 9.3% of business-as-usual CVD mortality. Hypertension control in the general population contributed the largest single-intervention effect (29.4 million deaths averted; 4.2%), followed by lipid-lowering therapy (21.3 million; 3.1%) and targeted blood pressure control in people with diabetes (15.3 million; 2.2%). Ischaemic heart disease accounted for the largest share of avertable deaths. Benefits accrued predominantly in adults aged 70 years and older and were concentrated in countries with the highest baseline CVD burden.</w:t>
      </w:r>
    </w:p>
    <w:p w14:paraId="6EB1620B" w14:textId="77777777" w:rsidR="009811AC" w:rsidRPr="00260430" w:rsidRDefault="00000000">
      <w:pPr>
        <w:pStyle w:val="BodyText"/>
        <w:rPr>
          <w:rFonts w:ascii="Calibri" w:hAnsi="Calibri" w:cs="Calibri"/>
        </w:rPr>
      </w:pPr>
      <w:r w:rsidRPr="00260430">
        <w:rPr>
          <w:rFonts w:ascii="Calibri" w:hAnsi="Calibri" w:cs="Calibri"/>
        </w:rPr>
        <w:t>Interpretation</w:t>
      </w:r>
    </w:p>
    <w:p w14:paraId="6EB1620C" w14:textId="77777777" w:rsidR="009811AC" w:rsidRPr="00260430" w:rsidRDefault="00000000">
      <w:pPr>
        <w:pStyle w:val="BodyText"/>
        <w:rPr>
          <w:rFonts w:ascii="Calibri" w:hAnsi="Calibri" w:cs="Calibri"/>
        </w:rPr>
      </w:pPr>
      <w:r w:rsidRPr="00260430">
        <w:rPr>
          <w:rFonts w:ascii="Calibri" w:hAnsi="Calibri" w:cs="Calibri"/>
        </w:rPr>
        <w:t>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14:paraId="6EB1620D" w14:textId="77777777" w:rsidR="009811AC" w:rsidRPr="00260430" w:rsidRDefault="00000000">
      <w:pPr>
        <w:pStyle w:val="BodyText"/>
        <w:rPr>
          <w:rFonts w:ascii="Calibri" w:hAnsi="Calibri" w:cs="Calibri"/>
        </w:rPr>
      </w:pPr>
      <w:r w:rsidRPr="00260430">
        <w:rPr>
          <w:rFonts w:ascii="Calibri" w:hAnsi="Calibri" w:cs="Calibri"/>
        </w:rPr>
        <w:t>Funding</w:t>
      </w:r>
    </w:p>
    <w:p w14:paraId="6EB1620E" w14:textId="77777777" w:rsidR="009811AC" w:rsidRPr="00260430" w:rsidRDefault="00000000">
      <w:pPr>
        <w:pStyle w:val="BodyText"/>
        <w:rPr>
          <w:rFonts w:ascii="Calibri" w:hAnsi="Calibri" w:cs="Calibri"/>
        </w:rPr>
      </w:pPr>
      <w:r w:rsidRPr="00260430">
        <w:rPr>
          <w:rFonts w:ascii="Calibri" w:hAnsi="Calibri" w:cs="Calibri"/>
        </w:rPr>
        <w:t>[Write the funding statement here.]</w:t>
      </w:r>
    </w:p>
    <w:p w14:paraId="6EB1620F" w14:textId="77777777" w:rsidR="009811AC" w:rsidRPr="00260430" w:rsidRDefault="00000000">
      <w:pPr>
        <w:rPr>
          <w:rFonts w:ascii="Calibri" w:hAnsi="Calibri" w:cs="Calibri"/>
        </w:rPr>
      </w:pPr>
      <w:r w:rsidRPr="00260430">
        <w:rPr>
          <w:rFonts w:ascii="Calibri" w:hAnsi="Calibri" w:cs="Calibri"/>
        </w:rPr>
        <w:br w:type="page"/>
      </w:r>
    </w:p>
    <w:p w14:paraId="6EB16210" w14:textId="77777777" w:rsidR="009811AC" w:rsidRPr="00260430" w:rsidRDefault="00000000">
      <w:pPr>
        <w:pStyle w:val="Heading2"/>
        <w:rPr>
          <w:rFonts w:ascii="Calibri" w:hAnsi="Calibri" w:cs="Calibri"/>
          <w:sz w:val="24"/>
          <w:szCs w:val="24"/>
        </w:rPr>
      </w:pPr>
      <w:bookmarkStart w:id="4" w:name="_Toc226049088"/>
      <w:bookmarkStart w:id="5" w:name="research-in-context"/>
      <w:bookmarkEnd w:id="3"/>
      <w:r w:rsidRPr="00260430">
        <w:rPr>
          <w:rStyle w:val="SectionNumber"/>
          <w:rFonts w:ascii="Calibri" w:hAnsi="Calibri" w:cs="Calibri"/>
          <w:sz w:val="24"/>
          <w:szCs w:val="24"/>
        </w:rPr>
        <w:lastRenderedPageBreak/>
        <w:t>1.2</w:t>
      </w:r>
      <w:r w:rsidRPr="00260430">
        <w:rPr>
          <w:rFonts w:ascii="Calibri" w:hAnsi="Calibri" w:cs="Calibri"/>
          <w:sz w:val="24"/>
          <w:szCs w:val="24"/>
        </w:rPr>
        <w:tab/>
        <w:t>Research in context</w:t>
      </w:r>
      <w:bookmarkEnd w:id="4"/>
    </w:p>
    <w:p w14:paraId="6EB16211" w14:textId="77777777" w:rsidR="009811AC" w:rsidRPr="00260430" w:rsidRDefault="00000000">
      <w:pPr>
        <w:pStyle w:val="FirstParagraph"/>
        <w:rPr>
          <w:rFonts w:ascii="Calibri" w:hAnsi="Calibri" w:cs="Calibri"/>
        </w:rPr>
      </w:pPr>
      <w:r w:rsidRPr="00260430">
        <w:rPr>
          <w:rFonts w:ascii="Calibri" w:hAnsi="Calibri" w:cs="Calibri"/>
        </w:rPr>
        <w:t>Evidence before this study</w:t>
      </w:r>
    </w:p>
    <w:p w14:paraId="6EB16212" w14:textId="77777777" w:rsidR="009811AC" w:rsidRPr="00260430" w:rsidRDefault="00000000">
      <w:pPr>
        <w:pStyle w:val="BodyText"/>
        <w:rPr>
          <w:rFonts w:ascii="Calibri" w:hAnsi="Calibri" w:cs="Calibri"/>
        </w:rPr>
      </w:pPr>
      <w:r w:rsidRPr="00260430">
        <w:rPr>
          <w:rFonts w:ascii="Calibri" w:hAnsi="Calibri" w:cs="Calibri"/>
        </w:rPr>
        <w:t>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 (Bennett et al. 2020; Watkins et al. 2022). However, prior global analyses have typically been limited to single interventions, short projection horizons, or restricted country coverage, making it difficult to quantify the combined, long-term health returns of achieving multiple WHO cardiovascular targets simultaneously across the full range of country settings.</w:t>
      </w:r>
    </w:p>
    <w:p w14:paraId="6EB16213" w14:textId="77777777" w:rsidR="009811AC" w:rsidRPr="00260430" w:rsidRDefault="00000000">
      <w:pPr>
        <w:pStyle w:val="BodyText"/>
        <w:rPr>
          <w:rFonts w:ascii="Calibri" w:hAnsi="Calibri" w:cs="Calibri"/>
        </w:rPr>
      </w:pPr>
      <w:r w:rsidRPr="00260430">
        <w:rPr>
          <w:rFonts w:ascii="Calibri" w:hAnsi="Calibri" w:cs="Calibri"/>
        </w:rPr>
        <w:t>Added value of this study</w:t>
      </w:r>
    </w:p>
    <w:p w14:paraId="6EB16214" w14:textId="77777777" w:rsidR="009811AC" w:rsidRPr="00260430" w:rsidRDefault="00000000">
      <w:pPr>
        <w:pStyle w:val="BodyText"/>
        <w:rPr>
          <w:rFonts w:ascii="Calibri" w:hAnsi="Calibri" w:cs="Calibri"/>
        </w:rPr>
      </w:pPr>
      <w:r w:rsidRPr="00260430">
        <w:rPr>
          <w:rFonts w:ascii="Calibri" w:hAnsi="Calibri" w:cs="Calibri"/>
        </w:rPr>
        <w:t>This study provides the first comprehensive global projection of CVD deaths avertable from simultaneous achievement of WHO targets for hypertension control and lipid-lowering 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14:paraId="6EB16215" w14:textId="77777777" w:rsidR="009811AC" w:rsidRPr="00260430" w:rsidRDefault="00000000">
      <w:pPr>
        <w:pStyle w:val="BodyText"/>
        <w:rPr>
          <w:rFonts w:ascii="Calibri" w:hAnsi="Calibri" w:cs="Calibri"/>
        </w:rPr>
      </w:pPr>
      <w:r w:rsidRPr="00260430">
        <w:rPr>
          <w:rFonts w:ascii="Calibri" w:hAnsi="Calibri" w:cs="Calibri"/>
        </w:rPr>
        <w:t>Implications of all the available evidence</w:t>
      </w:r>
    </w:p>
    <w:p w14:paraId="6EB16216" w14:textId="77777777" w:rsidR="009811AC" w:rsidRPr="00260430" w:rsidRDefault="00000000">
      <w:pPr>
        <w:pStyle w:val="BodyText"/>
        <w:rPr>
          <w:rFonts w:ascii="Calibri" w:hAnsi="Calibri" w:cs="Calibri"/>
        </w:rPr>
      </w:pPr>
      <w:r w:rsidRPr="00260430">
        <w:rPr>
          <w:rFonts w:ascii="Calibri" w:hAnsi="Calibri" w:cs="Calibri"/>
        </w:rPr>
        <w:t>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14:paraId="6EB16217" w14:textId="77777777" w:rsidR="009811AC" w:rsidRPr="00260430" w:rsidRDefault="00000000">
      <w:pPr>
        <w:rPr>
          <w:rFonts w:ascii="Calibri" w:hAnsi="Calibri" w:cs="Calibri"/>
        </w:rPr>
      </w:pPr>
      <w:r w:rsidRPr="00260430">
        <w:rPr>
          <w:rFonts w:ascii="Calibri" w:hAnsi="Calibri" w:cs="Calibri"/>
        </w:rPr>
        <w:br w:type="page"/>
      </w:r>
    </w:p>
    <w:p w14:paraId="6EB16218" w14:textId="77777777" w:rsidR="009811AC" w:rsidRPr="00260430" w:rsidRDefault="00000000">
      <w:pPr>
        <w:pStyle w:val="Heading1"/>
        <w:rPr>
          <w:rFonts w:ascii="Calibri" w:hAnsi="Calibri" w:cs="Calibri"/>
          <w:sz w:val="24"/>
          <w:szCs w:val="24"/>
        </w:rPr>
      </w:pPr>
      <w:bookmarkStart w:id="6" w:name="_Toc226049089"/>
      <w:bookmarkStart w:id="7" w:name="introduction"/>
      <w:bookmarkEnd w:id="1"/>
      <w:bookmarkEnd w:id="5"/>
      <w:r w:rsidRPr="00260430">
        <w:rPr>
          <w:rStyle w:val="SectionNumber"/>
          <w:rFonts w:ascii="Calibri" w:hAnsi="Calibri" w:cs="Calibri"/>
          <w:sz w:val="24"/>
          <w:szCs w:val="24"/>
        </w:rPr>
        <w:lastRenderedPageBreak/>
        <w:t>2</w:t>
      </w:r>
      <w:r w:rsidRPr="00260430">
        <w:rPr>
          <w:rFonts w:ascii="Calibri" w:hAnsi="Calibri" w:cs="Calibri"/>
          <w:sz w:val="24"/>
          <w:szCs w:val="24"/>
        </w:rPr>
        <w:tab/>
        <w:t>Introduction</w:t>
      </w:r>
      <w:bookmarkEnd w:id="6"/>
    </w:p>
    <w:p w14:paraId="6EB16219" w14:textId="77777777" w:rsidR="009811AC" w:rsidRPr="00260430" w:rsidRDefault="00000000">
      <w:pPr>
        <w:pStyle w:val="FirstParagraph"/>
        <w:rPr>
          <w:rFonts w:ascii="Calibri" w:hAnsi="Calibri" w:cs="Calibri"/>
        </w:rPr>
      </w:pPr>
      <w:r w:rsidRPr="00260430">
        <w:rPr>
          <w:rFonts w:ascii="Calibri" w:hAnsi="Calibri" w:cs="Calibri"/>
        </w:rPr>
        <w:t xml:space="preserve">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(Chong et al. 2024).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w:t>
      </w:r>
      <w:proofErr w:type="gramStart"/>
      <w:r w:rsidRPr="00260430">
        <w:rPr>
          <w:rFonts w:ascii="Calibri" w:hAnsi="Calibri" w:cs="Calibri"/>
        </w:rPr>
        <w:t>the majority of</w:t>
      </w:r>
      <w:proofErr w:type="gramEnd"/>
      <w:r w:rsidRPr="00260430">
        <w:rPr>
          <w:rFonts w:ascii="Calibri" w:hAnsi="Calibri" w:cs="Calibri"/>
        </w:rPr>
        <w:t xml:space="preserve"> this burden is preventable.</w:t>
      </w:r>
    </w:p>
    <w:p w14:paraId="6EB1621A" w14:textId="77777777" w:rsidR="009811AC" w:rsidRPr="00260430" w:rsidRDefault="00000000">
      <w:pPr>
        <w:pStyle w:val="BodyText"/>
        <w:rPr>
          <w:rFonts w:ascii="Calibri" w:hAnsi="Calibri" w:cs="Calibri"/>
        </w:rPr>
      </w:pPr>
      <w:r w:rsidRPr="00260430">
        <w:rPr>
          <w:rFonts w:ascii="Calibri" w:hAnsi="Calibri" w:cs="Calibri"/>
        </w:rP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(Vollset et al. 2024). The scale of unmet need is striking: 1.4 billion adults live with high blood pressure, yet only 23% have it under control (Banigbe et al. 2025). The estimated global prevalence of hypercholesterolaemia was 24.1% in 2025, and that of hypertriglyceridaemia 28.8%, with statin therapy coverage remaining far below levels needed for meaningful population-level risk reduction (Basios et al. 2025).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 (Moran et al. 2024).</w:t>
      </w:r>
    </w:p>
    <w:p w14:paraId="6EB1621B" w14:textId="77777777" w:rsidR="009811AC" w:rsidRPr="00260430" w:rsidRDefault="00000000">
      <w:pPr>
        <w:pStyle w:val="BodyText"/>
        <w:rPr>
          <w:rFonts w:ascii="Calibri" w:hAnsi="Calibri" w:cs="Calibri"/>
        </w:rPr>
      </w:pPr>
      <w:r w:rsidRPr="00260430">
        <w:rPr>
          <w:rFonts w:ascii="Calibri" w:hAnsi="Calibri" w:cs="Calibri"/>
        </w:rP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w:t>
      </w:r>
      <w:proofErr w:type="gramStart"/>
      <w:r w:rsidRPr="00260430">
        <w:rPr>
          <w:rFonts w:ascii="Calibri" w:hAnsi="Calibri" w:cs="Calibri"/>
        </w:rPr>
        <w:t>practice — in</w:t>
      </w:r>
      <w:proofErr w:type="gramEnd"/>
      <w:r w:rsidRPr="00260430">
        <w:rPr>
          <w:rFonts w:ascii="Calibri" w:hAnsi="Calibri" w:cs="Calibri"/>
        </w:rPr>
        <w:t xml:space="preserve"> health and economic terms, across 190 countries.</w:t>
      </w:r>
    </w:p>
    <w:p w14:paraId="6EB1621C" w14:textId="77777777" w:rsidR="009811AC" w:rsidRPr="00260430" w:rsidRDefault="00000000">
      <w:pPr>
        <w:pStyle w:val="BodyText"/>
        <w:rPr>
          <w:rFonts w:ascii="Calibri" w:hAnsi="Calibri" w:cs="Calibri"/>
        </w:rPr>
      </w:pPr>
      <w:r w:rsidRPr="00260430">
        <w:rPr>
          <w:rFonts w:ascii="Calibri" w:hAnsi="Calibri" w:cs="Calibri"/>
        </w:rP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(Kontis et al. 2019; Pickersgill et al. 2022), constraining the ability of national governments, international donors, and health institutions to prioritise investment and plan implementation at scale.</w:t>
      </w:r>
    </w:p>
    <w:p w14:paraId="6EB1621D" w14:textId="77777777" w:rsidR="009811AC" w:rsidRPr="00260430" w:rsidRDefault="00000000">
      <w:pPr>
        <w:pStyle w:val="BodyText"/>
        <w:rPr>
          <w:rFonts w:ascii="Calibri" w:hAnsi="Calibri" w:cs="Calibri"/>
        </w:rPr>
      </w:pPr>
      <w:r w:rsidRPr="00260430">
        <w:rPr>
          <w:rFonts w:ascii="Calibri" w:hAnsi="Calibri" w:cs="Calibri"/>
        </w:rPr>
        <w:lastRenderedPageBreak/>
        <w:t>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p w14:paraId="6EB1621E" w14:textId="77777777" w:rsidR="009811AC" w:rsidRPr="00260430" w:rsidRDefault="00000000">
      <w:pPr>
        <w:pStyle w:val="Heading1"/>
        <w:rPr>
          <w:rFonts w:ascii="Calibri" w:hAnsi="Calibri" w:cs="Calibri"/>
          <w:sz w:val="24"/>
          <w:szCs w:val="24"/>
        </w:rPr>
      </w:pPr>
      <w:bookmarkStart w:id="8" w:name="_Toc226049090"/>
      <w:bookmarkStart w:id="9" w:name="methods"/>
      <w:bookmarkEnd w:id="7"/>
      <w:r w:rsidRPr="00260430">
        <w:rPr>
          <w:rStyle w:val="SectionNumber"/>
          <w:rFonts w:ascii="Calibri" w:hAnsi="Calibri" w:cs="Calibri"/>
          <w:sz w:val="24"/>
          <w:szCs w:val="24"/>
        </w:rPr>
        <w:t>3</w:t>
      </w:r>
      <w:r w:rsidRPr="00260430">
        <w:rPr>
          <w:rFonts w:ascii="Calibri" w:hAnsi="Calibri" w:cs="Calibri"/>
          <w:sz w:val="24"/>
          <w:szCs w:val="24"/>
        </w:rPr>
        <w:tab/>
        <w:t>Methods</w:t>
      </w:r>
      <w:bookmarkEnd w:id="8"/>
    </w:p>
    <w:p w14:paraId="6EB1621F" w14:textId="77777777" w:rsidR="009811AC" w:rsidRPr="00260430" w:rsidRDefault="00000000">
      <w:pPr>
        <w:pStyle w:val="Heading2"/>
        <w:rPr>
          <w:rFonts w:ascii="Calibri" w:hAnsi="Calibri" w:cs="Calibri"/>
          <w:sz w:val="24"/>
          <w:szCs w:val="24"/>
        </w:rPr>
      </w:pPr>
      <w:bookmarkStart w:id="10" w:name="_Toc226049091"/>
      <w:bookmarkStart w:id="11" w:name="study-design"/>
      <w:r w:rsidRPr="00260430">
        <w:rPr>
          <w:rStyle w:val="SectionNumber"/>
          <w:rFonts w:ascii="Calibri" w:hAnsi="Calibri" w:cs="Calibri"/>
          <w:sz w:val="24"/>
          <w:szCs w:val="24"/>
        </w:rPr>
        <w:t>3.1</w:t>
      </w:r>
      <w:r w:rsidRPr="00260430">
        <w:rPr>
          <w:rFonts w:ascii="Calibri" w:hAnsi="Calibri" w:cs="Calibri"/>
          <w:sz w:val="24"/>
          <w:szCs w:val="24"/>
        </w:rPr>
        <w:tab/>
        <w:t>Study design</w:t>
      </w:r>
      <w:bookmarkEnd w:id="10"/>
    </w:p>
    <w:p w14:paraId="6EB16220" w14:textId="77777777" w:rsidR="009811AC" w:rsidRPr="00260430" w:rsidRDefault="00000000">
      <w:pPr>
        <w:pStyle w:val="FirstParagraph"/>
        <w:rPr>
          <w:rFonts w:ascii="Calibri" w:hAnsi="Calibri" w:cs="Calibri"/>
        </w:rPr>
      </w:pPr>
      <w:r w:rsidRPr="00260430">
        <w:rPr>
          <w:rFonts w:ascii="Calibri" w:hAnsi="Calibri" w:cs="Calibri"/>
        </w:rP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w:t>
      </w:r>
      <w:proofErr w:type="gramStart"/>
      <w:r w:rsidRPr="00260430">
        <w:rPr>
          <w:rFonts w:ascii="Calibri" w:hAnsi="Calibri" w:cs="Calibri"/>
        </w:rPr>
        <w:t>observed</w:t>
      </w:r>
      <w:proofErr w:type="gramEnd"/>
      <w:r w:rsidRPr="00260430">
        <w:rPr>
          <w:rFonts w:ascii="Calibri" w:hAnsi="Calibri" w:cs="Calibri"/>
        </w:rPr>
        <w:t xml:space="preserve"> epidemiological data from 2019 and projected forward using annual time steps (see Multi-State Transition Model).</w:t>
      </w:r>
    </w:p>
    <w:p w14:paraId="6EB16221" w14:textId="77777777" w:rsidR="009811AC" w:rsidRPr="00260430" w:rsidRDefault="00000000">
      <w:pPr>
        <w:pStyle w:val="Heading2"/>
        <w:rPr>
          <w:rFonts w:ascii="Calibri" w:hAnsi="Calibri" w:cs="Calibri"/>
          <w:sz w:val="24"/>
          <w:szCs w:val="24"/>
        </w:rPr>
      </w:pPr>
      <w:bookmarkStart w:id="12" w:name="_Toc226049092"/>
      <w:bookmarkStart w:id="13" w:name="data-sources"/>
      <w:bookmarkEnd w:id="11"/>
      <w:r w:rsidRPr="00260430">
        <w:rPr>
          <w:rStyle w:val="SectionNumber"/>
          <w:rFonts w:ascii="Calibri" w:hAnsi="Calibri" w:cs="Calibri"/>
          <w:sz w:val="24"/>
          <w:szCs w:val="24"/>
        </w:rPr>
        <w:t>3.2</w:t>
      </w:r>
      <w:r w:rsidRPr="00260430">
        <w:rPr>
          <w:rFonts w:ascii="Calibri" w:hAnsi="Calibri" w:cs="Calibri"/>
          <w:sz w:val="24"/>
          <w:szCs w:val="24"/>
        </w:rPr>
        <w:tab/>
        <w:t>Data sources</w:t>
      </w:r>
      <w:bookmarkEnd w:id="12"/>
    </w:p>
    <w:p w14:paraId="6EB16222" w14:textId="77777777" w:rsidR="009811AC" w:rsidRPr="00260430" w:rsidRDefault="00000000">
      <w:pPr>
        <w:pStyle w:val="FirstParagraph"/>
        <w:rPr>
          <w:rFonts w:ascii="Calibri" w:hAnsi="Calibri" w:cs="Calibri"/>
        </w:rPr>
      </w:pPr>
      <w:r w:rsidRPr="00260430">
        <w:rPr>
          <w:rFonts w:ascii="Calibri" w:hAnsi="Calibri" w:cs="Calibri"/>
        </w:rPr>
        <w:t>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 (2016), stratified by blood pressure category and cause. COVID-19 excess mortality was applied for 2020–2021 only. Statin coverage estimates were derived from published and imputed country-level data, with intervention effect sizes drawn from established randomised controlled trial evidence (Fulcher et al. 2015).</w:t>
      </w:r>
    </w:p>
    <w:p w14:paraId="6EB16223" w14:textId="77777777" w:rsidR="009811AC" w:rsidRPr="00260430" w:rsidRDefault="00000000">
      <w:pPr>
        <w:pStyle w:val="Heading2"/>
        <w:rPr>
          <w:rFonts w:ascii="Calibri" w:hAnsi="Calibri" w:cs="Calibri"/>
          <w:sz w:val="24"/>
          <w:szCs w:val="24"/>
        </w:rPr>
      </w:pPr>
      <w:bookmarkStart w:id="14" w:name="_Toc226049093"/>
      <w:bookmarkStart w:id="15" w:name="intervention-scenarios"/>
      <w:bookmarkEnd w:id="13"/>
      <w:r w:rsidRPr="00260430">
        <w:rPr>
          <w:rStyle w:val="SectionNumber"/>
          <w:rFonts w:ascii="Calibri" w:hAnsi="Calibri" w:cs="Calibri"/>
          <w:sz w:val="24"/>
          <w:szCs w:val="24"/>
        </w:rPr>
        <w:t>3.3</w:t>
      </w:r>
      <w:r w:rsidRPr="00260430">
        <w:rPr>
          <w:rFonts w:ascii="Calibri" w:hAnsi="Calibri" w:cs="Calibri"/>
          <w:sz w:val="24"/>
          <w:szCs w:val="24"/>
        </w:rPr>
        <w:tab/>
        <w:t>Intervention scenarios</w:t>
      </w:r>
      <w:bookmarkEnd w:id="14"/>
    </w:p>
    <w:p w14:paraId="6EB16224" w14:textId="77777777" w:rsidR="009811AC" w:rsidRPr="00260430" w:rsidRDefault="00000000">
      <w:pPr>
        <w:pStyle w:val="FirstParagraph"/>
        <w:rPr>
          <w:rFonts w:ascii="Calibri" w:hAnsi="Calibri" w:cs="Calibri"/>
        </w:rPr>
      </w:pPr>
      <w:r w:rsidRPr="00260430">
        <w:rPr>
          <w:rFonts w:ascii="Calibri" w:hAnsi="Calibri" w:cs="Calibri"/>
        </w:rPr>
        <w:t>Three active intervention scenarios were modelled against a business-as-usual (BAU) reference in which 2024 coverage rates were held constant through 2050:</w:t>
      </w:r>
    </w:p>
    <w:p w14:paraId="6EB16225" w14:textId="77777777" w:rsidR="009811AC" w:rsidRPr="00260430" w:rsidRDefault="00000000">
      <w:pPr>
        <w:numPr>
          <w:ilvl w:val="0"/>
          <w:numId w:val="2"/>
        </w:numPr>
        <w:rPr>
          <w:rFonts w:ascii="Calibri" w:hAnsi="Calibri" w:cs="Calibri"/>
        </w:rPr>
      </w:pPr>
      <w:r w:rsidRPr="00260430">
        <w:rPr>
          <w:rFonts w:ascii="Calibri" w:hAnsi="Calibri" w:cs="Calibri"/>
          <w:b/>
          <w:bCs/>
        </w:rPr>
        <w:t>Hypertension control (general population):</w:t>
      </w:r>
      <w:r w:rsidRPr="00260430">
        <w:rPr>
          <w:rFonts w:ascii="Calibri" w:hAnsi="Calibri" w:cs="Calibri"/>
        </w:rPr>
        <w:t xml:space="preserve"> 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14:paraId="6EB16226" w14:textId="77777777" w:rsidR="009811AC" w:rsidRPr="00260430" w:rsidRDefault="00000000">
      <w:pPr>
        <w:numPr>
          <w:ilvl w:val="0"/>
          <w:numId w:val="2"/>
        </w:numPr>
        <w:rPr>
          <w:rFonts w:ascii="Calibri" w:hAnsi="Calibri" w:cs="Calibri"/>
        </w:rPr>
      </w:pPr>
      <w:r w:rsidRPr="00260430">
        <w:rPr>
          <w:rFonts w:ascii="Calibri" w:hAnsi="Calibri" w:cs="Calibri"/>
          <w:b/>
          <w:bCs/>
        </w:rPr>
        <w:t>Hypertension control (diabetes subgroup):</w:t>
      </w:r>
      <w:r w:rsidRPr="00260430">
        <w:rPr>
          <w:rFonts w:ascii="Calibri" w:hAnsi="Calibri" w:cs="Calibri"/>
        </w:rPr>
        <w:t xml:space="preserve"> Linear scale-up to 80% blood pressure control among people with diagnosed diabetes by 2030. Effect sizes were </w:t>
      </w:r>
      <w:proofErr w:type="gramStart"/>
      <w:r w:rsidRPr="00260430">
        <w:rPr>
          <w:rFonts w:ascii="Calibri" w:hAnsi="Calibri" w:cs="Calibri"/>
        </w:rPr>
        <w:t>weighted</w:t>
      </w:r>
      <w:proofErr w:type="gramEnd"/>
      <w:r w:rsidRPr="00260430">
        <w:rPr>
          <w:rFonts w:ascii="Calibri" w:hAnsi="Calibri" w:cs="Calibri"/>
        </w:rPr>
        <w:t xml:space="preserve"> by country-level diabetes prevalence and blended with general-population hypertension effects (see Hypertension Control Intervention Model: Diabetes Component).</w:t>
      </w:r>
    </w:p>
    <w:p w14:paraId="6EB16227" w14:textId="77777777" w:rsidR="009811AC" w:rsidRPr="00260430" w:rsidRDefault="00000000">
      <w:pPr>
        <w:numPr>
          <w:ilvl w:val="0"/>
          <w:numId w:val="2"/>
        </w:numPr>
        <w:rPr>
          <w:rFonts w:ascii="Calibri" w:hAnsi="Calibri" w:cs="Calibri"/>
        </w:rPr>
      </w:pPr>
      <w:r w:rsidRPr="00260430">
        <w:rPr>
          <w:rFonts w:ascii="Calibri" w:hAnsi="Calibri" w:cs="Calibri"/>
          <w:b/>
          <w:bCs/>
        </w:rPr>
        <w:lastRenderedPageBreak/>
        <w:t>Lipid-lowering therapy:</w:t>
      </w:r>
      <w:r w:rsidRPr="00260430">
        <w:rPr>
          <w:rFonts w:ascii="Calibri" w:hAnsi="Calibri" w:cs="Calibri"/>
        </w:rPr>
        <w:t xml:space="preserve"> 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14:paraId="6EB16228" w14:textId="77777777" w:rsidR="009811AC" w:rsidRPr="00260430" w:rsidRDefault="00000000">
      <w:pPr>
        <w:pStyle w:val="FirstParagraph"/>
        <w:rPr>
          <w:rFonts w:ascii="Calibri" w:hAnsi="Calibri" w:cs="Calibri"/>
        </w:rPr>
      </w:pPr>
      <w:r w:rsidRPr="00260430">
        <w:rPr>
          <w:rFonts w:ascii="Calibri" w:hAnsi="Calibri" w:cs="Calibri"/>
        </w:rPr>
        <w:t>A fourth combination scenario applied all three interventions simultaneously, with effects combining multiplicatively across interventions (see Multi-State Transition Model).</w:t>
      </w:r>
    </w:p>
    <w:p w14:paraId="6EB16229" w14:textId="77777777" w:rsidR="009811AC" w:rsidRPr="00260430" w:rsidRDefault="00000000">
      <w:pPr>
        <w:pStyle w:val="Heading2"/>
        <w:rPr>
          <w:rFonts w:ascii="Calibri" w:hAnsi="Calibri" w:cs="Calibri"/>
          <w:sz w:val="24"/>
          <w:szCs w:val="24"/>
        </w:rPr>
      </w:pPr>
      <w:bookmarkStart w:id="16" w:name="_Toc226049094"/>
      <w:bookmarkStart w:id="17" w:name="modelling-framework"/>
      <w:bookmarkEnd w:id="15"/>
      <w:r w:rsidRPr="00260430">
        <w:rPr>
          <w:rStyle w:val="SectionNumber"/>
          <w:rFonts w:ascii="Calibri" w:hAnsi="Calibri" w:cs="Calibri"/>
          <w:sz w:val="24"/>
          <w:szCs w:val="24"/>
        </w:rPr>
        <w:t>3.4</w:t>
      </w:r>
      <w:r w:rsidRPr="00260430">
        <w:rPr>
          <w:rFonts w:ascii="Calibri" w:hAnsi="Calibri" w:cs="Calibri"/>
          <w:sz w:val="24"/>
          <w:szCs w:val="24"/>
        </w:rPr>
        <w:tab/>
        <w:t>Modelling framework</w:t>
      </w:r>
      <w:bookmarkEnd w:id="16"/>
    </w:p>
    <w:p w14:paraId="6EB1622A" w14:textId="77777777" w:rsidR="009811AC" w:rsidRPr="00260430" w:rsidRDefault="00000000">
      <w:pPr>
        <w:pStyle w:val="FirstParagraph"/>
        <w:rPr>
          <w:rFonts w:ascii="Calibri" w:hAnsi="Calibri" w:cs="Calibri"/>
        </w:rPr>
      </w:pPr>
      <w:r w:rsidRPr="00260430">
        <w:rPr>
          <w:rFonts w:ascii="Calibri" w:hAnsi="Calibri" w:cs="Calibri"/>
        </w:rPr>
        <w:t>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oMath>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oMath>
      <w:r w:rsidRPr="00260430">
        <w:rPr>
          <w:rFonts w:ascii="Calibri" w:hAnsi="Calibri" w:cs="Calibri"/>
        </w:rP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total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statin</m:t>
            </m:r>
          </m:sub>
        </m:sSub>
      </m:oMath>
      <w:r w:rsidRPr="00260430">
        <w:rPr>
          <w:rFonts w:ascii="Calibri" w:hAnsi="Calibri" w:cs="Calibri"/>
        </w:rPr>
        <w:t xml:space="preserve"> (see Mathematical Notation Summary).</w:t>
      </w:r>
    </w:p>
    <w:p w14:paraId="6EB1622B" w14:textId="77777777" w:rsidR="009811AC" w:rsidRPr="00260430" w:rsidRDefault="00000000">
      <w:pPr>
        <w:pStyle w:val="Heading2"/>
        <w:rPr>
          <w:rFonts w:ascii="Calibri" w:hAnsi="Calibri" w:cs="Calibri"/>
          <w:sz w:val="24"/>
          <w:szCs w:val="24"/>
        </w:rPr>
      </w:pPr>
      <w:bookmarkStart w:id="18" w:name="_Toc226049095"/>
      <w:bookmarkStart w:id="19" w:name="calibration"/>
      <w:bookmarkEnd w:id="17"/>
      <w:r w:rsidRPr="00260430">
        <w:rPr>
          <w:rStyle w:val="SectionNumber"/>
          <w:rFonts w:ascii="Calibri" w:hAnsi="Calibri" w:cs="Calibri"/>
          <w:sz w:val="24"/>
          <w:szCs w:val="24"/>
        </w:rPr>
        <w:t>3.5</w:t>
      </w:r>
      <w:r w:rsidRPr="00260430">
        <w:rPr>
          <w:rFonts w:ascii="Calibri" w:hAnsi="Calibri" w:cs="Calibri"/>
          <w:sz w:val="24"/>
          <w:szCs w:val="24"/>
        </w:rPr>
        <w:tab/>
        <w:t>Calibration</w:t>
      </w:r>
      <w:bookmarkEnd w:id="18"/>
    </w:p>
    <w:p w14:paraId="6EB1622C" w14:textId="77777777" w:rsidR="009811AC" w:rsidRPr="00260430" w:rsidRDefault="00000000">
      <w:pPr>
        <w:pStyle w:val="FirstParagraph"/>
        <w:rPr>
          <w:rFonts w:ascii="Calibri" w:hAnsi="Calibri" w:cs="Calibri"/>
        </w:rPr>
      </w:pPr>
      <w:r w:rsidRPr="00260430">
        <w:rPr>
          <w:rFonts w:ascii="Calibri" w:hAnsi="Calibri" w:cs="Calibri"/>
        </w:rPr>
        <w:t>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p w14:paraId="6EB1622D" w14:textId="77777777" w:rsidR="009811AC" w:rsidRPr="00260430" w:rsidRDefault="00000000">
      <w:pPr>
        <w:pStyle w:val="Heading2"/>
        <w:rPr>
          <w:rFonts w:ascii="Calibri" w:hAnsi="Calibri" w:cs="Calibri"/>
          <w:sz w:val="24"/>
          <w:szCs w:val="24"/>
        </w:rPr>
      </w:pPr>
      <w:bookmarkStart w:id="20" w:name="_Toc226049096"/>
      <w:bookmarkStart w:id="21" w:name="data-and-code-availability"/>
      <w:bookmarkEnd w:id="19"/>
      <w:r w:rsidRPr="00260430">
        <w:rPr>
          <w:rStyle w:val="SectionNumber"/>
          <w:rFonts w:ascii="Calibri" w:hAnsi="Calibri" w:cs="Calibri"/>
          <w:sz w:val="24"/>
          <w:szCs w:val="24"/>
        </w:rPr>
        <w:t>3.6</w:t>
      </w:r>
      <w:r w:rsidRPr="00260430">
        <w:rPr>
          <w:rFonts w:ascii="Calibri" w:hAnsi="Calibri" w:cs="Calibri"/>
          <w:sz w:val="24"/>
          <w:szCs w:val="24"/>
        </w:rPr>
        <w:tab/>
        <w:t>Data and code availability</w:t>
      </w:r>
      <w:bookmarkEnd w:id="20"/>
    </w:p>
    <w:p w14:paraId="6EB1622E" w14:textId="11EF029E" w:rsidR="009811AC" w:rsidRPr="00260430" w:rsidRDefault="00000000">
      <w:pPr>
        <w:pStyle w:val="FirstParagraph"/>
        <w:rPr>
          <w:rFonts w:ascii="Calibri" w:hAnsi="Calibri" w:cs="Calibri"/>
        </w:rPr>
      </w:pPr>
      <w:r w:rsidRPr="00260430">
        <w:rPr>
          <w:rFonts w:ascii="Calibri" w:hAnsi="Calibri" w:cs="Calibri"/>
        </w:rPr>
        <w:t xml:space="preserve">All input data used in this analysis are publicly available from their original sources (e.g., WHO Global Health Estimates). Processed inputs and model code are provided in the project repository: </w:t>
      </w:r>
      <w:hyperlink r:id="rId7">
        <w:r w:rsidR="009811AC" w:rsidRPr="00260430">
          <w:rPr>
            <w:rStyle w:val="Hyperlink"/>
            <w:rFonts w:ascii="Calibri" w:hAnsi="Calibri" w:cs="Calibri"/>
          </w:rPr>
          <w:t>https://github.com/Disease-Control-Priorities/uw-who-cvdtargets</w:t>
        </w:r>
      </w:hyperlink>
      <w:r w:rsidRPr="00260430">
        <w:rPr>
          <w:rFonts w:ascii="Calibri" w:hAnsi="Calibri" w:cs="Calibri"/>
        </w:rPr>
        <w:t>. Model outputs (results) can be accessed and downloaded at the same link. All analyses were conducted in R (version 4.5.1), and full scripts are openly available in the repository.</w:t>
      </w:r>
    </w:p>
    <w:p w14:paraId="6EB1622F" w14:textId="77777777" w:rsidR="009811AC" w:rsidRPr="00260430" w:rsidRDefault="00000000">
      <w:pPr>
        <w:pStyle w:val="Heading2"/>
        <w:rPr>
          <w:rFonts w:ascii="Calibri" w:hAnsi="Calibri" w:cs="Calibri"/>
          <w:sz w:val="24"/>
          <w:szCs w:val="24"/>
        </w:rPr>
      </w:pPr>
      <w:bookmarkStart w:id="22" w:name="_Toc226049097"/>
      <w:bookmarkStart w:id="23" w:name="outcomes"/>
      <w:bookmarkEnd w:id="21"/>
      <w:r w:rsidRPr="00260430">
        <w:rPr>
          <w:rStyle w:val="SectionNumber"/>
          <w:rFonts w:ascii="Calibri" w:hAnsi="Calibri" w:cs="Calibri"/>
          <w:sz w:val="24"/>
          <w:szCs w:val="24"/>
        </w:rPr>
        <w:t>3.7</w:t>
      </w:r>
      <w:r w:rsidRPr="00260430">
        <w:rPr>
          <w:rFonts w:ascii="Calibri" w:hAnsi="Calibri" w:cs="Calibri"/>
          <w:sz w:val="24"/>
          <w:szCs w:val="24"/>
        </w:rPr>
        <w:tab/>
        <w:t>Outcomes</w:t>
      </w:r>
      <w:bookmarkEnd w:id="22"/>
    </w:p>
    <w:p w14:paraId="6EB16230" w14:textId="77777777" w:rsidR="009811AC" w:rsidRPr="00260430" w:rsidRDefault="00000000">
      <w:pPr>
        <w:pStyle w:val="FirstParagraph"/>
        <w:rPr>
          <w:rFonts w:ascii="Calibri" w:hAnsi="Calibri" w:cs="Calibri"/>
        </w:rPr>
      </w:pPr>
      <w:r w:rsidRPr="00260430">
        <w:rPr>
          <w:rFonts w:ascii="Calibri" w:hAnsi="Calibri" w:cs="Calibri"/>
        </w:rPr>
        <w:t>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14:paraId="6EB16231" w14:textId="77777777" w:rsidR="009811AC" w:rsidRPr="00260430" w:rsidRDefault="00000000">
      <w:pPr>
        <w:pStyle w:val="Heading2"/>
        <w:rPr>
          <w:rFonts w:ascii="Calibri" w:hAnsi="Calibri" w:cs="Calibri"/>
          <w:sz w:val="24"/>
          <w:szCs w:val="24"/>
        </w:rPr>
      </w:pPr>
      <w:bookmarkStart w:id="24" w:name="_Toc226049098"/>
      <w:bookmarkStart w:id="25" w:name="sensitivity-and-uncertainty-analysis"/>
      <w:bookmarkEnd w:id="23"/>
      <w:r w:rsidRPr="00260430">
        <w:rPr>
          <w:rStyle w:val="SectionNumber"/>
          <w:rFonts w:ascii="Calibri" w:hAnsi="Calibri" w:cs="Calibri"/>
          <w:sz w:val="24"/>
          <w:szCs w:val="24"/>
        </w:rPr>
        <w:lastRenderedPageBreak/>
        <w:t>3.8</w:t>
      </w:r>
      <w:r w:rsidRPr="00260430">
        <w:rPr>
          <w:rFonts w:ascii="Calibri" w:hAnsi="Calibri" w:cs="Calibri"/>
          <w:sz w:val="24"/>
          <w:szCs w:val="24"/>
        </w:rPr>
        <w:tab/>
        <w:t>Sensitivity and uncertainty analysis</w:t>
      </w:r>
      <w:bookmarkEnd w:id="24"/>
    </w:p>
    <w:p w14:paraId="6EB16232" w14:textId="77777777" w:rsidR="009811AC" w:rsidRPr="00260430" w:rsidRDefault="00000000">
      <w:pPr>
        <w:pStyle w:val="FirstParagraph"/>
        <w:rPr>
          <w:rFonts w:ascii="Calibri" w:hAnsi="Calibri" w:cs="Calibri"/>
        </w:rPr>
      </w:pPr>
      <w:r w:rsidRPr="00260430">
        <w:rPr>
          <w:rFonts w:ascii="Calibri" w:hAnsi="Calibri" w:cs="Calibri"/>
        </w:rPr>
        <w:t>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p w14:paraId="6EB16233" w14:textId="77777777" w:rsidR="009811AC" w:rsidRPr="00260430" w:rsidRDefault="00000000">
      <w:pPr>
        <w:pStyle w:val="Heading1"/>
        <w:rPr>
          <w:rFonts w:ascii="Calibri" w:hAnsi="Calibri" w:cs="Calibri"/>
          <w:sz w:val="24"/>
          <w:szCs w:val="24"/>
        </w:rPr>
      </w:pPr>
      <w:bookmarkStart w:id="26" w:name="_Toc226049099"/>
      <w:bookmarkStart w:id="27" w:name="results"/>
      <w:bookmarkEnd w:id="9"/>
      <w:bookmarkEnd w:id="25"/>
      <w:r w:rsidRPr="00260430">
        <w:rPr>
          <w:rStyle w:val="SectionNumber"/>
          <w:rFonts w:ascii="Calibri" w:hAnsi="Calibri" w:cs="Calibri"/>
          <w:sz w:val="24"/>
          <w:szCs w:val="24"/>
        </w:rPr>
        <w:t>4</w:t>
      </w:r>
      <w:r w:rsidRPr="00260430">
        <w:rPr>
          <w:rFonts w:ascii="Calibri" w:hAnsi="Calibri" w:cs="Calibri"/>
          <w:sz w:val="24"/>
          <w:szCs w:val="24"/>
        </w:rPr>
        <w:tab/>
        <w:t>Results</w:t>
      </w:r>
      <w:bookmarkEnd w:id="26"/>
    </w:p>
    <w:p w14:paraId="6EB16234" w14:textId="77777777" w:rsidR="009811AC" w:rsidRPr="00260430" w:rsidRDefault="00000000">
      <w:pPr>
        <w:pStyle w:val="Heading2"/>
        <w:rPr>
          <w:rFonts w:ascii="Calibri" w:hAnsi="Calibri" w:cs="Calibri"/>
          <w:sz w:val="24"/>
          <w:szCs w:val="24"/>
        </w:rPr>
      </w:pPr>
      <w:bookmarkStart w:id="28" w:name="_Toc226049100"/>
      <w:bookmarkStart w:id="29" w:name="baseline-global-trajectory-20262050"/>
      <w:r w:rsidRPr="00260430">
        <w:rPr>
          <w:rStyle w:val="SectionNumber"/>
          <w:rFonts w:ascii="Calibri" w:hAnsi="Calibri" w:cs="Calibri"/>
          <w:sz w:val="24"/>
          <w:szCs w:val="24"/>
        </w:rPr>
        <w:t>4.1</w:t>
      </w:r>
      <w:r w:rsidRPr="00260430">
        <w:rPr>
          <w:rFonts w:ascii="Calibri" w:hAnsi="Calibri" w:cs="Calibri"/>
          <w:sz w:val="24"/>
          <w:szCs w:val="24"/>
        </w:rPr>
        <w:tab/>
        <w:t>Baseline global trajectory, 2026–2050</w:t>
      </w:r>
      <w:bookmarkEnd w:id="28"/>
    </w:p>
    <w:p w14:paraId="6EB16235" w14:textId="77777777" w:rsidR="009811AC" w:rsidRPr="00260430" w:rsidRDefault="00000000">
      <w:pPr>
        <w:pStyle w:val="FirstParagraph"/>
        <w:rPr>
          <w:rFonts w:ascii="Calibri" w:hAnsi="Calibri" w:cs="Calibri"/>
        </w:rPr>
      </w:pPr>
      <w:r w:rsidRPr="00260430">
        <w:rPr>
          <w:rFonts w:ascii="Calibri" w:hAnsi="Calibri" w:cs="Calibri"/>
        </w:rPr>
        <w:t xml:space="preserve">Under the business-as-usual scenario, in which hypertension control and statin coverage remained at 2024 levels, the model projected 696.2 million cumulative CVD deaths from all four causes across 190 countries over 2026–2050 (Supplemental Figure 10.1). Ischaemic heart disease was the dominant contributor, followed by ischaemic stroke, intracerebral haemorrhage, and hypertensive heart disease. Global </w:t>
      </w:r>
      <w:proofErr w:type="gramStart"/>
      <w:r w:rsidRPr="00260430">
        <w:rPr>
          <w:rFonts w:ascii="Calibri" w:hAnsi="Calibri" w:cs="Calibri"/>
        </w:rPr>
        <w:t>incident</w:t>
      </w:r>
      <w:proofErr w:type="gramEnd"/>
      <w:r w:rsidRPr="00260430">
        <w:rPr>
          <w:rFonts w:ascii="Calibri" w:hAnsi="Calibri" w:cs="Calibri"/>
        </w:rPr>
        <w:t xml:space="preserve"> and prevalent CVD cases continued to rise over the projection period, driven by population ageing. Age-standardised CVD mortality rates declined modestly even under the BAU scenario, reflecting projected demographic transitions, but absolute death counts increased as population growth outpaced age-specific rate reductions.</w:t>
      </w:r>
    </w:p>
    <w:p w14:paraId="6EB16236" w14:textId="77777777" w:rsidR="009811AC" w:rsidRPr="00260430" w:rsidRDefault="00000000">
      <w:pPr>
        <w:pStyle w:val="Heading2"/>
        <w:rPr>
          <w:rFonts w:ascii="Calibri" w:hAnsi="Calibri" w:cs="Calibri"/>
          <w:sz w:val="24"/>
          <w:szCs w:val="24"/>
        </w:rPr>
      </w:pPr>
      <w:bookmarkStart w:id="30" w:name="_Toc226049101"/>
      <w:bookmarkStart w:id="31" w:name="X871da7f6b6c54f07659c565381184c9d41c1a7f"/>
      <w:bookmarkEnd w:id="29"/>
      <w:r w:rsidRPr="00260430">
        <w:rPr>
          <w:rStyle w:val="SectionNumber"/>
          <w:rFonts w:ascii="Calibri" w:hAnsi="Calibri" w:cs="Calibri"/>
          <w:sz w:val="24"/>
          <w:szCs w:val="24"/>
        </w:rPr>
        <w:t>4.2</w:t>
      </w:r>
      <w:r w:rsidRPr="00260430">
        <w:rPr>
          <w:rFonts w:ascii="Calibri" w:hAnsi="Calibri" w:cs="Calibri"/>
          <w:sz w:val="24"/>
          <w:szCs w:val="24"/>
        </w:rPr>
        <w:tab/>
        <w:t>Global impact of achieving the hypertension control target</w:t>
      </w:r>
      <w:bookmarkEnd w:id="30"/>
    </w:p>
    <w:p w14:paraId="6EB16237" w14:textId="77777777" w:rsidR="009811AC" w:rsidRPr="00260430" w:rsidRDefault="00000000">
      <w:pPr>
        <w:pStyle w:val="FirstParagraph"/>
        <w:rPr>
          <w:rFonts w:ascii="Calibri" w:hAnsi="Calibri" w:cs="Calibri"/>
        </w:rPr>
      </w:pPr>
      <w:r w:rsidRPr="00260430">
        <w:rPr>
          <w:rFonts w:ascii="Calibri" w:hAnsi="Calibri" w:cs="Calibri"/>
        </w:rPr>
        <w:t xml:space="preserve">Achievement of the WHO target for hypertension control in the general population (50% control by 2030) was projected to avert 29.4 million CVD deaths over 2025–2050, equivalent to 4.2% of BAU mortality (Table 1; Supplemental Figure 10.2). The annual number of deaths averted grew steadily from the onset of scale-up in 2026, reaching 930 thousand per year by 2030 and 1,589 thousand per year by 2050, as the cumulative exposure to lower blood pressure compounded over time (Supplemental Figure 10.3). The benefits of hypertension control spanned all four CVD causes, with ischaemic heart disease and ischaemic stroke accounting for </w:t>
      </w:r>
      <w:proofErr w:type="gramStart"/>
      <w:r w:rsidRPr="00260430">
        <w:rPr>
          <w:rFonts w:ascii="Calibri" w:hAnsi="Calibri" w:cs="Calibri"/>
        </w:rPr>
        <w:t>the majority of</w:t>
      </w:r>
      <w:proofErr w:type="gramEnd"/>
      <w:r w:rsidRPr="00260430">
        <w:rPr>
          <w:rFonts w:ascii="Calibri" w:hAnsi="Calibri" w:cs="Calibri"/>
        </w:rPr>
        <w:t xml:space="preserve"> averted deaths, followed by intracerebral haemorrhage and hypertensive heart disease (Table 2). In terms of disease burden, hypertension control in the general population was projected to avert 390.2 million DALYs over the study period.</w:t>
      </w:r>
    </w:p>
    <w:p w14:paraId="6EB16238" w14:textId="77777777" w:rsidR="009811AC" w:rsidRPr="00260430" w:rsidRDefault="00000000">
      <w:pPr>
        <w:pStyle w:val="BodyText"/>
        <w:rPr>
          <w:rFonts w:ascii="Calibri" w:hAnsi="Calibri" w:cs="Calibri"/>
        </w:rPr>
      </w:pPr>
      <w:r w:rsidRPr="00260430">
        <w:rPr>
          <w:rFonts w:ascii="Calibri" w:hAnsi="Calibri" w:cs="Calibri"/>
        </w:rPr>
        <w:t>Targeted hypertension control among people with diabetes (80% control by 2030) was projected to avert an additional 15.3 million deaths (2.2% of BAU) and 140.7 million DALYs, reflecting the elevated cardiovascular risk in this subgroup and the higher coverage target.</w:t>
      </w:r>
    </w:p>
    <w:p w14:paraId="6EB16239" w14:textId="77777777" w:rsidR="009811AC" w:rsidRPr="00260430" w:rsidRDefault="00000000">
      <w:pPr>
        <w:pStyle w:val="Heading2"/>
        <w:rPr>
          <w:rFonts w:ascii="Calibri" w:hAnsi="Calibri" w:cs="Calibri"/>
          <w:sz w:val="24"/>
          <w:szCs w:val="24"/>
        </w:rPr>
      </w:pPr>
      <w:bookmarkStart w:id="32" w:name="_Toc226049102"/>
      <w:bookmarkStart w:id="33" w:name="X06aa6fccb3cc5459d6dcbe6aec4f67e900334e9"/>
      <w:bookmarkEnd w:id="31"/>
      <w:r w:rsidRPr="00260430">
        <w:rPr>
          <w:rStyle w:val="SectionNumber"/>
          <w:rFonts w:ascii="Calibri" w:hAnsi="Calibri" w:cs="Calibri"/>
          <w:sz w:val="24"/>
          <w:szCs w:val="24"/>
        </w:rPr>
        <w:t>4.3</w:t>
      </w:r>
      <w:r w:rsidRPr="00260430">
        <w:rPr>
          <w:rFonts w:ascii="Calibri" w:hAnsi="Calibri" w:cs="Calibri"/>
          <w:sz w:val="24"/>
          <w:szCs w:val="24"/>
        </w:rPr>
        <w:tab/>
        <w:t>Global impact of achieving the lipid-lowering therapy target</w:t>
      </w:r>
      <w:bookmarkEnd w:id="32"/>
    </w:p>
    <w:p w14:paraId="6EB1623A" w14:textId="77777777" w:rsidR="009811AC" w:rsidRPr="00260430" w:rsidRDefault="00000000">
      <w:pPr>
        <w:pStyle w:val="FirstParagraph"/>
        <w:rPr>
          <w:rFonts w:ascii="Calibri" w:hAnsi="Calibri" w:cs="Calibri"/>
        </w:rPr>
      </w:pPr>
      <w:r w:rsidRPr="00260430">
        <w:rPr>
          <w:rFonts w:ascii="Calibri" w:hAnsi="Calibri" w:cs="Calibri"/>
        </w:rPr>
        <w:t xml:space="preserve">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that of hypertension control, with gains accelerating after 2030 </w:t>
      </w:r>
      <w:r w:rsidRPr="00260430">
        <w:rPr>
          <w:rFonts w:ascii="Calibri" w:hAnsi="Calibri" w:cs="Calibri"/>
        </w:rPr>
        <w:lastRenderedPageBreak/>
        <w:t>as sustained coverage translated into cumulative risk reduction (Supplemental Figure 10.3). Lipid-lowering therapy was projected to avert 263.1 million DALYs over the study period.</w:t>
      </w:r>
    </w:p>
    <w:p w14:paraId="6EB1623B" w14:textId="77777777" w:rsidR="009811AC" w:rsidRPr="00260430" w:rsidRDefault="00000000">
      <w:pPr>
        <w:pStyle w:val="Heading2"/>
        <w:rPr>
          <w:rFonts w:ascii="Calibri" w:hAnsi="Calibri" w:cs="Calibri"/>
          <w:sz w:val="24"/>
          <w:szCs w:val="24"/>
        </w:rPr>
      </w:pPr>
      <w:bookmarkStart w:id="34" w:name="_Toc226049103"/>
      <w:bookmarkStart w:id="35" w:name="combined-impact-of-both-targets"/>
      <w:bookmarkEnd w:id="33"/>
      <w:r w:rsidRPr="00260430">
        <w:rPr>
          <w:rStyle w:val="SectionNumber"/>
          <w:rFonts w:ascii="Calibri" w:hAnsi="Calibri" w:cs="Calibri"/>
          <w:sz w:val="24"/>
          <w:szCs w:val="24"/>
        </w:rPr>
        <w:t>4.4</w:t>
      </w:r>
      <w:r w:rsidRPr="00260430">
        <w:rPr>
          <w:rFonts w:ascii="Calibri" w:hAnsi="Calibri" w:cs="Calibri"/>
          <w:sz w:val="24"/>
          <w:szCs w:val="24"/>
        </w:rPr>
        <w:tab/>
        <w:t>Combined impact of both targets</w:t>
      </w:r>
      <w:bookmarkEnd w:id="34"/>
    </w:p>
    <w:p w14:paraId="6EB1623C" w14:textId="77777777" w:rsidR="009811AC" w:rsidRPr="00260430" w:rsidRDefault="00000000">
      <w:pPr>
        <w:pStyle w:val="FirstParagraph"/>
        <w:rPr>
          <w:rFonts w:ascii="Calibri" w:hAnsi="Calibri" w:cs="Calibri"/>
        </w:rPr>
      </w:pPr>
      <w:r w:rsidRPr="00260430">
        <w:rPr>
          <w:rFonts w:ascii="Calibri" w:hAnsi="Calibri" w:cs="Calibri"/>
        </w:rPr>
        <w:t>Simultaneous achievement of all three WHO targets was projected to avert 64.7 million CVD deaths over 2025–2050, representing 9.3% of cumulative BAU mortality (Table 1; Supplemental Figure 10.2). The combined scenario yielded substantially greater benefits than any single intervention alone, because hypertension control and statin therapy act on partially overlapping but distinct causal pathways and their effects combined multiplicatively. By 2050, the all-interventions scenario was averting approximately 3,419 thousand deaths annually relative to BAU (Figure 9.1). The combined scenario was projected to avert 778.5 million DALYs, 761.8 million YLLs, and 16.7 million YLDs over the study period (Table 3).</w:t>
      </w:r>
    </w:p>
    <w:p w14:paraId="6EB1623D" w14:textId="77777777" w:rsidR="009811AC" w:rsidRPr="00260430" w:rsidRDefault="00000000">
      <w:pPr>
        <w:pStyle w:val="BodyText"/>
        <w:rPr>
          <w:rFonts w:ascii="Calibri" w:hAnsi="Calibri" w:cs="Calibri"/>
        </w:rPr>
      </w:pPr>
      <w:r w:rsidRPr="00260430">
        <w:rPr>
          <w:rFonts w:ascii="Calibri" w:hAnsi="Calibri" w:cs="Calibri"/>
        </w:rPr>
        <w:t>Ischaemic heart disease was the leading cause of averted deaths under the combined scenario (30.4 million), followed by ischaemic stroke (9.6 million), intracerebral haemorrhage (21.5 million), and hypertensive heart disease (3.2 million; Table 2).</w:t>
      </w:r>
    </w:p>
    <w:p w14:paraId="6EB1623E" w14:textId="77777777" w:rsidR="009811AC" w:rsidRPr="00260430" w:rsidRDefault="00000000">
      <w:pPr>
        <w:pStyle w:val="Heading2"/>
        <w:rPr>
          <w:rFonts w:ascii="Calibri" w:hAnsi="Calibri" w:cs="Calibri"/>
          <w:sz w:val="24"/>
          <w:szCs w:val="24"/>
        </w:rPr>
      </w:pPr>
      <w:bookmarkStart w:id="36" w:name="_Toc226049104"/>
      <w:bookmarkStart w:id="37" w:name="X1c1eeb423ed85d5873ea2b95b4b8026a13c3af0"/>
      <w:bookmarkEnd w:id="35"/>
      <w:r w:rsidRPr="00260430">
        <w:rPr>
          <w:rStyle w:val="SectionNumber"/>
          <w:rFonts w:ascii="Calibri" w:hAnsi="Calibri" w:cs="Calibri"/>
          <w:sz w:val="24"/>
          <w:szCs w:val="24"/>
        </w:rPr>
        <w:t>4.5</w:t>
      </w:r>
      <w:r w:rsidRPr="00260430">
        <w:rPr>
          <w:rFonts w:ascii="Calibri" w:hAnsi="Calibri" w:cs="Calibri"/>
          <w:sz w:val="24"/>
          <w:szCs w:val="24"/>
        </w:rPr>
        <w:tab/>
        <w:t>Heterogeneity across regions and income groups</w:t>
      </w:r>
      <w:bookmarkEnd w:id="36"/>
    </w:p>
    <w:p w14:paraId="6EB1623F" w14:textId="77777777" w:rsidR="009811AC" w:rsidRPr="00260430" w:rsidRDefault="00000000">
      <w:pPr>
        <w:pStyle w:val="FirstParagraph"/>
        <w:rPr>
          <w:rFonts w:ascii="Calibri" w:hAnsi="Calibri" w:cs="Calibri"/>
        </w:rPr>
      </w:pPr>
      <w:r w:rsidRPr="00260430">
        <w:rPr>
          <w:rFonts w:ascii="Calibri" w:hAnsi="Calibri" w:cs="Calibri"/>
        </w:rPr>
        <w:t>The distribution of projected health gains was heterogeneous across WHO regions. Regional totals reflected the combination of population size, baseline CVD burden, and current coverage gaps, with regions characterised by high hypertension prevalence and low baseline treatment rates exhibiting the largest proportional reductions (Table 4).</w:t>
      </w:r>
    </w:p>
    <w:p w14:paraId="6EB16240" w14:textId="77777777" w:rsidR="009811AC" w:rsidRPr="00260430" w:rsidRDefault="00000000">
      <w:pPr>
        <w:pStyle w:val="BodyText"/>
        <w:rPr>
          <w:rFonts w:ascii="Calibri" w:hAnsi="Calibri" w:cs="Calibri"/>
        </w:rPr>
      </w:pPr>
      <w:r w:rsidRPr="00260430">
        <w:rPr>
          <w:rFonts w:ascii="Calibri" w:hAnsi="Calibri" w:cs="Calibri"/>
        </w:rPr>
        <w:t>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p w14:paraId="6EB16241" w14:textId="77777777" w:rsidR="009811AC" w:rsidRPr="00260430" w:rsidRDefault="00000000">
      <w:pPr>
        <w:pStyle w:val="Heading2"/>
        <w:rPr>
          <w:rFonts w:ascii="Calibri" w:hAnsi="Calibri" w:cs="Calibri"/>
          <w:sz w:val="24"/>
          <w:szCs w:val="24"/>
        </w:rPr>
      </w:pPr>
      <w:bookmarkStart w:id="38" w:name="_Toc226049105"/>
      <w:bookmarkStart w:id="39" w:name="distribution-by-age-and-sex"/>
      <w:bookmarkEnd w:id="37"/>
      <w:r w:rsidRPr="00260430">
        <w:rPr>
          <w:rStyle w:val="SectionNumber"/>
          <w:rFonts w:ascii="Calibri" w:hAnsi="Calibri" w:cs="Calibri"/>
          <w:sz w:val="24"/>
          <w:szCs w:val="24"/>
        </w:rPr>
        <w:t>4.6</w:t>
      </w:r>
      <w:r w:rsidRPr="00260430">
        <w:rPr>
          <w:rFonts w:ascii="Calibri" w:hAnsi="Calibri" w:cs="Calibri"/>
          <w:sz w:val="24"/>
          <w:szCs w:val="24"/>
        </w:rPr>
        <w:tab/>
        <w:t>Distribution by age and sex</w:t>
      </w:r>
      <w:bookmarkEnd w:id="38"/>
    </w:p>
    <w:p w14:paraId="6EB16242" w14:textId="77777777" w:rsidR="009811AC" w:rsidRPr="00260430" w:rsidRDefault="00000000">
      <w:pPr>
        <w:pStyle w:val="FirstParagraph"/>
        <w:rPr>
          <w:rFonts w:ascii="Calibri" w:hAnsi="Calibri" w:cs="Calibri"/>
        </w:rPr>
      </w:pPr>
      <w:r w:rsidRPr="00260430">
        <w:rPr>
          <w:rFonts w:ascii="Calibri" w:hAnsi="Calibri" w:cs="Calibri"/>
        </w:rPr>
        <w:t>The projected benefits of all interventions were concentrated among older adults. Under the combined scenario, adults aged 70 years and older accounted for 46.5 million of the 64.7 million deaths averted, reflecting the exponential increase in CVD mortality with age (Figure 9.2). Adults younger than 70 years accounted for 18.3 million averted deaths, representing the prevention of premature CVD mortality — a metric aligned with SDG target 3.4.</w:t>
      </w:r>
    </w:p>
    <w:p w14:paraId="6EB16243" w14:textId="77777777" w:rsidR="009811AC" w:rsidRPr="00260430" w:rsidRDefault="00000000">
      <w:pPr>
        <w:pStyle w:val="BodyText"/>
        <w:rPr>
          <w:rFonts w:ascii="Calibri" w:hAnsi="Calibri" w:cs="Calibri"/>
        </w:rPr>
      </w:pPr>
      <w:r w:rsidRPr="00260430">
        <w:rPr>
          <w:rFonts w:ascii="Calibri" w:hAnsi="Calibri" w:cs="Calibri"/>
        </w:rPr>
        <w:t>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 9.2).</w:t>
      </w:r>
    </w:p>
    <w:p w14:paraId="6EB16244" w14:textId="77777777" w:rsidR="009811AC" w:rsidRPr="00260430" w:rsidRDefault="00000000">
      <w:pPr>
        <w:pStyle w:val="Heading2"/>
        <w:rPr>
          <w:rFonts w:ascii="Calibri" w:hAnsi="Calibri" w:cs="Calibri"/>
          <w:sz w:val="24"/>
          <w:szCs w:val="24"/>
        </w:rPr>
      </w:pPr>
      <w:bookmarkStart w:id="40" w:name="_Toc226049106"/>
      <w:bookmarkStart w:id="41" w:name="sensitivity-and-uncertainty-results"/>
      <w:bookmarkEnd w:id="39"/>
      <w:r w:rsidRPr="00260430">
        <w:rPr>
          <w:rStyle w:val="SectionNumber"/>
          <w:rFonts w:ascii="Calibri" w:hAnsi="Calibri" w:cs="Calibri"/>
          <w:sz w:val="24"/>
          <w:szCs w:val="24"/>
        </w:rPr>
        <w:lastRenderedPageBreak/>
        <w:t>4.7</w:t>
      </w:r>
      <w:r w:rsidRPr="00260430">
        <w:rPr>
          <w:rFonts w:ascii="Calibri" w:hAnsi="Calibri" w:cs="Calibri"/>
          <w:sz w:val="24"/>
          <w:szCs w:val="24"/>
        </w:rPr>
        <w:tab/>
        <w:t>Sensitivity and uncertainty results</w:t>
      </w:r>
      <w:bookmarkEnd w:id="40"/>
    </w:p>
    <w:p w14:paraId="6EB16245" w14:textId="77777777" w:rsidR="009811AC" w:rsidRPr="00260430" w:rsidRDefault="00000000">
      <w:pPr>
        <w:pStyle w:val="FirstParagraph"/>
        <w:rPr>
          <w:rFonts w:ascii="Calibri" w:hAnsi="Calibri" w:cs="Calibri"/>
        </w:rPr>
      </w:pPr>
      <w:r w:rsidRPr="00260430">
        <w:rPr>
          <w:rFonts w:ascii="Calibri" w:hAnsi="Calibri" w:cs="Calibri"/>
        </w:rPr>
        <w:t>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hypertension control contributes the largest single-intervention effect, and that benefits are concentrated in high-burden settings — are expected to be robust to plausible parameter variation, given the consistent direction and magnitude of evidence from the underlying meta-analyses (Ettehad et al. 2016; Fulcher et al. 2015).</w:t>
      </w:r>
    </w:p>
    <w:p w14:paraId="6EB16246" w14:textId="77777777" w:rsidR="009811AC" w:rsidRPr="00260430" w:rsidRDefault="00000000">
      <w:pPr>
        <w:pStyle w:val="Heading1"/>
        <w:rPr>
          <w:rFonts w:ascii="Calibri" w:hAnsi="Calibri" w:cs="Calibri"/>
          <w:sz w:val="24"/>
          <w:szCs w:val="24"/>
        </w:rPr>
      </w:pPr>
      <w:bookmarkStart w:id="42" w:name="_Toc226049107"/>
      <w:bookmarkStart w:id="43" w:name="discussion"/>
      <w:bookmarkEnd w:id="27"/>
      <w:bookmarkEnd w:id="41"/>
      <w:r w:rsidRPr="00260430">
        <w:rPr>
          <w:rStyle w:val="SectionNumber"/>
          <w:rFonts w:ascii="Calibri" w:hAnsi="Calibri" w:cs="Calibri"/>
          <w:sz w:val="24"/>
          <w:szCs w:val="24"/>
        </w:rPr>
        <w:t>5</w:t>
      </w:r>
      <w:r w:rsidRPr="00260430">
        <w:rPr>
          <w:rFonts w:ascii="Calibri" w:hAnsi="Calibri" w:cs="Calibri"/>
          <w:sz w:val="24"/>
          <w:szCs w:val="24"/>
        </w:rPr>
        <w:tab/>
        <w:t>Discussion</w:t>
      </w:r>
      <w:bookmarkEnd w:id="42"/>
    </w:p>
    <w:p w14:paraId="6EB16247" w14:textId="77777777" w:rsidR="009811AC" w:rsidRPr="00260430" w:rsidRDefault="00000000">
      <w:pPr>
        <w:pStyle w:val="Heading2"/>
        <w:rPr>
          <w:rFonts w:ascii="Calibri" w:hAnsi="Calibri" w:cs="Calibri"/>
          <w:sz w:val="24"/>
          <w:szCs w:val="24"/>
        </w:rPr>
      </w:pPr>
      <w:bookmarkStart w:id="44" w:name="_Toc226049108"/>
      <w:bookmarkStart w:id="45" w:name="principal-findings"/>
      <w:r w:rsidRPr="00260430">
        <w:rPr>
          <w:rStyle w:val="SectionNumber"/>
          <w:rFonts w:ascii="Calibri" w:hAnsi="Calibri" w:cs="Calibri"/>
          <w:sz w:val="24"/>
          <w:szCs w:val="24"/>
        </w:rPr>
        <w:t>5.1</w:t>
      </w:r>
      <w:r w:rsidRPr="00260430">
        <w:rPr>
          <w:rFonts w:ascii="Calibri" w:hAnsi="Calibri" w:cs="Calibri"/>
          <w:sz w:val="24"/>
          <w:szCs w:val="24"/>
        </w:rPr>
        <w:tab/>
        <w:t>Principal findings</w:t>
      </w:r>
      <w:bookmarkEnd w:id="44"/>
    </w:p>
    <w:p w14:paraId="6EB16248" w14:textId="77777777" w:rsidR="009811AC" w:rsidRPr="00260430" w:rsidRDefault="00000000">
      <w:pPr>
        <w:pStyle w:val="FirstParagraph"/>
        <w:rPr>
          <w:rFonts w:ascii="Calibri" w:hAnsi="Calibri" w:cs="Calibri"/>
        </w:rPr>
      </w:pPr>
      <w:r w:rsidRPr="00260430">
        <w:rPr>
          <w:rFonts w:ascii="Calibri" w:hAnsi="Calibri" w:cs="Calibri"/>
        </w:rPr>
        <w:t>This study projected that simultaneous achievement of WHO targets for hypertension control and lipid-lowering therapy across 190 countries from 2026 to 2050 would avert approximately 64.7 million CVD deaths and 778.5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 greater benefits than any single strategy alone, affirming the complementary nature of blood pressure and lipid management for CVD prevention.</w:t>
      </w:r>
    </w:p>
    <w:p w14:paraId="6EB16249" w14:textId="77777777" w:rsidR="009811AC" w:rsidRPr="00260430" w:rsidRDefault="00000000">
      <w:pPr>
        <w:pStyle w:val="Heading2"/>
        <w:rPr>
          <w:rFonts w:ascii="Calibri" w:hAnsi="Calibri" w:cs="Calibri"/>
          <w:sz w:val="24"/>
          <w:szCs w:val="24"/>
        </w:rPr>
      </w:pPr>
      <w:bookmarkStart w:id="46" w:name="_Toc226049109"/>
      <w:bookmarkStart w:id="47" w:name="X2a9bb67ed82774f7a99ecbdf531cab4a472e02d"/>
      <w:bookmarkEnd w:id="45"/>
      <w:r w:rsidRPr="00260430">
        <w:rPr>
          <w:rStyle w:val="SectionNumber"/>
          <w:rFonts w:ascii="Calibri" w:hAnsi="Calibri" w:cs="Calibri"/>
          <w:sz w:val="24"/>
          <w:szCs w:val="24"/>
        </w:rPr>
        <w:t>5.2</w:t>
      </w:r>
      <w:r w:rsidRPr="00260430">
        <w:rPr>
          <w:rFonts w:ascii="Calibri" w:hAnsi="Calibri" w:cs="Calibri"/>
          <w:sz w:val="24"/>
          <w:szCs w:val="24"/>
        </w:rPr>
        <w:tab/>
        <w:t>Interpretation of hypertension control findings</w:t>
      </w:r>
      <w:bookmarkEnd w:id="46"/>
    </w:p>
    <w:p w14:paraId="6EB1624A" w14:textId="77777777" w:rsidR="009811AC" w:rsidRPr="00260430" w:rsidRDefault="00000000">
      <w:pPr>
        <w:pStyle w:val="FirstParagraph"/>
        <w:rPr>
          <w:rFonts w:ascii="Calibri" w:hAnsi="Calibri" w:cs="Calibri"/>
        </w:rPr>
      </w:pPr>
      <w:r w:rsidRPr="00260430">
        <w:rPr>
          <w:rFonts w:ascii="Calibri" w:hAnsi="Calibri" w:cs="Calibri"/>
        </w:rPr>
        <w:t>The projected impact of hypertension control is consistent with the well-established dose–response relationship between blood pressure reduction and cardiovascular risk described by Ettehad et al. (2016), in which every 10 mmHg reduction in systolic blood pressure was associated with a 20% reduction in major cardiovascular events, a 17% reduction in coronary heart disease, and a 27% reduction in stroke (see Hypertension Control Intervention Model for the formal specification). Our findings extend this evidence by quantifying the population-level health gains achievable when these effect sizes are applied at scale across diverse country settings, accounting for heterogeneous baseline blood pressure distributions, varying levels of current hypertension control, and country-specific demographic trajectories.</w:t>
      </w:r>
    </w:p>
    <w:p w14:paraId="6EB1624B" w14:textId="77777777" w:rsidR="009811AC" w:rsidRPr="00260430" w:rsidRDefault="00000000">
      <w:pPr>
        <w:pStyle w:val="BodyText"/>
        <w:rPr>
          <w:rFonts w:ascii="Calibri" w:hAnsi="Calibri" w:cs="Calibri"/>
        </w:rPr>
      </w:pPr>
      <w:r w:rsidRPr="00260430">
        <w:rPr>
          <w:rFonts w:ascii="Calibri" w:hAnsi="Calibri" w:cs="Calibri"/>
        </w:rPr>
        <w:t>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p w14:paraId="6EB1624C" w14:textId="77777777" w:rsidR="009811AC" w:rsidRPr="00260430" w:rsidRDefault="00000000">
      <w:pPr>
        <w:pStyle w:val="Heading2"/>
        <w:rPr>
          <w:rFonts w:ascii="Calibri" w:hAnsi="Calibri" w:cs="Calibri"/>
          <w:sz w:val="24"/>
          <w:szCs w:val="24"/>
        </w:rPr>
      </w:pPr>
      <w:bookmarkStart w:id="48" w:name="_Toc226049110"/>
      <w:bookmarkStart w:id="49" w:name="Xf35506f9c332e98967539573b75894b01753136"/>
      <w:bookmarkEnd w:id="47"/>
      <w:r w:rsidRPr="00260430">
        <w:rPr>
          <w:rStyle w:val="SectionNumber"/>
          <w:rFonts w:ascii="Calibri" w:hAnsi="Calibri" w:cs="Calibri"/>
          <w:sz w:val="24"/>
          <w:szCs w:val="24"/>
        </w:rPr>
        <w:lastRenderedPageBreak/>
        <w:t>5.3</w:t>
      </w:r>
      <w:r w:rsidRPr="00260430">
        <w:rPr>
          <w:rFonts w:ascii="Calibri" w:hAnsi="Calibri" w:cs="Calibri"/>
          <w:sz w:val="24"/>
          <w:szCs w:val="24"/>
        </w:rPr>
        <w:tab/>
        <w:t>Interpretation of lipid-lowering therapy findings</w:t>
      </w:r>
      <w:bookmarkEnd w:id="48"/>
    </w:p>
    <w:p w14:paraId="6EB1624D" w14:textId="77777777" w:rsidR="009811AC" w:rsidRPr="00260430" w:rsidRDefault="00000000">
      <w:pPr>
        <w:pStyle w:val="FirstParagraph"/>
        <w:rPr>
          <w:rFonts w:ascii="Calibri" w:hAnsi="Calibri" w:cs="Calibri"/>
        </w:rPr>
      </w:pPr>
      <w:r w:rsidRPr="00260430">
        <w:rPr>
          <w:rFonts w:ascii="Calibri" w:hAnsi="Calibri" w:cs="Calibri"/>
        </w:rPr>
        <w:t xml:space="preserve">Lipid-lowering therapy with statins was projected to avert 21.3 million deaths, with effects concentrated </w:t>
      </w:r>
      <w:proofErr w:type="gramStart"/>
      <w:r w:rsidRPr="00260430">
        <w:rPr>
          <w:rFonts w:ascii="Calibri" w:hAnsi="Calibri" w:cs="Calibri"/>
        </w:rPr>
        <w:t>in</w:t>
      </w:r>
      <w:proofErr w:type="gramEnd"/>
      <w:r w:rsidRPr="00260430">
        <w:rPr>
          <w:rFonts w:ascii="Calibri" w:hAnsi="Calibri" w:cs="Calibri"/>
        </w:rPr>
        <w:t xml:space="preserve">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 (Fulcher et al. 2015) (see Statin Therapy Intervention Model). The modelling of statin effects only in adults aged 40 and above, and only for IHD and ischaemic stroke, represents a conservative approach that may underestimate the total benefit if future evidence supports broader indications or earlier initiation.</w:t>
      </w:r>
    </w:p>
    <w:p w14:paraId="6EB1624E" w14:textId="77777777" w:rsidR="009811AC" w:rsidRPr="00260430" w:rsidRDefault="00000000">
      <w:pPr>
        <w:pStyle w:val="BodyText"/>
        <w:rPr>
          <w:rFonts w:ascii="Calibri" w:hAnsi="Calibri" w:cs="Calibri"/>
        </w:rPr>
      </w:pPr>
      <w:r w:rsidRPr="00260430">
        <w:rPr>
          <w:rFonts w:ascii="Calibri" w:hAnsi="Calibri" w:cs="Calibri"/>
        </w:rPr>
        <w:t>Adherence to statin therapy remains a critical implementation challenge. Meta-analytic evidence suggests that real-world statin adherence ranges from 40% to 75% depending on the clinical context and follow-up duration (Basios et al. 2025). Our model assumed full adherence for newly covered individuals under hypertension therapy and adjusted statin adherence for primary and secondary prevention; true population-level effects may be lower if adherence is suboptimal, particularly in settings with limited health system capacity for long-term medication management.</w:t>
      </w:r>
    </w:p>
    <w:p w14:paraId="6EB1624F" w14:textId="77777777" w:rsidR="009811AC" w:rsidRPr="00260430" w:rsidRDefault="00000000">
      <w:pPr>
        <w:pStyle w:val="Heading2"/>
        <w:rPr>
          <w:rFonts w:ascii="Calibri" w:hAnsi="Calibri" w:cs="Calibri"/>
          <w:sz w:val="24"/>
          <w:szCs w:val="24"/>
        </w:rPr>
      </w:pPr>
      <w:bookmarkStart w:id="50" w:name="_Toc226049111"/>
      <w:bookmarkStart w:id="51" w:name="combined-policy-meaning"/>
      <w:bookmarkEnd w:id="49"/>
      <w:r w:rsidRPr="00260430">
        <w:rPr>
          <w:rStyle w:val="SectionNumber"/>
          <w:rFonts w:ascii="Calibri" w:hAnsi="Calibri" w:cs="Calibri"/>
          <w:sz w:val="24"/>
          <w:szCs w:val="24"/>
        </w:rPr>
        <w:t>5.4</w:t>
      </w:r>
      <w:r w:rsidRPr="00260430">
        <w:rPr>
          <w:rFonts w:ascii="Calibri" w:hAnsi="Calibri" w:cs="Calibri"/>
          <w:sz w:val="24"/>
          <w:szCs w:val="24"/>
        </w:rPr>
        <w:tab/>
        <w:t>Combined policy meaning</w:t>
      </w:r>
      <w:bookmarkEnd w:id="50"/>
    </w:p>
    <w:p w14:paraId="6EB16250" w14:textId="77777777" w:rsidR="009811AC" w:rsidRPr="00260430" w:rsidRDefault="00000000">
      <w:pPr>
        <w:pStyle w:val="FirstParagraph"/>
        <w:rPr>
          <w:rFonts w:ascii="Calibri" w:hAnsi="Calibri" w:cs="Calibri"/>
        </w:rPr>
      </w:pPr>
      <w:r w:rsidRPr="00260430">
        <w:rPr>
          <w:rFonts w:ascii="Calibri" w:hAnsi="Calibri" w:cs="Calibri"/>
        </w:rPr>
        <w:t>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(see Multi-State Transition Model). This finding has direct policy relevance: programmes that integrate blood pressure measurement and treatment with lipid assessment and statin therapy — such as the WHO HEARTS technical package — can capture these synergistic benefits within existing primary health care platforms (Banigbe et al. 2025; Moran et al. 2024).</w:t>
      </w:r>
    </w:p>
    <w:p w14:paraId="6EB16251" w14:textId="77777777" w:rsidR="009811AC" w:rsidRPr="00260430" w:rsidRDefault="00000000">
      <w:pPr>
        <w:pStyle w:val="BodyText"/>
        <w:rPr>
          <w:rFonts w:ascii="Calibri" w:hAnsi="Calibri" w:cs="Calibri"/>
        </w:rPr>
      </w:pPr>
      <w:r w:rsidRPr="00260430">
        <w:rPr>
          <w:rFonts w:ascii="Calibri" w:hAnsi="Calibri" w:cs="Calibri"/>
        </w:rPr>
        <w:t>The projected 64.7 million deaths averted and 778.5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 (Husain et al. 2022; Garcia et al. 2026), suggesting that the health gains projected here are achievable within realistic resource envelopes.</w:t>
      </w:r>
    </w:p>
    <w:p w14:paraId="6EB16252" w14:textId="77777777" w:rsidR="009811AC" w:rsidRPr="00260430" w:rsidRDefault="00000000">
      <w:pPr>
        <w:pStyle w:val="Heading2"/>
        <w:rPr>
          <w:rFonts w:ascii="Calibri" w:hAnsi="Calibri" w:cs="Calibri"/>
          <w:sz w:val="24"/>
          <w:szCs w:val="24"/>
        </w:rPr>
      </w:pPr>
      <w:bookmarkStart w:id="52" w:name="_Toc226049112"/>
      <w:bookmarkStart w:id="53" w:name="equity-and-implementation-implications"/>
      <w:bookmarkEnd w:id="51"/>
      <w:r w:rsidRPr="00260430">
        <w:rPr>
          <w:rStyle w:val="SectionNumber"/>
          <w:rFonts w:ascii="Calibri" w:hAnsi="Calibri" w:cs="Calibri"/>
          <w:sz w:val="24"/>
          <w:szCs w:val="24"/>
        </w:rPr>
        <w:t>5.5</w:t>
      </w:r>
      <w:r w:rsidRPr="00260430">
        <w:rPr>
          <w:rFonts w:ascii="Calibri" w:hAnsi="Calibri" w:cs="Calibri"/>
          <w:sz w:val="24"/>
          <w:szCs w:val="24"/>
        </w:rPr>
        <w:tab/>
        <w:t>Equity and implementation implications</w:t>
      </w:r>
      <w:bookmarkEnd w:id="52"/>
    </w:p>
    <w:p w14:paraId="6EB16253" w14:textId="77777777" w:rsidR="009811AC" w:rsidRPr="00260430" w:rsidRDefault="00000000">
      <w:pPr>
        <w:pStyle w:val="FirstParagraph"/>
        <w:rPr>
          <w:rFonts w:ascii="Calibri" w:hAnsi="Calibri" w:cs="Calibri"/>
        </w:rPr>
      </w:pPr>
      <w:r w:rsidRPr="00260430">
        <w:rPr>
          <w:rFonts w:ascii="Calibri" w:hAnsi="Calibri" w:cs="Calibri"/>
        </w:rPr>
        <w:t>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w:t>
      </w:r>
      <w:r w:rsidRPr="00260430">
        <w:rPr>
          <w:rFonts w:ascii="Calibri" w:hAnsi="Calibri" w:cs="Calibri"/>
        </w:rPr>
        <w:lastRenderedPageBreak/>
        <w:t>factor management in resource-constrained settings, where the return on investment in prevention is highest.</w:t>
      </w:r>
    </w:p>
    <w:p w14:paraId="6EB16254" w14:textId="77777777" w:rsidR="009811AC" w:rsidRPr="00260430" w:rsidRDefault="00000000">
      <w:pPr>
        <w:pStyle w:val="BodyText"/>
        <w:rPr>
          <w:rFonts w:ascii="Calibri" w:hAnsi="Calibri" w:cs="Calibri"/>
        </w:rPr>
      </w:pPr>
      <w:r w:rsidRPr="00260430">
        <w:rPr>
          <w:rFonts w:ascii="Calibri" w:hAnsi="Calibri" w:cs="Calibri"/>
        </w:rPr>
        <w:t>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 (Banigbe et al. 2025), and similar models are needed for lipid management. National commitment to pharmaceutical procurement, task sharing, and community-based screening and follow-up will be essential to translate these modelled projections into real-world health outcomes.</w:t>
      </w:r>
    </w:p>
    <w:p w14:paraId="6EB16255" w14:textId="77777777" w:rsidR="009811AC" w:rsidRPr="00260430" w:rsidRDefault="00000000">
      <w:pPr>
        <w:pStyle w:val="Heading2"/>
        <w:rPr>
          <w:rFonts w:ascii="Calibri" w:hAnsi="Calibri" w:cs="Calibri"/>
          <w:sz w:val="24"/>
          <w:szCs w:val="24"/>
        </w:rPr>
      </w:pPr>
      <w:bookmarkStart w:id="54" w:name="_Toc226049113"/>
      <w:bookmarkStart w:id="55" w:name="relation-to-previous-literature"/>
      <w:bookmarkEnd w:id="53"/>
      <w:r w:rsidRPr="00260430">
        <w:rPr>
          <w:rStyle w:val="SectionNumber"/>
          <w:rFonts w:ascii="Calibri" w:hAnsi="Calibri" w:cs="Calibri"/>
          <w:sz w:val="24"/>
          <w:szCs w:val="24"/>
        </w:rPr>
        <w:t>5.6</w:t>
      </w:r>
      <w:r w:rsidRPr="00260430">
        <w:rPr>
          <w:rFonts w:ascii="Calibri" w:hAnsi="Calibri" w:cs="Calibri"/>
          <w:sz w:val="24"/>
          <w:szCs w:val="24"/>
        </w:rPr>
        <w:tab/>
        <w:t>Relation to previous literature</w:t>
      </w:r>
      <w:bookmarkEnd w:id="54"/>
    </w:p>
    <w:p w14:paraId="6EB16256" w14:textId="77777777" w:rsidR="009811AC" w:rsidRPr="00260430" w:rsidRDefault="00000000">
      <w:pPr>
        <w:pStyle w:val="FirstParagraph"/>
        <w:rPr>
          <w:rFonts w:ascii="Calibri" w:hAnsi="Calibri" w:cs="Calibri"/>
        </w:rPr>
      </w:pPr>
      <w:r w:rsidRPr="00260430">
        <w:rPr>
          <w:rFonts w:ascii="Calibri" w:hAnsi="Calibri" w:cs="Calibri"/>
        </w:rPr>
        <w:t>Our findings are broadly consistent with, and extend, previous global and regional analyses. Kontis et al. (2019) 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 (Watkins et al. 2022; Bennett et al. 2020). Our study complements this work by providing country-specific projections over a 25-year horizon, enabling direct comparison of the relative contribution of each intervention.</w:t>
      </w:r>
    </w:p>
    <w:p w14:paraId="6EB16257" w14:textId="77777777" w:rsidR="009811AC" w:rsidRPr="00260430" w:rsidRDefault="00000000">
      <w:pPr>
        <w:pStyle w:val="BodyText"/>
        <w:rPr>
          <w:rFonts w:ascii="Calibri" w:hAnsi="Calibri" w:cs="Calibri"/>
        </w:rPr>
      </w:pPr>
      <w:r w:rsidRPr="00260430">
        <w:rPr>
          <w:rFonts w:ascii="Calibri" w:hAnsi="Calibri" w:cs="Calibri"/>
        </w:rPr>
        <w:t>The Ford et al. analysis of the decline in US coronary mortality attributed approximately half of the observed reduction to evidence-based treatments, including statins and antihypertensives, and the remainder to risk-factor improvements (Ford et al. 2007). Similarly, Critchley et al. (2004) 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p w14:paraId="6EB16258" w14:textId="77777777" w:rsidR="009811AC" w:rsidRPr="00260430" w:rsidRDefault="00000000">
      <w:pPr>
        <w:pStyle w:val="Heading2"/>
        <w:rPr>
          <w:rFonts w:ascii="Calibri" w:hAnsi="Calibri" w:cs="Calibri"/>
          <w:sz w:val="24"/>
          <w:szCs w:val="24"/>
        </w:rPr>
      </w:pPr>
      <w:bookmarkStart w:id="56" w:name="_Toc226049114"/>
      <w:bookmarkStart w:id="57" w:name="strengths"/>
      <w:bookmarkEnd w:id="55"/>
      <w:r w:rsidRPr="00260430">
        <w:rPr>
          <w:rStyle w:val="SectionNumber"/>
          <w:rFonts w:ascii="Calibri" w:hAnsi="Calibri" w:cs="Calibri"/>
          <w:sz w:val="24"/>
          <w:szCs w:val="24"/>
        </w:rPr>
        <w:t>5.7</w:t>
      </w:r>
      <w:r w:rsidRPr="00260430">
        <w:rPr>
          <w:rFonts w:ascii="Calibri" w:hAnsi="Calibri" w:cs="Calibri"/>
          <w:sz w:val="24"/>
          <w:szCs w:val="24"/>
        </w:rPr>
        <w:tab/>
        <w:t>Strengths</w:t>
      </w:r>
      <w:bookmarkEnd w:id="56"/>
    </w:p>
    <w:p w14:paraId="6EB16259" w14:textId="77777777" w:rsidR="009811AC" w:rsidRPr="00260430" w:rsidRDefault="00000000">
      <w:pPr>
        <w:pStyle w:val="FirstParagraph"/>
        <w:rPr>
          <w:rFonts w:ascii="Calibri" w:hAnsi="Calibri" w:cs="Calibri"/>
        </w:rPr>
      </w:pPr>
      <w:r w:rsidRPr="00260430">
        <w:rPr>
          <w:rFonts w:ascii="Calibri" w:hAnsi="Calibri" w:cs="Calibri"/>
        </w:rPr>
        <w:t xml:space="preserve">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w:t>
      </w:r>
      <w:proofErr w:type="gramStart"/>
      <w:r w:rsidRPr="00260430">
        <w:rPr>
          <w:rFonts w:ascii="Calibri" w:hAnsi="Calibri" w:cs="Calibri"/>
        </w:rPr>
        <w:t>ensures</w:t>
      </w:r>
      <w:proofErr w:type="gramEnd"/>
      <w:r w:rsidRPr="00260430">
        <w:rPr>
          <w:rFonts w:ascii="Calibri" w:hAnsi="Calibri" w:cs="Calibri"/>
        </w:rPr>
        <w:t xml:space="preserve">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p w14:paraId="6EB1625A" w14:textId="77777777" w:rsidR="009811AC" w:rsidRPr="00260430" w:rsidRDefault="00000000">
      <w:pPr>
        <w:pStyle w:val="Heading2"/>
        <w:rPr>
          <w:rFonts w:ascii="Calibri" w:hAnsi="Calibri" w:cs="Calibri"/>
          <w:sz w:val="24"/>
          <w:szCs w:val="24"/>
        </w:rPr>
      </w:pPr>
      <w:bookmarkStart w:id="58" w:name="_Toc226049115"/>
      <w:bookmarkStart w:id="59" w:name="limitations"/>
      <w:bookmarkEnd w:id="57"/>
      <w:r w:rsidRPr="00260430">
        <w:rPr>
          <w:rStyle w:val="SectionNumber"/>
          <w:rFonts w:ascii="Calibri" w:hAnsi="Calibri" w:cs="Calibri"/>
          <w:sz w:val="24"/>
          <w:szCs w:val="24"/>
        </w:rPr>
        <w:lastRenderedPageBreak/>
        <w:t>5.8</w:t>
      </w:r>
      <w:r w:rsidRPr="00260430">
        <w:rPr>
          <w:rFonts w:ascii="Calibri" w:hAnsi="Calibri" w:cs="Calibri"/>
          <w:sz w:val="24"/>
          <w:szCs w:val="24"/>
        </w:rPr>
        <w:tab/>
        <w:t>Limitations</w:t>
      </w:r>
      <w:bookmarkEnd w:id="58"/>
    </w:p>
    <w:p w14:paraId="6EB1625B" w14:textId="77777777" w:rsidR="009811AC" w:rsidRPr="00260430" w:rsidRDefault="00000000">
      <w:pPr>
        <w:pStyle w:val="FirstParagraph"/>
        <w:rPr>
          <w:rFonts w:ascii="Calibri" w:hAnsi="Calibri" w:cs="Calibri"/>
        </w:rPr>
      </w:pPr>
      <w:r w:rsidRPr="00260430">
        <w:rPr>
          <w:rFonts w:ascii="Calibri" w:hAnsi="Calibri" w:cs="Calibri"/>
        </w:rPr>
        <w:t>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p w14:paraId="6EB1625C" w14:textId="77777777" w:rsidR="009811AC" w:rsidRPr="00260430" w:rsidRDefault="00000000">
      <w:pPr>
        <w:pStyle w:val="Heading1"/>
        <w:rPr>
          <w:rFonts w:ascii="Calibri" w:hAnsi="Calibri" w:cs="Calibri"/>
          <w:sz w:val="24"/>
          <w:szCs w:val="24"/>
        </w:rPr>
      </w:pPr>
      <w:bookmarkStart w:id="60" w:name="_Toc226049116"/>
      <w:bookmarkStart w:id="61" w:name="conclusion"/>
      <w:bookmarkEnd w:id="43"/>
      <w:bookmarkEnd w:id="59"/>
      <w:r w:rsidRPr="00260430">
        <w:rPr>
          <w:rStyle w:val="SectionNumber"/>
          <w:rFonts w:ascii="Calibri" w:hAnsi="Calibri" w:cs="Calibri"/>
          <w:sz w:val="24"/>
          <w:szCs w:val="24"/>
        </w:rPr>
        <w:t>6</w:t>
      </w:r>
      <w:r w:rsidRPr="00260430">
        <w:rPr>
          <w:rFonts w:ascii="Calibri" w:hAnsi="Calibri" w:cs="Calibri"/>
          <w:sz w:val="24"/>
          <w:szCs w:val="24"/>
        </w:rPr>
        <w:tab/>
        <w:t>Conclusion</w:t>
      </w:r>
      <w:bookmarkEnd w:id="60"/>
    </w:p>
    <w:p w14:paraId="6EB1625D" w14:textId="77777777" w:rsidR="009811AC" w:rsidRPr="00260430" w:rsidRDefault="00000000">
      <w:pPr>
        <w:pStyle w:val="FirstParagraph"/>
        <w:rPr>
          <w:rFonts w:ascii="Calibri" w:hAnsi="Calibri" w:cs="Calibri"/>
        </w:rPr>
      </w:pPr>
      <w:r w:rsidRPr="00260430">
        <w:rPr>
          <w:rFonts w:ascii="Calibri" w:hAnsi="Calibri" w:cs="Calibri"/>
        </w:rPr>
        <w:t xml:space="preserve">Achievement of WHO targets for hypertension control and lipid-lowering therapy by 2030, sustained through 2050, could avert approximately 64.7 million CVD deaths and 778.5 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risk-factor management through primary health </w:t>
      </w:r>
      <w:proofErr w:type="gramStart"/>
      <w:r w:rsidRPr="00260430">
        <w:rPr>
          <w:rFonts w:ascii="Calibri" w:hAnsi="Calibri" w:cs="Calibri"/>
        </w:rPr>
        <w:t>care, and</w:t>
      </w:r>
      <w:proofErr w:type="gramEnd"/>
      <w:r w:rsidRPr="00260430">
        <w:rPr>
          <w:rFonts w:ascii="Calibri" w:hAnsi="Calibri" w:cs="Calibri"/>
        </w:rPr>
        <w:t xml:space="preserve"> support the case for sustained political commitment to the WHO NCD targets as a cornerstone of global health policy.</w:t>
      </w:r>
    </w:p>
    <w:p w14:paraId="6EB1625E" w14:textId="77777777" w:rsidR="009811AC" w:rsidRPr="00260430" w:rsidRDefault="00000000">
      <w:pPr>
        <w:rPr>
          <w:rFonts w:ascii="Calibri" w:hAnsi="Calibri" w:cs="Calibri"/>
        </w:rPr>
      </w:pPr>
      <w:r w:rsidRPr="00260430">
        <w:rPr>
          <w:rFonts w:ascii="Calibri" w:hAnsi="Calibri" w:cs="Calibri"/>
        </w:rPr>
        <w:br w:type="page"/>
      </w:r>
    </w:p>
    <w:p w14:paraId="6EB1625F" w14:textId="77777777" w:rsidR="009811AC" w:rsidRPr="00260430" w:rsidRDefault="00000000">
      <w:pPr>
        <w:pStyle w:val="Heading1"/>
        <w:rPr>
          <w:rFonts w:ascii="Calibri" w:hAnsi="Calibri" w:cs="Calibri"/>
          <w:sz w:val="24"/>
          <w:szCs w:val="24"/>
        </w:rPr>
      </w:pPr>
      <w:bookmarkStart w:id="62" w:name="_Toc226049117"/>
      <w:bookmarkStart w:id="63" w:name="references"/>
      <w:bookmarkEnd w:id="61"/>
      <w:r w:rsidRPr="00260430">
        <w:rPr>
          <w:rStyle w:val="SectionNumber"/>
          <w:rFonts w:ascii="Calibri" w:hAnsi="Calibri" w:cs="Calibri"/>
          <w:sz w:val="24"/>
          <w:szCs w:val="24"/>
        </w:rPr>
        <w:lastRenderedPageBreak/>
        <w:t>7</w:t>
      </w:r>
      <w:r w:rsidRPr="00260430">
        <w:rPr>
          <w:rFonts w:ascii="Calibri" w:hAnsi="Calibri" w:cs="Calibri"/>
          <w:sz w:val="24"/>
          <w:szCs w:val="24"/>
        </w:rPr>
        <w:tab/>
        <w:t>References</w:t>
      </w:r>
      <w:bookmarkEnd w:id="62"/>
    </w:p>
    <w:p w14:paraId="6EB16260" w14:textId="6593EBDD" w:rsidR="009811AC" w:rsidRPr="00260430" w:rsidRDefault="00000000">
      <w:pPr>
        <w:pStyle w:val="Bibliography"/>
        <w:rPr>
          <w:rFonts w:ascii="Calibri" w:hAnsi="Calibri" w:cs="Calibri"/>
        </w:rPr>
      </w:pPr>
      <w:bookmarkStart w:id="64" w:name="ref-Banigbe2025"/>
      <w:bookmarkStart w:id="65" w:name="refs"/>
      <w:r w:rsidRPr="00260430">
        <w:rPr>
          <w:rFonts w:ascii="Calibri" w:hAnsi="Calibri" w:cs="Calibri"/>
        </w:rPr>
        <w:t xml:space="preserve">Banigbe, Bolanle F., Andrew E. Moran, Reena Gupta, Danielle Cazabon, Obehioye Aimiosior, Kufor Osi, Anupam Khungar Pathni, et al. 2025. “Lessons Learned from Treating 34 </w:t>
      </w:r>
      <w:proofErr w:type="gramStart"/>
      <w:r w:rsidRPr="00260430">
        <w:rPr>
          <w:rFonts w:ascii="Calibri" w:hAnsi="Calibri" w:cs="Calibri"/>
        </w:rPr>
        <w:t>Million</w:t>
      </w:r>
      <w:proofErr w:type="gramEnd"/>
      <w:r w:rsidRPr="00260430">
        <w:rPr>
          <w:rFonts w:ascii="Calibri" w:hAnsi="Calibri" w:cs="Calibri"/>
        </w:rPr>
        <w:t xml:space="preserve"> People with Hypertension: The Global HEARTS Initiative.” </w:t>
      </w:r>
      <w:r w:rsidRPr="00260430">
        <w:rPr>
          <w:rFonts w:ascii="Calibri" w:hAnsi="Calibri" w:cs="Calibri"/>
          <w:i/>
          <w:iCs/>
        </w:rPr>
        <w:t>Journal of the American College of Cardiology</w:t>
      </w:r>
      <w:r w:rsidRPr="00260430">
        <w:rPr>
          <w:rFonts w:ascii="Calibri" w:hAnsi="Calibri" w:cs="Calibri"/>
        </w:rPr>
        <w:t xml:space="preserve"> 86 (December): 2374–87. </w:t>
      </w:r>
      <w:hyperlink r:id="rId8">
        <w:r w:rsidR="009811AC" w:rsidRPr="00260430">
          <w:rPr>
            <w:rStyle w:val="Hyperlink"/>
            <w:rFonts w:ascii="Calibri" w:hAnsi="Calibri" w:cs="Calibri"/>
          </w:rPr>
          <w:t>https://doi.org/10.1016/J.JACC.2025.09.324</w:t>
        </w:r>
      </w:hyperlink>
      <w:r w:rsidRPr="00260430">
        <w:rPr>
          <w:rFonts w:ascii="Calibri" w:hAnsi="Calibri" w:cs="Calibri"/>
        </w:rPr>
        <w:t>.</w:t>
      </w:r>
    </w:p>
    <w:p w14:paraId="6EB16261" w14:textId="1A4B0060" w:rsidR="009811AC" w:rsidRPr="00260430" w:rsidRDefault="00000000">
      <w:pPr>
        <w:pStyle w:val="Bibliography"/>
        <w:rPr>
          <w:rFonts w:ascii="Calibri" w:hAnsi="Calibri" w:cs="Calibri"/>
        </w:rPr>
      </w:pPr>
      <w:bookmarkStart w:id="66" w:name="ref-Basios2025"/>
      <w:bookmarkEnd w:id="64"/>
      <w:proofErr w:type="spellStart"/>
      <w:r w:rsidRPr="00260430">
        <w:rPr>
          <w:rFonts w:ascii="Calibri" w:hAnsi="Calibri" w:cs="Calibri"/>
          <w:lang w:val="es-CO"/>
        </w:rPr>
        <w:t>Basios</w:t>
      </w:r>
      <w:proofErr w:type="spellEnd"/>
      <w:r w:rsidRPr="00260430">
        <w:rPr>
          <w:rFonts w:ascii="Calibri" w:hAnsi="Calibri" w:cs="Calibri"/>
          <w:lang w:val="es-CO"/>
        </w:rPr>
        <w:t xml:space="preserve">, Athanasios, Georgios Markozannes, Evangelia E </w:t>
      </w:r>
      <w:proofErr w:type="spellStart"/>
      <w:r w:rsidRPr="00260430">
        <w:rPr>
          <w:rFonts w:ascii="Calibri" w:hAnsi="Calibri" w:cs="Calibri"/>
          <w:lang w:val="es-CO"/>
        </w:rPr>
        <w:t>Ntzani</w:t>
      </w:r>
      <w:proofErr w:type="spellEnd"/>
      <w:r w:rsidRPr="00260430">
        <w:rPr>
          <w:rFonts w:ascii="Calibri" w:hAnsi="Calibri" w:cs="Calibri"/>
          <w:lang w:val="es-CO"/>
        </w:rPr>
        <w:t xml:space="preserve">, Konstantinos Christopoulos, Christina A Chatzi, Evangelos </w:t>
      </w:r>
      <w:proofErr w:type="spellStart"/>
      <w:r w:rsidRPr="00260430">
        <w:rPr>
          <w:rFonts w:ascii="Calibri" w:hAnsi="Calibri" w:cs="Calibri"/>
          <w:lang w:val="es-CO"/>
        </w:rPr>
        <w:t>Liberopoulos</w:t>
      </w:r>
      <w:proofErr w:type="spellEnd"/>
      <w:r w:rsidRPr="00260430">
        <w:rPr>
          <w:rFonts w:ascii="Calibri" w:hAnsi="Calibri" w:cs="Calibri"/>
          <w:lang w:val="es-CO"/>
        </w:rPr>
        <w:t xml:space="preserve">, Konstantinos K </w:t>
      </w:r>
      <w:proofErr w:type="spellStart"/>
      <w:r w:rsidRPr="00260430">
        <w:rPr>
          <w:rFonts w:ascii="Calibri" w:hAnsi="Calibri" w:cs="Calibri"/>
          <w:lang w:val="es-CO"/>
        </w:rPr>
        <w:t>Tsilidis</w:t>
      </w:r>
      <w:proofErr w:type="spellEnd"/>
      <w:r w:rsidRPr="00260430">
        <w:rPr>
          <w:rFonts w:ascii="Calibri" w:hAnsi="Calibri" w:cs="Calibri"/>
          <w:lang w:val="es-CO"/>
        </w:rPr>
        <w:t xml:space="preserve">, </w:t>
      </w:r>
      <w:proofErr w:type="spellStart"/>
      <w:r w:rsidRPr="00260430">
        <w:rPr>
          <w:rFonts w:ascii="Calibri" w:hAnsi="Calibri" w:cs="Calibri"/>
          <w:lang w:val="es-CO"/>
        </w:rPr>
        <w:t>Maria</w:t>
      </w:r>
      <w:proofErr w:type="spellEnd"/>
      <w:r w:rsidRPr="00260430">
        <w:rPr>
          <w:rFonts w:ascii="Calibri" w:hAnsi="Calibri" w:cs="Calibri"/>
          <w:lang w:val="es-CO"/>
        </w:rPr>
        <w:t xml:space="preserve"> Pappa, and Evangelos C Rizos. </w:t>
      </w:r>
      <w:r w:rsidRPr="00260430">
        <w:rPr>
          <w:rFonts w:ascii="Calibri" w:hAnsi="Calibri" w:cs="Calibri"/>
        </w:rPr>
        <w:t xml:space="preserve">2025. “Prevalence and Determinants of Adherence to Statin Therapy: A Systematic Review and Meta-Analysis.” </w:t>
      </w:r>
      <w:r w:rsidRPr="00260430">
        <w:rPr>
          <w:rFonts w:ascii="Calibri" w:hAnsi="Calibri" w:cs="Calibri"/>
          <w:i/>
          <w:iCs/>
        </w:rPr>
        <w:t>European Journal of Preventive Cardiology</w:t>
      </w:r>
      <w:r w:rsidRPr="00260430">
        <w:rPr>
          <w:rFonts w:ascii="Calibri" w:hAnsi="Calibri" w:cs="Calibri"/>
        </w:rPr>
        <w:t xml:space="preserve"> 00 (December): 1–12. </w:t>
      </w:r>
      <w:hyperlink r:id="rId9">
        <w:r w:rsidR="009811AC" w:rsidRPr="00260430">
          <w:rPr>
            <w:rStyle w:val="Hyperlink"/>
            <w:rFonts w:ascii="Calibri" w:hAnsi="Calibri" w:cs="Calibri"/>
          </w:rPr>
          <w:t>https://doi.org/10.1093/EURJPC/ZWAF769</w:t>
        </w:r>
      </w:hyperlink>
      <w:r w:rsidRPr="00260430">
        <w:rPr>
          <w:rFonts w:ascii="Calibri" w:hAnsi="Calibri" w:cs="Calibri"/>
        </w:rPr>
        <w:t>.</w:t>
      </w:r>
    </w:p>
    <w:p w14:paraId="6EB16262" w14:textId="7DC4C49B" w:rsidR="009811AC" w:rsidRPr="00260430" w:rsidRDefault="00000000">
      <w:pPr>
        <w:pStyle w:val="Bibliography"/>
        <w:rPr>
          <w:rFonts w:ascii="Calibri" w:hAnsi="Calibri" w:cs="Calibri"/>
        </w:rPr>
      </w:pPr>
      <w:bookmarkStart w:id="67" w:name="ref-Bennett2020NCD2030Path"/>
      <w:bookmarkEnd w:id="66"/>
      <w:r w:rsidRPr="00260430">
        <w:rPr>
          <w:rFonts w:ascii="Calibri" w:hAnsi="Calibri" w:cs="Calibri"/>
        </w:rPr>
        <w:t xml:space="preserve">Bennett, James E, Vasilis Kontis, Colin D Mathers, Michel Guillot, Jürgen Rehm, Kalipso Chalkidou, Andre P Kengne, et al. 2020. “NCD Countdown 2030: Pathways to Achieving Sustainable Development Goal Target 3.4.” </w:t>
      </w:r>
      <w:r w:rsidRPr="00260430">
        <w:rPr>
          <w:rFonts w:ascii="Calibri" w:hAnsi="Calibri" w:cs="Calibri"/>
          <w:i/>
          <w:iCs/>
        </w:rPr>
        <w:t>The Lancet</w:t>
      </w:r>
      <w:r w:rsidRPr="00260430">
        <w:rPr>
          <w:rFonts w:ascii="Calibri" w:hAnsi="Calibri" w:cs="Calibri"/>
        </w:rPr>
        <w:t xml:space="preserve"> 396 (September): 918–34. </w:t>
      </w:r>
      <w:hyperlink r:id="rId10">
        <w:r w:rsidR="009811AC" w:rsidRPr="00260430">
          <w:rPr>
            <w:rStyle w:val="Hyperlink"/>
            <w:rFonts w:ascii="Calibri" w:hAnsi="Calibri" w:cs="Calibri"/>
          </w:rPr>
          <w:t>https://doi.org/10.1016/S0140-6736(20)31761-X</w:t>
        </w:r>
      </w:hyperlink>
      <w:r w:rsidRPr="00260430">
        <w:rPr>
          <w:rFonts w:ascii="Calibri" w:hAnsi="Calibri" w:cs="Calibri"/>
        </w:rPr>
        <w:t>.</w:t>
      </w:r>
    </w:p>
    <w:p w14:paraId="6EB16263" w14:textId="1576C79A" w:rsidR="009811AC" w:rsidRPr="00260430" w:rsidRDefault="00000000">
      <w:pPr>
        <w:pStyle w:val="Bibliography"/>
        <w:rPr>
          <w:rFonts w:ascii="Calibri" w:hAnsi="Calibri" w:cs="Calibri"/>
        </w:rPr>
      </w:pPr>
      <w:bookmarkStart w:id="68" w:name="ref-Chong2024"/>
      <w:bookmarkEnd w:id="67"/>
      <w:r w:rsidRPr="00260430">
        <w:rPr>
          <w:rFonts w:ascii="Calibri" w:hAnsi="Calibri" w:cs="Calibri"/>
        </w:rPr>
        <w:t xml:space="preserve">Chong, Bryan, Jayanth Jayabaskaran, Silingga Metta Jauhari, Siew Pang Chan, Rachel Goh, Martin Tze Wah Kueh, Henry Li, et al. 2024. “Global Burden of Cardiovascular Diseases: Projections from 2025 to 2050.” </w:t>
      </w:r>
      <w:r w:rsidRPr="00260430">
        <w:rPr>
          <w:rFonts w:ascii="Calibri" w:hAnsi="Calibri" w:cs="Calibri"/>
          <w:i/>
          <w:iCs/>
        </w:rPr>
        <w:t>European Journal of Preventive Cardiology</w:t>
      </w:r>
      <w:r w:rsidRPr="00260430">
        <w:rPr>
          <w:rFonts w:ascii="Calibri" w:hAnsi="Calibri" w:cs="Calibri"/>
        </w:rPr>
        <w:t xml:space="preserve">, September. </w:t>
      </w:r>
      <w:hyperlink r:id="rId11">
        <w:r w:rsidR="009811AC" w:rsidRPr="00260430">
          <w:rPr>
            <w:rStyle w:val="Hyperlink"/>
            <w:rFonts w:ascii="Calibri" w:hAnsi="Calibri" w:cs="Calibri"/>
          </w:rPr>
          <w:t>https://doi.org/10.1093/EURJPC/ZWAE281</w:t>
        </w:r>
      </w:hyperlink>
      <w:r w:rsidRPr="00260430">
        <w:rPr>
          <w:rFonts w:ascii="Calibri" w:hAnsi="Calibri" w:cs="Calibri"/>
        </w:rPr>
        <w:t>.</w:t>
      </w:r>
    </w:p>
    <w:p w14:paraId="6EB16264" w14:textId="4C96E21A" w:rsidR="009811AC" w:rsidRPr="00260430" w:rsidRDefault="00000000">
      <w:pPr>
        <w:pStyle w:val="Bibliography"/>
        <w:rPr>
          <w:rFonts w:ascii="Calibri" w:hAnsi="Calibri" w:cs="Calibri"/>
        </w:rPr>
      </w:pPr>
      <w:bookmarkStart w:id="69" w:name="ref-Critchley2004"/>
      <w:bookmarkEnd w:id="68"/>
      <w:r w:rsidRPr="00260430">
        <w:rPr>
          <w:rFonts w:ascii="Calibri" w:hAnsi="Calibri" w:cs="Calibri"/>
        </w:rPr>
        <w:t xml:space="preserve">Critchley, Julia, Jing Liu, Dong Zhao, Wang Wei, and Simon Capewell. 2004. “Explaining the Increase in Coronary Heart Disease Mortality in Beijing Between 1984 and 1999.” </w:t>
      </w:r>
      <w:r w:rsidRPr="00260430">
        <w:rPr>
          <w:rFonts w:ascii="Calibri" w:hAnsi="Calibri" w:cs="Calibri"/>
          <w:i/>
          <w:iCs/>
        </w:rPr>
        <w:t>Circulation</w:t>
      </w:r>
      <w:r w:rsidRPr="00260430">
        <w:rPr>
          <w:rFonts w:ascii="Calibri" w:hAnsi="Calibri" w:cs="Calibri"/>
        </w:rPr>
        <w:t xml:space="preserve"> 110 (September): 1236–44. </w:t>
      </w:r>
      <w:hyperlink r:id="rId12">
        <w:r w:rsidR="009811AC" w:rsidRPr="00260430">
          <w:rPr>
            <w:rStyle w:val="Hyperlink"/>
            <w:rFonts w:ascii="Calibri" w:hAnsi="Calibri" w:cs="Calibri"/>
          </w:rPr>
          <w:t>https://doi.org/10.1161/01.CIR.0000140668.91896.AE/ASSET/8DE2D8C6-674F-4BA5-BFEE-5AD659C5872D/ASSETS/GRAPHIC/13FF3.JPEG</w:t>
        </w:r>
      </w:hyperlink>
      <w:r w:rsidRPr="00260430">
        <w:rPr>
          <w:rFonts w:ascii="Calibri" w:hAnsi="Calibri" w:cs="Calibri"/>
        </w:rPr>
        <w:t>.</w:t>
      </w:r>
    </w:p>
    <w:p w14:paraId="6EB16265" w14:textId="14BFA5BA" w:rsidR="009811AC" w:rsidRPr="00260430" w:rsidRDefault="00000000">
      <w:pPr>
        <w:pStyle w:val="Bibliography"/>
        <w:rPr>
          <w:rFonts w:ascii="Calibri" w:hAnsi="Calibri" w:cs="Calibri"/>
        </w:rPr>
      </w:pPr>
      <w:bookmarkStart w:id="70" w:name="ref-Ettehad2016"/>
      <w:bookmarkEnd w:id="69"/>
      <w:r w:rsidRPr="00260430">
        <w:rPr>
          <w:rFonts w:ascii="Calibri" w:hAnsi="Calibri" w:cs="Calibri"/>
        </w:rPr>
        <w:t xml:space="preserve">Ettehad, Dena, Connor A. Emdin, Amit Kiran, Simon G. Anderson, Thomas Callender, Jonathan Emberson, John Chalmers, Anthony Rodgers, and Kazem Rahimi. 2016. “Blood Pressure Lowering for Prevention of Cardiovascular Disease and Death: A Systematic Review and Meta-Analysis.” </w:t>
      </w:r>
      <w:r w:rsidRPr="00260430">
        <w:rPr>
          <w:rFonts w:ascii="Calibri" w:hAnsi="Calibri" w:cs="Calibri"/>
          <w:i/>
          <w:iCs/>
        </w:rPr>
        <w:t>The Lancet</w:t>
      </w:r>
      <w:r w:rsidRPr="00260430">
        <w:rPr>
          <w:rFonts w:ascii="Calibri" w:hAnsi="Calibri" w:cs="Calibri"/>
        </w:rPr>
        <w:t xml:space="preserve"> 387 (March): 957–67. </w:t>
      </w:r>
      <w:hyperlink r:id="rId13">
        <w:r w:rsidR="009811AC" w:rsidRPr="00260430">
          <w:rPr>
            <w:rStyle w:val="Hyperlink"/>
            <w:rFonts w:ascii="Calibri" w:hAnsi="Calibri" w:cs="Calibri"/>
          </w:rPr>
          <w:t>https://doi.org/10.1016/S0140-6736(15)01225-8/ATTACHMENT/603C0742-74C8-441A-9C4C-C02740B35023/MMC1.PDF</w:t>
        </w:r>
      </w:hyperlink>
      <w:r w:rsidRPr="00260430">
        <w:rPr>
          <w:rFonts w:ascii="Calibri" w:hAnsi="Calibri" w:cs="Calibri"/>
        </w:rPr>
        <w:t>.</w:t>
      </w:r>
    </w:p>
    <w:p w14:paraId="6EB16266" w14:textId="61A5497E" w:rsidR="009811AC" w:rsidRPr="00260430" w:rsidRDefault="00000000">
      <w:pPr>
        <w:pStyle w:val="Bibliography"/>
        <w:rPr>
          <w:rFonts w:ascii="Calibri" w:hAnsi="Calibri" w:cs="Calibri"/>
        </w:rPr>
      </w:pPr>
      <w:bookmarkStart w:id="71" w:name="ref-Ford2007"/>
      <w:bookmarkEnd w:id="70"/>
      <w:r w:rsidRPr="00260430">
        <w:rPr>
          <w:rFonts w:ascii="Calibri" w:hAnsi="Calibri" w:cs="Calibri"/>
        </w:rPr>
        <w:t xml:space="preserve">Ford, Earl S, Umed A Ajani, Janet B Croft, Julia A Critchley, D Phil, Darwin R Labarthe, Thomas E Kottke, Wayne H Giles, and Simon Capewell. 2007. “Explaining the Decrease in u.s. Deaths from Coronary Disease, 1980–2000.” </w:t>
      </w:r>
      <w:r w:rsidRPr="00260430">
        <w:rPr>
          <w:rFonts w:ascii="Calibri" w:hAnsi="Calibri" w:cs="Calibri"/>
          <w:i/>
          <w:iCs/>
        </w:rPr>
        <w:t>New England Journal of Medicine</w:t>
      </w:r>
      <w:r w:rsidRPr="00260430">
        <w:rPr>
          <w:rFonts w:ascii="Calibri" w:hAnsi="Calibri" w:cs="Calibri"/>
        </w:rPr>
        <w:t xml:space="preserve"> 356 (June): 2388–98. </w:t>
      </w:r>
      <w:hyperlink r:id="rId14">
        <w:r w:rsidR="009811AC" w:rsidRPr="00260430">
          <w:rPr>
            <w:rStyle w:val="Hyperlink"/>
            <w:rFonts w:ascii="Calibri" w:hAnsi="Calibri" w:cs="Calibri"/>
          </w:rPr>
          <w:t>https://doi.org/10.1056/NEJMSA053935</w:t>
        </w:r>
      </w:hyperlink>
      <w:r w:rsidRPr="00260430">
        <w:rPr>
          <w:rFonts w:ascii="Calibri" w:hAnsi="Calibri" w:cs="Calibri"/>
        </w:rPr>
        <w:t>.</w:t>
      </w:r>
    </w:p>
    <w:p w14:paraId="6EB16267" w14:textId="5942DD37" w:rsidR="009811AC" w:rsidRPr="00260430" w:rsidRDefault="00000000">
      <w:pPr>
        <w:pStyle w:val="Bibliography"/>
        <w:rPr>
          <w:rFonts w:ascii="Calibri" w:hAnsi="Calibri" w:cs="Calibri"/>
        </w:rPr>
      </w:pPr>
      <w:bookmarkStart w:id="72" w:name="ref-Fulcher2015"/>
      <w:bookmarkEnd w:id="71"/>
      <w:r w:rsidRPr="00260430">
        <w:rPr>
          <w:rFonts w:ascii="Calibri" w:hAnsi="Calibri" w:cs="Calibri"/>
        </w:rPr>
        <w:t xml:space="preserve">Fulcher, Jordan, Rachel O’Connell, Merryn Voysey, Jonathan Emberson, Lisa Blackwell, Borislava Mihaylova, J. Simes, et al. 2015. “Efficacy and Safety of LDL-Lowering Therapy Among Men and Women: Meta-Analysis of Individual Data from 174 000 Participants in 27 Randomised Trials.” </w:t>
      </w:r>
      <w:r w:rsidRPr="00260430">
        <w:rPr>
          <w:rFonts w:ascii="Calibri" w:hAnsi="Calibri" w:cs="Calibri"/>
          <w:i/>
          <w:iCs/>
        </w:rPr>
        <w:t>The Lancet</w:t>
      </w:r>
      <w:r w:rsidRPr="00260430">
        <w:rPr>
          <w:rFonts w:ascii="Calibri" w:hAnsi="Calibri" w:cs="Calibri"/>
        </w:rPr>
        <w:t xml:space="preserve"> 385 (January): 1397–1405. </w:t>
      </w:r>
      <w:hyperlink r:id="rId15">
        <w:r w:rsidR="009811AC" w:rsidRPr="00260430">
          <w:rPr>
            <w:rStyle w:val="Hyperlink"/>
            <w:rFonts w:ascii="Calibri" w:hAnsi="Calibri" w:cs="Calibri"/>
          </w:rPr>
          <w:t>https://doi.org/10.1016/S0140-6736(14)61368-4</w:t>
        </w:r>
      </w:hyperlink>
      <w:r w:rsidRPr="00260430">
        <w:rPr>
          <w:rFonts w:ascii="Calibri" w:hAnsi="Calibri" w:cs="Calibri"/>
        </w:rPr>
        <w:t>.</w:t>
      </w:r>
    </w:p>
    <w:p w14:paraId="6EB16268" w14:textId="6C3543F0" w:rsidR="009811AC" w:rsidRPr="00260430" w:rsidRDefault="00000000">
      <w:pPr>
        <w:pStyle w:val="Bibliography"/>
        <w:rPr>
          <w:rFonts w:ascii="Calibri" w:hAnsi="Calibri" w:cs="Calibri"/>
        </w:rPr>
      </w:pPr>
      <w:bookmarkStart w:id="73" w:name="ref-Garcia2026HEARTS4Countries"/>
      <w:bookmarkEnd w:id="72"/>
      <w:r w:rsidRPr="00260430">
        <w:rPr>
          <w:rFonts w:ascii="Calibri" w:hAnsi="Calibri" w:cs="Calibri"/>
        </w:rPr>
        <w:t xml:space="preserve">Garcia, William, Obehioye Amiosior, Sohel Reza Choudhury, Emmanuel Sambo, Kufor Osi, Senait Alemayehu Beshah, Girma Dessie, et al. 2026. “Budget Impact and Investment Case for </w:t>
      </w:r>
      <w:r w:rsidRPr="00260430">
        <w:rPr>
          <w:rFonts w:ascii="Calibri" w:hAnsi="Calibri" w:cs="Calibri"/>
        </w:rPr>
        <w:lastRenderedPageBreak/>
        <w:t xml:space="preserve">HEARTS Hypertension Control Programs in 4 Low- and Middle-Income Countries.” </w:t>
      </w:r>
      <w:r w:rsidRPr="00260430">
        <w:rPr>
          <w:rFonts w:ascii="Calibri" w:hAnsi="Calibri" w:cs="Calibri"/>
          <w:i/>
          <w:iCs/>
        </w:rPr>
        <w:t>JACC: Advances</w:t>
      </w:r>
      <w:r w:rsidRPr="00260430">
        <w:rPr>
          <w:rFonts w:ascii="Calibri" w:hAnsi="Calibri" w:cs="Calibri"/>
        </w:rPr>
        <w:t xml:space="preserve"> 5: 102412. https://doi.org/</w:t>
      </w:r>
      <w:hyperlink r:id="rId16">
        <w:r w:rsidR="009811AC" w:rsidRPr="00260430">
          <w:rPr>
            <w:rStyle w:val="Hyperlink"/>
            <w:rFonts w:ascii="Calibri" w:hAnsi="Calibri" w:cs="Calibri"/>
          </w:rPr>
          <w:t>https://doi.org/10.1016/j.jacadv.2025.102412</w:t>
        </w:r>
      </w:hyperlink>
      <w:r w:rsidRPr="00260430">
        <w:rPr>
          <w:rFonts w:ascii="Calibri" w:hAnsi="Calibri" w:cs="Calibri"/>
        </w:rPr>
        <w:t>.</w:t>
      </w:r>
    </w:p>
    <w:p w14:paraId="6EB16269" w14:textId="026E4B65" w:rsidR="009811AC" w:rsidRPr="00260430" w:rsidRDefault="00000000">
      <w:pPr>
        <w:pStyle w:val="Bibliography"/>
        <w:rPr>
          <w:rFonts w:ascii="Calibri" w:hAnsi="Calibri" w:cs="Calibri"/>
        </w:rPr>
      </w:pPr>
      <w:bookmarkStart w:id="74" w:name="ref-Husain2022HeartsCosting"/>
      <w:bookmarkEnd w:id="73"/>
      <w:r w:rsidRPr="00260430">
        <w:rPr>
          <w:rFonts w:ascii="Calibri" w:hAnsi="Calibri" w:cs="Calibri"/>
        </w:rPr>
        <w:t xml:space="preserve">Husain, Muhammad Jami, Mohammad Sabbir Haider, Renesa Tarannum, Shamim Jubayer, Mahfuzur Rahman Bhuiyan, Deliana Kostova, Andrew E. Moran, and Sohel Reza Choudhury. 2022. “Cost of Primary Care Approaches for Hypertension Management and Risk-Based Cardiovascular Disease Prevention in Bangladesh: A HEARTS Costing Tool Application.” </w:t>
      </w:r>
      <w:r w:rsidRPr="00260430">
        <w:rPr>
          <w:rFonts w:ascii="Calibri" w:hAnsi="Calibri" w:cs="Calibri"/>
          <w:i/>
          <w:iCs/>
        </w:rPr>
        <w:t>BMJ Open</w:t>
      </w:r>
      <w:r w:rsidRPr="00260430">
        <w:rPr>
          <w:rFonts w:ascii="Calibri" w:hAnsi="Calibri" w:cs="Calibri"/>
        </w:rPr>
        <w:t xml:space="preserve"> 12 (June): e061467. </w:t>
      </w:r>
      <w:hyperlink r:id="rId17">
        <w:r w:rsidR="009811AC" w:rsidRPr="00260430">
          <w:rPr>
            <w:rStyle w:val="Hyperlink"/>
            <w:rFonts w:ascii="Calibri" w:hAnsi="Calibri" w:cs="Calibri"/>
          </w:rPr>
          <w:t>https://doi.org/10.1136/BMJOPEN-2022-061467</w:t>
        </w:r>
      </w:hyperlink>
      <w:r w:rsidRPr="00260430">
        <w:rPr>
          <w:rFonts w:ascii="Calibri" w:hAnsi="Calibri" w:cs="Calibri"/>
        </w:rPr>
        <w:t>.</w:t>
      </w:r>
    </w:p>
    <w:p w14:paraId="6EB1626A" w14:textId="5FEC0FCE" w:rsidR="009811AC" w:rsidRPr="00260430" w:rsidRDefault="00000000">
      <w:pPr>
        <w:pStyle w:val="Bibliography"/>
        <w:rPr>
          <w:rFonts w:ascii="Calibri" w:hAnsi="Calibri" w:cs="Calibri"/>
        </w:rPr>
      </w:pPr>
      <w:bookmarkStart w:id="75" w:name="ref-Kontis2019"/>
      <w:bookmarkEnd w:id="74"/>
      <w:r w:rsidRPr="00260430">
        <w:rPr>
          <w:rFonts w:ascii="Calibri" w:hAnsi="Calibri" w:cs="Calibri"/>
        </w:rPr>
        <w:t xml:space="preserve">Kontis, Vasilis, Laura K Cobb, Colin D Mathers, Thomas R Frieden, Majid Ezzati, and Goodarz Danaei. 2019. “Three Public Health Interventions Could Save 94 </w:t>
      </w:r>
      <w:proofErr w:type="gramStart"/>
      <w:r w:rsidRPr="00260430">
        <w:rPr>
          <w:rFonts w:ascii="Calibri" w:hAnsi="Calibri" w:cs="Calibri"/>
        </w:rPr>
        <w:t>Million</w:t>
      </w:r>
      <w:proofErr w:type="gramEnd"/>
      <w:r w:rsidRPr="00260430">
        <w:rPr>
          <w:rFonts w:ascii="Calibri" w:hAnsi="Calibri" w:cs="Calibri"/>
        </w:rPr>
        <w:t xml:space="preserve"> Lives in 25 Years.” </w:t>
      </w:r>
      <w:r w:rsidRPr="00260430">
        <w:rPr>
          <w:rFonts w:ascii="Calibri" w:hAnsi="Calibri" w:cs="Calibri"/>
          <w:i/>
          <w:iCs/>
        </w:rPr>
        <w:t>Circulation</w:t>
      </w:r>
      <w:r w:rsidRPr="00260430">
        <w:rPr>
          <w:rFonts w:ascii="Calibri" w:hAnsi="Calibri" w:cs="Calibri"/>
        </w:rPr>
        <w:t xml:space="preserve"> 140 (August): 715–25. </w:t>
      </w:r>
      <w:hyperlink r:id="rId18">
        <w:r w:rsidR="009811AC" w:rsidRPr="00260430">
          <w:rPr>
            <w:rStyle w:val="Hyperlink"/>
            <w:rFonts w:ascii="Calibri" w:hAnsi="Calibri" w:cs="Calibri"/>
          </w:rPr>
          <w:t>https://doi.org/10.1161/CIRCULATIONAHA.118.038160</w:t>
        </w:r>
      </w:hyperlink>
      <w:r w:rsidRPr="00260430">
        <w:rPr>
          <w:rFonts w:ascii="Calibri" w:hAnsi="Calibri" w:cs="Calibri"/>
        </w:rPr>
        <w:t>.</w:t>
      </w:r>
    </w:p>
    <w:p w14:paraId="6EB1626B" w14:textId="409DD3B1" w:rsidR="009811AC" w:rsidRPr="00260430" w:rsidRDefault="00000000">
      <w:pPr>
        <w:pStyle w:val="Bibliography"/>
        <w:rPr>
          <w:rFonts w:ascii="Calibri" w:hAnsi="Calibri" w:cs="Calibri"/>
        </w:rPr>
      </w:pPr>
      <w:bookmarkStart w:id="76" w:name="ref-Moran2024"/>
      <w:bookmarkEnd w:id="75"/>
      <w:r w:rsidRPr="00260430">
        <w:rPr>
          <w:rFonts w:ascii="Calibri" w:hAnsi="Calibri" w:cs="Calibri"/>
        </w:rPr>
        <w:t xml:space="preserve">Moran, Andrew E., Obehi Aimiosior, Reena Gupta, Anupam Pathni, Swagata Kumar Sahoo, Girma Dessie, Kufor Osi, et al. 2024. “Integrated Antihypertensive and Statin Treatment Protocols for Cardiovascular Disease Prevention in Low- and Middle-Income Countries.” </w:t>
      </w:r>
      <w:r w:rsidRPr="00260430">
        <w:rPr>
          <w:rFonts w:ascii="Calibri" w:hAnsi="Calibri" w:cs="Calibri"/>
          <w:i/>
          <w:iCs/>
        </w:rPr>
        <w:t>Global Heart</w:t>
      </w:r>
      <w:r w:rsidRPr="00260430">
        <w:rPr>
          <w:rFonts w:ascii="Calibri" w:hAnsi="Calibri" w:cs="Calibri"/>
        </w:rPr>
        <w:t xml:space="preserve"> 19. </w:t>
      </w:r>
      <w:hyperlink r:id="rId19">
        <w:r w:rsidR="009811AC" w:rsidRPr="00260430">
          <w:rPr>
            <w:rStyle w:val="Hyperlink"/>
            <w:rFonts w:ascii="Calibri" w:hAnsi="Calibri" w:cs="Calibri"/>
          </w:rPr>
          <w:t>https://doi.org/10.5334/GH.1376</w:t>
        </w:r>
      </w:hyperlink>
      <w:r w:rsidRPr="00260430">
        <w:rPr>
          <w:rFonts w:ascii="Calibri" w:hAnsi="Calibri" w:cs="Calibri"/>
        </w:rPr>
        <w:t>.</w:t>
      </w:r>
    </w:p>
    <w:p w14:paraId="6EB1626C" w14:textId="7D54CD21" w:rsidR="009811AC" w:rsidRPr="00260430" w:rsidRDefault="00000000">
      <w:pPr>
        <w:pStyle w:val="Bibliography"/>
        <w:rPr>
          <w:rFonts w:ascii="Calibri" w:hAnsi="Calibri" w:cs="Calibri"/>
        </w:rPr>
      </w:pPr>
      <w:bookmarkStart w:id="77" w:name="ref-Pickersgill2022"/>
      <w:bookmarkEnd w:id="76"/>
      <w:r w:rsidRPr="00260430">
        <w:rPr>
          <w:rFonts w:ascii="Calibri" w:hAnsi="Calibri" w:cs="Calibri"/>
        </w:rPr>
        <w:t xml:space="preserve">Pickersgill, Sarah J, William T Msemburi, Laura Cobb, Nicole Ide, Andrew E Moran, Yanfang Su, Xinpeng Xu, and David A Watkins. 2022. “Modeling Global 80-80-80 Blood Pressure Targets and Cardiovascular Outcomes.” </w:t>
      </w:r>
      <w:r w:rsidRPr="00260430">
        <w:rPr>
          <w:rFonts w:ascii="Calibri" w:hAnsi="Calibri" w:cs="Calibri"/>
          <w:i/>
          <w:iCs/>
        </w:rPr>
        <w:t>Nature Medicine</w:t>
      </w:r>
      <w:r w:rsidRPr="00260430">
        <w:rPr>
          <w:rFonts w:ascii="Calibri" w:hAnsi="Calibri" w:cs="Calibri"/>
        </w:rPr>
        <w:t xml:space="preserve"> 28: 1693–99. </w:t>
      </w:r>
      <w:hyperlink r:id="rId20">
        <w:r w:rsidR="009811AC" w:rsidRPr="00260430">
          <w:rPr>
            <w:rStyle w:val="Hyperlink"/>
            <w:rFonts w:ascii="Calibri" w:hAnsi="Calibri" w:cs="Calibri"/>
          </w:rPr>
          <w:t>https://doi.org/10.1038/s41591-022-01890-4</w:t>
        </w:r>
      </w:hyperlink>
      <w:r w:rsidRPr="00260430">
        <w:rPr>
          <w:rFonts w:ascii="Calibri" w:hAnsi="Calibri" w:cs="Calibri"/>
        </w:rPr>
        <w:t>.</w:t>
      </w:r>
    </w:p>
    <w:p w14:paraId="6EB1626D" w14:textId="0D3D0477" w:rsidR="009811AC" w:rsidRPr="00260430" w:rsidRDefault="00000000">
      <w:pPr>
        <w:pStyle w:val="Bibliography"/>
        <w:rPr>
          <w:rFonts w:ascii="Calibri" w:hAnsi="Calibri" w:cs="Calibri"/>
        </w:rPr>
      </w:pPr>
      <w:bookmarkStart w:id="78" w:name="ref-Vollset2024"/>
      <w:bookmarkEnd w:id="77"/>
      <w:r w:rsidRPr="00260430">
        <w:rPr>
          <w:rFonts w:ascii="Calibri" w:hAnsi="Calibri" w:cs="Calibri"/>
        </w:rPr>
        <w:t xml:space="preserve">Vollset, Stein Emil, Hazim S. Ababneh, Yohannes Habtegiorgis Abate, Cristiana Abbafati, Rouzbeh Abbasgholizadeh, Mohammadreza Abbasian, Hedayat Abbastabar, et al. 2024. “Burden of Disease Scenarios for 204 Countries and Territories, 2022–2050: A Forecasting Analysis for the Global Burden of Disease Study 2021.” </w:t>
      </w:r>
      <w:r w:rsidRPr="00260430">
        <w:rPr>
          <w:rFonts w:ascii="Calibri" w:hAnsi="Calibri" w:cs="Calibri"/>
          <w:i/>
          <w:iCs/>
        </w:rPr>
        <w:t>The Lancet</w:t>
      </w:r>
      <w:r w:rsidRPr="00260430">
        <w:rPr>
          <w:rFonts w:ascii="Calibri" w:hAnsi="Calibri" w:cs="Calibri"/>
        </w:rPr>
        <w:t xml:space="preserve"> 403 (May): 2204–56. </w:t>
      </w:r>
      <w:hyperlink r:id="rId21">
        <w:r w:rsidR="009811AC" w:rsidRPr="00260430">
          <w:rPr>
            <w:rStyle w:val="Hyperlink"/>
            <w:rFonts w:ascii="Calibri" w:hAnsi="Calibri" w:cs="Calibri"/>
          </w:rPr>
          <w:t>https://doi.org/10.1016/S0140-6736(24)00685-8/ATTACHMENT/92EF98AF-7EAF-4FFE-B0DE-C943208CF6F1/MMC3.PDF</w:t>
        </w:r>
      </w:hyperlink>
      <w:r w:rsidRPr="00260430">
        <w:rPr>
          <w:rFonts w:ascii="Calibri" w:hAnsi="Calibri" w:cs="Calibri"/>
        </w:rPr>
        <w:t>.</w:t>
      </w:r>
    </w:p>
    <w:p w14:paraId="6EB1626E" w14:textId="6D05FDFF" w:rsidR="009811AC" w:rsidRPr="00260430" w:rsidRDefault="00000000">
      <w:pPr>
        <w:pStyle w:val="Bibliography"/>
        <w:rPr>
          <w:rFonts w:ascii="Calibri" w:hAnsi="Calibri" w:cs="Calibri"/>
        </w:rPr>
      </w:pPr>
      <w:bookmarkStart w:id="79" w:name="ref-Watkins2022NCD2030"/>
      <w:bookmarkEnd w:id="78"/>
      <w:r w:rsidRPr="00260430">
        <w:rPr>
          <w:rFonts w:ascii="Calibri" w:hAnsi="Calibri" w:cs="Calibri"/>
        </w:rPr>
        <w:t xml:space="preserve">Watkins, David A, William T Msemburi, Sarah J Pickersgill, Yoshito Kawakatsu, Adrian Gheorghe, Katie Dain, Kjell Arne Johansson, et al. 2022. “NCD Countdown 2030: Efficient Pathways and Strategic Investments to Accelerate Progress Towards the Sustainable Development Goal Target 3.4 in Low-Income and Middle-Income Countries.” </w:t>
      </w:r>
      <w:r w:rsidRPr="00260430">
        <w:rPr>
          <w:rFonts w:ascii="Calibri" w:hAnsi="Calibri" w:cs="Calibri"/>
          <w:i/>
          <w:iCs/>
        </w:rPr>
        <w:t>The Lancet</w:t>
      </w:r>
      <w:r w:rsidRPr="00260430">
        <w:rPr>
          <w:rFonts w:ascii="Calibri" w:hAnsi="Calibri" w:cs="Calibri"/>
        </w:rPr>
        <w:t xml:space="preserve"> 399 (March): 1266–78. </w:t>
      </w:r>
      <w:hyperlink r:id="rId22">
        <w:r w:rsidR="009811AC" w:rsidRPr="00260430">
          <w:rPr>
            <w:rStyle w:val="Hyperlink"/>
            <w:rFonts w:ascii="Calibri" w:hAnsi="Calibri" w:cs="Calibri"/>
          </w:rPr>
          <w:t>https://doi.org/10.1016/S0140-6736(21)02347-3</w:t>
        </w:r>
      </w:hyperlink>
      <w:r w:rsidRPr="00260430">
        <w:rPr>
          <w:rFonts w:ascii="Calibri" w:hAnsi="Calibri" w:cs="Calibri"/>
        </w:rPr>
        <w:t>.</w:t>
      </w:r>
    </w:p>
    <w:bookmarkEnd w:id="65"/>
    <w:bookmarkEnd w:id="79"/>
    <w:p w14:paraId="6EB1626F" w14:textId="77777777" w:rsidR="009811AC" w:rsidRPr="00260430" w:rsidRDefault="00000000">
      <w:pPr>
        <w:rPr>
          <w:rFonts w:ascii="Calibri" w:hAnsi="Calibri" w:cs="Calibri"/>
        </w:rPr>
      </w:pPr>
      <w:r w:rsidRPr="00260430">
        <w:rPr>
          <w:rFonts w:ascii="Calibri" w:hAnsi="Calibri" w:cs="Calibri"/>
        </w:rPr>
        <w:br w:type="page"/>
      </w:r>
    </w:p>
    <w:p w14:paraId="6EB16270" w14:textId="77777777" w:rsidR="009811AC" w:rsidRPr="00260430" w:rsidRDefault="00000000">
      <w:pPr>
        <w:pStyle w:val="Heading1"/>
        <w:rPr>
          <w:rFonts w:ascii="Calibri" w:hAnsi="Calibri" w:cs="Calibri"/>
          <w:sz w:val="24"/>
          <w:szCs w:val="24"/>
        </w:rPr>
      </w:pPr>
      <w:bookmarkStart w:id="80" w:name="_Toc226049118"/>
      <w:bookmarkStart w:id="81" w:name="tables"/>
      <w:bookmarkEnd w:id="63"/>
      <w:r w:rsidRPr="00260430">
        <w:rPr>
          <w:rStyle w:val="SectionNumber"/>
          <w:rFonts w:ascii="Calibri" w:hAnsi="Calibri" w:cs="Calibri"/>
          <w:sz w:val="24"/>
          <w:szCs w:val="24"/>
        </w:rPr>
        <w:lastRenderedPageBreak/>
        <w:t>8</w:t>
      </w:r>
      <w:r w:rsidRPr="00260430">
        <w:rPr>
          <w:rFonts w:ascii="Calibri" w:hAnsi="Calibri" w:cs="Calibri"/>
          <w:sz w:val="24"/>
          <w:szCs w:val="24"/>
        </w:rPr>
        <w:tab/>
        <w:t>Tables</w:t>
      </w:r>
      <w:bookmarkEnd w:id="80"/>
    </w:p>
    <w:p w14:paraId="6EB16271" w14:textId="77777777" w:rsidR="009811AC" w:rsidRPr="00260430" w:rsidRDefault="00000000">
      <w:pPr>
        <w:pStyle w:val="FirstParagraph"/>
        <w:rPr>
          <w:rFonts w:ascii="Calibri" w:hAnsi="Calibri" w:cs="Calibri"/>
        </w:rPr>
      </w:pPr>
      <w:r w:rsidRPr="00260430">
        <w:rPr>
          <w:rFonts w:ascii="Calibri" w:hAnsi="Calibri" w:cs="Calibri"/>
          <w:b/>
          <w:bCs/>
        </w:rPr>
        <w:t>Table 1.</w:t>
      </w:r>
      <w:r w:rsidRPr="00260430">
        <w:rPr>
          <w:rFonts w:ascii="Calibri" w:hAnsi="Calibri" w:cs="Calibri"/>
        </w:rPr>
        <w:t xml:space="preserve"> Cumulative CVD deaths averted by intervention scenario, 2025–2050.</w:t>
      </w:r>
    </w:p>
    <w:tbl>
      <w:tblPr>
        <w:tblStyle w:val="Table"/>
        <w:tblW w:w="5000" w:type="pct"/>
        <w:tblLayout w:type="fixed"/>
        <w:tblLook w:val="0020" w:firstRow="1" w:lastRow="0" w:firstColumn="0" w:lastColumn="0" w:noHBand="0" w:noVBand="0"/>
      </w:tblPr>
      <w:tblGrid>
        <w:gridCol w:w="2342"/>
        <w:gridCol w:w="2649"/>
        <w:gridCol w:w="2955"/>
        <w:gridCol w:w="1630"/>
      </w:tblGrid>
      <w:tr w:rsidR="009811AC" w:rsidRPr="00260430" w14:paraId="6EB16276"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1937" w:type="dxa"/>
          </w:tcPr>
          <w:p w14:paraId="6EB16272" w14:textId="77777777" w:rsidR="009811AC" w:rsidRPr="00260430" w:rsidRDefault="00000000">
            <w:pPr>
              <w:pStyle w:val="Compact"/>
              <w:rPr>
                <w:rFonts w:ascii="Calibri" w:hAnsi="Calibri" w:cs="Calibri"/>
              </w:rPr>
            </w:pPr>
            <w:r w:rsidRPr="00260430">
              <w:rPr>
                <w:rFonts w:ascii="Calibri" w:hAnsi="Calibri" w:cs="Calibri"/>
              </w:rPr>
              <w:t>Intervention</w:t>
            </w:r>
          </w:p>
        </w:tc>
        <w:tc>
          <w:tcPr>
            <w:tcW w:w="2190" w:type="dxa"/>
          </w:tcPr>
          <w:p w14:paraId="6EB16273" w14:textId="77777777" w:rsidR="009811AC" w:rsidRPr="00260430" w:rsidRDefault="00000000">
            <w:pPr>
              <w:pStyle w:val="Compact"/>
              <w:jc w:val="right"/>
              <w:rPr>
                <w:rFonts w:ascii="Calibri" w:hAnsi="Calibri" w:cs="Calibri"/>
              </w:rPr>
            </w:pPr>
            <w:r w:rsidRPr="00260430">
              <w:rPr>
                <w:rFonts w:ascii="Calibri" w:hAnsi="Calibri" w:cs="Calibri"/>
              </w:rPr>
              <w:t>Deaths averted (millions)</w:t>
            </w:r>
          </w:p>
        </w:tc>
        <w:tc>
          <w:tcPr>
            <w:tcW w:w="2443" w:type="dxa"/>
          </w:tcPr>
          <w:p w14:paraId="6EB16274" w14:textId="77777777" w:rsidR="009811AC" w:rsidRPr="00260430" w:rsidRDefault="00000000">
            <w:pPr>
              <w:pStyle w:val="Compact"/>
              <w:jc w:val="right"/>
              <w:rPr>
                <w:rFonts w:ascii="Calibri" w:hAnsi="Calibri" w:cs="Calibri"/>
              </w:rPr>
            </w:pPr>
            <w:r w:rsidRPr="00260430">
              <w:rPr>
                <w:rFonts w:ascii="Calibri" w:hAnsi="Calibri" w:cs="Calibri"/>
              </w:rPr>
              <w:t>Average per year (thousands)</w:t>
            </w:r>
          </w:p>
        </w:tc>
        <w:tc>
          <w:tcPr>
            <w:tcW w:w="1348" w:type="dxa"/>
          </w:tcPr>
          <w:p w14:paraId="6EB16275" w14:textId="77777777" w:rsidR="009811AC" w:rsidRPr="00260430" w:rsidRDefault="00000000">
            <w:pPr>
              <w:pStyle w:val="Compact"/>
              <w:jc w:val="right"/>
              <w:rPr>
                <w:rFonts w:ascii="Calibri" w:hAnsi="Calibri" w:cs="Calibri"/>
              </w:rPr>
            </w:pPr>
            <w:r w:rsidRPr="00260430">
              <w:rPr>
                <w:rFonts w:ascii="Calibri" w:hAnsi="Calibri" w:cs="Calibri"/>
              </w:rPr>
              <w:t>% of BAU deaths</w:t>
            </w:r>
          </w:p>
        </w:tc>
      </w:tr>
      <w:tr w:rsidR="009811AC" w:rsidRPr="00260430" w14:paraId="6EB1627B" w14:textId="77777777">
        <w:tc>
          <w:tcPr>
            <w:tcW w:w="1937" w:type="dxa"/>
          </w:tcPr>
          <w:p w14:paraId="6EB16277" w14:textId="77777777" w:rsidR="009811AC" w:rsidRPr="00260430" w:rsidRDefault="00000000">
            <w:pPr>
              <w:pStyle w:val="Compact"/>
              <w:rPr>
                <w:rFonts w:ascii="Calibri" w:hAnsi="Calibri" w:cs="Calibri"/>
              </w:rPr>
            </w:pPr>
            <w:r w:rsidRPr="00260430">
              <w:rPr>
                <w:rFonts w:ascii="Calibri" w:hAnsi="Calibri" w:cs="Calibri"/>
              </w:rPr>
              <w:t>HTN Control (General)</w:t>
            </w:r>
          </w:p>
        </w:tc>
        <w:tc>
          <w:tcPr>
            <w:tcW w:w="2190" w:type="dxa"/>
          </w:tcPr>
          <w:p w14:paraId="6EB16278" w14:textId="77777777" w:rsidR="009811AC" w:rsidRPr="00260430" w:rsidRDefault="00000000">
            <w:pPr>
              <w:pStyle w:val="Compact"/>
              <w:jc w:val="right"/>
              <w:rPr>
                <w:rFonts w:ascii="Calibri" w:hAnsi="Calibri" w:cs="Calibri"/>
              </w:rPr>
            </w:pPr>
            <w:r w:rsidRPr="00260430">
              <w:rPr>
                <w:rFonts w:ascii="Calibri" w:hAnsi="Calibri" w:cs="Calibri"/>
              </w:rPr>
              <w:t>29.4</w:t>
            </w:r>
          </w:p>
        </w:tc>
        <w:tc>
          <w:tcPr>
            <w:tcW w:w="2443" w:type="dxa"/>
          </w:tcPr>
          <w:p w14:paraId="6EB16279" w14:textId="77777777" w:rsidR="009811AC" w:rsidRPr="00260430" w:rsidRDefault="00000000">
            <w:pPr>
              <w:pStyle w:val="Compact"/>
              <w:jc w:val="right"/>
              <w:rPr>
                <w:rFonts w:ascii="Calibri" w:hAnsi="Calibri" w:cs="Calibri"/>
              </w:rPr>
            </w:pPr>
            <w:r w:rsidRPr="00260430">
              <w:rPr>
                <w:rFonts w:ascii="Calibri" w:hAnsi="Calibri" w:cs="Calibri"/>
              </w:rPr>
              <w:t>1,175</w:t>
            </w:r>
          </w:p>
        </w:tc>
        <w:tc>
          <w:tcPr>
            <w:tcW w:w="1348" w:type="dxa"/>
          </w:tcPr>
          <w:p w14:paraId="6EB1627A" w14:textId="77777777" w:rsidR="009811AC" w:rsidRPr="00260430" w:rsidRDefault="00000000">
            <w:pPr>
              <w:pStyle w:val="Compact"/>
              <w:jc w:val="right"/>
              <w:rPr>
                <w:rFonts w:ascii="Calibri" w:hAnsi="Calibri" w:cs="Calibri"/>
              </w:rPr>
            </w:pPr>
            <w:r w:rsidRPr="00260430">
              <w:rPr>
                <w:rFonts w:ascii="Calibri" w:hAnsi="Calibri" w:cs="Calibri"/>
              </w:rPr>
              <w:t>4.2%</w:t>
            </w:r>
          </w:p>
        </w:tc>
      </w:tr>
      <w:tr w:rsidR="009811AC" w:rsidRPr="00260430" w14:paraId="6EB16280" w14:textId="77777777">
        <w:tc>
          <w:tcPr>
            <w:tcW w:w="1937" w:type="dxa"/>
          </w:tcPr>
          <w:p w14:paraId="6EB1627C" w14:textId="77777777" w:rsidR="009811AC" w:rsidRPr="00260430" w:rsidRDefault="00000000">
            <w:pPr>
              <w:pStyle w:val="Compact"/>
              <w:rPr>
                <w:rFonts w:ascii="Calibri" w:hAnsi="Calibri" w:cs="Calibri"/>
              </w:rPr>
            </w:pPr>
            <w:r w:rsidRPr="00260430">
              <w:rPr>
                <w:rFonts w:ascii="Calibri" w:hAnsi="Calibri" w:cs="Calibri"/>
              </w:rPr>
              <w:t>HTN Control (Diabetes)</w:t>
            </w:r>
          </w:p>
        </w:tc>
        <w:tc>
          <w:tcPr>
            <w:tcW w:w="2190" w:type="dxa"/>
          </w:tcPr>
          <w:p w14:paraId="6EB1627D" w14:textId="77777777" w:rsidR="009811AC" w:rsidRPr="00260430" w:rsidRDefault="00000000">
            <w:pPr>
              <w:pStyle w:val="Compact"/>
              <w:jc w:val="right"/>
              <w:rPr>
                <w:rFonts w:ascii="Calibri" w:hAnsi="Calibri" w:cs="Calibri"/>
              </w:rPr>
            </w:pPr>
            <w:r w:rsidRPr="00260430">
              <w:rPr>
                <w:rFonts w:ascii="Calibri" w:hAnsi="Calibri" w:cs="Calibri"/>
              </w:rPr>
              <w:t>15.3</w:t>
            </w:r>
          </w:p>
        </w:tc>
        <w:tc>
          <w:tcPr>
            <w:tcW w:w="2443" w:type="dxa"/>
          </w:tcPr>
          <w:p w14:paraId="6EB1627E" w14:textId="77777777" w:rsidR="009811AC" w:rsidRPr="00260430" w:rsidRDefault="00000000">
            <w:pPr>
              <w:pStyle w:val="Compact"/>
              <w:jc w:val="right"/>
              <w:rPr>
                <w:rFonts w:ascii="Calibri" w:hAnsi="Calibri" w:cs="Calibri"/>
              </w:rPr>
            </w:pPr>
            <w:r w:rsidRPr="00260430">
              <w:rPr>
                <w:rFonts w:ascii="Calibri" w:hAnsi="Calibri" w:cs="Calibri"/>
              </w:rPr>
              <w:t>610</w:t>
            </w:r>
          </w:p>
        </w:tc>
        <w:tc>
          <w:tcPr>
            <w:tcW w:w="1348" w:type="dxa"/>
          </w:tcPr>
          <w:p w14:paraId="6EB1627F" w14:textId="77777777" w:rsidR="009811AC" w:rsidRPr="00260430" w:rsidRDefault="00000000">
            <w:pPr>
              <w:pStyle w:val="Compact"/>
              <w:jc w:val="right"/>
              <w:rPr>
                <w:rFonts w:ascii="Calibri" w:hAnsi="Calibri" w:cs="Calibri"/>
              </w:rPr>
            </w:pPr>
            <w:r w:rsidRPr="00260430">
              <w:rPr>
                <w:rFonts w:ascii="Calibri" w:hAnsi="Calibri" w:cs="Calibri"/>
              </w:rPr>
              <w:t>2.2%</w:t>
            </w:r>
          </w:p>
        </w:tc>
      </w:tr>
      <w:tr w:rsidR="009811AC" w:rsidRPr="00260430" w14:paraId="6EB16285" w14:textId="77777777">
        <w:tc>
          <w:tcPr>
            <w:tcW w:w="1937" w:type="dxa"/>
          </w:tcPr>
          <w:p w14:paraId="6EB16281" w14:textId="77777777" w:rsidR="009811AC" w:rsidRPr="00260430" w:rsidRDefault="00000000">
            <w:pPr>
              <w:pStyle w:val="Compact"/>
              <w:rPr>
                <w:rFonts w:ascii="Calibri" w:hAnsi="Calibri" w:cs="Calibri"/>
              </w:rPr>
            </w:pPr>
            <w:r w:rsidRPr="00260430">
              <w:rPr>
                <w:rFonts w:ascii="Calibri" w:hAnsi="Calibri" w:cs="Calibri"/>
              </w:rPr>
              <w:t>Improved Statin Uptake</w:t>
            </w:r>
          </w:p>
        </w:tc>
        <w:tc>
          <w:tcPr>
            <w:tcW w:w="2190" w:type="dxa"/>
          </w:tcPr>
          <w:p w14:paraId="6EB16282" w14:textId="77777777" w:rsidR="009811AC" w:rsidRPr="00260430" w:rsidRDefault="00000000">
            <w:pPr>
              <w:pStyle w:val="Compact"/>
              <w:jc w:val="right"/>
              <w:rPr>
                <w:rFonts w:ascii="Calibri" w:hAnsi="Calibri" w:cs="Calibri"/>
              </w:rPr>
            </w:pPr>
            <w:r w:rsidRPr="00260430">
              <w:rPr>
                <w:rFonts w:ascii="Calibri" w:hAnsi="Calibri" w:cs="Calibri"/>
              </w:rPr>
              <w:t>21.3</w:t>
            </w:r>
          </w:p>
        </w:tc>
        <w:tc>
          <w:tcPr>
            <w:tcW w:w="2443" w:type="dxa"/>
          </w:tcPr>
          <w:p w14:paraId="6EB16283" w14:textId="77777777" w:rsidR="009811AC" w:rsidRPr="00260430" w:rsidRDefault="00000000">
            <w:pPr>
              <w:pStyle w:val="Compact"/>
              <w:jc w:val="right"/>
              <w:rPr>
                <w:rFonts w:ascii="Calibri" w:hAnsi="Calibri" w:cs="Calibri"/>
              </w:rPr>
            </w:pPr>
            <w:r w:rsidRPr="00260430">
              <w:rPr>
                <w:rFonts w:ascii="Calibri" w:hAnsi="Calibri" w:cs="Calibri"/>
              </w:rPr>
              <w:t>851</w:t>
            </w:r>
          </w:p>
        </w:tc>
        <w:tc>
          <w:tcPr>
            <w:tcW w:w="1348" w:type="dxa"/>
          </w:tcPr>
          <w:p w14:paraId="6EB16284" w14:textId="77777777" w:rsidR="009811AC" w:rsidRPr="00260430" w:rsidRDefault="00000000">
            <w:pPr>
              <w:pStyle w:val="Compact"/>
              <w:jc w:val="right"/>
              <w:rPr>
                <w:rFonts w:ascii="Calibri" w:hAnsi="Calibri" w:cs="Calibri"/>
              </w:rPr>
            </w:pPr>
            <w:r w:rsidRPr="00260430">
              <w:rPr>
                <w:rFonts w:ascii="Calibri" w:hAnsi="Calibri" w:cs="Calibri"/>
              </w:rPr>
              <w:t>3.1%</w:t>
            </w:r>
          </w:p>
        </w:tc>
      </w:tr>
      <w:tr w:rsidR="009811AC" w:rsidRPr="00260430" w14:paraId="6EB1628A" w14:textId="77777777">
        <w:tc>
          <w:tcPr>
            <w:tcW w:w="1937" w:type="dxa"/>
          </w:tcPr>
          <w:p w14:paraId="6EB16286" w14:textId="77777777" w:rsidR="009811AC" w:rsidRPr="00260430" w:rsidRDefault="00000000">
            <w:pPr>
              <w:pStyle w:val="Compact"/>
              <w:rPr>
                <w:rFonts w:ascii="Calibri" w:hAnsi="Calibri" w:cs="Calibri"/>
              </w:rPr>
            </w:pPr>
            <w:r w:rsidRPr="00260430">
              <w:rPr>
                <w:rFonts w:ascii="Calibri" w:hAnsi="Calibri" w:cs="Calibri"/>
              </w:rPr>
              <w:t>All Interventions</w:t>
            </w:r>
          </w:p>
        </w:tc>
        <w:tc>
          <w:tcPr>
            <w:tcW w:w="2190" w:type="dxa"/>
          </w:tcPr>
          <w:p w14:paraId="6EB16287" w14:textId="77777777" w:rsidR="009811AC" w:rsidRPr="00260430" w:rsidRDefault="00000000">
            <w:pPr>
              <w:pStyle w:val="Compact"/>
              <w:jc w:val="right"/>
              <w:rPr>
                <w:rFonts w:ascii="Calibri" w:hAnsi="Calibri" w:cs="Calibri"/>
              </w:rPr>
            </w:pPr>
            <w:r w:rsidRPr="00260430">
              <w:rPr>
                <w:rFonts w:ascii="Calibri" w:hAnsi="Calibri" w:cs="Calibri"/>
              </w:rPr>
              <w:t>64.7</w:t>
            </w:r>
          </w:p>
        </w:tc>
        <w:tc>
          <w:tcPr>
            <w:tcW w:w="2443" w:type="dxa"/>
          </w:tcPr>
          <w:p w14:paraId="6EB16288" w14:textId="77777777" w:rsidR="009811AC" w:rsidRPr="00260430" w:rsidRDefault="00000000">
            <w:pPr>
              <w:pStyle w:val="Compact"/>
              <w:jc w:val="right"/>
              <w:rPr>
                <w:rFonts w:ascii="Calibri" w:hAnsi="Calibri" w:cs="Calibri"/>
              </w:rPr>
            </w:pPr>
            <w:r w:rsidRPr="00260430">
              <w:rPr>
                <w:rFonts w:ascii="Calibri" w:hAnsi="Calibri" w:cs="Calibri"/>
              </w:rPr>
              <w:t>2,588</w:t>
            </w:r>
          </w:p>
        </w:tc>
        <w:tc>
          <w:tcPr>
            <w:tcW w:w="1348" w:type="dxa"/>
          </w:tcPr>
          <w:p w14:paraId="6EB16289" w14:textId="77777777" w:rsidR="009811AC" w:rsidRPr="00260430" w:rsidRDefault="00000000">
            <w:pPr>
              <w:pStyle w:val="Compact"/>
              <w:jc w:val="right"/>
              <w:rPr>
                <w:rFonts w:ascii="Calibri" w:hAnsi="Calibri" w:cs="Calibri"/>
              </w:rPr>
            </w:pPr>
            <w:r w:rsidRPr="00260430">
              <w:rPr>
                <w:rFonts w:ascii="Calibri" w:hAnsi="Calibri" w:cs="Calibri"/>
              </w:rPr>
              <w:t>9.3%</w:t>
            </w:r>
          </w:p>
        </w:tc>
      </w:tr>
    </w:tbl>
    <w:p w14:paraId="6EB1628B" w14:textId="77777777" w:rsidR="009811AC" w:rsidRPr="00260430" w:rsidRDefault="00000000">
      <w:pPr>
        <w:pStyle w:val="BodyText"/>
        <w:rPr>
          <w:rFonts w:ascii="Calibri" w:hAnsi="Calibri" w:cs="Calibri"/>
        </w:rPr>
      </w:pPr>
      <w:r w:rsidRPr="00260430">
        <w:rPr>
          <w:rFonts w:ascii="Calibri" w:hAnsi="Calibri" w:cs="Calibri"/>
          <w:i/>
          <w:iCs/>
        </w:rPr>
        <w:t>Note: Deaths averted = cumulative difference between business-as-usual and intervention scenario, 2026-2050. All four CVD causes combined: ischaemic heart disease, ischaemic stroke, intracerebral haemorrhage, hypertensive heart disease.</w:t>
      </w:r>
    </w:p>
    <w:p w14:paraId="6EB1628C" w14:textId="77777777" w:rsidR="009811AC" w:rsidRPr="00260430" w:rsidRDefault="00000000">
      <w:pPr>
        <w:rPr>
          <w:rFonts w:ascii="Calibri" w:hAnsi="Calibri" w:cs="Calibri"/>
        </w:rPr>
      </w:pPr>
      <w:r w:rsidRPr="00260430">
        <w:rPr>
          <w:rFonts w:ascii="Calibri" w:hAnsi="Calibri" w:cs="Calibri"/>
        </w:rPr>
        <w:br w:type="page"/>
      </w:r>
    </w:p>
    <w:p w14:paraId="6EB1628D" w14:textId="77777777" w:rsidR="009811AC" w:rsidRPr="00260430" w:rsidRDefault="00000000">
      <w:pPr>
        <w:pStyle w:val="BodyText"/>
        <w:rPr>
          <w:rFonts w:ascii="Calibri" w:hAnsi="Calibri" w:cs="Calibri"/>
        </w:rPr>
      </w:pPr>
      <w:r w:rsidRPr="00260430">
        <w:rPr>
          <w:rFonts w:ascii="Calibri" w:hAnsi="Calibri" w:cs="Calibri"/>
          <w:b/>
          <w:bCs/>
        </w:rPr>
        <w:lastRenderedPageBreak/>
        <w:t>Table 2.</w:t>
      </w:r>
      <w:r w:rsidRPr="00260430">
        <w:rPr>
          <w:rFonts w:ascii="Calibri" w:hAnsi="Calibri" w:cs="Calibri"/>
        </w:rPr>
        <w:t xml:space="preserve"> Cumulative CVD deaths averted by intervention scenario and cause of death (millions), 2025–2050.</w:t>
      </w:r>
    </w:p>
    <w:tbl>
      <w:tblPr>
        <w:tblStyle w:val="Table"/>
        <w:tblW w:w="5000" w:type="pct"/>
        <w:tblLayout w:type="fixed"/>
        <w:tblLook w:val="0020" w:firstRow="1" w:lastRow="0" w:firstColumn="0" w:lastColumn="0" w:noHBand="0" w:noVBand="0"/>
      </w:tblPr>
      <w:tblGrid>
        <w:gridCol w:w="2686"/>
        <w:gridCol w:w="2336"/>
        <w:gridCol w:w="1869"/>
        <w:gridCol w:w="700"/>
        <w:gridCol w:w="1985"/>
      </w:tblGrid>
      <w:tr w:rsidR="009811AC" w:rsidRPr="00260430" w14:paraId="6EB16293"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2221" w:type="dxa"/>
          </w:tcPr>
          <w:p w14:paraId="6EB1628E" w14:textId="77777777" w:rsidR="009811AC" w:rsidRPr="00260430" w:rsidRDefault="00000000">
            <w:pPr>
              <w:pStyle w:val="Compact"/>
              <w:rPr>
                <w:rFonts w:ascii="Calibri" w:hAnsi="Calibri" w:cs="Calibri"/>
              </w:rPr>
            </w:pPr>
            <w:r w:rsidRPr="00260430">
              <w:rPr>
                <w:rFonts w:ascii="Calibri" w:hAnsi="Calibri" w:cs="Calibri"/>
              </w:rPr>
              <w:t>Intervention</w:t>
            </w:r>
          </w:p>
        </w:tc>
        <w:tc>
          <w:tcPr>
            <w:tcW w:w="1931" w:type="dxa"/>
          </w:tcPr>
          <w:p w14:paraId="6EB1628F" w14:textId="77777777" w:rsidR="009811AC" w:rsidRPr="00260430" w:rsidRDefault="00000000">
            <w:pPr>
              <w:pStyle w:val="Compact"/>
              <w:jc w:val="right"/>
              <w:rPr>
                <w:rFonts w:ascii="Calibri" w:hAnsi="Calibri" w:cs="Calibri"/>
              </w:rPr>
            </w:pPr>
            <w:r w:rsidRPr="00260430">
              <w:rPr>
                <w:rFonts w:ascii="Calibri" w:hAnsi="Calibri" w:cs="Calibri"/>
              </w:rPr>
              <w:t>Haemorrhagic stroke</w:t>
            </w:r>
          </w:p>
        </w:tc>
        <w:tc>
          <w:tcPr>
            <w:tcW w:w="1545" w:type="dxa"/>
          </w:tcPr>
          <w:p w14:paraId="6EB16290" w14:textId="77777777" w:rsidR="009811AC" w:rsidRPr="00260430" w:rsidRDefault="00000000">
            <w:pPr>
              <w:pStyle w:val="Compact"/>
              <w:jc w:val="right"/>
              <w:rPr>
                <w:rFonts w:ascii="Calibri" w:hAnsi="Calibri" w:cs="Calibri"/>
              </w:rPr>
            </w:pPr>
            <w:r w:rsidRPr="00260430">
              <w:rPr>
                <w:rFonts w:ascii="Calibri" w:hAnsi="Calibri" w:cs="Calibri"/>
              </w:rPr>
              <w:t>Hypertensive HD</w:t>
            </w:r>
          </w:p>
        </w:tc>
        <w:tc>
          <w:tcPr>
            <w:tcW w:w="579" w:type="dxa"/>
          </w:tcPr>
          <w:p w14:paraId="6EB16291" w14:textId="77777777" w:rsidR="009811AC" w:rsidRPr="00260430" w:rsidRDefault="00000000">
            <w:pPr>
              <w:pStyle w:val="Compact"/>
              <w:jc w:val="right"/>
              <w:rPr>
                <w:rFonts w:ascii="Calibri" w:hAnsi="Calibri" w:cs="Calibri"/>
              </w:rPr>
            </w:pPr>
            <w:r w:rsidRPr="00260430">
              <w:rPr>
                <w:rFonts w:ascii="Calibri" w:hAnsi="Calibri" w:cs="Calibri"/>
              </w:rPr>
              <w:t>IHD</w:t>
            </w:r>
          </w:p>
        </w:tc>
        <w:tc>
          <w:tcPr>
            <w:tcW w:w="1641" w:type="dxa"/>
          </w:tcPr>
          <w:p w14:paraId="6EB16292" w14:textId="77777777" w:rsidR="009811AC" w:rsidRPr="00260430" w:rsidRDefault="00000000">
            <w:pPr>
              <w:pStyle w:val="Compact"/>
              <w:jc w:val="right"/>
              <w:rPr>
                <w:rFonts w:ascii="Calibri" w:hAnsi="Calibri" w:cs="Calibri"/>
              </w:rPr>
            </w:pPr>
            <w:r w:rsidRPr="00260430">
              <w:rPr>
                <w:rFonts w:ascii="Calibri" w:hAnsi="Calibri" w:cs="Calibri"/>
              </w:rPr>
              <w:t>Ischaemic stroke</w:t>
            </w:r>
          </w:p>
        </w:tc>
      </w:tr>
      <w:tr w:rsidR="009811AC" w:rsidRPr="00260430" w14:paraId="6EB16299" w14:textId="77777777">
        <w:tc>
          <w:tcPr>
            <w:tcW w:w="2221" w:type="dxa"/>
          </w:tcPr>
          <w:p w14:paraId="6EB16294" w14:textId="77777777" w:rsidR="009811AC" w:rsidRPr="00260430" w:rsidRDefault="00000000">
            <w:pPr>
              <w:pStyle w:val="Compact"/>
              <w:rPr>
                <w:rFonts w:ascii="Calibri" w:hAnsi="Calibri" w:cs="Calibri"/>
              </w:rPr>
            </w:pPr>
            <w:r w:rsidRPr="00260430">
              <w:rPr>
                <w:rFonts w:ascii="Calibri" w:hAnsi="Calibri" w:cs="Calibri"/>
              </w:rPr>
              <w:t>HTN Control (General)</w:t>
            </w:r>
          </w:p>
        </w:tc>
        <w:tc>
          <w:tcPr>
            <w:tcW w:w="1931" w:type="dxa"/>
          </w:tcPr>
          <w:p w14:paraId="6EB16295" w14:textId="77777777" w:rsidR="009811AC" w:rsidRPr="00260430" w:rsidRDefault="00000000">
            <w:pPr>
              <w:pStyle w:val="Compact"/>
              <w:jc w:val="right"/>
              <w:rPr>
                <w:rFonts w:ascii="Calibri" w:hAnsi="Calibri" w:cs="Calibri"/>
              </w:rPr>
            </w:pPr>
            <w:r w:rsidRPr="00260430">
              <w:rPr>
                <w:rFonts w:ascii="Calibri" w:hAnsi="Calibri" w:cs="Calibri"/>
              </w:rPr>
              <w:t>17.44</w:t>
            </w:r>
          </w:p>
        </w:tc>
        <w:tc>
          <w:tcPr>
            <w:tcW w:w="1545" w:type="dxa"/>
          </w:tcPr>
          <w:p w14:paraId="6EB16296" w14:textId="77777777" w:rsidR="009811AC" w:rsidRPr="00260430" w:rsidRDefault="00000000">
            <w:pPr>
              <w:pStyle w:val="Compact"/>
              <w:jc w:val="right"/>
              <w:rPr>
                <w:rFonts w:ascii="Calibri" w:hAnsi="Calibri" w:cs="Calibri"/>
              </w:rPr>
            </w:pPr>
            <w:r w:rsidRPr="00260430">
              <w:rPr>
                <w:rFonts w:ascii="Calibri" w:hAnsi="Calibri" w:cs="Calibri"/>
              </w:rPr>
              <w:t>1.77</w:t>
            </w:r>
          </w:p>
        </w:tc>
        <w:tc>
          <w:tcPr>
            <w:tcW w:w="579" w:type="dxa"/>
          </w:tcPr>
          <w:p w14:paraId="6EB16297" w14:textId="77777777" w:rsidR="009811AC" w:rsidRPr="00260430" w:rsidRDefault="00000000">
            <w:pPr>
              <w:pStyle w:val="Compact"/>
              <w:jc w:val="right"/>
              <w:rPr>
                <w:rFonts w:ascii="Calibri" w:hAnsi="Calibri" w:cs="Calibri"/>
              </w:rPr>
            </w:pPr>
            <w:r w:rsidRPr="00260430">
              <w:rPr>
                <w:rFonts w:ascii="Calibri" w:hAnsi="Calibri" w:cs="Calibri"/>
              </w:rPr>
              <w:t>5.81</w:t>
            </w:r>
          </w:p>
        </w:tc>
        <w:tc>
          <w:tcPr>
            <w:tcW w:w="1641" w:type="dxa"/>
          </w:tcPr>
          <w:p w14:paraId="6EB16298" w14:textId="77777777" w:rsidR="009811AC" w:rsidRPr="00260430" w:rsidRDefault="00000000">
            <w:pPr>
              <w:pStyle w:val="Compact"/>
              <w:jc w:val="right"/>
              <w:rPr>
                <w:rFonts w:ascii="Calibri" w:hAnsi="Calibri" w:cs="Calibri"/>
              </w:rPr>
            </w:pPr>
            <w:r w:rsidRPr="00260430">
              <w:rPr>
                <w:rFonts w:ascii="Calibri" w:hAnsi="Calibri" w:cs="Calibri"/>
              </w:rPr>
              <w:t>4.34</w:t>
            </w:r>
          </w:p>
        </w:tc>
      </w:tr>
      <w:tr w:rsidR="009811AC" w:rsidRPr="00260430" w14:paraId="6EB1629F" w14:textId="77777777">
        <w:tc>
          <w:tcPr>
            <w:tcW w:w="2221" w:type="dxa"/>
          </w:tcPr>
          <w:p w14:paraId="6EB1629A" w14:textId="77777777" w:rsidR="009811AC" w:rsidRPr="00260430" w:rsidRDefault="00000000">
            <w:pPr>
              <w:pStyle w:val="Compact"/>
              <w:rPr>
                <w:rFonts w:ascii="Calibri" w:hAnsi="Calibri" w:cs="Calibri"/>
              </w:rPr>
            </w:pPr>
            <w:r w:rsidRPr="00260430">
              <w:rPr>
                <w:rFonts w:ascii="Calibri" w:hAnsi="Calibri" w:cs="Calibri"/>
              </w:rPr>
              <w:t>HTN Control (Diabetes)</w:t>
            </w:r>
          </w:p>
        </w:tc>
        <w:tc>
          <w:tcPr>
            <w:tcW w:w="1931" w:type="dxa"/>
          </w:tcPr>
          <w:p w14:paraId="6EB1629B" w14:textId="77777777" w:rsidR="009811AC" w:rsidRPr="00260430" w:rsidRDefault="00000000">
            <w:pPr>
              <w:pStyle w:val="Compact"/>
              <w:jc w:val="right"/>
              <w:rPr>
                <w:rFonts w:ascii="Calibri" w:hAnsi="Calibri" w:cs="Calibri"/>
              </w:rPr>
            </w:pPr>
            <w:r w:rsidRPr="00260430">
              <w:rPr>
                <w:rFonts w:ascii="Calibri" w:hAnsi="Calibri" w:cs="Calibri"/>
              </w:rPr>
              <w:t>5.38</w:t>
            </w:r>
          </w:p>
        </w:tc>
        <w:tc>
          <w:tcPr>
            <w:tcW w:w="1545" w:type="dxa"/>
          </w:tcPr>
          <w:p w14:paraId="6EB1629C" w14:textId="77777777" w:rsidR="009811AC" w:rsidRPr="00260430" w:rsidRDefault="00000000">
            <w:pPr>
              <w:pStyle w:val="Compact"/>
              <w:jc w:val="right"/>
              <w:rPr>
                <w:rFonts w:ascii="Calibri" w:hAnsi="Calibri" w:cs="Calibri"/>
              </w:rPr>
            </w:pPr>
            <w:r w:rsidRPr="00260430">
              <w:rPr>
                <w:rFonts w:ascii="Calibri" w:hAnsi="Calibri" w:cs="Calibri"/>
              </w:rPr>
              <w:t>1.77</w:t>
            </w:r>
          </w:p>
        </w:tc>
        <w:tc>
          <w:tcPr>
            <w:tcW w:w="579" w:type="dxa"/>
          </w:tcPr>
          <w:p w14:paraId="6EB1629D" w14:textId="77777777" w:rsidR="009811AC" w:rsidRPr="00260430" w:rsidRDefault="00000000">
            <w:pPr>
              <w:pStyle w:val="Compact"/>
              <w:jc w:val="right"/>
              <w:rPr>
                <w:rFonts w:ascii="Calibri" w:hAnsi="Calibri" w:cs="Calibri"/>
              </w:rPr>
            </w:pPr>
            <w:r w:rsidRPr="00260430">
              <w:rPr>
                <w:rFonts w:ascii="Calibri" w:hAnsi="Calibri" w:cs="Calibri"/>
              </w:rPr>
              <w:t>4.19</w:t>
            </w:r>
          </w:p>
        </w:tc>
        <w:tc>
          <w:tcPr>
            <w:tcW w:w="1641" w:type="dxa"/>
          </w:tcPr>
          <w:p w14:paraId="6EB1629E" w14:textId="77777777" w:rsidR="009811AC" w:rsidRPr="00260430" w:rsidRDefault="00000000">
            <w:pPr>
              <w:pStyle w:val="Compact"/>
              <w:jc w:val="right"/>
              <w:rPr>
                <w:rFonts w:ascii="Calibri" w:hAnsi="Calibri" w:cs="Calibri"/>
              </w:rPr>
            </w:pPr>
            <w:r w:rsidRPr="00260430">
              <w:rPr>
                <w:rFonts w:ascii="Calibri" w:hAnsi="Calibri" w:cs="Calibri"/>
              </w:rPr>
              <w:t>3.92</w:t>
            </w:r>
          </w:p>
        </w:tc>
      </w:tr>
      <w:tr w:rsidR="009811AC" w:rsidRPr="00260430" w14:paraId="6EB162A5" w14:textId="77777777">
        <w:tc>
          <w:tcPr>
            <w:tcW w:w="2221" w:type="dxa"/>
          </w:tcPr>
          <w:p w14:paraId="6EB162A0" w14:textId="77777777" w:rsidR="009811AC" w:rsidRPr="00260430" w:rsidRDefault="00000000">
            <w:pPr>
              <w:pStyle w:val="Compact"/>
              <w:rPr>
                <w:rFonts w:ascii="Calibri" w:hAnsi="Calibri" w:cs="Calibri"/>
              </w:rPr>
            </w:pPr>
            <w:r w:rsidRPr="00260430">
              <w:rPr>
                <w:rFonts w:ascii="Calibri" w:hAnsi="Calibri" w:cs="Calibri"/>
              </w:rPr>
              <w:t>Improved Statin Uptake</w:t>
            </w:r>
          </w:p>
        </w:tc>
        <w:tc>
          <w:tcPr>
            <w:tcW w:w="1931" w:type="dxa"/>
          </w:tcPr>
          <w:p w14:paraId="6EB162A1" w14:textId="77777777" w:rsidR="009811AC" w:rsidRPr="00260430" w:rsidRDefault="00000000">
            <w:pPr>
              <w:pStyle w:val="Compact"/>
              <w:jc w:val="right"/>
              <w:rPr>
                <w:rFonts w:ascii="Calibri" w:hAnsi="Calibri" w:cs="Calibri"/>
              </w:rPr>
            </w:pPr>
            <w:r w:rsidRPr="00260430">
              <w:rPr>
                <w:rFonts w:ascii="Calibri" w:hAnsi="Calibri" w:cs="Calibri"/>
              </w:rPr>
              <w:t>–</w:t>
            </w:r>
          </w:p>
        </w:tc>
        <w:tc>
          <w:tcPr>
            <w:tcW w:w="1545" w:type="dxa"/>
          </w:tcPr>
          <w:p w14:paraId="6EB162A2" w14:textId="77777777" w:rsidR="009811AC" w:rsidRPr="00260430" w:rsidRDefault="00000000">
            <w:pPr>
              <w:pStyle w:val="Compact"/>
              <w:jc w:val="right"/>
              <w:rPr>
                <w:rFonts w:ascii="Calibri" w:hAnsi="Calibri" w:cs="Calibri"/>
              </w:rPr>
            </w:pPr>
            <w:r w:rsidRPr="00260430">
              <w:rPr>
                <w:rFonts w:ascii="Calibri" w:hAnsi="Calibri" w:cs="Calibri"/>
              </w:rPr>
              <w:t>–</w:t>
            </w:r>
          </w:p>
        </w:tc>
        <w:tc>
          <w:tcPr>
            <w:tcW w:w="579" w:type="dxa"/>
          </w:tcPr>
          <w:p w14:paraId="6EB162A3" w14:textId="77777777" w:rsidR="009811AC" w:rsidRPr="00260430" w:rsidRDefault="00000000">
            <w:pPr>
              <w:pStyle w:val="Compact"/>
              <w:jc w:val="right"/>
              <w:rPr>
                <w:rFonts w:ascii="Calibri" w:hAnsi="Calibri" w:cs="Calibri"/>
              </w:rPr>
            </w:pPr>
            <w:r w:rsidRPr="00260430">
              <w:rPr>
                <w:rFonts w:ascii="Calibri" w:hAnsi="Calibri" w:cs="Calibri"/>
              </w:rPr>
              <w:t>20.85</w:t>
            </w:r>
          </w:p>
        </w:tc>
        <w:tc>
          <w:tcPr>
            <w:tcW w:w="1641" w:type="dxa"/>
          </w:tcPr>
          <w:p w14:paraId="6EB162A4" w14:textId="77777777" w:rsidR="009811AC" w:rsidRPr="00260430" w:rsidRDefault="00000000">
            <w:pPr>
              <w:pStyle w:val="Compact"/>
              <w:jc w:val="right"/>
              <w:rPr>
                <w:rFonts w:ascii="Calibri" w:hAnsi="Calibri" w:cs="Calibri"/>
              </w:rPr>
            </w:pPr>
            <w:r w:rsidRPr="00260430">
              <w:rPr>
                <w:rFonts w:ascii="Calibri" w:hAnsi="Calibri" w:cs="Calibri"/>
              </w:rPr>
              <w:t>1.46</w:t>
            </w:r>
          </w:p>
        </w:tc>
      </w:tr>
      <w:tr w:rsidR="009811AC" w:rsidRPr="00260430" w14:paraId="6EB162AB" w14:textId="77777777">
        <w:tc>
          <w:tcPr>
            <w:tcW w:w="2221" w:type="dxa"/>
          </w:tcPr>
          <w:p w14:paraId="6EB162A6" w14:textId="77777777" w:rsidR="009811AC" w:rsidRPr="00260430" w:rsidRDefault="00000000">
            <w:pPr>
              <w:pStyle w:val="Compact"/>
              <w:rPr>
                <w:rFonts w:ascii="Calibri" w:hAnsi="Calibri" w:cs="Calibri"/>
              </w:rPr>
            </w:pPr>
            <w:r w:rsidRPr="00260430">
              <w:rPr>
                <w:rFonts w:ascii="Calibri" w:hAnsi="Calibri" w:cs="Calibri"/>
              </w:rPr>
              <w:t>All Interventions</w:t>
            </w:r>
          </w:p>
        </w:tc>
        <w:tc>
          <w:tcPr>
            <w:tcW w:w="1931" w:type="dxa"/>
          </w:tcPr>
          <w:p w14:paraId="6EB162A7" w14:textId="77777777" w:rsidR="009811AC" w:rsidRPr="00260430" w:rsidRDefault="00000000">
            <w:pPr>
              <w:pStyle w:val="Compact"/>
              <w:jc w:val="right"/>
              <w:rPr>
                <w:rFonts w:ascii="Calibri" w:hAnsi="Calibri" w:cs="Calibri"/>
              </w:rPr>
            </w:pPr>
            <w:r w:rsidRPr="00260430">
              <w:rPr>
                <w:rFonts w:ascii="Calibri" w:hAnsi="Calibri" w:cs="Calibri"/>
              </w:rPr>
              <w:t>21.53</w:t>
            </w:r>
          </w:p>
        </w:tc>
        <w:tc>
          <w:tcPr>
            <w:tcW w:w="1545" w:type="dxa"/>
          </w:tcPr>
          <w:p w14:paraId="6EB162A8" w14:textId="77777777" w:rsidR="009811AC" w:rsidRPr="00260430" w:rsidRDefault="00000000">
            <w:pPr>
              <w:pStyle w:val="Compact"/>
              <w:jc w:val="right"/>
              <w:rPr>
                <w:rFonts w:ascii="Calibri" w:hAnsi="Calibri" w:cs="Calibri"/>
              </w:rPr>
            </w:pPr>
            <w:r w:rsidRPr="00260430">
              <w:rPr>
                <w:rFonts w:ascii="Calibri" w:hAnsi="Calibri" w:cs="Calibri"/>
              </w:rPr>
              <w:t>3.15</w:t>
            </w:r>
          </w:p>
        </w:tc>
        <w:tc>
          <w:tcPr>
            <w:tcW w:w="579" w:type="dxa"/>
          </w:tcPr>
          <w:p w14:paraId="6EB162A9" w14:textId="77777777" w:rsidR="009811AC" w:rsidRPr="00260430" w:rsidRDefault="00000000">
            <w:pPr>
              <w:pStyle w:val="Compact"/>
              <w:jc w:val="right"/>
              <w:rPr>
                <w:rFonts w:ascii="Calibri" w:hAnsi="Calibri" w:cs="Calibri"/>
              </w:rPr>
            </w:pPr>
            <w:r w:rsidRPr="00260430">
              <w:rPr>
                <w:rFonts w:ascii="Calibri" w:hAnsi="Calibri" w:cs="Calibri"/>
              </w:rPr>
              <w:t>30.39</w:t>
            </w:r>
          </w:p>
        </w:tc>
        <w:tc>
          <w:tcPr>
            <w:tcW w:w="1641" w:type="dxa"/>
          </w:tcPr>
          <w:p w14:paraId="6EB162AA" w14:textId="77777777" w:rsidR="009811AC" w:rsidRPr="00260430" w:rsidRDefault="00000000">
            <w:pPr>
              <w:pStyle w:val="Compact"/>
              <w:jc w:val="right"/>
              <w:rPr>
                <w:rFonts w:ascii="Calibri" w:hAnsi="Calibri" w:cs="Calibri"/>
              </w:rPr>
            </w:pPr>
            <w:r w:rsidRPr="00260430">
              <w:rPr>
                <w:rFonts w:ascii="Calibri" w:hAnsi="Calibri" w:cs="Calibri"/>
              </w:rPr>
              <w:t>9.63</w:t>
            </w:r>
          </w:p>
        </w:tc>
      </w:tr>
    </w:tbl>
    <w:p w14:paraId="6EB162AC" w14:textId="77777777" w:rsidR="009811AC" w:rsidRPr="00260430" w:rsidRDefault="00000000">
      <w:pPr>
        <w:pStyle w:val="BodyText"/>
        <w:rPr>
          <w:rFonts w:ascii="Calibri" w:hAnsi="Calibri" w:cs="Calibri"/>
        </w:rPr>
      </w:pPr>
      <w:r w:rsidRPr="00260430">
        <w:rPr>
          <w:rFonts w:ascii="Calibri" w:hAnsi="Calibri" w:cs="Calibri"/>
          <w:i/>
          <w:iCs/>
        </w:rPr>
        <w:t xml:space="preserve">Note: Values in millions. 013 = intervention does not affect this cause. Statin effects </w:t>
      </w:r>
      <w:proofErr w:type="gramStart"/>
      <w:r w:rsidRPr="00260430">
        <w:rPr>
          <w:rFonts w:ascii="Calibri" w:hAnsi="Calibri" w:cs="Calibri"/>
          <w:i/>
          <w:iCs/>
        </w:rPr>
        <w:t>restricted</w:t>
      </w:r>
      <w:proofErr w:type="gramEnd"/>
      <w:r w:rsidRPr="00260430">
        <w:rPr>
          <w:rFonts w:ascii="Calibri" w:hAnsi="Calibri" w:cs="Calibri"/>
          <w:i/>
          <w:iCs/>
        </w:rPr>
        <w:t xml:space="preserve"> to IHD and ischaemic stroke.</w:t>
      </w:r>
    </w:p>
    <w:p w14:paraId="6EB162AD" w14:textId="77777777" w:rsidR="009811AC" w:rsidRPr="00260430" w:rsidRDefault="00000000">
      <w:pPr>
        <w:rPr>
          <w:rFonts w:ascii="Calibri" w:hAnsi="Calibri" w:cs="Calibri"/>
        </w:rPr>
      </w:pPr>
      <w:r w:rsidRPr="00260430">
        <w:rPr>
          <w:rFonts w:ascii="Calibri" w:hAnsi="Calibri" w:cs="Calibri"/>
        </w:rPr>
        <w:br w:type="page"/>
      </w:r>
    </w:p>
    <w:p w14:paraId="6EB162AE" w14:textId="77777777" w:rsidR="009811AC" w:rsidRPr="00260430" w:rsidRDefault="00000000">
      <w:pPr>
        <w:pStyle w:val="BodyText"/>
        <w:rPr>
          <w:rFonts w:ascii="Calibri" w:hAnsi="Calibri" w:cs="Calibri"/>
        </w:rPr>
      </w:pPr>
      <w:r w:rsidRPr="00260430">
        <w:rPr>
          <w:rFonts w:ascii="Calibri" w:hAnsi="Calibri" w:cs="Calibri"/>
          <w:b/>
          <w:bCs/>
        </w:rPr>
        <w:lastRenderedPageBreak/>
        <w:t>Table 3.</w:t>
      </w:r>
      <w:r w:rsidRPr="00260430">
        <w:rPr>
          <w:rFonts w:ascii="Calibri" w:hAnsi="Calibri" w:cs="Calibri"/>
        </w:rPr>
        <w:t xml:space="preserve"> Cumulative burden of disease averted by intervention scenario (millions), 2025–2050.</w:t>
      </w:r>
    </w:p>
    <w:tbl>
      <w:tblPr>
        <w:tblStyle w:val="Table"/>
        <w:tblW w:w="0" w:type="auto"/>
        <w:tblLook w:val="0020" w:firstRow="1" w:lastRow="0" w:firstColumn="0" w:lastColumn="0" w:noHBand="0" w:noVBand="0"/>
      </w:tblPr>
      <w:tblGrid>
        <w:gridCol w:w="2539"/>
        <w:gridCol w:w="899"/>
        <w:gridCol w:w="764"/>
        <w:gridCol w:w="676"/>
        <w:gridCol w:w="815"/>
      </w:tblGrid>
      <w:tr w:rsidR="009811AC" w:rsidRPr="00260430" w14:paraId="6EB162B4"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0" w:type="auto"/>
          </w:tcPr>
          <w:p w14:paraId="6EB162AF" w14:textId="77777777" w:rsidR="009811AC" w:rsidRPr="00260430" w:rsidRDefault="00000000">
            <w:pPr>
              <w:pStyle w:val="Compact"/>
              <w:rPr>
                <w:rFonts w:ascii="Calibri" w:hAnsi="Calibri" w:cs="Calibri"/>
              </w:rPr>
            </w:pPr>
            <w:r w:rsidRPr="00260430">
              <w:rPr>
                <w:rFonts w:ascii="Calibri" w:hAnsi="Calibri" w:cs="Calibri"/>
              </w:rPr>
              <w:t>Intervention</w:t>
            </w:r>
          </w:p>
        </w:tc>
        <w:tc>
          <w:tcPr>
            <w:tcW w:w="0" w:type="auto"/>
          </w:tcPr>
          <w:p w14:paraId="6EB162B0" w14:textId="77777777" w:rsidR="009811AC" w:rsidRPr="00260430" w:rsidRDefault="00000000">
            <w:pPr>
              <w:pStyle w:val="Compact"/>
              <w:jc w:val="right"/>
              <w:rPr>
                <w:rFonts w:ascii="Calibri" w:hAnsi="Calibri" w:cs="Calibri"/>
              </w:rPr>
            </w:pPr>
            <w:r w:rsidRPr="00260430">
              <w:rPr>
                <w:rFonts w:ascii="Calibri" w:hAnsi="Calibri" w:cs="Calibri"/>
              </w:rPr>
              <w:t>Deaths</w:t>
            </w:r>
          </w:p>
        </w:tc>
        <w:tc>
          <w:tcPr>
            <w:tcW w:w="0" w:type="auto"/>
          </w:tcPr>
          <w:p w14:paraId="6EB162B1" w14:textId="77777777" w:rsidR="009811AC" w:rsidRPr="00260430" w:rsidRDefault="00000000">
            <w:pPr>
              <w:pStyle w:val="Compact"/>
              <w:jc w:val="right"/>
              <w:rPr>
                <w:rFonts w:ascii="Calibri" w:hAnsi="Calibri" w:cs="Calibri"/>
              </w:rPr>
            </w:pPr>
            <w:r w:rsidRPr="00260430">
              <w:rPr>
                <w:rFonts w:ascii="Calibri" w:hAnsi="Calibri" w:cs="Calibri"/>
              </w:rPr>
              <w:t>YLLs</w:t>
            </w:r>
          </w:p>
        </w:tc>
        <w:tc>
          <w:tcPr>
            <w:tcW w:w="0" w:type="auto"/>
          </w:tcPr>
          <w:p w14:paraId="6EB162B2" w14:textId="77777777" w:rsidR="009811AC" w:rsidRPr="00260430" w:rsidRDefault="00000000">
            <w:pPr>
              <w:pStyle w:val="Compact"/>
              <w:jc w:val="right"/>
              <w:rPr>
                <w:rFonts w:ascii="Calibri" w:hAnsi="Calibri" w:cs="Calibri"/>
              </w:rPr>
            </w:pPr>
            <w:r w:rsidRPr="00260430">
              <w:rPr>
                <w:rFonts w:ascii="Calibri" w:hAnsi="Calibri" w:cs="Calibri"/>
              </w:rPr>
              <w:t>YLDs</w:t>
            </w:r>
          </w:p>
        </w:tc>
        <w:tc>
          <w:tcPr>
            <w:tcW w:w="0" w:type="auto"/>
          </w:tcPr>
          <w:p w14:paraId="6EB162B3" w14:textId="77777777" w:rsidR="009811AC" w:rsidRPr="00260430" w:rsidRDefault="00000000">
            <w:pPr>
              <w:pStyle w:val="Compact"/>
              <w:jc w:val="right"/>
              <w:rPr>
                <w:rFonts w:ascii="Calibri" w:hAnsi="Calibri" w:cs="Calibri"/>
              </w:rPr>
            </w:pPr>
            <w:r w:rsidRPr="00260430">
              <w:rPr>
                <w:rFonts w:ascii="Calibri" w:hAnsi="Calibri" w:cs="Calibri"/>
              </w:rPr>
              <w:t>DALYs</w:t>
            </w:r>
          </w:p>
        </w:tc>
      </w:tr>
      <w:tr w:rsidR="009811AC" w:rsidRPr="00260430" w14:paraId="6EB162BA" w14:textId="77777777">
        <w:tc>
          <w:tcPr>
            <w:tcW w:w="0" w:type="auto"/>
          </w:tcPr>
          <w:p w14:paraId="6EB162B5" w14:textId="77777777" w:rsidR="009811AC" w:rsidRPr="00260430" w:rsidRDefault="00000000">
            <w:pPr>
              <w:pStyle w:val="Compact"/>
              <w:rPr>
                <w:rFonts w:ascii="Calibri" w:hAnsi="Calibri" w:cs="Calibri"/>
              </w:rPr>
            </w:pPr>
            <w:r w:rsidRPr="00260430">
              <w:rPr>
                <w:rFonts w:ascii="Calibri" w:hAnsi="Calibri" w:cs="Calibri"/>
              </w:rPr>
              <w:t>HTN Control (General)</w:t>
            </w:r>
          </w:p>
        </w:tc>
        <w:tc>
          <w:tcPr>
            <w:tcW w:w="0" w:type="auto"/>
          </w:tcPr>
          <w:p w14:paraId="6EB162B6" w14:textId="77777777" w:rsidR="009811AC" w:rsidRPr="00260430" w:rsidRDefault="00000000">
            <w:pPr>
              <w:pStyle w:val="Compact"/>
              <w:jc w:val="right"/>
              <w:rPr>
                <w:rFonts w:ascii="Calibri" w:hAnsi="Calibri" w:cs="Calibri"/>
              </w:rPr>
            </w:pPr>
            <w:r w:rsidRPr="00260430">
              <w:rPr>
                <w:rFonts w:ascii="Calibri" w:hAnsi="Calibri" w:cs="Calibri"/>
              </w:rPr>
              <w:t>29.4</w:t>
            </w:r>
          </w:p>
        </w:tc>
        <w:tc>
          <w:tcPr>
            <w:tcW w:w="0" w:type="auto"/>
          </w:tcPr>
          <w:p w14:paraId="6EB162B7" w14:textId="77777777" w:rsidR="009811AC" w:rsidRPr="00260430" w:rsidRDefault="00000000">
            <w:pPr>
              <w:pStyle w:val="Compact"/>
              <w:jc w:val="right"/>
              <w:rPr>
                <w:rFonts w:ascii="Calibri" w:hAnsi="Calibri" w:cs="Calibri"/>
              </w:rPr>
            </w:pPr>
            <w:r w:rsidRPr="00260430">
              <w:rPr>
                <w:rFonts w:ascii="Calibri" w:hAnsi="Calibri" w:cs="Calibri"/>
              </w:rPr>
              <w:t>376.2</w:t>
            </w:r>
          </w:p>
        </w:tc>
        <w:tc>
          <w:tcPr>
            <w:tcW w:w="0" w:type="auto"/>
          </w:tcPr>
          <w:p w14:paraId="6EB162B8" w14:textId="77777777" w:rsidR="009811AC" w:rsidRPr="00260430" w:rsidRDefault="00000000">
            <w:pPr>
              <w:pStyle w:val="Compact"/>
              <w:jc w:val="right"/>
              <w:rPr>
                <w:rFonts w:ascii="Calibri" w:hAnsi="Calibri" w:cs="Calibri"/>
              </w:rPr>
            </w:pPr>
            <w:r w:rsidRPr="00260430">
              <w:rPr>
                <w:rFonts w:ascii="Calibri" w:hAnsi="Calibri" w:cs="Calibri"/>
              </w:rPr>
              <w:t>14.0</w:t>
            </w:r>
          </w:p>
        </w:tc>
        <w:tc>
          <w:tcPr>
            <w:tcW w:w="0" w:type="auto"/>
          </w:tcPr>
          <w:p w14:paraId="6EB162B9" w14:textId="77777777" w:rsidR="009811AC" w:rsidRPr="00260430" w:rsidRDefault="00000000">
            <w:pPr>
              <w:pStyle w:val="Compact"/>
              <w:jc w:val="right"/>
              <w:rPr>
                <w:rFonts w:ascii="Calibri" w:hAnsi="Calibri" w:cs="Calibri"/>
              </w:rPr>
            </w:pPr>
            <w:r w:rsidRPr="00260430">
              <w:rPr>
                <w:rFonts w:ascii="Calibri" w:hAnsi="Calibri" w:cs="Calibri"/>
              </w:rPr>
              <w:t>390.2</w:t>
            </w:r>
          </w:p>
        </w:tc>
      </w:tr>
      <w:tr w:rsidR="009811AC" w:rsidRPr="00260430" w14:paraId="6EB162C0" w14:textId="77777777">
        <w:tc>
          <w:tcPr>
            <w:tcW w:w="0" w:type="auto"/>
          </w:tcPr>
          <w:p w14:paraId="6EB162BB" w14:textId="77777777" w:rsidR="009811AC" w:rsidRPr="00260430" w:rsidRDefault="00000000">
            <w:pPr>
              <w:pStyle w:val="Compact"/>
              <w:rPr>
                <w:rFonts w:ascii="Calibri" w:hAnsi="Calibri" w:cs="Calibri"/>
              </w:rPr>
            </w:pPr>
            <w:r w:rsidRPr="00260430">
              <w:rPr>
                <w:rFonts w:ascii="Calibri" w:hAnsi="Calibri" w:cs="Calibri"/>
              </w:rPr>
              <w:t>HTN Control (Diabetes)</w:t>
            </w:r>
          </w:p>
        </w:tc>
        <w:tc>
          <w:tcPr>
            <w:tcW w:w="0" w:type="auto"/>
          </w:tcPr>
          <w:p w14:paraId="6EB162BC" w14:textId="77777777" w:rsidR="009811AC" w:rsidRPr="00260430" w:rsidRDefault="00000000">
            <w:pPr>
              <w:pStyle w:val="Compact"/>
              <w:jc w:val="right"/>
              <w:rPr>
                <w:rFonts w:ascii="Calibri" w:hAnsi="Calibri" w:cs="Calibri"/>
              </w:rPr>
            </w:pPr>
            <w:r w:rsidRPr="00260430">
              <w:rPr>
                <w:rFonts w:ascii="Calibri" w:hAnsi="Calibri" w:cs="Calibri"/>
              </w:rPr>
              <w:t>15.3</w:t>
            </w:r>
          </w:p>
        </w:tc>
        <w:tc>
          <w:tcPr>
            <w:tcW w:w="0" w:type="auto"/>
          </w:tcPr>
          <w:p w14:paraId="6EB162BD" w14:textId="77777777" w:rsidR="009811AC" w:rsidRPr="00260430" w:rsidRDefault="00000000">
            <w:pPr>
              <w:pStyle w:val="Compact"/>
              <w:jc w:val="right"/>
              <w:rPr>
                <w:rFonts w:ascii="Calibri" w:hAnsi="Calibri" w:cs="Calibri"/>
              </w:rPr>
            </w:pPr>
            <w:r w:rsidRPr="00260430">
              <w:rPr>
                <w:rFonts w:ascii="Calibri" w:hAnsi="Calibri" w:cs="Calibri"/>
              </w:rPr>
              <w:t>136.3</w:t>
            </w:r>
          </w:p>
        </w:tc>
        <w:tc>
          <w:tcPr>
            <w:tcW w:w="0" w:type="auto"/>
          </w:tcPr>
          <w:p w14:paraId="6EB162BE" w14:textId="77777777" w:rsidR="009811AC" w:rsidRPr="00260430" w:rsidRDefault="00000000">
            <w:pPr>
              <w:pStyle w:val="Compact"/>
              <w:jc w:val="right"/>
              <w:rPr>
                <w:rFonts w:ascii="Calibri" w:hAnsi="Calibri" w:cs="Calibri"/>
              </w:rPr>
            </w:pPr>
            <w:r w:rsidRPr="00260430">
              <w:rPr>
                <w:rFonts w:ascii="Calibri" w:hAnsi="Calibri" w:cs="Calibri"/>
              </w:rPr>
              <w:t>4.4</w:t>
            </w:r>
          </w:p>
        </w:tc>
        <w:tc>
          <w:tcPr>
            <w:tcW w:w="0" w:type="auto"/>
          </w:tcPr>
          <w:p w14:paraId="6EB162BF" w14:textId="77777777" w:rsidR="009811AC" w:rsidRPr="00260430" w:rsidRDefault="00000000">
            <w:pPr>
              <w:pStyle w:val="Compact"/>
              <w:jc w:val="right"/>
              <w:rPr>
                <w:rFonts w:ascii="Calibri" w:hAnsi="Calibri" w:cs="Calibri"/>
              </w:rPr>
            </w:pPr>
            <w:r w:rsidRPr="00260430">
              <w:rPr>
                <w:rFonts w:ascii="Calibri" w:hAnsi="Calibri" w:cs="Calibri"/>
              </w:rPr>
              <w:t>140.7</w:t>
            </w:r>
          </w:p>
        </w:tc>
      </w:tr>
      <w:tr w:rsidR="009811AC" w:rsidRPr="00260430" w14:paraId="6EB162C6" w14:textId="77777777">
        <w:tc>
          <w:tcPr>
            <w:tcW w:w="0" w:type="auto"/>
          </w:tcPr>
          <w:p w14:paraId="6EB162C1" w14:textId="77777777" w:rsidR="009811AC" w:rsidRPr="00260430" w:rsidRDefault="00000000">
            <w:pPr>
              <w:pStyle w:val="Compact"/>
              <w:rPr>
                <w:rFonts w:ascii="Calibri" w:hAnsi="Calibri" w:cs="Calibri"/>
              </w:rPr>
            </w:pPr>
            <w:r w:rsidRPr="00260430">
              <w:rPr>
                <w:rFonts w:ascii="Calibri" w:hAnsi="Calibri" w:cs="Calibri"/>
              </w:rPr>
              <w:t>Improved Statin Uptake</w:t>
            </w:r>
          </w:p>
        </w:tc>
        <w:tc>
          <w:tcPr>
            <w:tcW w:w="0" w:type="auto"/>
          </w:tcPr>
          <w:p w14:paraId="6EB162C2" w14:textId="77777777" w:rsidR="009811AC" w:rsidRPr="00260430" w:rsidRDefault="00000000">
            <w:pPr>
              <w:pStyle w:val="Compact"/>
              <w:jc w:val="right"/>
              <w:rPr>
                <w:rFonts w:ascii="Calibri" w:hAnsi="Calibri" w:cs="Calibri"/>
              </w:rPr>
            </w:pPr>
            <w:r w:rsidRPr="00260430">
              <w:rPr>
                <w:rFonts w:ascii="Calibri" w:hAnsi="Calibri" w:cs="Calibri"/>
              </w:rPr>
              <w:t>21.3</w:t>
            </w:r>
          </w:p>
        </w:tc>
        <w:tc>
          <w:tcPr>
            <w:tcW w:w="0" w:type="auto"/>
          </w:tcPr>
          <w:p w14:paraId="6EB162C3" w14:textId="77777777" w:rsidR="009811AC" w:rsidRPr="00260430" w:rsidRDefault="00000000">
            <w:pPr>
              <w:pStyle w:val="Compact"/>
              <w:jc w:val="right"/>
              <w:rPr>
                <w:rFonts w:ascii="Calibri" w:hAnsi="Calibri" w:cs="Calibri"/>
              </w:rPr>
            </w:pPr>
            <w:r w:rsidRPr="00260430">
              <w:rPr>
                <w:rFonts w:ascii="Calibri" w:hAnsi="Calibri" w:cs="Calibri"/>
              </w:rPr>
              <w:t>264.8</w:t>
            </w:r>
          </w:p>
        </w:tc>
        <w:tc>
          <w:tcPr>
            <w:tcW w:w="0" w:type="auto"/>
          </w:tcPr>
          <w:p w14:paraId="6EB162C4" w14:textId="77777777" w:rsidR="009811AC" w:rsidRPr="00260430" w:rsidRDefault="00000000">
            <w:pPr>
              <w:pStyle w:val="Compact"/>
              <w:jc w:val="right"/>
              <w:rPr>
                <w:rFonts w:ascii="Calibri" w:hAnsi="Calibri" w:cs="Calibri"/>
              </w:rPr>
            </w:pPr>
            <w:r w:rsidRPr="00260430">
              <w:rPr>
                <w:rFonts w:ascii="Calibri" w:hAnsi="Calibri" w:cs="Calibri"/>
              </w:rPr>
              <w:t>-1.7</w:t>
            </w:r>
          </w:p>
        </w:tc>
        <w:tc>
          <w:tcPr>
            <w:tcW w:w="0" w:type="auto"/>
          </w:tcPr>
          <w:p w14:paraId="6EB162C5" w14:textId="77777777" w:rsidR="009811AC" w:rsidRPr="00260430" w:rsidRDefault="00000000">
            <w:pPr>
              <w:pStyle w:val="Compact"/>
              <w:jc w:val="right"/>
              <w:rPr>
                <w:rFonts w:ascii="Calibri" w:hAnsi="Calibri" w:cs="Calibri"/>
              </w:rPr>
            </w:pPr>
            <w:r w:rsidRPr="00260430">
              <w:rPr>
                <w:rFonts w:ascii="Calibri" w:hAnsi="Calibri" w:cs="Calibri"/>
              </w:rPr>
              <w:t>263.1</w:t>
            </w:r>
          </w:p>
        </w:tc>
      </w:tr>
      <w:tr w:rsidR="009811AC" w:rsidRPr="00260430" w14:paraId="6EB162CC" w14:textId="77777777">
        <w:tc>
          <w:tcPr>
            <w:tcW w:w="0" w:type="auto"/>
          </w:tcPr>
          <w:p w14:paraId="6EB162C7" w14:textId="77777777" w:rsidR="009811AC" w:rsidRPr="00260430" w:rsidRDefault="00000000">
            <w:pPr>
              <w:pStyle w:val="Compact"/>
              <w:rPr>
                <w:rFonts w:ascii="Calibri" w:hAnsi="Calibri" w:cs="Calibri"/>
              </w:rPr>
            </w:pPr>
            <w:r w:rsidRPr="00260430">
              <w:rPr>
                <w:rFonts w:ascii="Calibri" w:hAnsi="Calibri" w:cs="Calibri"/>
              </w:rPr>
              <w:t>All Interventions</w:t>
            </w:r>
          </w:p>
        </w:tc>
        <w:tc>
          <w:tcPr>
            <w:tcW w:w="0" w:type="auto"/>
          </w:tcPr>
          <w:p w14:paraId="6EB162C8" w14:textId="77777777" w:rsidR="009811AC" w:rsidRPr="00260430" w:rsidRDefault="00000000">
            <w:pPr>
              <w:pStyle w:val="Compact"/>
              <w:jc w:val="right"/>
              <w:rPr>
                <w:rFonts w:ascii="Calibri" w:hAnsi="Calibri" w:cs="Calibri"/>
              </w:rPr>
            </w:pPr>
            <w:r w:rsidRPr="00260430">
              <w:rPr>
                <w:rFonts w:ascii="Calibri" w:hAnsi="Calibri" w:cs="Calibri"/>
              </w:rPr>
              <w:t>64.7</w:t>
            </w:r>
          </w:p>
        </w:tc>
        <w:tc>
          <w:tcPr>
            <w:tcW w:w="0" w:type="auto"/>
          </w:tcPr>
          <w:p w14:paraId="6EB162C9" w14:textId="77777777" w:rsidR="009811AC" w:rsidRPr="00260430" w:rsidRDefault="00000000">
            <w:pPr>
              <w:pStyle w:val="Compact"/>
              <w:jc w:val="right"/>
              <w:rPr>
                <w:rFonts w:ascii="Calibri" w:hAnsi="Calibri" w:cs="Calibri"/>
              </w:rPr>
            </w:pPr>
            <w:r w:rsidRPr="00260430">
              <w:rPr>
                <w:rFonts w:ascii="Calibri" w:hAnsi="Calibri" w:cs="Calibri"/>
              </w:rPr>
              <w:t>761.8</w:t>
            </w:r>
          </w:p>
        </w:tc>
        <w:tc>
          <w:tcPr>
            <w:tcW w:w="0" w:type="auto"/>
          </w:tcPr>
          <w:p w14:paraId="6EB162CA" w14:textId="77777777" w:rsidR="009811AC" w:rsidRPr="00260430" w:rsidRDefault="00000000">
            <w:pPr>
              <w:pStyle w:val="Compact"/>
              <w:jc w:val="right"/>
              <w:rPr>
                <w:rFonts w:ascii="Calibri" w:hAnsi="Calibri" w:cs="Calibri"/>
              </w:rPr>
            </w:pPr>
            <w:r w:rsidRPr="00260430">
              <w:rPr>
                <w:rFonts w:ascii="Calibri" w:hAnsi="Calibri" w:cs="Calibri"/>
              </w:rPr>
              <w:t>16.7</w:t>
            </w:r>
          </w:p>
        </w:tc>
        <w:tc>
          <w:tcPr>
            <w:tcW w:w="0" w:type="auto"/>
          </w:tcPr>
          <w:p w14:paraId="6EB162CB" w14:textId="77777777" w:rsidR="009811AC" w:rsidRPr="00260430" w:rsidRDefault="00000000">
            <w:pPr>
              <w:pStyle w:val="Compact"/>
              <w:jc w:val="right"/>
              <w:rPr>
                <w:rFonts w:ascii="Calibri" w:hAnsi="Calibri" w:cs="Calibri"/>
              </w:rPr>
            </w:pPr>
            <w:r w:rsidRPr="00260430">
              <w:rPr>
                <w:rFonts w:ascii="Calibri" w:hAnsi="Calibri" w:cs="Calibri"/>
              </w:rPr>
              <w:t>778.5</w:t>
            </w:r>
          </w:p>
        </w:tc>
      </w:tr>
    </w:tbl>
    <w:p w14:paraId="6EB162CD" w14:textId="77777777" w:rsidR="009811AC" w:rsidRPr="00260430" w:rsidRDefault="00000000">
      <w:pPr>
        <w:pStyle w:val="BodyText"/>
        <w:rPr>
          <w:rFonts w:ascii="Calibri" w:hAnsi="Calibri" w:cs="Calibri"/>
        </w:rPr>
      </w:pPr>
      <w:r w:rsidRPr="00260430">
        <w:rPr>
          <w:rFonts w:ascii="Calibri" w:hAnsi="Calibri" w:cs="Calibri"/>
          <w:i/>
          <w:iCs/>
        </w:rPr>
        <w:t>Note: Values in millions. Averted = business-as-usual minus intervention scenario, cumulated 2026-2050. YLLs = years of life lost; YLDs = years lived with disability; DALYs = disability-adjusted life years.</w:t>
      </w:r>
    </w:p>
    <w:p w14:paraId="6EB162CE" w14:textId="77777777" w:rsidR="009811AC" w:rsidRPr="00260430" w:rsidRDefault="00000000">
      <w:pPr>
        <w:rPr>
          <w:rFonts w:ascii="Calibri" w:hAnsi="Calibri" w:cs="Calibri"/>
        </w:rPr>
      </w:pPr>
      <w:r w:rsidRPr="00260430">
        <w:rPr>
          <w:rFonts w:ascii="Calibri" w:hAnsi="Calibri" w:cs="Calibri"/>
        </w:rPr>
        <w:br w:type="page"/>
      </w:r>
    </w:p>
    <w:p w14:paraId="6EB162CF" w14:textId="77777777" w:rsidR="009811AC" w:rsidRPr="00260430" w:rsidRDefault="00000000">
      <w:pPr>
        <w:pStyle w:val="BodyText"/>
        <w:rPr>
          <w:rFonts w:ascii="Calibri" w:hAnsi="Calibri" w:cs="Calibri"/>
        </w:rPr>
      </w:pPr>
      <w:r w:rsidRPr="00260430">
        <w:rPr>
          <w:rFonts w:ascii="Calibri" w:hAnsi="Calibri" w:cs="Calibri"/>
          <w:b/>
          <w:bCs/>
        </w:rPr>
        <w:lastRenderedPageBreak/>
        <w:t>Table 4.</w:t>
      </w:r>
      <w:r w:rsidRPr="00260430">
        <w:rPr>
          <w:rFonts w:ascii="Calibri" w:hAnsi="Calibri" w:cs="Calibri"/>
        </w:rPr>
        <w:t xml:space="preserve"> Cumulative CVD deaths averted by WHO region under the combined intervention scenario, 2025–2050.</w:t>
      </w:r>
    </w:p>
    <w:tbl>
      <w:tblPr>
        <w:tblStyle w:val="Table"/>
        <w:tblW w:w="5000" w:type="pct"/>
        <w:tblLayout w:type="fixed"/>
        <w:tblLook w:val="0020" w:firstRow="1" w:lastRow="0" w:firstColumn="0" w:lastColumn="0" w:noHBand="0" w:noVBand="0"/>
      </w:tblPr>
      <w:tblGrid>
        <w:gridCol w:w="1932"/>
        <w:gridCol w:w="1933"/>
        <w:gridCol w:w="2285"/>
        <w:gridCol w:w="2548"/>
        <w:gridCol w:w="878"/>
      </w:tblGrid>
      <w:tr w:rsidR="009811AC" w:rsidRPr="00260430" w14:paraId="6EB162D5"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1598" w:type="dxa"/>
          </w:tcPr>
          <w:p w14:paraId="6EB162D0" w14:textId="77777777" w:rsidR="009811AC" w:rsidRPr="00260430" w:rsidRDefault="00000000">
            <w:pPr>
              <w:pStyle w:val="Compact"/>
              <w:rPr>
                <w:rFonts w:ascii="Calibri" w:hAnsi="Calibri" w:cs="Calibri"/>
              </w:rPr>
            </w:pPr>
            <w:r w:rsidRPr="00260430">
              <w:rPr>
                <w:rFonts w:ascii="Calibri" w:hAnsi="Calibri" w:cs="Calibri"/>
              </w:rPr>
              <w:t>Region</w:t>
            </w:r>
          </w:p>
        </w:tc>
        <w:tc>
          <w:tcPr>
            <w:tcW w:w="1598" w:type="dxa"/>
          </w:tcPr>
          <w:p w14:paraId="6EB162D1" w14:textId="77777777" w:rsidR="009811AC" w:rsidRPr="00260430" w:rsidRDefault="00000000">
            <w:pPr>
              <w:pStyle w:val="Compact"/>
              <w:jc w:val="right"/>
              <w:rPr>
                <w:rFonts w:ascii="Calibri" w:hAnsi="Calibri" w:cs="Calibri"/>
              </w:rPr>
            </w:pPr>
            <w:r w:rsidRPr="00260430">
              <w:rPr>
                <w:rFonts w:ascii="Calibri" w:hAnsi="Calibri" w:cs="Calibri"/>
              </w:rPr>
              <w:t>BAU deaths (millions)</w:t>
            </w:r>
          </w:p>
        </w:tc>
        <w:tc>
          <w:tcPr>
            <w:tcW w:w="1889" w:type="dxa"/>
          </w:tcPr>
          <w:p w14:paraId="6EB162D2" w14:textId="77777777" w:rsidR="009811AC" w:rsidRPr="00260430" w:rsidRDefault="00000000">
            <w:pPr>
              <w:pStyle w:val="Compact"/>
              <w:jc w:val="right"/>
              <w:rPr>
                <w:rFonts w:ascii="Calibri" w:hAnsi="Calibri" w:cs="Calibri"/>
              </w:rPr>
            </w:pPr>
            <w:r w:rsidRPr="00260430">
              <w:rPr>
                <w:rFonts w:ascii="Calibri" w:hAnsi="Calibri" w:cs="Calibri"/>
              </w:rPr>
              <w:t>Deaths averted (millions)</w:t>
            </w:r>
          </w:p>
        </w:tc>
        <w:tc>
          <w:tcPr>
            <w:tcW w:w="2107" w:type="dxa"/>
          </w:tcPr>
          <w:p w14:paraId="6EB162D3" w14:textId="77777777" w:rsidR="009811AC" w:rsidRPr="00260430" w:rsidRDefault="00000000">
            <w:pPr>
              <w:pStyle w:val="Compact"/>
              <w:jc w:val="right"/>
              <w:rPr>
                <w:rFonts w:ascii="Calibri" w:hAnsi="Calibri" w:cs="Calibri"/>
              </w:rPr>
            </w:pPr>
            <w:r w:rsidRPr="00260430">
              <w:rPr>
                <w:rFonts w:ascii="Calibri" w:hAnsi="Calibri" w:cs="Calibri"/>
              </w:rPr>
              <w:t>Average per year (thousands)</w:t>
            </w:r>
          </w:p>
        </w:tc>
        <w:tc>
          <w:tcPr>
            <w:tcW w:w="726" w:type="dxa"/>
          </w:tcPr>
          <w:p w14:paraId="6EB162D4" w14:textId="77777777" w:rsidR="009811AC" w:rsidRPr="00260430" w:rsidRDefault="00000000">
            <w:pPr>
              <w:pStyle w:val="Compact"/>
              <w:jc w:val="right"/>
              <w:rPr>
                <w:rFonts w:ascii="Calibri" w:hAnsi="Calibri" w:cs="Calibri"/>
              </w:rPr>
            </w:pPr>
            <w:r w:rsidRPr="00260430">
              <w:rPr>
                <w:rFonts w:ascii="Calibri" w:hAnsi="Calibri" w:cs="Calibri"/>
              </w:rPr>
              <w:t>% averted</w:t>
            </w:r>
          </w:p>
        </w:tc>
      </w:tr>
      <w:tr w:rsidR="009811AC" w:rsidRPr="00260430" w14:paraId="6EB162DB" w14:textId="77777777">
        <w:tc>
          <w:tcPr>
            <w:tcW w:w="1598" w:type="dxa"/>
          </w:tcPr>
          <w:p w14:paraId="6EB162D6" w14:textId="77777777" w:rsidR="009811AC" w:rsidRPr="00260430" w:rsidRDefault="00000000">
            <w:pPr>
              <w:pStyle w:val="Compact"/>
              <w:rPr>
                <w:rFonts w:ascii="Calibri" w:hAnsi="Calibri" w:cs="Calibri"/>
              </w:rPr>
            </w:pPr>
            <w:r w:rsidRPr="00260430">
              <w:rPr>
                <w:rFonts w:ascii="Calibri" w:hAnsi="Calibri" w:cs="Calibri"/>
              </w:rPr>
              <w:t>Western Pacific</w:t>
            </w:r>
          </w:p>
        </w:tc>
        <w:tc>
          <w:tcPr>
            <w:tcW w:w="1598" w:type="dxa"/>
          </w:tcPr>
          <w:p w14:paraId="6EB162D7" w14:textId="77777777" w:rsidR="009811AC" w:rsidRPr="00260430" w:rsidRDefault="00000000">
            <w:pPr>
              <w:pStyle w:val="Compact"/>
              <w:jc w:val="right"/>
              <w:rPr>
                <w:rFonts w:ascii="Calibri" w:hAnsi="Calibri" w:cs="Calibri"/>
              </w:rPr>
            </w:pPr>
            <w:r w:rsidRPr="00260430">
              <w:rPr>
                <w:rFonts w:ascii="Calibri" w:hAnsi="Calibri" w:cs="Calibri"/>
              </w:rPr>
              <w:t>227.3</w:t>
            </w:r>
          </w:p>
        </w:tc>
        <w:tc>
          <w:tcPr>
            <w:tcW w:w="1889" w:type="dxa"/>
          </w:tcPr>
          <w:p w14:paraId="6EB162D8" w14:textId="77777777" w:rsidR="009811AC" w:rsidRPr="00260430" w:rsidRDefault="00000000">
            <w:pPr>
              <w:pStyle w:val="Compact"/>
              <w:jc w:val="right"/>
              <w:rPr>
                <w:rFonts w:ascii="Calibri" w:hAnsi="Calibri" w:cs="Calibri"/>
              </w:rPr>
            </w:pPr>
            <w:r w:rsidRPr="00260430">
              <w:rPr>
                <w:rFonts w:ascii="Calibri" w:hAnsi="Calibri" w:cs="Calibri"/>
              </w:rPr>
              <w:t>21.5</w:t>
            </w:r>
          </w:p>
        </w:tc>
        <w:tc>
          <w:tcPr>
            <w:tcW w:w="2107" w:type="dxa"/>
          </w:tcPr>
          <w:p w14:paraId="6EB162D9" w14:textId="77777777" w:rsidR="009811AC" w:rsidRPr="00260430" w:rsidRDefault="00000000">
            <w:pPr>
              <w:pStyle w:val="Compact"/>
              <w:jc w:val="right"/>
              <w:rPr>
                <w:rFonts w:ascii="Calibri" w:hAnsi="Calibri" w:cs="Calibri"/>
              </w:rPr>
            </w:pPr>
            <w:r w:rsidRPr="00260430">
              <w:rPr>
                <w:rFonts w:ascii="Calibri" w:hAnsi="Calibri" w:cs="Calibri"/>
              </w:rPr>
              <w:t>859</w:t>
            </w:r>
          </w:p>
        </w:tc>
        <w:tc>
          <w:tcPr>
            <w:tcW w:w="726" w:type="dxa"/>
          </w:tcPr>
          <w:p w14:paraId="6EB162DA" w14:textId="77777777" w:rsidR="009811AC" w:rsidRPr="00260430" w:rsidRDefault="00000000">
            <w:pPr>
              <w:pStyle w:val="Compact"/>
              <w:jc w:val="right"/>
              <w:rPr>
                <w:rFonts w:ascii="Calibri" w:hAnsi="Calibri" w:cs="Calibri"/>
              </w:rPr>
            </w:pPr>
            <w:r w:rsidRPr="00260430">
              <w:rPr>
                <w:rFonts w:ascii="Calibri" w:hAnsi="Calibri" w:cs="Calibri"/>
              </w:rPr>
              <w:t>9.4%</w:t>
            </w:r>
          </w:p>
        </w:tc>
      </w:tr>
      <w:tr w:rsidR="009811AC" w:rsidRPr="00260430" w14:paraId="6EB162E1" w14:textId="77777777">
        <w:tc>
          <w:tcPr>
            <w:tcW w:w="1598" w:type="dxa"/>
          </w:tcPr>
          <w:p w14:paraId="6EB162DC" w14:textId="77777777" w:rsidR="009811AC" w:rsidRPr="00260430" w:rsidRDefault="00000000">
            <w:pPr>
              <w:pStyle w:val="Compact"/>
              <w:rPr>
                <w:rFonts w:ascii="Calibri" w:hAnsi="Calibri" w:cs="Calibri"/>
              </w:rPr>
            </w:pPr>
            <w:r w:rsidRPr="00260430">
              <w:rPr>
                <w:rFonts w:ascii="Calibri" w:hAnsi="Calibri" w:cs="Calibri"/>
              </w:rPr>
              <w:t>South-East Asia</w:t>
            </w:r>
          </w:p>
        </w:tc>
        <w:tc>
          <w:tcPr>
            <w:tcW w:w="1598" w:type="dxa"/>
          </w:tcPr>
          <w:p w14:paraId="6EB162DD" w14:textId="77777777" w:rsidR="009811AC" w:rsidRPr="00260430" w:rsidRDefault="00000000">
            <w:pPr>
              <w:pStyle w:val="Compact"/>
              <w:jc w:val="right"/>
              <w:rPr>
                <w:rFonts w:ascii="Calibri" w:hAnsi="Calibri" w:cs="Calibri"/>
              </w:rPr>
            </w:pPr>
            <w:r w:rsidRPr="00260430">
              <w:rPr>
                <w:rFonts w:ascii="Calibri" w:hAnsi="Calibri" w:cs="Calibri"/>
              </w:rPr>
              <w:t>175.8</w:t>
            </w:r>
          </w:p>
        </w:tc>
        <w:tc>
          <w:tcPr>
            <w:tcW w:w="1889" w:type="dxa"/>
          </w:tcPr>
          <w:p w14:paraId="6EB162DE" w14:textId="77777777" w:rsidR="009811AC" w:rsidRPr="00260430" w:rsidRDefault="00000000">
            <w:pPr>
              <w:pStyle w:val="Compact"/>
              <w:jc w:val="right"/>
              <w:rPr>
                <w:rFonts w:ascii="Calibri" w:hAnsi="Calibri" w:cs="Calibri"/>
              </w:rPr>
            </w:pPr>
            <w:r w:rsidRPr="00260430">
              <w:rPr>
                <w:rFonts w:ascii="Calibri" w:hAnsi="Calibri" w:cs="Calibri"/>
              </w:rPr>
              <w:t>17.0</w:t>
            </w:r>
          </w:p>
        </w:tc>
        <w:tc>
          <w:tcPr>
            <w:tcW w:w="2107" w:type="dxa"/>
          </w:tcPr>
          <w:p w14:paraId="6EB162DF" w14:textId="77777777" w:rsidR="009811AC" w:rsidRPr="00260430" w:rsidRDefault="00000000">
            <w:pPr>
              <w:pStyle w:val="Compact"/>
              <w:jc w:val="right"/>
              <w:rPr>
                <w:rFonts w:ascii="Calibri" w:hAnsi="Calibri" w:cs="Calibri"/>
              </w:rPr>
            </w:pPr>
            <w:r w:rsidRPr="00260430">
              <w:rPr>
                <w:rFonts w:ascii="Calibri" w:hAnsi="Calibri" w:cs="Calibri"/>
              </w:rPr>
              <w:t>678</w:t>
            </w:r>
          </w:p>
        </w:tc>
        <w:tc>
          <w:tcPr>
            <w:tcW w:w="726" w:type="dxa"/>
          </w:tcPr>
          <w:p w14:paraId="6EB162E0" w14:textId="77777777" w:rsidR="009811AC" w:rsidRPr="00260430" w:rsidRDefault="00000000">
            <w:pPr>
              <w:pStyle w:val="Compact"/>
              <w:jc w:val="right"/>
              <w:rPr>
                <w:rFonts w:ascii="Calibri" w:hAnsi="Calibri" w:cs="Calibri"/>
              </w:rPr>
            </w:pPr>
            <w:r w:rsidRPr="00260430">
              <w:rPr>
                <w:rFonts w:ascii="Calibri" w:hAnsi="Calibri" w:cs="Calibri"/>
              </w:rPr>
              <w:t>9.6%</w:t>
            </w:r>
          </w:p>
        </w:tc>
      </w:tr>
      <w:tr w:rsidR="009811AC" w:rsidRPr="00260430" w14:paraId="6EB162E7" w14:textId="77777777">
        <w:tc>
          <w:tcPr>
            <w:tcW w:w="1598" w:type="dxa"/>
          </w:tcPr>
          <w:p w14:paraId="6EB162E2" w14:textId="77777777" w:rsidR="009811AC" w:rsidRPr="00260430" w:rsidRDefault="00000000">
            <w:pPr>
              <w:pStyle w:val="Compact"/>
              <w:rPr>
                <w:rFonts w:ascii="Calibri" w:hAnsi="Calibri" w:cs="Calibri"/>
              </w:rPr>
            </w:pPr>
            <w:r w:rsidRPr="00260430">
              <w:rPr>
                <w:rFonts w:ascii="Calibri" w:hAnsi="Calibri" w:cs="Calibri"/>
              </w:rPr>
              <w:t>Europe</w:t>
            </w:r>
          </w:p>
        </w:tc>
        <w:tc>
          <w:tcPr>
            <w:tcW w:w="1598" w:type="dxa"/>
          </w:tcPr>
          <w:p w14:paraId="6EB162E3" w14:textId="77777777" w:rsidR="009811AC" w:rsidRPr="00260430" w:rsidRDefault="00000000">
            <w:pPr>
              <w:pStyle w:val="Compact"/>
              <w:jc w:val="right"/>
              <w:rPr>
                <w:rFonts w:ascii="Calibri" w:hAnsi="Calibri" w:cs="Calibri"/>
              </w:rPr>
            </w:pPr>
            <w:r w:rsidRPr="00260430">
              <w:rPr>
                <w:rFonts w:ascii="Calibri" w:hAnsi="Calibri" w:cs="Calibri"/>
              </w:rPr>
              <w:t>117.2</w:t>
            </w:r>
          </w:p>
        </w:tc>
        <w:tc>
          <w:tcPr>
            <w:tcW w:w="1889" w:type="dxa"/>
          </w:tcPr>
          <w:p w14:paraId="6EB162E4" w14:textId="77777777" w:rsidR="009811AC" w:rsidRPr="00260430" w:rsidRDefault="00000000">
            <w:pPr>
              <w:pStyle w:val="Compact"/>
              <w:jc w:val="right"/>
              <w:rPr>
                <w:rFonts w:ascii="Calibri" w:hAnsi="Calibri" w:cs="Calibri"/>
              </w:rPr>
            </w:pPr>
            <w:r w:rsidRPr="00260430">
              <w:rPr>
                <w:rFonts w:ascii="Calibri" w:hAnsi="Calibri" w:cs="Calibri"/>
              </w:rPr>
              <w:t>9.6</w:t>
            </w:r>
          </w:p>
        </w:tc>
        <w:tc>
          <w:tcPr>
            <w:tcW w:w="2107" w:type="dxa"/>
          </w:tcPr>
          <w:p w14:paraId="6EB162E5" w14:textId="77777777" w:rsidR="009811AC" w:rsidRPr="00260430" w:rsidRDefault="00000000">
            <w:pPr>
              <w:pStyle w:val="Compact"/>
              <w:jc w:val="right"/>
              <w:rPr>
                <w:rFonts w:ascii="Calibri" w:hAnsi="Calibri" w:cs="Calibri"/>
              </w:rPr>
            </w:pPr>
            <w:r w:rsidRPr="00260430">
              <w:rPr>
                <w:rFonts w:ascii="Calibri" w:hAnsi="Calibri" w:cs="Calibri"/>
              </w:rPr>
              <w:t>385</w:t>
            </w:r>
          </w:p>
        </w:tc>
        <w:tc>
          <w:tcPr>
            <w:tcW w:w="726" w:type="dxa"/>
          </w:tcPr>
          <w:p w14:paraId="6EB162E6" w14:textId="77777777" w:rsidR="009811AC" w:rsidRPr="00260430" w:rsidRDefault="00000000">
            <w:pPr>
              <w:pStyle w:val="Compact"/>
              <w:jc w:val="right"/>
              <w:rPr>
                <w:rFonts w:ascii="Calibri" w:hAnsi="Calibri" w:cs="Calibri"/>
              </w:rPr>
            </w:pPr>
            <w:r w:rsidRPr="00260430">
              <w:rPr>
                <w:rFonts w:ascii="Calibri" w:hAnsi="Calibri" w:cs="Calibri"/>
              </w:rPr>
              <w:t>8.2%</w:t>
            </w:r>
          </w:p>
        </w:tc>
      </w:tr>
      <w:tr w:rsidR="009811AC" w:rsidRPr="00260430" w14:paraId="6EB162ED" w14:textId="77777777">
        <w:tc>
          <w:tcPr>
            <w:tcW w:w="1598" w:type="dxa"/>
          </w:tcPr>
          <w:p w14:paraId="6EB162E8" w14:textId="77777777" w:rsidR="009811AC" w:rsidRPr="00260430" w:rsidRDefault="00000000">
            <w:pPr>
              <w:pStyle w:val="Compact"/>
              <w:rPr>
                <w:rFonts w:ascii="Calibri" w:hAnsi="Calibri" w:cs="Calibri"/>
              </w:rPr>
            </w:pPr>
            <w:r w:rsidRPr="00260430">
              <w:rPr>
                <w:rFonts w:ascii="Calibri" w:hAnsi="Calibri" w:cs="Calibri"/>
              </w:rPr>
              <w:t>Africa</w:t>
            </w:r>
          </w:p>
        </w:tc>
        <w:tc>
          <w:tcPr>
            <w:tcW w:w="1598" w:type="dxa"/>
          </w:tcPr>
          <w:p w14:paraId="6EB162E9" w14:textId="77777777" w:rsidR="009811AC" w:rsidRPr="00260430" w:rsidRDefault="00000000">
            <w:pPr>
              <w:pStyle w:val="Compact"/>
              <w:jc w:val="right"/>
              <w:rPr>
                <w:rFonts w:ascii="Calibri" w:hAnsi="Calibri" w:cs="Calibri"/>
              </w:rPr>
            </w:pPr>
            <w:r w:rsidRPr="00260430">
              <w:rPr>
                <w:rFonts w:ascii="Calibri" w:hAnsi="Calibri" w:cs="Calibri"/>
              </w:rPr>
              <w:t>48.7</w:t>
            </w:r>
          </w:p>
        </w:tc>
        <w:tc>
          <w:tcPr>
            <w:tcW w:w="1889" w:type="dxa"/>
          </w:tcPr>
          <w:p w14:paraId="6EB162EA" w14:textId="77777777" w:rsidR="009811AC" w:rsidRPr="00260430" w:rsidRDefault="00000000">
            <w:pPr>
              <w:pStyle w:val="Compact"/>
              <w:jc w:val="right"/>
              <w:rPr>
                <w:rFonts w:ascii="Calibri" w:hAnsi="Calibri" w:cs="Calibri"/>
              </w:rPr>
            </w:pPr>
            <w:r w:rsidRPr="00260430">
              <w:rPr>
                <w:rFonts w:ascii="Calibri" w:hAnsi="Calibri" w:cs="Calibri"/>
              </w:rPr>
              <w:t>5.8</w:t>
            </w:r>
          </w:p>
        </w:tc>
        <w:tc>
          <w:tcPr>
            <w:tcW w:w="2107" w:type="dxa"/>
          </w:tcPr>
          <w:p w14:paraId="6EB162EB" w14:textId="77777777" w:rsidR="009811AC" w:rsidRPr="00260430" w:rsidRDefault="00000000">
            <w:pPr>
              <w:pStyle w:val="Compact"/>
              <w:jc w:val="right"/>
              <w:rPr>
                <w:rFonts w:ascii="Calibri" w:hAnsi="Calibri" w:cs="Calibri"/>
              </w:rPr>
            </w:pPr>
            <w:r w:rsidRPr="00260430">
              <w:rPr>
                <w:rFonts w:ascii="Calibri" w:hAnsi="Calibri" w:cs="Calibri"/>
              </w:rPr>
              <w:t>233</w:t>
            </w:r>
          </w:p>
        </w:tc>
        <w:tc>
          <w:tcPr>
            <w:tcW w:w="726" w:type="dxa"/>
          </w:tcPr>
          <w:p w14:paraId="6EB162EC" w14:textId="77777777" w:rsidR="009811AC" w:rsidRPr="00260430" w:rsidRDefault="00000000">
            <w:pPr>
              <w:pStyle w:val="Compact"/>
              <w:jc w:val="right"/>
              <w:rPr>
                <w:rFonts w:ascii="Calibri" w:hAnsi="Calibri" w:cs="Calibri"/>
              </w:rPr>
            </w:pPr>
            <w:r w:rsidRPr="00260430">
              <w:rPr>
                <w:rFonts w:ascii="Calibri" w:hAnsi="Calibri" w:cs="Calibri"/>
              </w:rPr>
              <w:t>12%</w:t>
            </w:r>
          </w:p>
        </w:tc>
      </w:tr>
      <w:tr w:rsidR="009811AC" w:rsidRPr="00260430" w14:paraId="6EB162F3" w14:textId="77777777">
        <w:tc>
          <w:tcPr>
            <w:tcW w:w="1598" w:type="dxa"/>
          </w:tcPr>
          <w:p w14:paraId="6EB162EE" w14:textId="77777777" w:rsidR="009811AC" w:rsidRPr="00260430" w:rsidRDefault="00000000">
            <w:pPr>
              <w:pStyle w:val="Compact"/>
              <w:rPr>
                <w:rFonts w:ascii="Calibri" w:hAnsi="Calibri" w:cs="Calibri"/>
              </w:rPr>
            </w:pPr>
            <w:r w:rsidRPr="00260430">
              <w:rPr>
                <w:rFonts w:ascii="Calibri" w:hAnsi="Calibri" w:cs="Calibri"/>
              </w:rPr>
              <w:t>Eastern Mediterranean</w:t>
            </w:r>
          </w:p>
        </w:tc>
        <w:tc>
          <w:tcPr>
            <w:tcW w:w="1598" w:type="dxa"/>
          </w:tcPr>
          <w:p w14:paraId="6EB162EF" w14:textId="77777777" w:rsidR="009811AC" w:rsidRPr="00260430" w:rsidRDefault="00000000">
            <w:pPr>
              <w:pStyle w:val="Compact"/>
              <w:jc w:val="right"/>
              <w:rPr>
                <w:rFonts w:ascii="Calibri" w:hAnsi="Calibri" w:cs="Calibri"/>
              </w:rPr>
            </w:pPr>
            <w:r w:rsidRPr="00260430">
              <w:rPr>
                <w:rFonts w:ascii="Calibri" w:hAnsi="Calibri" w:cs="Calibri"/>
              </w:rPr>
              <w:t>64.3</w:t>
            </w:r>
          </w:p>
        </w:tc>
        <w:tc>
          <w:tcPr>
            <w:tcW w:w="1889" w:type="dxa"/>
          </w:tcPr>
          <w:p w14:paraId="6EB162F0" w14:textId="77777777" w:rsidR="009811AC" w:rsidRPr="00260430" w:rsidRDefault="00000000">
            <w:pPr>
              <w:pStyle w:val="Compact"/>
              <w:jc w:val="right"/>
              <w:rPr>
                <w:rFonts w:ascii="Calibri" w:hAnsi="Calibri" w:cs="Calibri"/>
              </w:rPr>
            </w:pPr>
            <w:r w:rsidRPr="00260430">
              <w:rPr>
                <w:rFonts w:ascii="Calibri" w:hAnsi="Calibri" w:cs="Calibri"/>
              </w:rPr>
              <w:t>5.7</w:t>
            </w:r>
          </w:p>
        </w:tc>
        <w:tc>
          <w:tcPr>
            <w:tcW w:w="2107" w:type="dxa"/>
          </w:tcPr>
          <w:p w14:paraId="6EB162F1" w14:textId="77777777" w:rsidR="009811AC" w:rsidRPr="00260430" w:rsidRDefault="00000000">
            <w:pPr>
              <w:pStyle w:val="Compact"/>
              <w:jc w:val="right"/>
              <w:rPr>
                <w:rFonts w:ascii="Calibri" w:hAnsi="Calibri" w:cs="Calibri"/>
              </w:rPr>
            </w:pPr>
            <w:r w:rsidRPr="00260430">
              <w:rPr>
                <w:rFonts w:ascii="Calibri" w:hAnsi="Calibri" w:cs="Calibri"/>
              </w:rPr>
              <w:t>229</w:t>
            </w:r>
          </w:p>
        </w:tc>
        <w:tc>
          <w:tcPr>
            <w:tcW w:w="726" w:type="dxa"/>
          </w:tcPr>
          <w:p w14:paraId="6EB162F2" w14:textId="77777777" w:rsidR="009811AC" w:rsidRPr="00260430" w:rsidRDefault="00000000">
            <w:pPr>
              <w:pStyle w:val="Compact"/>
              <w:jc w:val="right"/>
              <w:rPr>
                <w:rFonts w:ascii="Calibri" w:hAnsi="Calibri" w:cs="Calibri"/>
              </w:rPr>
            </w:pPr>
            <w:r w:rsidRPr="00260430">
              <w:rPr>
                <w:rFonts w:ascii="Calibri" w:hAnsi="Calibri" w:cs="Calibri"/>
              </w:rPr>
              <w:t>8.9%</w:t>
            </w:r>
          </w:p>
        </w:tc>
      </w:tr>
      <w:tr w:rsidR="009811AC" w:rsidRPr="00260430" w14:paraId="6EB162F9" w14:textId="77777777">
        <w:tc>
          <w:tcPr>
            <w:tcW w:w="1598" w:type="dxa"/>
          </w:tcPr>
          <w:p w14:paraId="6EB162F4" w14:textId="77777777" w:rsidR="009811AC" w:rsidRPr="00260430" w:rsidRDefault="00000000">
            <w:pPr>
              <w:pStyle w:val="Compact"/>
              <w:rPr>
                <w:rFonts w:ascii="Calibri" w:hAnsi="Calibri" w:cs="Calibri"/>
              </w:rPr>
            </w:pPr>
            <w:r w:rsidRPr="00260430">
              <w:rPr>
                <w:rFonts w:ascii="Calibri" w:hAnsi="Calibri" w:cs="Calibri"/>
              </w:rPr>
              <w:t>Americas</w:t>
            </w:r>
          </w:p>
        </w:tc>
        <w:tc>
          <w:tcPr>
            <w:tcW w:w="1598" w:type="dxa"/>
          </w:tcPr>
          <w:p w14:paraId="6EB162F5" w14:textId="77777777" w:rsidR="009811AC" w:rsidRPr="00260430" w:rsidRDefault="00000000">
            <w:pPr>
              <w:pStyle w:val="Compact"/>
              <w:jc w:val="right"/>
              <w:rPr>
                <w:rFonts w:ascii="Calibri" w:hAnsi="Calibri" w:cs="Calibri"/>
              </w:rPr>
            </w:pPr>
            <w:r w:rsidRPr="00260430">
              <w:rPr>
                <w:rFonts w:ascii="Calibri" w:hAnsi="Calibri" w:cs="Calibri"/>
              </w:rPr>
              <w:t>62.8</w:t>
            </w:r>
          </w:p>
        </w:tc>
        <w:tc>
          <w:tcPr>
            <w:tcW w:w="1889" w:type="dxa"/>
          </w:tcPr>
          <w:p w14:paraId="6EB162F6" w14:textId="77777777" w:rsidR="009811AC" w:rsidRPr="00260430" w:rsidRDefault="00000000">
            <w:pPr>
              <w:pStyle w:val="Compact"/>
              <w:jc w:val="right"/>
              <w:rPr>
                <w:rFonts w:ascii="Calibri" w:hAnsi="Calibri" w:cs="Calibri"/>
              </w:rPr>
            </w:pPr>
            <w:r w:rsidRPr="00260430">
              <w:rPr>
                <w:rFonts w:ascii="Calibri" w:hAnsi="Calibri" w:cs="Calibri"/>
              </w:rPr>
              <w:t>5.1</w:t>
            </w:r>
          </w:p>
        </w:tc>
        <w:tc>
          <w:tcPr>
            <w:tcW w:w="2107" w:type="dxa"/>
          </w:tcPr>
          <w:p w14:paraId="6EB162F7" w14:textId="77777777" w:rsidR="009811AC" w:rsidRPr="00260430" w:rsidRDefault="00000000">
            <w:pPr>
              <w:pStyle w:val="Compact"/>
              <w:jc w:val="right"/>
              <w:rPr>
                <w:rFonts w:ascii="Calibri" w:hAnsi="Calibri" w:cs="Calibri"/>
              </w:rPr>
            </w:pPr>
            <w:r w:rsidRPr="00260430">
              <w:rPr>
                <w:rFonts w:ascii="Calibri" w:hAnsi="Calibri" w:cs="Calibri"/>
              </w:rPr>
              <w:t>204</w:t>
            </w:r>
          </w:p>
        </w:tc>
        <w:tc>
          <w:tcPr>
            <w:tcW w:w="726" w:type="dxa"/>
          </w:tcPr>
          <w:p w14:paraId="6EB162F8" w14:textId="77777777" w:rsidR="009811AC" w:rsidRPr="00260430" w:rsidRDefault="00000000">
            <w:pPr>
              <w:pStyle w:val="Compact"/>
              <w:jc w:val="right"/>
              <w:rPr>
                <w:rFonts w:ascii="Calibri" w:hAnsi="Calibri" w:cs="Calibri"/>
              </w:rPr>
            </w:pPr>
            <w:r w:rsidRPr="00260430">
              <w:rPr>
                <w:rFonts w:ascii="Calibri" w:hAnsi="Calibri" w:cs="Calibri"/>
              </w:rPr>
              <w:t>8.1%</w:t>
            </w:r>
          </w:p>
        </w:tc>
      </w:tr>
    </w:tbl>
    <w:p w14:paraId="6EB162FA" w14:textId="77777777" w:rsidR="009811AC" w:rsidRPr="00260430" w:rsidRDefault="00000000">
      <w:pPr>
        <w:pStyle w:val="BodyText"/>
        <w:rPr>
          <w:rFonts w:ascii="Calibri" w:hAnsi="Calibri" w:cs="Calibri"/>
        </w:rPr>
      </w:pPr>
      <w:r w:rsidRPr="00260430">
        <w:rPr>
          <w:rFonts w:ascii="Calibri" w:hAnsi="Calibri" w:cs="Calibri"/>
          <w:i/>
          <w:iCs/>
        </w:rPr>
        <w:t xml:space="preserve">Note: All Interventions </w:t>
      </w:r>
      <w:proofErr w:type="gramStart"/>
      <w:r w:rsidRPr="00260430">
        <w:rPr>
          <w:rFonts w:ascii="Calibri" w:hAnsi="Calibri" w:cs="Calibri"/>
          <w:i/>
          <w:iCs/>
        </w:rPr>
        <w:t>scenario</w:t>
      </w:r>
      <w:proofErr w:type="gramEnd"/>
      <w:r w:rsidRPr="00260430">
        <w:rPr>
          <w:rFonts w:ascii="Calibri" w:hAnsi="Calibri" w:cs="Calibri"/>
          <w:i/>
          <w:iCs/>
        </w:rPr>
        <w:t>. BAU = business-as-usual.</w:t>
      </w:r>
    </w:p>
    <w:p w14:paraId="6EB162FB" w14:textId="77777777" w:rsidR="009811AC" w:rsidRPr="00260430" w:rsidRDefault="00000000">
      <w:pPr>
        <w:rPr>
          <w:rFonts w:ascii="Calibri" w:hAnsi="Calibri" w:cs="Calibri"/>
        </w:rPr>
      </w:pPr>
      <w:r w:rsidRPr="00260430">
        <w:rPr>
          <w:rFonts w:ascii="Calibri" w:hAnsi="Calibri" w:cs="Calibri"/>
        </w:rPr>
        <w:br w:type="page"/>
      </w:r>
    </w:p>
    <w:p w14:paraId="6EB162FC" w14:textId="77777777" w:rsidR="009811AC" w:rsidRPr="00260430" w:rsidRDefault="00000000">
      <w:pPr>
        <w:pStyle w:val="BodyText"/>
        <w:rPr>
          <w:rFonts w:ascii="Calibri" w:hAnsi="Calibri" w:cs="Calibri"/>
        </w:rPr>
      </w:pPr>
      <w:r w:rsidRPr="00260430">
        <w:rPr>
          <w:rFonts w:ascii="Calibri" w:hAnsi="Calibri" w:cs="Calibri"/>
          <w:b/>
          <w:bCs/>
        </w:rPr>
        <w:lastRenderedPageBreak/>
        <w:t>Table 5.</w:t>
      </w:r>
      <w:r w:rsidRPr="00260430">
        <w:rPr>
          <w:rFonts w:ascii="Calibri" w:hAnsi="Calibri" w:cs="Calibri"/>
        </w:rPr>
        <w:t xml:space="preserve"> Cumulative burden of disease averted by World Bank income group under the combined intervention scenario (millions), 2025–2050.</w:t>
      </w:r>
    </w:p>
    <w:tbl>
      <w:tblPr>
        <w:tblStyle w:val="Table"/>
        <w:tblW w:w="0" w:type="auto"/>
        <w:tblLook w:val="0020" w:firstRow="1" w:lastRow="0" w:firstColumn="0" w:lastColumn="0" w:noHBand="0" w:noVBand="0"/>
      </w:tblPr>
      <w:tblGrid>
        <w:gridCol w:w="2347"/>
        <w:gridCol w:w="899"/>
        <w:gridCol w:w="764"/>
        <w:gridCol w:w="676"/>
        <w:gridCol w:w="815"/>
      </w:tblGrid>
      <w:tr w:rsidR="009811AC" w:rsidRPr="00260430" w14:paraId="6EB16302"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0" w:type="auto"/>
          </w:tcPr>
          <w:p w14:paraId="6EB162FD" w14:textId="77777777" w:rsidR="009811AC" w:rsidRPr="00260430" w:rsidRDefault="00000000">
            <w:pPr>
              <w:pStyle w:val="Compact"/>
              <w:rPr>
                <w:rFonts w:ascii="Calibri" w:hAnsi="Calibri" w:cs="Calibri"/>
              </w:rPr>
            </w:pPr>
            <w:r w:rsidRPr="00260430">
              <w:rPr>
                <w:rFonts w:ascii="Calibri" w:hAnsi="Calibri" w:cs="Calibri"/>
              </w:rPr>
              <w:t>Income group</w:t>
            </w:r>
          </w:p>
        </w:tc>
        <w:tc>
          <w:tcPr>
            <w:tcW w:w="0" w:type="auto"/>
          </w:tcPr>
          <w:p w14:paraId="6EB162FE" w14:textId="77777777" w:rsidR="009811AC" w:rsidRPr="00260430" w:rsidRDefault="00000000">
            <w:pPr>
              <w:pStyle w:val="Compact"/>
              <w:jc w:val="right"/>
              <w:rPr>
                <w:rFonts w:ascii="Calibri" w:hAnsi="Calibri" w:cs="Calibri"/>
              </w:rPr>
            </w:pPr>
            <w:r w:rsidRPr="00260430">
              <w:rPr>
                <w:rFonts w:ascii="Calibri" w:hAnsi="Calibri" w:cs="Calibri"/>
              </w:rPr>
              <w:t>Deaths</w:t>
            </w:r>
          </w:p>
        </w:tc>
        <w:tc>
          <w:tcPr>
            <w:tcW w:w="0" w:type="auto"/>
          </w:tcPr>
          <w:p w14:paraId="6EB162FF" w14:textId="77777777" w:rsidR="009811AC" w:rsidRPr="00260430" w:rsidRDefault="00000000">
            <w:pPr>
              <w:pStyle w:val="Compact"/>
              <w:jc w:val="right"/>
              <w:rPr>
                <w:rFonts w:ascii="Calibri" w:hAnsi="Calibri" w:cs="Calibri"/>
              </w:rPr>
            </w:pPr>
            <w:r w:rsidRPr="00260430">
              <w:rPr>
                <w:rFonts w:ascii="Calibri" w:hAnsi="Calibri" w:cs="Calibri"/>
              </w:rPr>
              <w:t>YLLs</w:t>
            </w:r>
          </w:p>
        </w:tc>
        <w:tc>
          <w:tcPr>
            <w:tcW w:w="0" w:type="auto"/>
          </w:tcPr>
          <w:p w14:paraId="6EB16300" w14:textId="77777777" w:rsidR="009811AC" w:rsidRPr="00260430" w:rsidRDefault="00000000">
            <w:pPr>
              <w:pStyle w:val="Compact"/>
              <w:jc w:val="right"/>
              <w:rPr>
                <w:rFonts w:ascii="Calibri" w:hAnsi="Calibri" w:cs="Calibri"/>
              </w:rPr>
            </w:pPr>
            <w:r w:rsidRPr="00260430">
              <w:rPr>
                <w:rFonts w:ascii="Calibri" w:hAnsi="Calibri" w:cs="Calibri"/>
              </w:rPr>
              <w:t>YLDs</w:t>
            </w:r>
          </w:p>
        </w:tc>
        <w:tc>
          <w:tcPr>
            <w:tcW w:w="0" w:type="auto"/>
          </w:tcPr>
          <w:p w14:paraId="6EB16301" w14:textId="77777777" w:rsidR="009811AC" w:rsidRPr="00260430" w:rsidRDefault="00000000">
            <w:pPr>
              <w:pStyle w:val="Compact"/>
              <w:jc w:val="right"/>
              <w:rPr>
                <w:rFonts w:ascii="Calibri" w:hAnsi="Calibri" w:cs="Calibri"/>
              </w:rPr>
            </w:pPr>
            <w:r w:rsidRPr="00260430">
              <w:rPr>
                <w:rFonts w:ascii="Calibri" w:hAnsi="Calibri" w:cs="Calibri"/>
              </w:rPr>
              <w:t>DALYs</w:t>
            </w:r>
          </w:p>
        </w:tc>
      </w:tr>
      <w:tr w:rsidR="009811AC" w:rsidRPr="00260430" w14:paraId="6EB16308" w14:textId="77777777">
        <w:tc>
          <w:tcPr>
            <w:tcW w:w="0" w:type="auto"/>
          </w:tcPr>
          <w:p w14:paraId="6EB16303" w14:textId="77777777" w:rsidR="009811AC" w:rsidRPr="00260430" w:rsidRDefault="00000000">
            <w:pPr>
              <w:pStyle w:val="Compact"/>
              <w:rPr>
                <w:rFonts w:ascii="Calibri" w:hAnsi="Calibri" w:cs="Calibri"/>
              </w:rPr>
            </w:pPr>
            <w:r w:rsidRPr="00260430">
              <w:rPr>
                <w:rFonts w:ascii="Calibri" w:hAnsi="Calibri" w:cs="Calibri"/>
              </w:rPr>
              <w:t>NA</w:t>
            </w:r>
          </w:p>
        </w:tc>
        <w:tc>
          <w:tcPr>
            <w:tcW w:w="0" w:type="auto"/>
          </w:tcPr>
          <w:p w14:paraId="6EB16304" w14:textId="77777777" w:rsidR="009811AC" w:rsidRPr="00260430" w:rsidRDefault="00000000">
            <w:pPr>
              <w:pStyle w:val="Compact"/>
              <w:jc w:val="right"/>
              <w:rPr>
                <w:rFonts w:ascii="Calibri" w:hAnsi="Calibri" w:cs="Calibri"/>
              </w:rPr>
            </w:pPr>
            <w:r w:rsidRPr="00260430">
              <w:rPr>
                <w:rFonts w:ascii="Calibri" w:hAnsi="Calibri" w:cs="Calibri"/>
              </w:rPr>
              <w:t>0.1</w:t>
            </w:r>
          </w:p>
        </w:tc>
        <w:tc>
          <w:tcPr>
            <w:tcW w:w="0" w:type="auto"/>
          </w:tcPr>
          <w:p w14:paraId="6EB16305" w14:textId="77777777" w:rsidR="009811AC" w:rsidRPr="00260430" w:rsidRDefault="00000000">
            <w:pPr>
              <w:pStyle w:val="Compact"/>
              <w:jc w:val="right"/>
              <w:rPr>
                <w:rFonts w:ascii="Calibri" w:hAnsi="Calibri" w:cs="Calibri"/>
              </w:rPr>
            </w:pPr>
            <w:r w:rsidRPr="00260430">
              <w:rPr>
                <w:rFonts w:ascii="Calibri" w:hAnsi="Calibri" w:cs="Calibri"/>
              </w:rPr>
              <w:t>0.9</w:t>
            </w:r>
          </w:p>
        </w:tc>
        <w:tc>
          <w:tcPr>
            <w:tcW w:w="0" w:type="auto"/>
          </w:tcPr>
          <w:p w14:paraId="6EB16306" w14:textId="77777777" w:rsidR="009811AC" w:rsidRPr="00260430" w:rsidRDefault="00000000">
            <w:pPr>
              <w:pStyle w:val="Compact"/>
              <w:jc w:val="right"/>
              <w:rPr>
                <w:rFonts w:ascii="Calibri" w:hAnsi="Calibri" w:cs="Calibri"/>
              </w:rPr>
            </w:pPr>
            <w:r w:rsidRPr="00260430">
              <w:rPr>
                <w:rFonts w:ascii="Calibri" w:hAnsi="Calibri" w:cs="Calibri"/>
              </w:rPr>
              <w:t>0.0</w:t>
            </w:r>
          </w:p>
        </w:tc>
        <w:tc>
          <w:tcPr>
            <w:tcW w:w="0" w:type="auto"/>
          </w:tcPr>
          <w:p w14:paraId="6EB16307" w14:textId="77777777" w:rsidR="009811AC" w:rsidRPr="00260430" w:rsidRDefault="00000000">
            <w:pPr>
              <w:pStyle w:val="Compact"/>
              <w:jc w:val="right"/>
              <w:rPr>
                <w:rFonts w:ascii="Calibri" w:hAnsi="Calibri" w:cs="Calibri"/>
              </w:rPr>
            </w:pPr>
            <w:r w:rsidRPr="00260430">
              <w:rPr>
                <w:rFonts w:ascii="Calibri" w:hAnsi="Calibri" w:cs="Calibri"/>
              </w:rPr>
              <w:t>0.9</w:t>
            </w:r>
          </w:p>
        </w:tc>
      </w:tr>
      <w:tr w:rsidR="009811AC" w:rsidRPr="00260430" w14:paraId="6EB1630E" w14:textId="77777777">
        <w:tc>
          <w:tcPr>
            <w:tcW w:w="0" w:type="auto"/>
          </w:tcPr>
          <w:p w14:paraId="6EB16309" w14:textId="77777777" w:rsidR="009811AC" w:rsidRPr="00260430" w:rsidRDefault="00000000">
            <w:pPr>
              <w:pStyle w:val="Compact"/>
              <w:rPr>
                <w:rFonts w:ascii="Calibri" w:hAnsi="Calibri" w:cs="Calibri"/>
              </w:rPr>
            </w:pPr>
            <w:r w:rsidRPr="00260430">
              <w:rPr>
                <w:rFonts w:ascii="Calibri" w:hAnsi="Calibri" w:cs="Calibri"/>
              </w:rPr>
              <w:t>Low income</w:t>
            </w:r>
          </w:p>
        </w:tc>
        <w:tc>
          <w:tcPr>
            <w:tcW w:w="0" w:type="auto"/>
          </w:tcPr>
          <w:p w14:paraId="6EB1630A" w14:textId="77777777" w:rsidR="009811AC" w:rsidRPr="00260430" w:rsidRDefault="00000000">
            <w:pPr>
              <w:pStyle w:val="Compact"/>
              <w:jc w:val="right"/>
              <w:rPr>
                <w:rFonts w:ascii="Calibri" w:hAnsi="Calibri" w:cs="Calibri"/>
              </w:rPr>
            </w:pPr>
            <w:r w:rsidRPr="00260430">
              <w:rPr>
                <w:rFonts w:ascii="Calibri" w:hAnsi="Calibri" w:cs="Calibri"/>
              </w:rPr>
              <w:t>4.0</w:t>
            </w:r>
          </w:p>
        </w:tc>
        <w:tc>
          <w:tcPr>
            <w:tcW w:w="0" w:type="auto"/>
          </w:tcPr>
          <w:p w14:paraId="6EB1630B" w14:textId="77777777" w:rsidR="009811AC" w:rsidRPr="00260430" w:rsidRDefault="00000000">
            <w:pPr>
              <w:pStyle w:val="Compact"/>
              <w:jc w:val="right"/>
              <w:rPr>
                <w:rFonts w:ascii="Calibri" w:hAnsi="Calibri" w:cs="Calibri"/>
              </w:rPr>
            </w:pPr>
            <w:r w:rsidRPr="00260430">
              <w:rPr>
                <w:rFonts w:ascii="Calibri" w:hAnsi="Calibri" w:cs="Calibri"/>
              </w:rPr>
              <w:t>49.9</w:t>
            </w:r>
          </w:p>
        </w:tc>
        <w:tc>
          <w:tcPr>
            <w:tcW w:w="0" w:type="auto"/>
          </w:tcPr>
          <w:p w14:paraId="6EB1630C" w14:textId="77777777" w:rsidR="009811AC" w:rsidRPr="00260430" w:rsidRDefault="00000000">
            <w:pPr>
              <w:pStyle w:val="Compact"/>
              <w:jc w:val="right"/>
              <w:rPr>
                <w:rFonts w:ascii="Calibri" w:hAnsi="Calibri" w:cs="Calibri"/>
              </w:rPr>
            </w:pPr>
            <w:r w:rsidRPr="00260430">
              <w:rPr>
                <w:rFonts w:ascii="Calibri" w:hAnsi="Calibri" w:cs="Calibri"/>
              </w:rPr>
              <w:t>1.2</w:t>
            </w:r>
          </w:p>
        </w:tc>
        <w:tc>
          <w:tcPr>
            <w:tcW w:w="0" w:type="auto"/>
          </w:tcPr>
          <w:p w14:paraId="6EB1630D" w14:textId="77777777" w:rsidR="009811AC" w:rsidRPr="00260430" w:rsidRDefault="00000000">
            <w:pPr>
              <w:pStyle w:val="Compact"/>
              <w:jc w:val="right"/>
              <w:rPr>
                <w:rFonts w:ascii="Calibri" w:hAnsi="Calibri" w:cs="Calibri"/>
              </w:rPr>
            </w:pPr>
            <w:r w:rsidRPr="00260430">
              <w:rPr>
                <w:rFonts w:ascii="Calibri" w:hAnsi="Calibri" w:cs="Calibri"/>
              </w:rPr>
              <w:t>51.0</w:t>
            </w:r>
          </w:p>
        </w:tc>
      </w:tr>
      <w:tr w:rsidR="009811AC" w:rsidRPr="00260430" w14:paraId="6EB16314" w14:textId="77777777">
        <w:tc>
          <w:tcPr>
            <w:tcW w:w="0" w:type="auto"/>
          </w:tcPr>
          <w:p w14:paraId="6EB1630F" w14:textId="77777777" w:rsidR="009811AC" w:rsidRPr="00260430" w:rsidRDefault="00000000">
            <w:pPr>
              <w:pStyle w:val="Compact"/>
              <w:rPr>
                <w:rFonts w:ascii="Calibri" w:hAnsi="Calibri" w:cs="Calibri"/>
              </w:rPr>
            </w:pPr>
            <w:r w:rsidRPr="00260430">
              <w:rPr>
                <w:rFonts w:ascii="Calibri" w:hAnsi="Calibri" w:cs="Calibri"/>
              </w:rPr>
              <w:t>Lower-middle income</w:t>
            </w:r>
          </w:p>
        </w:tc>
        <w:tc>
          <w:tcPr>
            <w:tcW w:w="0" w:type="auto"/>
          </w:tcPr>
          <w:p w14:paraId="6EB16310" w14:textId="77777777" w:rsidR="009811AC" w:rsidRPr="00260430" w:rsidRDefault="00000000">
            <w:pPr>
              <w:pStyle w:val="Compact"/>
              <w:jc w:val="right"/>
              <w:rPr>
                <w:rFonts w:ascii="Calibri" w:hAnsi="Calibri" w:cs="Calibri"/>
              </w:rPr>
            </w:pPr>
            <w:r w:rsidRPr="00260430">
              <w:rPr>
                <w:rFonts w:ascii="Calibri" w:hAnsi="Calibri" w:cs="Calibri"/>
              </w:rPr>
              <w:t>21.6</w:t>
            </w:r>
          </w:p>
        </w:tc>
        <w:tc>
          <w:tcPr>
            <w:tcW w:w="0" w:type="auto"/>
          </w:tcPr>
          <w:p w14:paraId="6EB16311" w14:textId="77777777" w:rsidR="009811AC" w:rsidRPr="00260430" w:rsidRDefault="00000000">
            <w:pPr>
              <w:pStyle w:val="Compact"/>
              <w:jc w:val="right"/>
              <w:rPr>
                <w:rFonts w:ascii="Calibri" w:hAnsi="Calibri" w:cs="Calibri"/>
              </w:rPr>
            </w:pPr>
            <w:r w:rsidRPr="00260430">
              <w:rPr>
                <w:rFonts w:ascii="Calibri" w:hAnsi="Calibri" w:cs="Calibri"/>
              </w:rPr>
              <w:t>287.9</w:t>
            </w:r>
          </w:p>
        </w:tc>
        <w:tc>
          <w:tcPr>
            <w:tcW w:w="0" w:type="auto"/>
          </w:tcPr>
          <w:p w14:paraId="6EB16312" w14:textId="77777777" w:rsidR="009811AC" w:rsidRPr="00260430" w:rsidRDefault="00000000">
            <w:pPr>
              <w:pStyle w:val="Compact"/>
              <w:jc w:val="right"/>
              <w:rPr>
                <w:rFonts w:ascii="Calibri" w:hAnsi="Calibri" w:cs="Calibri"/>
              </w:rPr>
            </w:pPr>
            <w:r w:rsidRPr="00260430">
              <w:rPr>
                <w:rFonts w:ascii="Calibri" w:hAnsi="Calibri" w:cs="Calibri"/>
              </w:rPr>
              <w:t>4.5</w:t>
            </w:r>
          </w:p>
        </w:tc>
        <w:tc>
          <w:tcPr>
            <w:tcW w:w="0" w:type="auto"/>
          </w:tcPr>
          <w:p w14:paraId="6EB16313" w14:textId="77777777" w:rsidR="009811AC" w:rsidRPr="00260430" w:rsidRDefault="00000000">
            <w:pPr>
              <w:pStyle w:val="Compact"/>
              <w:jc w:val="right"/>
              <w:rPr>
                <w:rFonts w:ascii="Calibri" w:hAnsi="Calibri" w:cs="Calibri"/>
              </w:rPr>
            </w:pPr>
            <w:r w:rsidRPr="00260430">
              <w:rPr>
                <w:rFonts w:ascii="Calibri" w:hAnsi="Calibri" w:cs="Calibri"/>
              </w:rPr>
              <w:t>292.4</w:t>
            </w:r>
          </w:p>
        </w:tc>
      </w:tr>
      <w:tr w:rsidR="009811AC" w:rsidRPr="00260430" w14:paraId="6EB1631A" w14:textId="77777777">
        <w:tc>
          <w:tcPr>
            <w:tcW w:w="0" w:type="auto"/>
          </w:tcPr>
          <w:p w14:paraId="6EB16315" w14:textId="77777777" w:rsidR="009811AC" w:rsidRPr="00260430" w:rsidRDefault="00000000">
            <w:pPr>
              <w:pStyle w:val="Compact"/>
              <w:rPr>
                <w:rFonts w:ascii="Calibri" w:hAnsi="Calibri" w:cs="Calibri"/>
              </w:rPr>
            </w:pPr>
            <w:r w:rsidRPr="00260430">
              <w:rPr>
                <w:rFonts w:ascii="Calibri" w:hAnsi="Calibri" w:cs="Calibri"/>
              </w:rPr>
              <w:t>Upper-middle income</w:t>
            </w:r>
          </w:p>
        </w:tc>
        <w:tc>
          <w:tcPr>
            <w:tcW w:w="0" w:type="auto"/>
          </w:tcPr>
          <w:p w14:paraId="6EB16316" w14:textId="77777777" w:rsidR="009811AC" w:rsidRPr="00260430" w:rsidRDefault="00000000">
            <w:pPr>
              <w:pStyle w:val="Compact"/>
              <w:jc w:val="right"/>
              <w:rPr>
                <w:rFonts w:ascii="Calibri" w:hAnsi="Calibri" w:cs="Calibri"/>
              </w:rPr>
            </w:pPr>
            <w:r w:rsidRPr="00260430">
              <w:rPr>
                <w:rFonts w:ascii="Calibri" w:hAnsi="Calibri" w:cs="Calibri"/>
              </w:rPr>
              <w:t>29.5</w:t>
            </w:r>
          </w:p>
        </w:tc>
        <w:tc>
          <w:tcPr>
            <w:tcW w:w="0" w:type="auto"/>
          </w:tcPr>
          <w:p w14:paraId="6EB16317" w14:textId="77777777" w:rsidR="009811AC" w:rsidRPr="00260430" w:rsidRDefault="00000000">
            <w:pPr>
              <w:pStyle w:val="Compact"/>
              <w:jc w:val="right"/>
              <w:rPr>
                <w:rFonts w:ascii="Calibri" w:hAnsi="Calibri" w:cs="Calibri"/>
              </w:rPr>
            </w:pPr>
            <w:r w:rsidRPr="00260430">
              <w:rPr>
                <w:rFonts w:ascii="Calibri" w:hAnsi="Calibri" w:cs="Calibri"/>
              </w:rPr>
              <w:t>327.6</w:t>
            </w:r>
          </w:p>
        </w:tc>
        <w:tc>
          <w:tcPr>
            <w:tcW w:w="0" w:type="auto"/>
          </w:tcPr>
          <w:p w14:paraId="6EB16318" w14:textId="77777777" w:rsidR="009811AC" w:rsidRPr="00260430" w:rsidRDefault="00000000">
            <w:pPr>
              <w:pStyle w:val="Compact"/>
              <w:jc w:val="right"/>
              <w:rPr>
                <w:rFonts w:ascii="Calibri" w:hAnsi="Calibri" w:cs="Calibri"/>
              </w:rPr>
            </w:pPr>
            <w:r w:rsidRPr="00260430">
              <w:rPr>
                <w:rFonts w:ascii="Calibri" w:hAnsi="Calibri" w:cs="Calibri"/>
              </w:rPr>
              <w:t>8.1</w:t>
            </w:r>
          </w:p>
        </w:tc>
        <w:tc>
          <w:tcPr>
            <w:tcW w:w="0" w:type="auto"/>
          </w:tcPr>
          <w:p w14:paraId="6EB16319" w14:textId="77777777" w:rsidR="009811AC" w:rsidRPr="00260430" w:rsidRDefault="00000000">
            <w:pPr>
              <w:pStyle w:val="Compact"/>
              <w:jc w:val="right"/>
              <w:rPr>
                <w:rFonts w:ascii="Calibri" w:hAnsi="Calibri" w:cs="Calibri"/>
              </w:rPr>
            </w:pPr>
            <w:r w:rsidRPr="00260430">
              <w:rPr>
                <w:rFonts w:ascii="Calibri" w:hAnsi="Calibri" w:cs="Calibri"/>
              </w:rPr>
              <w:t>335.8</w:t>
            </w:r>
          </w:p>
        </w:tc>
      </w:tr>
      <w:tr w:rsidR="009811AC" w:rsidRPr="00260430" w14:paraId="6EB16320" w14:textId="77777777">
        <w:tc>
          <w:tcPr>
            <w:tcW w:w="0" w:type="auto"/>
          </w:tcPr>
          <w:p w14:paraId="6EB1631B" w14:textId="77777777" w:rsidR="009811AC" w:rsidRPr="00260430" w:rsidRDefault="00000000">
            <w:pPr>
              <w:pStyle w:val="Compact"/>
              <w:rPr>
                <w:rFonts w:ascii="Calibri" w:hAnsi="Calibri" w:cs="Calibri"/>
              </w:rPr>
            </w:pPr>
            <w:r w:rsidRPr="00260430">
              <w:rPr>
                <w:rFonts w:ascii="Calibri" w:hAnsi="Calibri" w:cs="Calibri"/>
              </w:rPr>
              <w:t>High income</w:t>
            </w:r>
          </w:p>
        </w:tc>
        <w:tc>
          <w:tcPr>
            <w:tcW w:w="0" w:type="auto"/>
          </w:tcPr>
          <w:p w14:paraId="6EB1631C" w14:textId="77777777" w:rsidR="009811AC" w:rsidRPr="00260430" w:rsidRDefault="00000000">
            <w:pPr>
              <w:pStyle w:val="Compact"/>
              <w:jc w:val="right"/>
              <w:rPr>
                <w:rFonts w:ascii="Calibri" w:hAnsi="Calibri" w:cs="Calibri"/>
              </w:rPr>
            </w:pPr>
            <w:r w:rsidRPr="00260430">
              <w:rPr>
                <w:rFonts w:ascii="Calibri" w:hAnsi="Calibri" w:cs="Calibri"/>
              </w:rPr>
              <w:t>9.5</w:t>
            </w:r>
          </w:p>
        </w:tc>
        <w:tc>
          <w:tcPr>
            <w:tcW w:w="0" w:type="auto"/>
          </w:tcPr>
          <w:p w14:paraId="6EB1631D" w14:textId="77777777" w:rsidR="009811AC" w:rsidRPr="00260430" w:rsidRDefault="00000000">
            <w:pPr>
              <w:pStyle w:val="Compact"/>
              <w:jc w:val="right"/>
              <w:rPr>
                <w:rFonts w:ascii="Calibri" w:hAnsi="Calibri" w:cs="Calibri"/>
              </w:rPr>
            </w:pPr>
            <w:r w:rsidRPr="00260430">
              <w:rPr>
                <w:rFonts w:ascii="Calibri" w:hAnsi="Calibri" w:cs="Calibri"/>
              </w:rPr>
              <w:t>95.5</w:t>
            </w:r>
          </w:p>
        </w:tc>
        <w:tc>
          <w:tcPr>
            <w:tcW w:w="0" w:type="auto"/>
          </w:tcPr>
          <w:p w14:paraId="6EB1631E" w14:textId="77777777" w:rsidR="009811AC" w:rsidRPr="00260430" w:rsidRDefault="00000000">
            <w:pPr>
              <w:pStyle w:val="Compact"/>
              <w:jc w:val="right"/>
              <w:rPr>
                <w:rFonts w:ascii="Calibri" w:hAnsi="Calibri" w:cs="Calibri"/>
              </w:rPr>
            </w:pPr>
            <w:r w:rsidRPr="00260430">
              <w:rPr>
                <w:rFonts w:ascii="Calibri" w:hAnsi="Calibri" w:cs="Calibri"/>
              </w:rPr>
              <w:t>2.9</w:t>
            </w:r>
          </w:p>
        </w:tc>
        <w:tc>
          <w:tcPr>
            <w:tcW w:w="0" w:type="auto"/>
          </w:tcPr>
          <w:p w14:paraId="6EB1631F" w14:textId="77777777" w:rsidR="009811AC" w:rsidRPr="00260430" w:rsidRDefault="00000000">
            <w:pPr>
              <w:pStyle w:val="Compact"/>
              <w:jc w:val="right"/>
              <w:rPr>
                <w:rFonts w:ascii="Calibri" w:hAnsi="Calibri" w:cs="Calibri"/>
              </w:rPr>
            </w:pPr>
            <w:r w:rsidRPr="00260430">
              <w:rPr>
                <w:rFonts w:ascii="Calibri" w:hAnsi="Calibri" w:cs="Calibri"/>
              </w:rPr>
              <w:t>98.4</w:t>
            </w:r>
          </w:p>
        </w:tc>
      </w:tr>
    </w:tbl>
    <w:p w14:paraId="6EB16321" w14:textId="77777777" w:rsidR="009811AC" w:rsidRPr="00260430" w:rsidRDefault="00000000">
      <w:pPr>
        <w:pStyle w:val="BodyText"/>
        <w:rPr>
          <w:rFonts w:ascii="Calibri" w:hAnsi="Calibri" w:cs="Calibri"/>
        </w:rPr>
      </w:pPr>
      <w:r w:rsidRPr="00260430">
        <w:rPr>
          <w:rFonts w:ascii="Calibri" w:hAnsi="Calibri" w:cs="Calibri"/>
          <w:i/>
          <w:iCs/>
        </w:rPr>
        <w:t xml:space="preserve">Note: Values in millions. All Interventions </w:t>
      </w:r>
      <w:proofErr w:type="gramStart"/>
      <w:r w:rsidRPr="00260430">
        <w:rPr>
          <w:rFonts w:ascii="Calibri" w:hAnsi="Calibri" w:cs="Calibri"/>
          <w:i/>
          <w:iCs/>
        </w:rPr>
        <w:t>scenario</w:t>
      </w:r>
      <w:proofErr w:type="gramEnd"/>
      <w:r w:rsidRPr="00260430">
        <w:rPr>
          <w:rFonts w:ascii="Calibri" w:hAnsi="Calibri" w:cs="Calibri"/>
          <w:i/>
          <w:iCs/>
        </w:rPr>
        <w:t>. Income groups based on World Bank 2026 classification.</w:t>
      </w:r>
    </w:p>
    <w:p w14:paraId="6EB16322" w14:textId="77777777" w:rsidR="009811AC" w:rsidRPr="00260430" w:rsidRDefault="00000000">
      <w:pPr>
        <w:rPr>
          <w:rFonts w:ascii="Calibri" w:hAnsi="Calibri" w:cs="Calibri"/>
        </w:rPr>
      </w:pPr>
      <w:r w:rsidRPr="00260430">
        <w:rPr>
          <w:rFonts w:ascii="Calibri" w:hAnsi="Calibri" w:cs="Calibri"/>
        </w:rPr>
        <w:br w:type="page"/>
      </w:r>
    </w:p>
    <w:p w14:paraId="6EB16323" w14:textId="77777777" w:rsidR="009811AC" w:rsidRPr="00260430" w:rsidRDefault="00000000">
      <w:pPr>
        <w:pStyle w:val="Heading1"/>
        <w:rPr>
          <w:rFonts w:ascii="Calibri" w:hAnsi="Calibri" w:cs="Calibri"/>
          <w:sz w:val="24"/>
          <w:szCs w:val="24"/>
        </w:rPr>
      </w:pPr>
      <w:bookmarkStart w:id="82" w:name="_Toc226049119"/>
      <w:bookmarkStart w:id="83" w:name="figures"/>
      <w:bookmarkEnd w:id="81"/>
      <w:r w:rsidRPr="00260430">
        <w:rPr>
          <w:rStyle w:val="SectionNumber"/>
          <w:rFonts w:ascii="Calibri" w:hAnsi="Calibri" w:cs="Calibri"/>
          <w:sz w:val="24"/>
          <w:szCs w:val="24"/>
        </w:rPr>
        <w:lastRenderedPageBreak/>
        <w:t>9</w:t>
      </w:r>
      <w:r w:rsidRPr="00260430">
        <w:rPr>
          <w:rFonts w:ascii="Calibri" w:hAnsi="Calibri" w:cs="Calibri"/>
          <w:sz w:val="24"/>
          <w:szCs w:val="24"/>
        </w:rPr>
        <w:tab/>
        <w:t>Figures</w:t>
      </w:r>
      <w:bookmarkEnd w:id="82"/>
    </w:p>
    <w:p w14:paraId="6EB16324" w14:textId="77777777" w:rsidR="009811AC" w:rsidRPr="00260430" w:rsidRDefault="00000000">
      <w:pPr>
        <w:pStyle w:val="FirstParagraph"/>
        <w:rPr>
          <w:rFonts w:ascii="Calibri" w:hAnsi="Calibri" w:cs="Calibri"/>
        </w:rPr>
      </w:pPr>
      <w:r w:rsidRPr="00260430">
        <w:rPr>
          <w:rFonts w:ascii="Calibri" w:hAnsi="Calibri" w:cs="Calibri"/>
          <w:b/>
          <w:bCs/>
        </w:rPr>
        <w:t>Figure 1.</w:t>
      </w:r>
      <w:r w:rsidRPr="00260430">
        <w:rPr>
          <w:rFonts w:ascii="Calibri" w:hAnsi="Calibri" w:cs="Calibri"/>
        </w:rPr>
        <w:t xml:space="preserve"> Cumulative CVD deaths averted over time by intervention scenario, 2025–2050.</w:t>
      </w:r>
    </w:p>
    <w:p w14:paraId="6EB16325"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5A" wp14:editId="6EB1655B">
            <wp:extent cx="5334000" cy="2424545"/>
            <wp:effectExtent l="0" t="0" r="0" b="0"/>
            <wp:docPr id="86" name="Picture" descr="Figure 9.1: Note: Lines represent the running total of deaths averted for each individual intervention relative to business-as-usual."/>
            <wp:cNvGraphicFramePr/>
            <a:graphic xmlns:a="http://schemas.openxmlformats.org/drawingml/2006/main">
              <a:graphicData uri="http://schemas.openxmlformats.org/drawingml/2006/picture">
                <pic:pic xmlns:pic="http://schemas.openxmlformats.org/drawingml/2006/picture">
                  <pic:nvPicPr>
                    <pic:cNvPr id="87" name="Picture" descr="../output/aim1_fig4_cum_averted.png"/>
                    <pic:cNvPicPr>
                      <a:picLocks noChangeAspect="1" noChangeArrowheads="1"/>
                    </pic:cNvPicPr>
                  </pic:nvPicPr>
                  <pic:blipFill>
                    <a:blip r:embed="rId23"/>
                    <a:stretch>
                      <a:fillRect/>
                    </a:stretch>
                  </pic:blipFill>
                  <pic:spPr bwMode="auto">
                    <a:xfrm>
                      <a:off x="0" y="0"/>
                      <a:ext cx="5334000" cy="2424545"/>
                    </a:xfrm>
                    <a:prstGeom prst="rect">
                      <a:avLst/>
                    </a:prstGeom>
                    <a:noFill/>
                    <a:ln w="9525">
                      <a:noFill/>
                      <a:headEnd/>
                      <a:tailEnd/>
                    </a:ln>
                  </pic:spPr>
                </pic:pic>
              </a:graphicData>
            </a:graphic>
          </wp:inline>
        </w:drawing>
      </w:r>
    </w:p>
    <w:p w14:paraId="6EB16326" w14:textId="77777777" w:rsidR="009811AC" w:rsidRPr="00260430" w:rsidRDefault="00000000">
      <w:pPr>
        <w:pStyle w:val="ImageCaption"/>
        <w:rPr>
          <w:rFonts w:ascii="Calibri" w:hAnsi="Calibri" w:cs="Calibri"/>
        </w:rPr>
      </w:pPr>
      <w:bookmarkStart w:id="84" w:name="fig:fig4-paper"/>
      <w:bookmarkEnd w:id="84"/>
      <w:r w:rsidRPr="00260430">
        <w:rPr>
          <w:rFonts w:ascii="Calibri" w:hAnsi="Calibri" w:cs="Calibri"/>
        </w:rPr>
        <w:t xml:space="preserve">Figure 9.1: Note: Lines represent the running total of deaths averted for each individual intervention relative to </w:t>
      </w:r>
      <w:proofErr w:type="gramStart"/>
      <w:r w:rsidRPr="00260430">
        <w:rPr>
          <w:rFonts w:ascii="Calibri" w:hAnsi="Calibri" w:cs="Calibri"/>
        </w:rPr>
        <w:t>business-as-usual</w:t>
      </w:r>
      <w:proofErr w:type="gramEnd"/>
      <w:r w:rsidRPr="00260430">
        <w:rPr>
          <w:rFonts w:ascii="Calibri" w:hAnsi="Calibri" w:cs="Calibri"/>
        </w:rPr>
        <w:t>.</w:t>
      </w:r>
    </w:p>
    <w:p w14:paraId="6EB16327" w14:textId="77777777" w:rsidR="009811AC" w:rsidRPr="00260430" w:rsidRDefault="00000000">
      <w:pPr>
        <w:rPr>
          <w:rFonts w:ascii="Calibri" w:hAnsi="Calibri" w:cs="Calibri"/>
        </w:rPr>
      </w:pPr>
      <w:r w:rsidRPr="00260430">
        <w:rPr>
          <w:rFonts w:ascii="Calibri" w:hAnsi="Calibri" w:cs="Calibri"/>
        </w:rPr>
        <w:br w:type="page"/>
      </w:r>
    </w:p>
    <w:p w14:paraId="6EB16328" w14:textId="77777777" w:rsidR="009811AC" w:rsidRPr="00260430" w:rsidRDefault="00000000">
      <w:pPr>
        <w:pStyle w:val="BodyText"/>
        <w:rPr>
          <w:rFonts w:ascii="Calibri" w:hAnsi="Calibri" w:cs="Calibri"/>
        </w:rPr>
      </w:pPr>
      <w:r w:rsidRPr="00260430">
        <w:rPr>
          <w:rFonts w:ascii="Calibri" w:hAnsi="Calibri" w:cs="Calibri"/>
          <w:b/>
          <w:bCs/>
        </w:rPr>
        <w:lastRenderedPageBreak/>
        <w:t>Figure 2.</w:t>
      </w:r>
      <w:r w:rsidRPr="00260430">
        <w:rPr>
          <w:rFonts w:ascii="Calibri" w:hAnsi="Calibri" w:cs="Calibri"/>
        </w:rPr>
        <w:t xml:space="preserve"> Distribution of projected CVD deaths averted by age group, sex, and intervention scenario, 2025–2050.</w:t>
      </w:r>
    </w:p>
    <w:p w14:paraId="6EB16329"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5C" wp14:editId="6EB1655D">
            <wp:extent cx="5334000" cy="2667000"/>
            <wp:effectExtent l="0" t="0" r="0" b="0"/>
            <wp:docPr id="90" name="Picture" descr="Figure 9.2: Note: Distribution of projected benefits by age and sex. Adults aged 70 years and older account for the majority of averted deaths across all interventions, consistent with the age-dependent increase in baseline CVD mortality."/>
            <wp:cNvGraphicFramePr/>
            <a:graphic xmlns:a="http://schemas.openxmlformats.org/drawingml/2006/main">
              <a:graphicData uri="http://schemas.openxmlformats.org/drawingml/2006/picture">
                <pic:pic xmlns:pic="http://schemas.openxmlformats.org/drawingml/2006/picture">
                  <pic:nvPicPr>
                    <pic:cNvPr id="91" name="Picture" descr="../output/aim1_fig5_demo_age.png"/>
                    <pic:cNvPicPr>
                      <a:picLocks noChangeAspect="1" noChangeArrowheads="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14:paraId="6EB1632A" w14:textId="77777777" w:rsidR="009811AC" w:rsidRPr="00260430" w:rsidRDefault="00000000">
      <w:pPr>
        <w:pStyle w:val="ImageCaption"/>
        <w:rPr>
          <w:rFonts w:ascii="Calibri" w:hAnsi="Calibri" w:cs="Calibri"/>
        </w:rPr>
      </w:pPr>
      <w:bookmarkStart w:id="85" w:name="fig:fig6-paper"/>
      <w:bookmarkEnd w:id="85"/>
      <w:r w:rsidRPr="00260430">
        <w:rPr>
          <w:rFonts w:ascii="Calibri" w:hAnsi="Calibri" w:cs="Calibri"/>
        </w:rPr>
        <w:t xml:space="preserve">Figure 9.2: Note: Distribution of projected benefits by age and sex. Adults aged 70 years and older account for </w:t>
      </w:r>
      <w:proofErr w:type="gramStart"/>
      <w:r w:rsidRPr="00260430">
        <w:rPr>
          <w:rFonts w:ascii="Calibri" w:hAnsi="Calibri" w:cs="Calibri"/>
        </w:rPr>
        <w:t>the majority of</w:t>
      </w:r>
      <w:proofErr w:type="gramEnd"/>
      <w:r w:rsidRPr="00260430">
        <w:rPr>
          <w:rFonts w:ascii="Calibri" w:hAnsi="Calibri" w:cs="Calibri"/>
        </w:rPr>
        <w:t xml:space="preserve"> averted deaths across all interventions, consistent with the age-dependent increase in baseline CVD mortality.</w:t>
      </w:r>
    </w:p>
    <w:p w14:paraId="6EB1632B" w14:textId="77777777" w:rsidR="009811AC" w:rsidRPr="00260430" w:rsidRDefault="00000000">
      <w:pPr>
        <w:rPr>
          <w:rFonts w:ascii="Calibri" w:hAnsi="Calibri" w:cs="Calibri"/>
        </w:rPr>
      </w:pPr>
      <w:r w:rsidRPr="00260430">
        <w:rPr>
          <w:rFonts w:ascii="Calibri" w:hAnsi="Calibri" w:cs="Calibri"/>
        </w:rPr>
        <w:br w:type="page"/>
      </w:r>
    </w:p>
    <w:p w14:paraId="6EB1632C" w14:textId="77777777" w:rsidR="009811AC" w:rsidRPr="00260430" w:rsidRDefault="00000000">
      <w:pPr>
        <w:pStyle w:val="Heading1"/>
        <w:rPr>
          <w:rFonts w:ascii="Calibri" w:hAnsi="Calibri" w:cs="Calibri"/>
          <w:sz w:val="24"/>
          <w:szCs w:val="24"/>
        </w:rPr>
      </w:pPr>
      <w:bookmarkStart w:id="86" w:name="_Toc226049120"/>
      <w:bookmarkStart w:id="87" w:name="supplemental-material"/>
      <w:bookmarkEnd w:id="83"/>
      <w:r w:rsidRPr="00260430">
        <w:rPr>
          <w:rStyle w:val="SectionNumber"/>
          <w:rFonts w:ascii="Calibri" w:hAnsi="Calibri" w:cs="Calibri"/>
          <w:sz w:val="24"/>
          <w:szCs w:val="24"/>
        </w:rPr>
        <w:lastRenderedPageBreak/>
        <w:t>10</w:t>
      </w:r>
      <w:r w:rsidRPr="00260430">
        <w:rPr>
          <w:rFonts w:ascii="Calibri" w:hAnsi="Calibri" w:cs="Calibri"/>
          <w:sz w:val="24"/>
          <w:szCs w:val="24"/>
        </w:rPr>
        <w:tab/>
        <w:t>Supplemental Material</w:t>
      </w:r>
      <w:bookmarkEnd w:id="86"/>
    </w:p>
    <w:p w14:paraId="6EB1632D" w14:textId="77777777" w:rsidR="009811AC" w:rsidRPr="00260430" w:rsidRDefault="00000000">
      <w:pPr>
        <w:pStyle w:val="Heading2"/>
        <w:rPr>
          <w:rFonts w:ascii="Calibri" w:hAnsi="Calibri" w:cs="Calibri"/>
          <w:sz w:val="24"/>
          <w:szCs w:val="24"/>
        </w:rPr>
      </w:pPr>
      <w:bookmarkStart w:id="88" w:name="_Toc226049121"/>
      <w:bookmarkStart w:id="89" w:name="supplemental-tables"/>
      <w:r w:rsidRPr="00260430">
        <w:rPr>
          <w:rStyle w:val="SectionNumber"/>
          <w:rFonts w:ascii="Calibri" w:hAnsi="Calibri" w:cs="Calibri"/>
          <w:sz w:val="24"/>
          <w:szCs w:val="24"/>
        </w:rPr>
        <w:t>10.1</w:t>
      </w:r>
      <w:r w:rsidRPr="00260430">
        <w:rPr>
          <w:rFonts w:ascii="Calibri" w:hAnsi="Calibri" w:cs="Calibri"/>
          <w:sz w:val="24"/>
          <w:szCs w:val="24"/>
        </w:rPr>
        <w:tab/>
        <w:t>Supplemental Tables</w:t>
      </w:r>
      <w:bookmarkEnd w:id="88"/>
    </w:p>
    <w:p w14:paraId="6EB1632E" w14:textId="77777777" w:rsidR="009811AC" w:rsidRPr="00260430" w:rsidRDefault="00000000">
      <w:pPr>
        <w:pStyle w:val="FirstParagraph"/>
        <w:rPr>
          <w:rFonts w:ascii="Calibri" w:hAnsi="Calibri" w:cs="Calibri"/>
        </w:rPr>
      </w:pPr>
      <w:r w:rsidRPr="00260430">
        <w:rPr>
          <w:rFonts w:ascii="Calibri" w:hAnsi="Calibri" w:cs="Calibri"/>
          <w:b/>
          <w:bCs/>
        </w:rPr>
        <w:t>Table: global projected health outcomes by scenario</w:t>
      </w:r>
    </w:p>
    <w:p w14:paraId="6EB1632F" w14:textId="77777777" w:rsidR="009811AC" w:rsidRPr="00260430" w:rsidRDefault="00000000">
      <w:pPr>
        <w:pStyle w:val="BodyText"/>
        <w:rPr>
          <w:rFonts w:ascii="Calibri" w:hAnsi="Calibri" w:cs="Calibri"/>
        </w:rPr>
      </w:pPr>
      <w:r w:rsidRPr="00260430">
        <w:rPr>
          <w:rFonts w:ascii="Calibri" w:hAnsi="Calibri" w:cs="Calibri"/>
        </w:rPr>
        <w:t>See Table 3 (burden of disease summary) and the supplementary Excel workbook exported from aim1_</w:t>
      </w:r>
      <w:proofErr w:type="gramStart"/>
      <w:r w:rsidRPr="00260430">
        <w:rPr>
          <w:rFonts w:ascii="Calibri" w:hAnsi="Calibri" w:cs="Calibri"/>
        </w:rPr>
        <w:t>report.Rmd</w:t>
      </w:r>
      <w:proofErr w:type="gramEnd"/>
      <w:r w:rsidRPr="00260430">
        <w:rPr>
          <w:rFonts w:ascii="Calibri" w:hAnsi="Calibri" w:cs="Calibri"/>
        </w:rPr>
        <w:t xml:space="preserve"> for the full country-level dataset.</w:t>
      </w:r>
    </w:p>
    <w:p w14:paraId="6EB16330" w14:textId="77777777" w:rsidR="009811AC" w:rsidRPr="00260430" w:rsidRDefault="00000000">
      <w:pPr>
        <w:pStyle w:val="BodyText"/>
        <w:rPr>
          <w:rFonts w:ascii="Calibri" w:hAnsi="Calibri" w:cs="Calibri"/>
        </w:rPr>
      </w:pPr>
      <w:r w:rsidRPr="00260430">
        <w:rPr>
          <w:rFonts w:ascii="Calibri" w:hAnsi="Calibri" w:cs="Calibri"/>
          <w:b/>
          <w:bCs/>
        </w:rPr>
        <w:t>Table: regional and income-group results</w:t>
      </w:r>
    </w:p>
    <w:p w14:paraId="6EB16331" w14:textId="77777777" w:rsidR="009811AC" w:rsidRPr="00260430" w:rsidRDefault="00000000">
      <w:pPr>
        <w:pStyle w:val="BodyText"/>
        <w:rPr>
          <w:rFonts w:ascii="Calibri" w:hAnsi="Calibri" w:cs="Calibri"/>
        </w:rPr>
      </w:pPr>
      <w:r w:rsidRPr="00260430">
        <w:rPr>
          <w:rFonts w:ascii="Calibri" w:hAnsi="Calibri" w:cs="Calibri"/>
        </w:rPr>
        <w:t>See Tables 4–5 for WHO region and World Bank income group breakdowns.</w:t>
      </w:r>
    </w:p>
    <w:p w14:paraId="6EB16332" w14:textId="77777777" w:rsidR="009811AC" w:rsidRPr="00260430" w:rsidRDefault="00000000">
      <w:pPr>
        <w:pStyle w:val="Heading2"/>
        <w:rPr>
          <w:rFonts w:ascii="Calibri" w:hAnsi="Calibri" w:cs="Calibri"/>
          <w:sz w:val="24"/>
          <w:szCs w:val="24"/>
        </w:rPr>
      </w:pPr>
      <w:bookmarkStart w:id="90" w:name="_Toc226049122"/>
      <w:bookmarkStart w:id="91" w:name="supplemental-figures"/>
      <w:bookmarkEnd w:id="89"/>
      <w:r w:rsidRPr="00260430">
        <w:rPr>
          <w:rStyle w:val="SectionNumber"/>
          <w:rFonts w:ascii="Calibri" w:hAnsi="Calibri" w:cs="Calibri"/>
          <w:sz w:val="24"/>
          <w:szCs w:val="24"/>
        </w:rPr>
        <w:t>10.2</w:t>
      </w:r>
      <w:r w:rsidRPr="00260430">
        <w:rPr>
          <w:rFonts w:ascii="Calibri" w:hAnsi="Calibri" w:cs="Calibri"/>
          <w:sz w:val="24"/>
          <w:szCs w:val="24"/>
        </w:rPr>
        <w:tab/>
        <w:t>Supplemental Figures</w:t>
      </w:r>
      <w:bookmarkEnd w:id="90"/>
    </w:p>
    <w:p w14:paraId="6EB16333" w14:textId="77777777" w:rsidR="009811AC" w:rsidRPr="00260430" w:rsidRDefault="00000000">
      <w:pPr>
        <w:pStyle w:val="FirstParagraph"/>
        <w:rPr>
          <w:rFonts w:ascii="Calibri" w:hAnsi="Calibri" w:cs="Calibri"/>
        </w:rPr>
      </w:pPr>
      <w:r w:rsidRPr="00260430">
        <w:rPr>
          <w:rFonts w:ascii="Calibri" w:hAnsi="Calibri" w:cs="Calibri"/>
          <w:b/>
          <w:bCs/>
        </w:rPr>
        <w:t>Figure: conceptual framework of the modelling approach</w:t>
      </w:r>
    </w:p>
    <w:p w14:paraId="6EB16334" w14:textId="77777777" w:rsidR="009811AC" w:rsidRPr="00260430" w:rsidRDefault="00000000">
      <w:pPr>
        <w:pStyle w:val="BodyText"/>
        <w:rPr>
          <w:rFonts w:ascii="Calibri" w:hAnsi="Calibri" w:cs="Calibri"/>
        </w:rPr>
      </w:pPr>
      <w:r w:rsidRPr="00260430">
        <w:rPr>
          <w:rFonts w:ascii="Calibri" w:hAnsi="Calibri" w:cs="Calibri"/>
          <w:b/>
          <w:bCs/>
        </w:rPr>
        <w:t>FigureThe pathway from target achievement to risk-factor change to cause-specific outcomes and economic consequences.</w:t>
      </w:r>
    </w:p>
    <w:p w14:paraId="6EB16335" w14:textId="77777777" w:rsidR="009811AC" w:rsidRPr="00260430" w:rsidRDefault="00000000">
      <w:pPr>
        <w:pStyle w:val="BodyText"/>
        <w:rPr>
          <w:rFonts w:ascii="Calibri" w:hAnsi="Calibri" w:cs="Calibri"/>
        </w:rPr>
      </w:pPr>
      <w:r w:rsidRPr="00260430">
        <w:rPr>
          <w:rFonts w:ascii="Calibri" w:hAnsi="Calibri" w:cs="Calibri"/>
          <w:b/>
          <w:bCs/>
        </w:rPr>
        <w:t>Supplemental Figure S1.</w:t>
      </w:r>
      <w:r w:rsidRPr="00260430">
        <w:rPr>
          <w:rFonts w:ascii="Calibri" w:hAnsi="Calibri" w:cs="Calibri"/>
        </w:rPr>
        <w:t xml:space="preserve"> Projected cumulative CVD deaths under the business-as-usual scenario, 2026–2050, across 190 countries.</w:t>
      </w:r>
    </w:p>
    <w:p w14:paraId="6EB16336"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5E" wp14:editId="6EB1655F">
            <wp:extent cx="5334000" cy="2424545"/>
            <wp:effectExtent l="0" t="0" r="0" b="0"/>
            <wp:docPr id="96" name="Picture"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wp:cNvGraphicFramePr/>
            <a:graphic xmlns:a="http://schemas.openxmlformats.org/drawingml/2006/main">
              <a:graphicData uri="http://schemas.openxmlformats.org/drawingml/2006/picture">
                <pic:pic xmlns:pic="http://schemas.openxmlformats.org/drawingml/2006/picture">
                  <pic:nvPicPr>
                    <pic:cNvPr id="97" name="Picture" descr="../output/aim1_disease_trend.png"/>
                    <pic:cNvPicPr>
                      <a:picLocks noChangeAspect="1" noChangeArrowheads="1"/>
                    </pic:cNvPicPr>
                  </pic:nvPicPr>
                  <pic:blipFill>
                    <a:blip r:embed="rId25"/>
                    <a:stretch>
                      <a:fillRect/>
                    </a:stretch>
                  </pic:blipFill>
                  <pic:spPr bwMode="auto">
                    <a:xfrm>
                      <a:off x="0" y="0"/>
                      <a:ext cx="5334000" cy="2424545"/>
                    </a:xfrm>
                    <a:prstGeom prst="rect">
                      <a:avLst/>
                    </a:prstGeom>
                    <a:noFill/>
                    <a:ln w="9525">
                      <a:noFill/>
                      <a:headEnd/>
                      <a:tailEnd/>
                    </a:ln>
                  </pic:spPr>
                </pic:pic>
              </a:graphicData>
            </a:graphic>
          </wp:inline>
        </w:drawing>
      </w:r>
    </w:p>
    <w:p w14:paraId="6EB16337" w14:textId="77777777" w:rsidR="009811AC" w:rsidRPr="00260430" w:rsidRDefault="00000000">
      <w:pPr>
        <w:pStyle w:val="ImageCaption"/>
        <w:rPr>
          <w:rFonts w:ascii="Calibri" w:hAnsi="Calibri" w:cs="Calibri"/>
        </w:rPr>
      </w:pPr>
      <w:bookmarkStart w:id="92" w:name="fig:fig1-paper"/>
      <w:bookmarkEnd w:id="92"/>
      <w:r w:rsidRPr="00260430">
        <w:rPr>
          <w:rFonts w:ascii="Calibri" w:hAnsi="Calibri" w:cs="Calibri"/>
        </w:rPr>
        <w:t>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14:paraId="6EB16338" w14:textId="77777777" w:rsidR="009811AC" w:rsidRPr="00260430" w:rsidRDefault="00000000">
      <w:pPr>
        <w:rPr>
          <w:rFonts w:ascii="Calibri" w:hAnsi="Calibri" w:cs="Calibri"/>
        </w:rPr>
      </w:pPr>
      <w:r w:rsidRPr="00260430">
        <w:rPr>
          <w:rFonts w:ascii="Calibri" w:hAnsi="Calibri" w:cs="Calibri"/>
        </w:rPr>
        <w:br w:type="page"/>
      </w:r>
    </w:p>
    <w:p w14:paraId="6EB16339" w14:textId="77777777" w:rsidR="009811AC" w:rsidRPr="00260430" w:rsidRDefault="00000000">
      <w:pPr>
        <w:pStyle w:val="BodyText"/>
        <w:rPr>
          <w:rFonts w:ascii="Calibri" w:hAnsi="Calibri" w:cs="Calibri"/>
        </w:rPr>
      </w:pPr>
      <w:r w:rsidRPr="00260430">
        <w:rPr>
          <w:rFonts w:ascii="Calibri" w:hAnsi="Calibri" w:cs="Calibri"/>
          <w:b/>
          <w:bCs/>
        </w:rPr>
        <w:lastRenderedPageBreak/>
        <w:t>Supplemental Figure S2.</w:t>
      </w:r>
      <w:r w:rsidRPr="00260430">
        <w:rPr>
          <w:rFonts w:ascii="Calibri" w:hAnsi="Calibri" w:cs="Calibri"/>
        </w:rPr>
        <w:t xml:space="preserve"> Cumulative CVD deaths averted by intervention scenario, 2025–2050.</w:t>
      </w:r>
    </w:p>
    <w:p w14:paraId="6EB1633A"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60" wp14:editId="6EB16561">
            <wp:extent cx="5334000" cy="2963333"/>
            <wp:effectExtent l="0" t="0" r="0" b="0"/>
            <wp:docPr id="100" name="Picture"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wp:cNvGraphicFramePr/>
            <a:graphic xmlns:a="http://schemas.openxmlformats.org/drawingml/2006/main">
              <a:graphicData uri="http://schemas.openxmlformats.org/drawingml/2006/picture">
                <pic:pic xmlns:pic="http://schemas.openxmlformats.org/drawingml/2006/picture">
                  <pic:nvPicPr>
                    <pic:cNvPr id="101" name="Picture" descr="../output/aim1_fig1_deaths_intervention.png"/>
                    <pic:cNvPicPr>
                      <a:picLocks noChangeAspect="1" noChangeArrowheads="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14:paraId="6EB1633B" w14:textId="77777777" w:rsidR="009811AC" w:rsidRPr="00260430" w:rsidRDefault="00000000">
      <w:pPr>
        <w:pStyle w:val="ImageCaption"/>
        <w:rPr>
          <w:rFonts w:ascii="Calibri" w:hAnsi="Calibri" w:cs="Calibri"/>
        </w:rPr>
      </w:pPr>
      <w:bookmarkStart w:id="93" w:name="fig:fig2-paper"/>
      <w:bookmarkEnd w:id="93"/>
      <w:r w:rsidRPr="00260430">
        <w:rPr>
          <w:rFonts w:ascii="Calibri" w:hAnsi="Calibri" w:cs="Calibri"/>
        </w:rPr>
        <w:t>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14:paraId="6EB1633C" w14:textId="77777777" w:rsidR="009811AC" w:rsidRPr="00260430" w:rsidRDefault="00000000">
      <w:pPr>
        <w:rPr>
          <w:rFonts w:ascii="Calibri" w:hAnsi="Calibri" w:cs="Calibri"/>
        </w:rPr>
      </w:pPr>
      <w:r w:rsidRPr="00260430">
        <w:rPr>
          <w:rFonts w:ascii="Calibri" w:hAnsi="Calibri" w:cs="Calibri"/>
        </w:rPr>
        <w:br w:type="page"/>
      </w:r>
    </w:p>
    <w:p w14:paraId="6EB1633D" w14:textId="77777777" w:rsidR="009811AC" w:rsidRPr="00260430" w:rsidRDefault="00000000">
      <w:pPr>
        <w:pStyle w:val="BodyText"/>
        <w:rPr>
          <w:rFonts w:ascii="Calibri" w:hAnsi="Calibri" w:cs="Calibri"/>
        </w:rPr>
      </w:pPr>
      <w:r w:rsidRPr="00260430">
        <w:rPr>
          <w:rFonts w:ascii="Calibri" w:hAnsi="Calibri" w:cs="Calibri"/>
          <w:b/>
          <w:bCs/>
        </w:rPr>
        <w:lastRenderedPageBreak/>
        <w:t>Supplemental Figure S3.</w:t>
      </w:r>
      <w:r w:rsidRPr="00260430">
        <w:rPr>
          <w:rFonts w:ascii="Calibri" w:hAnsi="Calibri" w:cs="Calibri"/>
        </w:rPr>
        <w:t xml:space="preserve"> Annual and cumulative CVD deaths averted by intervention over time, 2025–2050.</w:t>
      </w:r>
    </w:p>
    <w:p w14:paraId="6EB1633E"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62" wp14:editId="6EB16563">
            <wp:extent cx="5334000" cy="2424545"/>
            <wp:effectExtent l="0" t="0" r="0" b="0"/>
            <wp:docPr id="104" name="Picture"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wp:cNvGraphicFramePr/>
            <a:graphic xmlns:a="http://schemas.openxmlformats.org/drawingml/2006/main">
              <a:graphicData uri="http://schemas.openxmlformats.org/drawingml/2006/picture">
                <pic:pic xmlns:pic="http://schemas.openxmlformats.org/drawingml/2006/picture">
                  <pic:nvPicPr>
                    <pic:cNvPr id="105" name="Picture" descr="../output/aim1_fig3_annual_averted.png"/>
                    <pic:cNvPicPr>
                      <a:picLocks noChangeAspect="1" noChangeArrowheads="1"/>
                    </pic:cNvPicPr>
                  </pic:nvPicPr>
                  <pic:blipFill>
                    <a:blip r:embed="rId27"/>
                    <a:stretch>
                      <a:fillRect/>
                    </a:stretch>
                  </pic:blipFill>
                  <pic:spPr bwMode="auto">
                    <a:xfrm>
                      <a:off x="0" y="0"/>
                      <a:ext cx="5334000" cy="2424545"/>
                    </a:xfrm>
                    <a:prstGeom prst="rect">
                      <a:avLst/>
                    </a:prstGeom>
                    <a:noFill/>
                    <a:ln w="9525">
                      <a:noFill/>
                      <a:headEnd/>
                      <a:tailEnd/>
                    </a:ln>
                  </pic:spPr>
                </pic:pic>
              </a:graphicData>
            </a:graphic>
          </wp:inline>
        </w:drawing>
      </w:r>
    </w:p>
    <w:p w14:paraId="6EB1633F" w14:textId="77777777" w:rsidR="009811AC" w:rsidRPr="00260430" w:rsidRDefault="00000000">
      <w:pPr>
        <w:pStyle w:val="ImageCaption"/>
        <w:rPr>
          <w:rFonts w:ascii="Calibri" w:hAnsi="Calibri" w:cs="Calibri"/>
        </w:rPr>
      </w:pPr>
      <w:bookmarkStart w:id="94" w:name="fig:fig3-paper"/>
      <w:bookmarkEnd w:id="94"/>
      <w:r w:rsidRPr="00260430">
        <w:rPr>
          <w:rFonts w:ascii="Calibri" w:hAnsi="Calibri" w:cs="Calibri"/>
        </w:rPr>
        <w:t>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14:paraId="6EB16340" w14:textId="77777777" w:rsidR="009811AC" w:rsidRPr="00260430" w:rsidRDefault="00000000">
      <w:pPr>
        <w:rPr>
          <w:rFonts w:ascii="Calibri" w:hAnsi="Calibri" w:cs="Calibri"/>
        </w:rPr>
      </w:pPr>
      <w:r w:rsidRPr="00260430">
        <w:rPr>
          <w:rFonts w:ascii="Calibri" w:hAnsi="Calibri" w:cs="Calibri"/>
        </w:rPr>
        <w:br w:type="page"/>
      </w:r>
    </w:p>
    <w:p w14:paraId="6EB16341" w14:textId="77777777" w:rsidR="009811AC" w:rsidRPr="00260430" w:rsidRDefault="00000000">
      <w:pPr>
        <w:pStyle w:val="BodyText"/>
        <w:rPr>
          <w:rFonts w:ascii="Calibri" w:hAnsi="Calibri" w:cs="Calibri"/>
        </w:rPr>
      </w:pPr>
      <w:r w:rsidRPr="00260430">
        <w:rPr>
          <w:rFonts w:ascii="Calibri" w:hAnsi="Calibri" w:cs="Calibri"/>
          <w:b/>
          <w:bCs/>
        </w:rPr>
        <w:lastRenderedPageBreak/>
        <w:t>Supplemental Figure S4.</w:t>
      </w:r>
      <w:r w:rsidRPr="00260430">
        <w:rPr>
          <w:rFonts w:ascii="Calibri" w:hAnsi="Calibri" w:cs="Calibri"/>
        </w:rPr>
        <w:t xml:space="preserve"> Age-standardised CVD mortality rate (ASMR) by intervention scenario, 2019–2050.</w:t>
      </w:r>
    </w:p>
    <w:p w14:paraId="6EB16342"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64" wp14:editId="6EB16565">
            <wp:extent cx="5334000" cy="2667000"/>
            <wp:effectExtent l="0" t="0" r="0" b="0"/>
            <wp:docPr id="108" name="Picture"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wp:cNvGraphicFramePr/>
            <a:graphic xmlns:a="http://schemas.openxmlformats.org/drawingml/2006/main">
              <a:graphicData uri="http://schemas.openxmlformats.org/drawingml/2006/picture">
                <pic:pic xmlns:pic="http://schemas.openxmlformats.org/drawingml/2006/picture">
                  <pic:nvPicPr>
                    <pic:cNvPr id="109" name="Picture" descr="../output/aim1_asmr_interventions.png"/>
                    <pic:cNvPicPr>
                      <a:picLocks noChangeAspect="1" noChangeArrowheads="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14:paraId="6EB16343" w14:textId="77777777" w:rsidR="009811AC" w:rsidRPr="00260430" w:rsidRDefault="00000000">
      <w:pPr>
        <w:pStyle w:val="ImageCaption"/>
        <w:rPr>
          <w:rFonts w:ascii="Calibri" w:hAnsi="Calibri" w:cs="Calibri"/>
        </w:rPr>
      </w:pPr>
      <w:bookmarkStart w:id="95" w:name="fig:fig7-paper"/>
      <w:bookmarkEnd w:id="95"/>
      <w:r w:rsidRPr="00260430">
        <w:rPr>
          <w:rFonts w:ascii="Calibri" w:hAnsi="Calibri" w:cs="Calibri"/>
        </w:rPr>
        <w:t>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14:paraId="6EB16344" w14:textId="77777777" w:rsidR="009811AC" w:rsidRPr="00260430" w:rsidRDefault="00000000">
      <w:pPr>
        <w:rPr>
          <w:rFonts w:ascii="Calibri" w:hAnsi="Calibri" w:cs="Calibri"/>
        </w:rPr>
      </w:pPr>
      <w:r w:rsidRPr="00260430">
        <w:rPr>
          <w:rFonts w:ascii="Calibri" w:hAnsi="Calibri" w:cs="Calibri"/>
        </w:rPr>
        <w:br w:type="page"/>
      </w:r>
    </w:p>
    <w:p w14:paraId="6EB16345" w14:textId="77777777" w:rsidR="009811AC" w:rsidRPr="00260430" w:rsidRDefault="00000000">
      <w:pPr>
        <w:pStyle w:val="BodyText"/>
        <w:rPr>
          <w:rFonts w:ascii="Calibri" w:hAnsi="Calibri" w:cs="Calibri"/>
        </w:rPr>
      </w:pPr>
      <w:r w:rsidRPr="00260430">
        <w:rPr>
          <w:rFonts w:ascii="Calibri" w:hAnsi="Calibri" w:cs="Calibri"/>
          <w:b/>
          <w:bCs/>
        </w:rPr>
        <w:lastRenderedPageBreak/>
        <w:t>Supplemental Figure S5.</w:t>
      </w:r>
      <w:r w:rsidRPr="00260430">
        <w:rPr>
          <w:rFonts w:ascii="Calibri" w:hAnsi="Calibri" w:cs="Calibri"/>
        </w:rPr>
        <w:t xml:space="preserve"> Deaths averted by cause of death and intervention scenario, 2025–2050.</w:t>
      </w:r>
    </w:p>
    <w:p w14:paraId="6EB16346"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66" wp14:editId="6EB16567">
            <wp:extent cx="5334000" cy="2963333"/>
            <wp:effectExtent l="0" t="0" r="0" b="0"/>
            <wp:docPr id="112" name="Picture"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wp:cNvGraphicFramePr/>
            <a:graphic xmlns:a="http://schemas.openxmlformats.org/drawingml/2006/main">
              <a:graphicData uri="http://schemas.openxmlformats.org/drawingml/2006/picture">
                <pic:pic xmlns:pic="http://schemas.openxmlformats.org/drawingml/2006/picture">
                  <pic:nvPicPr>
                    <pic:cNvPr id="113" name="Picture" descr="../output/aim1_fig2_deaths_cause.png"/>
                    <pic:cNvPicPr>
                      <a:picLocks noChangeAspect="1" noChangeArrowheads="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14:paraId="6EB16347" w14:textId="77777777" w:rsidR="009811AC" w:rsidRPr="00260430" w:rsidRDefault="00000000">
      <w:pPr>
        <w:pStyle w:val="ImageCaption"/>
        <w:rPr>
          <w:rFonts w:ascii="Calibri" w:hAnsi="Calibri" w:cs="Calibri"/>
        </w:rPr>
      </w:pPr>
      <w:bookmarkStart w:id="96" w:name="fig:fig8-paper"/>
      <w:bookmarkEnd w:id="96"/>
      <w:r w:rsidRPr="00260430">
        <w:rPr>
          <w:rFonts w:ascii="Calibri" w:hAnsi="Calibri" w:cs="Calibri"/>
        </w:rPr>
        <w:t>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14:paraId="6EB16348" w14:textId="77777777" w:rsidR="009811AC" w:rsidRPr="00260430" w:rsidRDefault="00000000">
      <w:pPr>
        <w:rPr>
          <w:rFonts w:ascii="Calibri" w:hAnsi="Calibri" w:cs="Calibri"/>
        </w:rPr>
      </w:pPr>
      <w:r w:rsidRPr="00260430">
        <w:rPr>
          <w:rFonts w:ascii="Calibri" w:hAnsi="Calibri" w:cs="Calibri"/>
        </w:rPr>
        <w:br w:type="page"/>
      </w:r>
    </w:p>
    <w:p w14:paraId="6EB16349" w14:textId="77777777" w:rsidR="009811AC" w:rsidRPr="00260430" w:rsidRDefault="00000000">
      <w:pPr>
        <w:pStyle w:val="BodyText"/>
        <w:rPr>
          <w:rFonts w:ascii="Calibri" w:hAnsi="Calibri" w:cs="Calibri"/>
        </w:rPr>
      </w:pPr>
      <w:r w:rsidRPr="00260430">
        <w:rPr>
          <w:rFonts w:ascii="Calibri" w:hAnsi="Calibri" w:cs="Calibri"/>
          <w:b/>
          <w:bCs/>
        </w:rPr>
        <w:lastRenderedPageBreak/>
        <w:t>Supplemental Figure S6.</w:t>
      </w:r>
      <w:r w:rsidRPr="00260430">
        <w:rPr>
          <w:rFonts w:ascii="Calibri" w:hAnsi="Calibri" w:cs="Calibri"/>
        </w:rPr>
        <w:t xml:space="preserve"> Cumulative DALYs averted by intervention scenario over time, 2025–2050.</w:t>
      </w:r>
    </w:p>
    <w:p w14:paraId="6EB1634A"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68" wp14:editId="6EB16569">
            <wp:extent cx="5334000" cy="2667000"/>
            <wp:effectExtent l="0" t="0" r="0" b="0"/>
            <wp:docPr id="116" name="Picture"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wp:cNvGraphicFramePr/>
            <a:graphic xmlns:a="http://schemas.openxmlformats.org/drawingml/2006/main">
              <a:graphicData uri="http://schemas.openxmlformats.org/drawingml/2006/picture">
                <pic:pic xmlns:pic="http://schemas.openxmlformats.org/drawingml/2006/picture">
                  <pic:nvPicPr>
                    <pic:cNvPr id="117" name="Picture" descr="../output/aim1_bod_fig1_dalys_ts.png"/>
                    <pic:cNvPicPr>
                      <a:picLocks noChangeAspect="1" noChangeArrowheads="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p w14:paraId="6EB1634B" w14:textId="77777777" w:rsidR="009811AC" w:rsidRPr="00260430" w:rsidRDefault="00000000">
      <w:pPr>
        <w:pStyle w:val="ImageCaption"/>
        <w:rPr>
          <w:rFonts w:ascii="Calibri" w:hAnsi="Calibri" w:cs="Calibri"/>
        </w:rPr>
      </w:pPr>
      <w:bookmarkStart w:id="97" w:name="fig:fig9-paper"/>
      <w:bookmarkEnd w:id="97"/>
      <w:r w:rsidRPr="00260430">
        <w:rPr>
          <w:rFonts w:ascii="Calibri" w:hAnsi="Calibri" w:cs="Calibri"/>
        </w:rPr>
        <w:t>Figure 10.6: Note: Cumulative disability-adjusted life years (DALYs) averted relative to business-as-usual across all modelled countries, by intervention scenario over 2026–2050. DALYs combine years of life lost (YLLs</w:t>
      </w:r>
      <w:proofErr w:type="gramStart"/>
      <w:r w:rsidRPr="00260430">
        <w:rPr>
          <w:rFonts w:ascii="Calibri" w:hAnsi="Calibri" w:cs="Calibri"/>
        </w:rPr>
        <w:t>)</w:t>
      </w:r>
      <w:proofErr w:type="gramEnd"/>
      <w:r w:rsidRPr="00260430">
        <w:rPr>
          <w:rFonts w:ascii="Calibri" w:hAnsi="Calibri" w:cs="Calibri"/>
        </w:rPr>
        <w:t xml:space="preserve"> and years lived with disability (YLDs) for ischaemic heart disease, ischaemic stroke, intracerebral haemorrhage, and hypertensive heart disease.</w:t>
      </w:r>
    </w:p>
    <w:p w14:paraId="6EB1634C" w14:textId="77777777" w:rsidR="009811AC" w:rsidRPr="00260430" w:rsidRDefault="00000000">
      <w:pPr>
        <w:rPr>
          <w:rFonts w:ascii="Calibri" w:hAnsi="Calibri" w:cs="Calibri"/>
        </w:rPr>
      </w:pPr>
      <w:r w:rsidRPr="00260430">
        <w:rPr>
          <w:rFonts w:ascii="Calibri" w:hAnsi="Calibri" w:cs="Calibri"/>
        </w:rPr>
        <w:br w:type="page"/>
      </w:r>
    </w:p>
    <w:p w14:paraId="6EB1634D" w14:textId="77777777" w:rsidR="009811AC" w:rsidRPr="00260430" w:rsidRDefault="00000000">
      <w:pPr>
        <w:pStyle w:val="BodyText"/>
        <w:rPr>
          <w:rFonts w:ascii="Calibri" w:hAnsi="Calibri" w:cs="Calibri"/>
        </w:rPr>
      </w:pPr>
      <w:r w:rsidRPr="00260430">
        <w:rPr>
          <w:rFonts w:ascii="Calibri" w:hAnsi="Calibri" w:cs="Calibri"/>
          <w:b/>
          <w:bCs/>
        </w:rPr>
        <w:lastRenderedPageBreak/>
        <w:t>Supplemental Figure S7.</w:t>
      </w:r>
      <w:r w:rsidRPr="00260430">
        <w:rPr>
          <w:rFonts w:ascii="Calibri" w:hAnsi="Calibri" w:cs="Calibri"/>
        </w:rPr>
        <w:t xml:space="preserve"> Deaths averted per 100,000 population under the combined intervention scenario, 2025–2050.</w:t>
      </w:r>
    </w:p>
    <w:p w14:paraId="6EB1634E" w14:textId="77777777" w:rsidR="009811AC" w:rsidRPr="00260430" w:rsidRDefault="00000000">
      <w:pPr>
        <w:pStyle w:val="CaptionedFigure"/>
        <w:rPr>
          <w:rFonts w:ascii="Calibri" w:hAnsi="Calibri" w:cs="Calibri"/>
        </w:rPr>
      </w:pPr>
      <w:r w:rsidRPr="00260430">
        <w:rPr>
          <w:rFonts w:ascii="Calibri" w:hAnsi="Calibri" w:cs="Calibri"/>
          <w:noProof/>
        </w:rPr>
        <w:drawing>
          <wp:inline distT="0" distB="0" distL="0" distR="0" wp14:anchorId="6EB1656A" wp14:editId="6EB1656B">
            <wp:extent cx="5334000" cy="2424545"/>
            <wp:effectExtent l="0" t="0" r="0" b="0"/>
            <wp:docPr id="120" name="Picture"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wp:cNvGraphicFramePr/>
            <a:graphic xmlns:a="http://schemas.openxmlformats.org/drawingml/2006/main">
              <a:graphicData uri="http://schemas.openxmlformats.org/drawingml/2006/picture">
                <pic:pic xmlns:pic="http://schemas.openxmlformats.org/drawingml/2006/picture">
                  <pic:nvPicPr>
                    <pic:cNvPr id="121" name="Picture" descr="../output/aim1_fig6_map.png"/>
                    <pic:cNvPicPr>
                      <a:picLocks noChangeAspect="1" noChangeArrowheads="1"/>
                    </pic:cNvPicPr>
                  </pic:nvPicPr>
                  <pic:blipFill>
                    <a:blip r:embed="rId31"/>
                    <a:stretch>
                      <a:fillRect/>
                    </a:stretch>
                  </pic:blipFill>
                  <pic:spPr bwMode="auto">
                    <a:xfrm>
                      <a:off x="0" y="0"/>
                      <a:ext cx="5334000" cy="2424545"/>
                    </a:xfrm>
                    <a:prstGeom prst="rect">
                      <a:avLst/>
                    </a:prstGeom>
                    <a:noFill/>
                    <a:ln w="9525">
                      <a:noFill/>
                      <a:headEnd/>
                      <a:tailEnd/>
                    </a:ln>
                  </pic:spPr>
                </pic:pic>
              </a:graphicData>
            </a:graphic>
          </wp:inline>
        </w:drawing>
      </w:r>
    </w:p>
    <w:p w14:paraId="6EB1634F" w14:textId="77777777" w:rsidR="009811AC" w:rsidRPr="00260430" w:rsidRDefault="00000000">
      <w:pPr>
        <w:pStyle w:val="ImageCaption"/>
        <w:rPr>
          <w:rFonts w:ascii="Calibri" w:hAnsi="Calibri" w:cs="Calibri"/>
        </w:rPr>
      </w:pPr>
      <w:bookmarkStart w:id="98" w:name="fig:fig10-paper"/>
      <w:bookmarkEnd w:id="98"/>
      <w:r w:rsidRPr="00260430">
        <w:rPr>
          <w:rFonts w:ascii="Calibri" w:hAnsi="Calibri" w:cs="Calibri"/>
        </w:rPr>
        <w:t>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14:paraId="6EB16350" w14:textId="77777777" w:rsidR="009811AC" w:rsidRPr="00260430" w:rsidRDefault="00000000">
      <w:pPr>
        <w:rPr>
          <w:rFonts w:ascii="Calibri" w:hAnsi="Calibri" w:cs="Calibri"/>
        </w:rPr>
      </w:pPr>
      <w:r w:rsidRPr="00260430">
        <w:rPr>
          <w:rFonts w:ascii="Calibri" w:hAnsi="Calibri" w:cs="Calibri"/>
        </w:rPr>
        <w:br w:type="page"/>
      </w:r>
    </w:p>
    <w:p w14:paraId="6EB16351" w14:textId="77777777" w:rsidR="009811AC" w:rsidRPr="00260430" w:rsidRDefault="00000000">
      <w:pPr>
        <w:pStyle w:val="Heading2"/>
        <w:rPr>
          <w:rFonts w:ascii="Calibri" w:hAnsi="Calibri" w:cs="Calibri"/>
          <w:sz w:val="24"/>
          <w:szCs w:val="24"/>
        </w:rPr>
      </w:pPr>
      <w:bookmarkStart w:id="99" w:name="_Toc226049123"/>
      <w:bookmarkStart w:id="100" w:name="sec:math-details"/>
      <w:bookmarkEnd w:id="91"/>
      <w:r w:rsidRPr="00260430">
        <w:rPr>
          <w:rStyle w:val="SectionNumber"/>
          <w:rFonts w:ascii="Calibri" w:hAnsi="Calibri" w:cs="Calibri"/>
          <w:sz w:val="24"/>
          <w:szCs w:val="24"/>
        </w:rPr>
        <w:lastRenderedPageBreak/>
        <w:t>10.3</w:t>
      </w:r>
      <w:r w:rsidRPr="00260430">
        <w:rPr>
          <w:rFonts w:ascii="Calibri" w:hAnsi="Calibri" w:cs="Calibri"/>
          <w:sz w:val="24"/>
          <w:szCs w:val="24"/>
        </w:rPr>
        <w:tab/>
        <w:t>Methodology and Mathematical Details</w:t>
      </w:r>
      <w:bookmarkEnd w:id="99"/>
    </w:p>
    <w:p w14:paraId="6EB16352" w14:textId="77777777" w:rsidR="009811AC" w:rsidRPr="00260430" w:rsidRDefault="00000000">
      <w:pPr>
        <w:pStyle w:val="Heading3"/>
        <w:rPr>
          <w:rFonts w:ascii="Calibri" w:hAnsi="Calibri" w:cs="Calibri"/>
          <w:sz w:val="24"/>
          <w:szCs w:val="24"/>
        </w:rPr>
      </w:pPr>
      <w:bookmarkStart w:id="101" w:name="_Toc226049124"/>
      <w:bookmarkStart w:id="102" w:name="sec:math-notation"/>
      <w:r w:rsidRPr="00260430">
        <w:rPr>
          <w:rStyle w:val="SectionNumber"/>
          <w:rFonts w:ascii="Calibri" w:hAnsi="Calibri" w:cs="Calibri"/>
          <w:sz w:val="24"/>
          <w:szCs w:val="24"/>
        </w:rPr>
        <w:t>10.3.1</w:t>
      </w:r>
      <w:r w:rsidRPr="00260430">
        <w:rPr>
          <w:rFonts w:ascii="Calibri" w:hAnsi="Calibri" w:cs="Calibri"/>
          <w:sz w:val="24"/>
          <w:szCs w:val="24"/>
        </w:rPr>
        <w:tab/>
        <w:t>Mathematical Notation Summary</w:t>
      </w:r>
      <w:bookmarkEnd w:id="101"/>
    </w:p>
    <w:p w14:paraId="6EB16353" w14:textId="77777777" w:rsidR="009811AC" w:rsidRPr="00260430" w:rsidRDefault="00000000">
      <w:pPr>
        <w:pStyle w:val="FirstParagraph"/>
        <w:rPr>
          <w:rFonts w:ascii="Calibri" w:hAnsi="Calibri" w:cs="Calibri"/>
        </w:rPr>
      </w:pPr>
      <w:r w:rsidRPr="00260430">
        <w:rPr>
          <w:rFonts w:ascii="Calibri" w:hAnsi="Calibri" w:cs="Calibri"/>
        </w:rPr>
        <w:t>All symbols used in subsequent subsections are defined in the table below. R variable names from the implementation code (</w:t>
      </w:r>
      <w:r w:rsidRPr="00260430">
        <w:rPr>
          <w:rStyle w:val="VerbatimChar"/>
          <w:rFonts w:ascii="Calibri" w:hAnsi="Calibri" w:cs="Calibri"/>
          <w:sz w:val="24"/>
        </w:rPr>
        <w:t>06_run_scenarios_multiple.R</w:t>
      </w:r>
      <w:r w:rsidRPr="00260430">
        <w:rPr>
          <w:rFonts w:ascii="Calibri" w:hAnsi="Calibri" w:cs="Calibri"/>
        </w:rPr>
        <w:t xml:space="preserve">) are mapped to mathematical symbols as follows: </w:t>
      </w:r>
      <w:r w:rsidRPr="00260430">
        <w:rPr>
          <w:rStyle w:val="VerbatimChar"/>
          <w:rFonts w:ascii="Calibri" w:hAnsi="Calibri" w:cs="Calibri"/>
          <w:sz w:val="24"/>
        </w:rPr>
        <w:t>well</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W</m:t>
        </m:r>
      </m:oMath>
      <w:r w:rsidRPr="00260430">
        <w:rPr>
          <w:rFonts w:ascii="Calibri" w:hAnsi="Calibri" w:cs="Calibri"/>
        </w:rPr>
        <w:t xml:space="preserve">, </w:t>
      </w:r>
      <w:r w:rsidRPr="00260430">
        <w:rPr>
          <w:rStyle w:val="VerbatimChar"/>
          <w:rFonts w:ascii="Calibri" w:hAnsi="Calibri" w:cs="Calibri"/>
          <w:sz w:val="24"/>
        </w:rPr>
        <w:t>sick</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K</m:t>
        </m:r>
      </m:oMath>
      <w:r w:rsidRPr="00260430">
        <w:rPr>
          <w:rFonts w:ascii="Calibri" w:hAnsi="Calibri" w:cs="Calibri"/>
        </w:rPr>
        <w:t xml:space="preserve">, </w:t>
      </w:r>
      <w:r w:rsidRPr="00260430">
        <w:rPr>
          <w:rStyle w:val="VerbatimChar"/>
          <w:rFonts w:ascii="Calibri" w:hAnsi="Calibri" w:cs="Calibri"/>
          <w:sz w:val="24"/>
        </w:rPr>
        <w:t>dead</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D</m:t>
        </m:r>
      </m:oMath>
      <w:r w:rsidRPr="00260430">
        <w:rPr>
          <w:rFonts w:ascii="Calibri" w:hAnsi="Calibri" w:cs="Calibri"/>
        </w:rPr>
        <w:t xml:space="preserve">, </w:t>
      </w:r>
      <w:r w:rsidRPr="00260430">
        <w:rPr>
          <w:rStyle w:val="VerbatimChar"/>
          <w:rFonts w:ascii="Calibri" w:hAnsi="Calibri" w:cs="Calibri"/>
          <w:sz w:val="24"/>
        </w:rPr>
        <w:t>IR</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IR</m:t>
        </m:r>
      </m:oMath>
      <w:r w:rsidRPr="00260430">
        <w:rPr>
          <w:rFonts w:ascii="Calibri" w:hAnsi="Calibri" w:cs="Calibri"/>
        </w:rPr>
        <w:t xml:space="preserve">, </w:t>
      </w:r>
      <w:r w:rsidRPr="00260430">
        <w:rPr>
          <w:rStyle w:val="VerbatimChar"/>
          <w:rFonts w:ascii="Calibri" w:hAnsi="Calibri" w:cs="Calibri"/>
          <w:sz w:val="24"/>
        </w:rPr>
        <w:t>CF</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CF</m:t>
        </m:r>
      </m:oMath>
      <w:r w:rsidRPr="00260430">
        <w:rPr>
          <w:rFonts w:ascii="Calibri" w:hAnsi="Calibri" w:cs="Calibri"/>
        </w:rPr>
        <w:t xml:space="preserve">, </w:t>
      </w:r>
      <w:r w:rsidRPr="00260430">
        <w:rPr>
          <w:rStyle w:val="VerbatimChar"/>
          <w:rFonts w:ascii="Calibri" w:hAnsi="Calibri" w:cs="Calibri"/>
          <w:sz w:val="24"/>
        </w:rPr>
        <w:t>eff_ir</w:t>
      </w:r>
      <w:r w:rsidRPr="00260430">
        <w:rPr>
          <w:rFonts w:ascii="Calibri" w:hAnsi="Calibri" w:cs="Calibri"/>
        </w:rPr>
        <w:t xml:space="preserve"> </w:t>
      </w:r>
      <m:oMath>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oMath>
      <w:r w:rsidRPr="00260430">
        <w:rPr>
          <w:rFonts w:ascii="Calibri" w:hAnsi="Calibri" w:cs="Calibri"/>
        </w:rPr>
        <w:t xml:space="preserve">, </w:t>
      </w:r>
      <w:r w:rsidRPr="00260430">
        <w:rPr>
          <w:rStyle w:val="VerbatimChar"/>
          <w:rFonts w:ascii="Calibri" w:hAnsi="Calibri" w:cs="Calibri"/>
          <w:sz w:val="24"/>
        </w:rPr>
        <w:t>eff_cf</w:t>
      </w:r>
      <w:r w:rsidRPr="00260430">
        <w:rPr>
          <w:rFonts w:ascii="Calibri" w:hAnsi="Calibri" w:cs="Calibri"/>
        </w:rPr>
        <w:t xml:space="preserve"> </w:t>
      </w:r>
      <m:oMath>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oMath>
      <w:r w:rsidRPr="00260430">
        <w:rPr>
          <w:rFonts w:ascii="Calibri" w:hAnsi="Calibri" w:cs="Calibri"/>
        </w:rPr>
        <w:t xml:space="preserve">, </w:t>
      </w:r>
      <w:r w:rsidRPr="00260430">
        <w:rPr>
          <w:rStyle w:val="VerbatimChar"/>
          <w:rFonts w:ascii="Calibri" w:hAnsi="Calibri" w:cs="Calibri"/>
          <w:sz w:val="24"/>
        </w:rPr>
        <w:t>BG.mx</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mx</m:t>
        </m:r>
      </m:oMath>
      <w:r w:rsidRPr="00260430">
        <w:rPr>
          <w:rFonts w:ascii="Calibri" w:hAnsi="Calibri" w:cs="Calibri"/>
        </w:rPr>
        <w:t xml:space="preserve">, </w:t>
      </w:r>
      <w:r w:rsidRPr="00260430">
        <w:rPr>
          <w:rStyle w:val="VerbatimChar"/>
          <w:rFonts w:ascii="Calibri" w:hAnsi="Calibri" w:cs="Calibri"/>
          <w:sz w:val="24"/>
        </w:rPr>
        <w:t>BG.mx.all</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r>
          <w:rPr>
            <w:rFonts w:ascii="Cambria Math" w:hAnsi="Cambria Math" w:cs="Calibri"/>
          </w:rPr>
          <m:t>all</m:t>
        </m:r>
      </m:oMath>
      <w:r w:rsidRPr="00260430">
        <w:rPr>
          <w:rFonts w:ascii="Calibri" w:hAnsi="Calibri" w:cs="Calibri"/>
        </w:rPr>
        <w:t xml:space="preserve">, </w:t>
      </w:r>
      <w:r w:rsidRPr="00260430">
        <w:rPr>
          <w:rStyle w:val="VerbatimChar"/>
          <w:rFonts w:ascii="Calibri" w:hAnsi="Calibri" w:cs="Calibri"/>
          <w:sz w:val="24"/>
        </w:rPr>
        <w:t>Nx</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N</m:t>
        </m:r>
      </m:oMath>
      <w:r w:rsidRPr="00260430">
        <w:rPr>
          <w:rFonts w:ascii="Calibri" w:hAnsi="Calibri" w:cs="Calibri"/>
        </w:rPr>
        <w:t xml:space="preserve">, </w:t>
      </w:r>
      <w:r w:rsidRPr="00260430">
        <w:rPr>
          <w:rStyle w:val="VerbatimChar"/>
          <w:rFonts w:ascii="Calibri" w:hAnsi="Calibri" w:cs="Calibri"/>
          <w:sz w:val="24"/>
        </w:rPr>
        <w:t>PREVt0</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PREV</m:t>
        </m:r>
      </m:oMath>
      <w:r w:rsidRPr="00260430">
        <w:rPr>
          <w:rFonts w:ascii="Calibri" w:hAnsi="Calibri" w:cs="Calibri"/>
        </w:rPr>
        <w:t xml:space="preserve">, </w:t>
      </w:r>
      <w:r w:rsidRPr="00260430">
        <w:rPr>
          <w:rStyle w:val="VerbatimChar"/>
          <w:rFonts w:ascii="Calibri" w:hAnsi="Calibri" w:cs="Calibri"/>
          <w:sz w:val="24"/>
        </w:rPr>
        <w:t>DIS.mx.t0</w:t>
      </w:r>
      <w:r w:rsidRPr="00260430">
        <w:rPr>
          <w:rFonts w:ascii="Calibri" w:hAnsi="Calibri" w:cs="Calibri"/>
        </w:rPr>
        <w:t xml:space="preserve"> </w:t>
      </w:r>
      <m:oMath>
        <m:r>
          <m:rPr>
            <m:sty m:val="p"/>
          </m:rPr>
          <w:rPr>
            <w:rFonts w:ascii="Cambria Math" w:hAnsi="Cambria Math" w:cs="Calibri"/>
          </w:rPr>
          <m:t>→</m:t>
        </m:r>
        <m:r>
          <w:rPr>
            <w:rFonts w:ascii="Cambria Math" w:hAnsi="Cambria Math" w:cs="Calibri"/>
          </w:rPr>
          <m:t>DIS</m:t>
        </m:r>
        <m:r>
          <m:rPr>
            <m:sty m:val="p"/>
          </m:rPr>
          <w:rPr>
            <w:rFonts w:ascii="Cambria Math" w:hAnsi="Cambria Math" w:cs="Calibri"/>
          </w:rPr>
          <m:t>.</m:t>
        </m:r>
        <m:r>
          <w:rPr>
            <w:rFonts w:ascii="Cambria Math" w:hAnsi="Cambria Math" w:cs="Calibri"/>
          </w:rPr>
          <m:t>mx</m:t>
        </m:r>
      </m:oMath>
      <w:r w:rsidRPr="00260430">
        <w:rPr>
          <w:rFonts w:ascii="Calibri" w:hAnsi="Calibri" w:cs="Calibri"/>
        </w:rPr>
        <w:t>.</w:t>
      </w:r>
    </w:p>
    <w:tbl>
      <w:tblPr>
        <w:tblStyle w:val="Table"/>
        <w:tblW w:w="5000" w:type="pct"/>
        <w:tblLayout w:type="fixed"/>
        <w:tblLook w:val="0020" w:firstRow="1" w:lastRow="0" w:firstColumn="0" w:lastColumn="0" w:noHBand="0" w:noVBand="0"/>
      </w:tblPr>
      <w:tblGrid>
        <w:gridCol w:w="3110"/>
        <w:gridCol w:w="6466"/>
      </w:tblGrid>
      <w:tr w:rsidR="009811AC" w:rsidRPr="00260430" w14:paraId="6EB16356"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2572" w:type="dxa"/>
          </w:tcPr>
          <w:p w14:paraId="6EB16354" w14:textId="77777777" w:rsidR="009811AC" w:rsidRPr="00260430" w:rsidRDefault="00000000">
            <w:pPr>
              <w:pStyle w:val="Compact"/>
              <w:rPr>
                <w:rFonts w:ascii="Calibri" w:hAnsi="Calibri" w:cs="Calibri"/>
              </w:rPr>
            </w:pPr>
            <w:r w:rsidRPr="00260430">
              <w:rPr>
                <w:rFonts w:ascii="Calibri" w:hAnsi="Calibri" w:cs="Calibri"/>
              </w:rPr>
              <w:t>Symbol</w:t>
            </w:r>
          </w:p>
        </w:tc>
        <w:tc>
          <w:tcPr>
            <w:tcW w:w="5347" w:type="dxa"/>
          </w:tcPr>
          <w:p w14:paraId="6EB16355" w14:textId="77777777" w:rsidR="009811AC" w:rsidRPr="00260430" w:rsidRDefault="00000000">
            <w:pPr>
              <w:pStyle w:val="Compact"/>
              <w:rPr>
                <w:rFonts w:ascii="Calibri" w:hAnsi="Calibri" w:cs="Calibri"/>
              </w:rPr>
            </w:pPr>
            <w:r w:rsidRPr="00260430">
              <w:rPr>
                <w:rFonts w:ascii="Calibri" w:hAnsi="Calibri" w:cs="Calibri"/>
              </w:rPr>
              <w:t>Definition</w:t>
            </w:r>
          </w:p>
        </w:tc>
      </w:tr>
      <w:tr w:rsidR="009811AC" w:rsidRPr="00260430" w14:paraId="6EB16359" w14:textId="77777777">
        <w:tc>
          <w:tcPr>
            <w:tcW w:w="2572" w:type="dxa"/>
          </w:tcPr>
          <w:p w14:paraId="6EB16357" w14:textId="77777777" w:rsidR="009811AC" w:rsidRPr="00260430" w:rsidRDefault="00000000">
            <w:pPr>
              <w:pStyle w:val="Compact"/>
              <w:rPr>
                <w:rFonts w:ascii="Calibri" w:hAnsi="Calibri" w:cs="Calibri"/>
              </w:rPr>
            </w:pPr>
            <w:r w:rsidRPr="00260430">
              <w:rPr>
                <w:rFonts w:ascii="Calibri" w:hAnsi="Calibri" w:cs="Calibri"/>
              </w:rPr>
              <w:t>a, s, c, t, l</w:t>
            </w:r>
          </w:p>
        </w:tc>
        <w:tc>
          <w:tcPr>
            <w:tcW w:w="5347" w:type="dxa"/>
          </w:tcPr>
          <w:p w14:paraId="6EB16358" w14:textId="77777777" w:rsidR="009811AC" w:rsidRPr="00260430" w:rsidRDefault="00000000">
            <w:pPr>
              <w:pStyle w:val="Compact"/>
              <w:rPr>
                <w:rFonts w:ascii="Calibri" w:hAnsi="Calibri" w:cs="Calibri"/>
              </w:rPr>
            </w:pPr>
            <w:r w:rsidRPr="00260430">
              <w:rPr>
                <w:rFonts w:ascii="Calibri" w:hAnsi="Calibri" w:cs="Calibri"/>
              </w:rPr>
              <w:t>Age (single year, 20-95), sex, cause, time (year), location (country)</w:t>
            </w:r>
          </w:p>
        </w:tc>
      </w:tr>
      <w:tr w:rsidR="009811AC" w:rsidRPr="00260430" w14:paraId="6EB1635C" w14:textId="77777777">
        <w:tc>
          <w:tcPr>
            <w:tcW w:w="2572" w:type="dxa"/>
          </w:tcPr>
          <w:p w14:paraId="6EB1635A" w14:textId="77777777" w:rsidR="009811AC" w:rsidRPr="00260430" w:rsidRDefault="00000000">
            <w:pPr>
              <w:pStyle w:val="Compact"/>
              <w:rPr>
                <w:rFonts w:ascii="Calibri" w:hAnsi="Calibri" w:cs="Calibri"/>
              </w:rPr>
            </w:pPr>
            <w:r w:rsidRPr="00260430">
              <w:rPr>
                <w:rFonts w:ascii="Calibri" w:hAnsi="Calibri" w:cs="Calibri"/>
              </w:rPr>
              <w:t>BP_cat</w:t>
            </w:r>
          </w:p>
        </w:tc>
        <w:tc>
          <w:tcPr>
            <w:tcW w:w="5347" w:type="dxa"/>
          </w:tcPr>
          <w:p w14:paraId="6EB1635B" w14:textId="77777777" w:rsidR="009811AC" w:rsidRPr="00260430" w:rsidRDefault="00000000">
            <w:pPr>
              <w:pStyle w:val="Compact"/>
              <w:rPr>
                <w:rFonts w:ascii="Calibri" w:hAnsi="Calibri" w:cs="Calibri"/>
              </w:rPr>
            </w:pPr>
            <w:r w:rsidRPr="00260430">
              <w:rPr>
                <w:rFonts w:ascii="Calibri" w:hAnsi="Calibri" w:cs="Calibri"/>
              </w:rPr>
              <w:t>Blood pressure category (eight bins: &lt;120 through 180+)</w:t>
            </w:r>
          </w:p>
        </w:tc>
      </w:tr>
      <w:tr w:rsidR="009811AC" w:rsidRPr="00260430" w14:paraId="6EB1635F" w14:textId="77777777">
        <w:tc>
          <w:tcPr>
            <w:tcW w:w="2572" w:type="dxa"/>
          </w:tcPr>
          <w:p w14:paraId="6EB1635D" w14:textId="77777777" w:rsidR="009811AC" w:rsidRPr="00260430" w:rsidRDefault="00000000">
            <w:pPr>
              <w:pStyle w:val="Compact"/>
              <w:rPr>
                <w:rFonts w:ascii="Calibri" w:hAnsi="Calibri" w:cs="Calibri"/>
              </w:rPr>
            </w:pPr>
            <w:r w:rsidRPr="00260430">
              <w:rPr>
                <w:rFonts w:ascii="Calibri" w:hAnsi="Calibri" w:cs="Calibri"/>
              </w:rPr>
              <w:t>W, K, D</w:t>
            </w:r>
          </w:p>
        </w:tc>
        <w:tc>
          <w:tcPr>
            <w:tcW w:w="5347" w:type="dxa"/>
          </w:tcPr>
          <w:p w14:paraId="6EB1635E" w14:textId="77777777" w:rsidR="009811AC" w:rsidRPr="00260430" w:rsidRDefault="00000000">
            <w:pPr>
              <w:pStyle w:val="Compact"/>
              <w:rPr>
                <w:rFonts w:ascii="Calibri" w:hAnsi="Calibri" w:cs="Calibri"/>
              </w:rPr>
            </w:pPr>
            <w:r w:rsidRPr="00260430">
              <w:rPr>
                <w:rFonts w:ascii="Calibri" w:hAnsi="Calibri" w:cs="Calibri"/>
              </w:rPr>
              <w:t>Well (disease-free), Sick (prevalent), and Dead (disease-specific) populations</w:t>
            </w:r>
          </w:p>
        </w:tc>
      </w:tr>
      <w:tr w:rsidR="009811AC" w:rsidRPr="00260430" w14:paraId="6EB16362" w14:textId="77777777">
        <w:tc>
          <w:tcPr>
            <w:tcW w:w="2572" w:type="dxa"/>
          </w:tcPr>
          <w:p w14:paraId="6EB16360" w14:textId="77777777" w:rsidR="009811AC" w:rsidRPr="00260430" w:rsidRDefault="00000000">
            <w:pPr>
              <w:pStyle w:val="Compact"/>
              <w:rPr>
                <w:rFonts w:ascii="Calibri" w:hAnsi="Calibri" w:cs="Calibri"/>
              </w:rPr>
            </w:pPr>
            <w:r w:rsidRPr="00260430">
              <w:rPr>
                <w:rFonts w:ascii="Calibri" w:hAnsi="Calibri" w:cs="Calibri"/>
              </w:rPr>
              <w:t>N</w:t>
            </w:r>
          </w:p>
        </w:tc>
        <w:tc>
          <w:tcPr>
            <w:tcW w:w="5347" w:type="dxa"/>
          </w:tcPr>
          <w:p w14:paraId="6EB16361" w14:textId="77777777" w:rsidR="009811AC" w:rsidRPr="00260430" w:rsidRDefault="00000000">
            <w:pPr>
              <w:pStyle w:val="Compact"/>
              <w:rPr>
                <w:rFonts w:ascii="Calibri" w:hAnsi="Calibri" w:cs="Calibri"/>
              </w:rPr>
            </w:pPr>
            <w:r w:rsidRPr="00260430">
              <w:rPr>
                <w:rFonts w:ascii="Calibri" w:hAnsi="Calibri" w:cs="Calibri"/>
              </w:rPr>
              <w:t>Total population</w:t>
            </w:r>
          </w:p>
        </w:tc>
      </w:tr>
      <w:tr w:rsidR="009811AC" w:rsidRPr="00260430" w14:paraId="6EB16365" w14:textId="77777777">
        <w:tc>
          <w:tcPr>
            <w:tcW w:w="2572" w:type="dxa"/>
          </w:tcPr>
          <w:p w14:paraId="6EB16363" w14:textId="77777777" w:rsidR="009811AC" w:rsidRPr="00260430" w:rsidRDefault="00000000">
            <w:pPr>
              <w:pStyle w:val="Compact"/>
              <w:rPr>
                <w:rFonts w:ascii="Calibri" w:hAnsi="Calibri" w:cs="Calibri"/>
              </w:rPr>
            </w:pPr>
            <w:r w:rsidRPr="00260430">
              <w:rPr>
                <w:rFonts w:ascii="Calibri" w:hAnsi="Calibri" w:cs="Calibri"/>
              </w:rPr>
              <w:t>IR</w:t>
            </w:r>
          </w:p>
        </w:tc>
        <w:tc>
          <w:tcPr>
            <w:tcW w:w="5347" w:type="dxa"/>
          </w:tcPr>
          <w:p w14:paraId="6EB16364" w14:textId="77777777" w:rsidR="009811AC" w:rsidRPr="00260430" w:rsidRDefault="00000000">
            <w:pPr>
              <w:pStyle w:val="Compact"/>
              <w:rPr>
                <w:rFonts w:ascii="Calibri" w:hAnsi="Calibri" w:cs="Calibri"/>
              </w:rPr>
            </w:pPr>
            <w:r w:rsidRPr="00260430">
              <w:rPr>
                <w:rFonts w:ascii="Calibri" w:hAnsi="Calibri" w:cs="Calibri"/>
              </w:rPr>
              <w:t>Incidence rate (Well to Sick transition)</w:t>
            </w:r>
          </w:p>
        </w:tc>
      </w:tr>
      <w:tr w:rsidR="009811AC" w:rsidRPr="00260430" w14:paraId="6EB16368" w14:textId="77777777">
        <w:tc>
          <w:tcPr>
            <w:tcW w:w="2572" w:type="dxa"/>
          </w:tcPr>
          <w:p w14:paraId="6EB16366" w14:textId="77777777" w:rsidR="009811AC" w:rsidRPr="00260430" w:rsidRDefault="00000000">
            <w:pPr>
              <w:pStyle w:val="Compact"/>
              <w:rPr>
                <w:rFonts w:ascii="Calibri" w:hAnsi="Calibri" w:cs="Calibri"/>
              </w:rPr>
            </w:pPr>
            <w:r w:rsidRPr="00260430">
              <w:rPr>
                <w:rFonts w:ascii="Calibri" w:hAnsi="Calibri" w:cs="Calibri"/>
              </w:rPr>
              <w:t>CF</w:t>
            </w:r>
          </w:p>
        </w:tc>
        <w:tc>
          <w:tcPr>
            <w:tcW w:w="5347" w:type="dxa"/>
          </w:tcPr>
          <w:p w14:paraId="6EB16367" w14:textId="77777777" w:rsidR="009811AC" w:rsidRPr="00260430" w:rsidRDefault="00000000">
            <w:pPr>
              <w:pStyle w:val="Compact"/>
              <w:rPr>
                <w:rFonts w:ascii="Calibri" w:hAnsi="Calibri" w:cs="Calibri"/>
              </w:rPr>
            </w:pPr>
            <w:r w:rsidRPr="00260430">
              <w:rPr>
                <w:rFonts w:ascii="Calibri" w:hAnsi="Calibri" w:cs="Calibri"/>
              </w:rPr>
              <w:t>Case fatality rate (Sick to Dead transition)</w:t>
            </w:r>
          </w:p>
        </w:tc>
      </w:tr>
      <w:tr w:rsidR="009811AC" w:rsidRPr="00260430" w14:paraId="6EB1636B" w14:textId="77777777">
        <w:tc>
          <w:tcPr>
            <w:tcW w:w="2572" w:type="dxa"/>
          </w:tcPr>
          <w:p w14:paraId="6EB16369" w14:textId="77777777" w:rsidR="009811AC" w:rsidRPr="00260430" w:rsidRDefault="00000000">
            <w:pPr>
              <w:pStyle w:val="Compact"/>
              <w:rPr>
                <w:rFonts w:ascii="Calibri" w:hAnsi="Calibri" w:cs="Calibri"/>
              </w:rPr>
            </w:pPr>
            <w:r w:rsidRPr="00260430">
              <w:rPr>
                <w:rFonts w:ascii="Calibri" w:hAnsi="Calibri" w:cs="Calibri"/>
              </w:rPr>
              <w:t>BG.mx</w:t>
            </w:r>
          </w:p>
        </w:tc>
        <w:tc>
          <w:tcPr>
            <w:tcW w:w="5347" w:type="dxa"/>
          </w:tcPr>
          <w:p w14:paraId="6EB1636A" w14:textId="77777777" w:rsidR="009811AC" w:rsidRPr="00260430" w:rsidRDefault="00000000">
            <w:pPr>
              <w:pStyle w:val="Compact"/>
              <w:rPr>
                <w:rFonts w:ascii="Calibri" w:hAnsi="Calibri" w:cs="Calibri"/>
              </w:rPr>
            </w:pPr>
            <w:r w:rsidRPr="00260430">
              <w:rPr>
                <w:rFonts w:ascii="Calibri" w:hAnsi="Calibri" w:cs="Calibri"/>
              </w:rPr>
              <w:t>Cause-deleted background mortality</w:t>
            </w:r>
          </w:p>
        </w:tc>
      </w:tr>
      <w:tr w:rsidR="009811AC" w:rsidRPr="00260430" w14:paraId="6EB1636E" w14:textId="77777777">
        <w:tc>
          <w:tcPr>
            <w:tcW w:w="2572" w:type="dxa"/>
          </w:tcPr>
          <w:p w14:paraId="6EB1636C" w14:textId="77777777" w:rsidR="009811AC" w:rsidRPr="00260430" w:rsidRDefault="00000000">
            <w:pPr>
              <w:pStyle w:val="Compact"/>
              <w:rPr>
                <w:rFonts w:ascii="Calibri" w:hAnsi="Calibri" w:cs="Calibri"/>
              </w:rPr>
            </w:pPr>
            <w:r w:rsidRPr="00260430">
              <w:rPr>
                <w:rFonts w:ascii="Calibri" w:hAnsi="Calibri" w:cs="Calibri"/>
              </w:rPr>
              <w:t>BG.mx.all</w:t>
            </w:r>
          </w:p>
        </w:tc>
        <w:tc>
          <w:tcPr>
            <w:tcW w:w="5347" w:type="dxa"/>
          </w:tcPr>
          <w:p w14:paraId="6EB1636D" w14:textId="77777777" w:rsidR="009811AC" w:rsidRPr="00260430" w:rsidRDefault="00000000">
            <w:pPr>
              <w:pStyle w:val="Compact"/>
              <w:rPr>
                <w:rFonts w:ascii="Calibri" w:hAnsi="Calibri" w:cs="Calibri"/>
              </w:rPr>
            </w:pPr>
            <w:r w:rsidRPr="00260430">
              <w:rPr>
                <w:rFonts w:ascii="Calibri" w:hAnsi="Calibri" w:cs="Calibri"/>
              </w:rPr>
              <w:t>All-cause background mortality</w:t>
            </w:r>
          </w:p>
        </w:tc>
      </w:tr>
      <w:tr w:rsidR="009811AC" w:rsidRPr="00260430" w14:paraId="6EB16371" w14:textId="77777777">
        <w:tc>
          <w:tcPr>
            <w:tcW w:w="2572" w:type="dxa"/>
          </w:tcPr>
          <w:p w14:paraId="6EB1636F" w14:textId="77777777" w:rsidR="009811AC" w:rsidRPr="00260430" w:rsidRDefault="00000000">
            <w:pPr>
              <w:pStyle w:val="Compact"/>
              <w:rPr>
                <w:rFonts w:ascii="Calibri" w:hAnsi="Calibri" w:cs="Calibri"/>
              </w:rPr>
            </w:pPr>
            <w:r w:rsidRPr="00260430">
              <w:rPr>
                <w:rFonts w:ascii="Calibri" w:hAnsi="Calibri" w:cs="Calibri"/>
              </w:rPr>
              <w:t>covid.mx</w:t>
            </w:r>
          </w:p>
        </w:tc>
        <w:tc>
          <w:tcPr>
            <w:tcW w:w="5347" w:type="dxa"/>
          </w:tcPr>
          <w:p w14:paraId="6EB16370" w14:textId="77777777" w:rsidR="009811AC" w:rsidRPr="00260430" w:rsidRDefault="00000000">
            <w:pPr>
              <w:pStyle w:val="Compact"/>
              <w:rPr>
                <w:rFonts w:ascii="Calibri" w:hAnsi="Calibri" w:cs="Calibri"/>
              </w:rPr>
            </w:pPr>
            <w:r w:rsidRPr="00260430">
              <w:rPr>
                <w:rFonts w:ascii="Calibri" w:hAnsi="Calibri" w:cs="Calibri"/>
              </w:rPr>
              <w:t>COVID-19 excess mortality (2020-2021 only)</w:t>
            </w:r>
          </w:p>
        </w:tc>
      </w:tr>
      <w:tr w:rsidR="009811AC" w:rsidRPr="00260430" w14:paraId="6EB16374" w14:textId="77777777">
        <w:tc>
          <w:tcPr>
            <w:tcW w:w="2572" w:type="dxa"/>
          </w:tcPr>
          <w:p w14:paraId="6EB16372" w14:textId="77777777" w:rsidR="009811AC" w:rsidRPr="00260430" w:rsidRDefault="00000000">
            <w:pPr>
              <w:pStyle w:val="Compact"/>
              <w:rPr>
                <w:rFonts w:ascii="Calibri" w:hAnsi="Calibri" w:cs="Calibri"/>
              </w:rPr>
            </w:pPr>
            <w:r w:rsidRPr="00260430">
              <w:rPr>
                <w:rFonts w:ascii="Calibri" w:hAnsi="Calibri" w:cs="Calibri"/>
              </w:rPr>
              <w:t>PREV</w:t>
            </w:r>
          </w:p>
        </w:tc>
        <w:tc>
          <w:tcPr>
            <w:tcW w:w="5347" w:type="dxa"/>
          </w:tcPr>
          <w:p w14:paraId="6EB16373" w14:textId="77777777" w:rsidR="009811AC" w:rsidRPr="00260430" w:rsidRDefault="00000000">
            <w:pPr>
              <w:pStyle w:val="Compact"/>
              <w:rPr>
                <w:rFonts w:ascii="Calibri" w:hAnsi="Calibri" w:cs="Calibri"/>
              </w:rPr>
            </w:pPr>
            <w:r w:rsidRPr="00260430">
              <w:rPr>
                <w:rFonts w:ascii="Calibri" w:hAnsi="Calibri" w:cs="Calibri"/>
              </w:rPr>
              <w:t>Baseline disease prevalence (initial condition)</w:t>
            </w:r>
          </w:p>
        </w:tc>
      </w:tr>
      <w:tr w:rsidR="009811AC" w:rsidRPr="00260430" w14:paraId="6EB16377" w14:textId="77777777">
        <w:tc>
          <w:tcPr>
            <w:tcW w:w="2572" w:type="dxa"/>
          </w:tcPr>
          <w:p w14:paraId="6EB16375" w14:textId="77777777" w:rsidR="009811AC" w:rsidRPr="00260430" w:rsidRDefault="00000000">
            <w:pPr>
              <w:pStyle w:val="Compact"/>
              <w:rPr>
                <w:rFonts w:ascii="Calibri" w:hAnsi="Calibri" w:cs="Calibri"/>
              </w:rPr>
            </w:pPr>
            <w:r w:rsidRPr="00260430">
              <w:rPr>
                <w:rFonts w:ascii="Calibri" w:hAnsi="Calibri" w:cs="Calibri"/>
              </w:rPr>
              <w:t>DIS.mx</w:t>
            </w:r>
          </w:p>
        </w:tc>
        <w:tc>
          <w:tcPr>
            <w:tcW w:w="5347" w:type="dxa"/>
          </w:tcPr>
          <w:p w14:paraId="6EB16376" w14:textId="77777777" w:rsidR="009811AC" w:rsidRPr="00260430" w:rsidRDefault="00000000">
            <w:pPr>
              <w:pStyle w:val="Compact"/>
              <w:rPr>
                <w:rFonts w:ascii="Calibri" w:hAnsi="Calibri" w:cs="Calibri"/>
              </w:rPr>
            </w:pPr>
            <w:r w:rsidRPr="00260430">
              <w:rPr>
                <w:rFonts w:ascii="Calibri" w:hAnsi="Calibri" w:cs="Calibri"/>
              </w:rPr>
              <w:t>Baseline disease-specific mortality rate (initial condition)</w:t>
            </w:r>
          </w:p>
        </w:tc>
      </w:tr>
      <w:tr w:rsidR="009811AC" w:rsidRPr="00260430" w14:paraId="6EB1637A" w14:textId="77777777">
        <w:tc>
          <w:tcPr>
            <w:tcW w:w="2572" w:type="dxa"/>
          </w:tcPr>
          <w:p w14:paraId="6EB16378" w14:textId="77777777" w:rsidR="009811AC" w:rsidRPr="00260430" w:rsidRDefault="00000000">
            <w:pPr>
              <w:pStyle w:val="Compact"/>
              <w:rPr>
                <w:rFonts w:ascii="Calibri" w:hAnsi="Calibri" w:cs="Calibri"/>
              </w:rPr>
            </w:pPr>
            <w:r w:rsidRPr="00260430">
              <w:rPr>
                <w:rFonts w:ascii="Calibri" w:hAnsi="Calibri" w:cs="Calibri"/>
              </w:rPr>
              <w:t>epsilon_IR, epsilon_CF</w:t>
            </w:r>
          </w:p>
        </w:tc>
        <w:tc>
          <w:tcPr>
            <w:tcW w:w="5347" w:type="dxa"/>
          </w:tcPr>
          <w:p w14:paraId="6EB16379" w14:textId="77777777" w:rsidR="009811AC" w:rsidRPr="00260430" w:rsidRDefault="00000000">
            <w:pPr>
              <w:pStyle w:val="Compact"/>
              <w:rPr>
                <w:rFonts w:ascii="Calibri" w:hAnsi="Calibri" w:cs="Calibri"/>
              </w:rPr>
            </w:pPr>
            <w:r w:rsidRPr="00260430">
              <w:rPr>
                <w:rFonts w:ascii="Calibri" w:hAnsi="Calibri" w:cs="Calibri"/>
              </w:rPr>
              <w:t>Multiplicative effect ratios for incidence and case fatality (&lt;1 = reduction)</w:t>
            </w:r>
          </w:p>
        </w:tc>
      </w:tr>
      <w:tr w:rsidR="009811AC" w:rsidRPr="00260430" w14:paraId="6EB1637D" w14:textId="77777777">
        <w:tc>
          <w:tcPr>
            <w:tcW w:w="2572" w:type="dxa"/>
          </w:tcPr>
          <w:p w14:paraId="6EB1637B" w14:textId="77777777" w:rsidR="009811AC" w:rsidRPr="00260430" w:rsidRDefault="00000000">
            <w:pPr>
              <w:pStyle w:val="Compact"/>
              <w:rPr>
                <w:rFonts w:ascii="Calibri" w:hAnsi="Calibri" w:cs="Calibri"/>
                <w:lang w:val="es-CO"/>
              </w:rPr>
            </w:pPr>
            <w:proofErr w:type="spellStart"/>
            <w:r w:rsidRPr="00260430">
              <w:rPr>
                <w:rFonts w:ascii="Calibri" w:hAnsi="Calibri" w:cs="Calibri"/>
                <w:lang w:val="es-CO"/>
              </w:rPr>
              <w:t>epsilon_</w:t>
            </w:r>
            <w:proofErr w:type="gramStart"/>
            <w:r w:rsidRPr="00260430">
              <w:rPr>
                <w:rFonts w:ascii="Calibri" w:hAnsi="Calibri" w:cs="Calibri"/>
                <w:lang w:val="es-CO"/>
              </w:rPr>
              <w:t>IR,BP</w:t>
            </w:r>
            <w:proofErr w:type="spellEnd"/>
            <w:proofErr w:type="gramEnd"/>
            <w:r w:rsidRPr="00260430">
              <w:rPr>
                <w:rFonts w:ascii="Calibri" w:hAnsi="Calibri" w:cs="Calibri"/>
                <w:lang w:val="es-CO"/>
              </w:rPr>
              <w:t xml:space="preserve"> ; </w:t>
            </w:r>
            <w:proofErr w:type="spellStart"/>
            <w:r w:rsidRPr="00260430">
              <w:rPr>
                <w:rFonts w:ascii="Calibri" w:hAnsi="Calibri" w:cs="Calibri"/>
                <w:lang w:val="es-CO"/>
              </w:rPr>
              <w:t>epsilon_</w:t>
            </w:r>
            <w:proofErr w:type="gramStart"/>
            <w:r w:rsidRPr="00260430">
              <w:rPr>
                <w:rFonts w:ascii="Calibri" w:hAnsi="Calibri" w:cs="Calibri"/>
                <w:lang w:val="es-CO"/>
              </w:rPr>
              <w:t>CF,BP</w:t>
            </w:r>
            <w:proofErr w:type="spellEnd"/>
            <w:proofErr w:type="gramEnd"/>
          </w:p>
        </w:tc>
        <w:tc>
          <w:tcPr>
            <w:tcW w:w="5347" w:type="dxa"/>
          </w:tcPr>
          <w:p w14:paraId="6EB1637C" w14:textId="77777777" w:rsidR="009811AC" w:rsidRPr="00260430" w:rsidRDefault="00000000">
            <w:pPr>
              <w:pStyle w:val="Compact"/>
              <w:rPr>
                <w:rFonts w:ascii="Calibri" w:hAnsi="Calibri" w:cs="Calibri"/>
              </w:rPr>
            </w:pPr>
            <w:r w:rsidRPr="00260430">
              <w:rPr>
                <w:rFonts w:ascii="Calibri" w:hAnsi="Calibri" w:cs="Calibri"/>
              </w:rPr>
              <w:t>Effect ratios from general-population hypertension control</w:t>
            </w:r>
          </w:p>
        </w:tc>
      </w:tr>
      <w:tr w:rsidR="009811AC" w:rsidRPr="00260430" w14:paraId="6EB16380" w14:textId="77777777">
        <w:tc>
          <w:tcPr>
            <w:tcW w:w="2572" w:type="dxa"/>
          </w:tcPr>
          <w:p w14:paraId="6EB1637E" w14:textId="77777777" w:rsidR="009811AC" w:rsidRPr="00260430" w:rsidRDefault="00000000">
            <w:pPr>
              <w:pStyle w:val="Compact"/>
              <w:rPr>
                <w:rFonts w:ascii="Calibri" w:hAnsi="Calibri" w:cs="Calibri"/>
                <w:lang w:val="es-CO"/>
              </w:rPr>
            </w:pPr>
            <w:proofErr w:type="spellStart"/>
            <w:r w:rsidRPr="00260430">
              <w:rPr>
                <w:rFonts w:ascii="Calibri" w:hAnsi="Calibri" w:cs="Calibri"/>
                <w:lang w:val="es-CO"/>
              </w:rPr>
              <w:t>epsilon_</w:t>
            </w:r>
            <w:proofErr w:type="gramStart"/>
            <w:r w:rsidRPr="00260430">
              <w:rPr>
                <w:rFonts w:ascii="Calibri" w:hAnsi="Calibri" w:cs="Calibri"/>
                <w:lang w:val="es-CO"/>
              </w:rPr>
              <w:t>IR,BP</w:t>
            </w:r>
            <w:proofErr w:type="gramEnd"/>
            <w:r w:rsidRPr="00260430">
              <w:rPr>
                <w:rFonts w:ascii="Calibri" w:hAnsi="Calibri" w:cs="Calibri"/>
                <w:lang w:val="es-CO"/>
              </w:rPr>
              <w:t>,</w:t>
            </w:r>
            <w:proofErr w:type="gramStart"/>
            <w:r w:rsidRPr="00260430">
              <w:rPr>
                <w:rFonts w:ascii="Calibri" w:hAnsi="Calibri" w:cs="Calibri"/>
                <w:lang w:val="es-CO"/>
              </w:rPr>
              <w:t>DM</w:t>
            </w:r>
            <w:proofErr w:type="spellEnd"/>
            <w:r w:rsidRPr="00260430">
              <w:rPr>
                <w:rFonts w:ascii="Calibri" w:hAnsi="Calibri" w:cs="Calibri"/>
                <w:lang w:val="es-CO"/>
              </w:rPr>
              <w:t xml:space="preserve"> ;</w:t>
            </w:r>
            <w:proofErr w:type="gramEnd"/>
            <w:r w:rsidRPr="00260430">
              <w:rPr>
                <w:rFonts w:ascii="Calibri" w:hAnsi="Calibri" w:cs="Calibri"/>
                <w:lang w:val="es-CO"/>
              </w:rPr>
              <w:t xml:space="preserve"> </w:t>
            </w:r>
            <w:proofErr w:type="spellStart"/>
            <w:r w:rsidRPr="00260430">
              <w:rPr>
                <w:rFonts w:ascii="Calibri" w:hAnsi="Calibri" w:cs="Calibri"/>
                <w:lang w:val="es-CO"/>
              </w:rPr>
              <w:t>epsilon_</w:t>
            </w:r>
            <w:proofErr w:type="gramStart"/>
            <w:r w:rsidRPr="00260430">
              <w:rPr>
                <w:rFonts w:ascii="Calibri" w:hAnsi="Calibri" w:cs="Calibri"/>
                <w:lang w:val="es-CO"/>
              </w:rPr>
              <w:t>CF,BP</w:t>
            </w:r>
            <w:proofErr w:type="gramEnd"/>
            <w:r w:rsidRPr="00260430">
              <w:rPr>
                <w:rFonts w:ascii="Calibri" w:hAnsi="Calibri" w:cs="Calibri"/>
                <w:lang w:val="es-CO"/>
              </w:rPr>
              <w:t>,DM</w:t>
            </w:r>
            <w:proofErr w:type="spellEnd"/>
          </w:p>
        </w:tc>
        <w:tc>
          <w:tcPr>
            <w:tcW w:w="5347" w:type="dxa"/>
          </w:tcPr>
          <w:p w14:paraId="6EB1637F" w14:textId="77777777" w:rsidR="009811AC" w:rsidRPr="00260430" w:rsidRDefault="00000000">
            <w:pPr>
              <w:pStyle w:val="Compact"/>
              <w:rPr>
                <w:rFonts w:ascii="Calibri" w:hAnsi="Calibri" w:cs="Calibri"/>
              </w:rPr>
            </w:pPr>
            <w:r w:rsidRPr="00260430">
              <w:rPr>
                <w:rFonts w:ascii="Calibri" w:hAnsi="Calibri" w:cs="Calibri"/>
              </w:rPr>
              <w:t>Effect ratios from diabetes-specific hypertension control</w:t>
            </w:r>
          </w:p>
        </w:tc>
      </w:tr>
      <w:tr w:rsidR="009811AC" w:rsidRPr="00260430" w14:paraId="6EB16383" w14:textId="77777777">
        <w:tc>
          <w:tcPr>
            <w:tcW w:w="2572" w:type="dxa"/>
          </w:tcPr>
          <w:p w14:paraId="6EB16381" w14:textId="77777777" w:rsidR="009811AC" w:rsidRPr="00260430" w:rsidRDefault="00000000">
            <w:pPr>
              <w:pStyle w:val="Compact"/>
              <w:rPr>
                <w:rFonts w:ascii="Calibri" w:hAnsi="Calibri" w:cs="Calibri"/>
              </w:rPr>
            </w:pPr>
            <w:r w:rsidRPr="00260430">
              <w:rPr>
                <w:rFonts w:ascii="Calibri" w:hAnsi="Calibri" w:cs="Calibri"/>
              </w:rPr>
              <w:t>epsilon_</w:t>
            </w:r>
            <w:proofErr w:type="gramStart"/>
            <w:r w:rsidRPr="00260430">
              <w:rPr>
                <w:rFonts w:ascii="Calibri" w:hAnsi="Calibri" w:cs="Calibri"/>
              </w:rPr>
              <w:t>IR,statin</w:t>
            </w:r>
            <w:proofErr w:type="gramEnd"/>
            <w:r w:rsidRPr="00260430">
              <w:rPr>
                <w:rFonts w:ascii="Calibri" w:hAnsi="Calibri" w:cs="Calibri"/>
              </w:rPr>
              <w:t xml:space="preserve"> ; epsilon_</w:t>
            </w:r>
            <w:proofErr w:type="gramStart"/>
            <w:r w:rsidRPr="00260430">
              <w:rPr>
                <w:rFonts w:ascii="Calibri" w:hAnsi="Calibri" w:cs="Calibri"/>
              </w:rPr>
              <w:t>CF,statin</w:t>
            </w:r>
            <w:proofErr w:type="gramEnd"/>
          </w:p>
        </w:tc>
        <w:tc>
          <w:tcPr>
            <w:tcW w:w="5347" w:type="dxa"/>
          </w:tcPr>
          <w:p w14:paraId="6EB16382" w14:textId="77777777" w:rsidR="009811AC" w:rsidRPr="00260430" w:rsidRDefault="00000000">
            <w:pPr>
              <w:pStyle w:val="Compact"/>
              <w:rPr>
                <w:rFonts w:ascii="Calibri" w:hAnsi="Calibri" w:cs="Calibri"/>
              </w:rPr>
            </w:pPr>
            <w:r w:rsidRPr="00260430">
              <w:rPr>
                <w:rFonts w:ascii="Calibri" w:hAnsi="Calibri" w:cs="Calibri"/>
              </w:rPr>
              <w:t>Effect ratios from statin therapy</w:t>
            </w:r>
          </w:p>
        </w:tc>
      </w:tr>
      <w:tr w:rsidR="009811AC" w:rsidRPr="00260430" w14:paraId="6EB16386" w14:textId="77777777">
        <w:tc>
          <w:tcPr>
            <w:tcW w:w="2572" w:type="dxa"/>
          </w:tcPr>
          <w:p w14:paraId="6EB16384" w14:textId="77777777" w:rsidR="009811AC" w:rsidRPr="00887114" w:rsidRDefault="00000000">
            <w:pPr>
              <w:pStyle w:val="Compact"/>
              <w:rPr>
                <w:rFonts w:ascii="Calibri" w:hAnsi="Calibri" w:cs="Calibri"/>
                <w:lang w:val="es-CO"/>
              </w:rPr>
            </w:pPr>
            <w:proofErr w:type="spellStart"/>
            <w:r w:rsidRPr="00887114">
              <w:rPr>
                <w:rFonts w:ascii="Calibri" w:hAnsi="Calibri" w:cs="Calibri"/>
                <w:lang w:val="es-CO"/>
              </w:rPr>
              <w:t>epsilon_</w:t>
            </w:r>
            <w:proofErr w:type="gramStart"/>
            <w:r w:rsidRPr="00887114">
              <w:rPr>
                <w:rFonts w:ascii="Calibri" w:hAnsi="Calibri" w:cs="Calibri"/>
                <w:lang w:val="es-CO"/>
              </w:rPr>
              <w:t>IR,total</w:t>
            </w:r>
            <w:proofErr w:type="spellEnd"/>
            <w:proofErr w:type="gramEnd"/>
            <w:r w:rsidRPr="00887114">
              <w:rPr>
                <w:rFonts w:ascii="Calibri" w:hAnsi="Calibri" w:cs="Calibri"/>
                <w:lang w:val="es-CO"/>
              </w:rPr>
              <w:t xml:space="preserve"> ; </w:t>
            </w:r>
            <w:proofErr w:type="spellStart"/>
            <w:r w:rsidRPr="00887114">
              <w:rPr>
                <w:rFonts w:ascii="Calibri" w:hAnsi="Calibri" w:cs="Calibri"/>
                <w:lang w:val="es-CO"/>
              </w:rPr>
              <w:t>epsilon_</w:t>
            </w:r>
            <w:proofErr w:type="gramStart"/>
            <w:r w:rsidRPr="00887114">
              <w:rPr>
                <w:rFonts w:ascii="Calibri" w:hAnsi="Calibri" w:cs="Calibri"/>
                <w:lang w:val="es-CO"/>
              </w:rPr>
              <w:t>CF,total</w:t>
            </w:r>
            <w:proofErr w:type="spellEnd"/>
            <w:proofErr w:type="gramEnd"/>
          </w:p>
        </w:tc>
        <w:tc>
          <w:tcPr>
            <w:tcW w:w="5347" w:type="dxa"/>
          </w:tcPr>
          <w:p w14:paraId="6EB16385" w14:textId="77777777" w:rsidR="009811AC" w:rsidRPr="00260430" w:rsidRDefault="00000000">
            <w:pPr>
              <w:pStyle w:val="Compact"/>
              <w:rPr>
                <w:rFonts w:ascii="Calibri" w:hAnsi="Calibri" w:cs="Calibri"/>
              </w:rPr>
            </w:pPr>
            <w:r w:rsidRPr="00260430">
              <w:rPr>
                <w:rFonts w:ascii="Calibri" w:hAnsi="Calibri" w:cs="Calibri"/>
              </w:rPr>
              <w:t>Combined effect ratios (multiplicative product across interventions)</w:t>
            </w:r>
          </w:p>
        </w:tc>
      </w:tr>
      <w:tr w:rsidR="009811AC" w:rsidRPr="00260430" w14:paraId="6EB16389" w14:textId="77777777">
        <w:tc>
          <w:tcPr>
            <w:tcW w:w="2572" w:type="dxa"/>
          </w:tcPr>
          <w:p w14:paraId="6EB16387" w14:textId="77777777" w:rsidR="009811AC" w:rsidRPr="00260430" w:rsidRDefault="00000000">
            <w:pPr>
              <w:pStyle w:val="Compact"/>
              <w:rPr>
                <w:rFonts w:ascii="Calibri" w:hAnsi="Calibri" w:cs="Calibri"/>
              </w:rPr>
            </w:pPr>
            <w:r w:rsidRPr="00260430">
              <w:rPr>
                <w:rFonts w:ascii="Calibri" w:hAnsi="Calibri" w:cs="Calibri"/>
              </w:rPr>
              <w:t>C_baseline</w:t>
            </w:r>
          </w:p>
        </w:tc>
        <w:tc>
          <w:tcPr>
            <w:tcW w:w="5347" w:type="dxa"/>
          </w:tcPr>
          <w:p w14:paraId="6EB16388" w14:textId="77777777" w:rsidR="009811AC" w:rsidRPr="00260430" w:rsidRDefault="00000000">
            <w:pPr>
              <w:pStyle w:val="Compact"/>
              <w:rPr>
                <w:rFonts w:ascii="Calibri" w:hAnsi="Calibri" w:cs="Calibri"/>
              </w:rPr>
            </w:pPr>
            <w:r w:rsidRPr="00260430">
              <w:rPr>
                <w:rFonts w:ascii="Calibri" w:hAnsi="Calibri" w:cs="Calibri"/>
              </w:rPr>
              <w:t>Baseline hypertension control rate (country-specific)</w:t>
            </w:r>
          </w:p>
        </w:tc>
      </w:tr>
      <w:tr w:rsidR="009811AC" w:rsidRPr="00260430" w14:paraId="6EB1638C" w14:textId="77777777">
        <w:tc>
          <w:tcPr>
            <w:tcW w:w="2572" w:type="dxa"/>
          </w:tcPr>
          <w:p w14:paraId="6EB1638A" w14:textId="77777777" w:rsidR="009811AC" w:rsidRPr="00260430" w:rsidRDefault="00000000">
            <w:pPr>
              <w:pStyle w:val="Compact"/>
              <w:rPr>
                <w:rFonts w:ascii="Calibri" w:hAnsi="Calibri" w:cs="Calibri"/>
              </w:rPr>
            </w:pPr>
            <w:r w:rsidRPr="00260430">
              <w:rPr>
                <w:rFonts w:ascii="Calibri" w:hAnsi="Calibri" w:cs="Calibri"/>
              </w:rPr>
              <w:t>C_target</w:t>
            </w:r>
          </w:p>
        </w:tc>
        <w:tc>
          <w:tcPr>
            <w:tcW w:w="5347" w:type="dxa"/>
          </w:tcPr>
          <w:p w14:paraId="6EB1638B" w14:textId="77777777" w:rsidR="009811AC" w:rsidRPr="00260430" w:rsidRDefault="00000000">
            <w:pPr>
              <w:pStyle w:val="Compact"/>
              <w:rPr>
                <w:rFonts w:ascii="Calibri" w:hAnsi="Calibri" w:cs="Calibri"/>
              </w:rPr>
            </w:pPr>
            <w:r w:rsidRPr="00260430">
              <w:rPr>
                <w:rFonts w:ascii="Calibri" w:hAnsi="Calibri" w:cs="Calibri"/>
              </w:rPr>
              <w:t>Target hypertension control rate</w:t>
            </w:r>
          </w:p>
        </w:tc>
      </w:tr>
      <w:tr w:rsidR="009811AC" w:rsidRPr="00260430" w14:paraId="6EB1638F" w14:textId="77777777">
        <w:tc>
          <w:tcPr>
            <w:tcW w:w="2572" w:type="dxa"/>
          </w:tcPr>
          <w:p w14:paraId="6EB1638D" w14:textId="77777777" w:rsidR="009811AC" w:rsidRPr="00260430" w:rsidRDefault="00000000">
            <w:pPr>
              <w:pStyle w:val="Compact"/>
              <w:rPr>
                <w:rFonts w:ascii="Calibri" w:hAnsi="Calibri" w:cs="Calibri"/>
              </w:rPr>
            </w:pPr>
            <w:r w:rsidRPr="00260430">
              <w:rPr>
                <w:rFonts w:ascii="Calibri" w:hAnsi="Calibri" w:cs="Calibri"/>
              </w:rPr>
              <w:t>C_0, C_t</w:t>
            </w:r>
          </w:p>
        </w:tc>
        <w:tc>
          <w:tcPr>
            <w:tcW w:w="5347" w:type="dxa"/>
          </w:tcPr>
          <w:p w14:paraId="6EB1638E" w14:textId="77777777" w:rsidR="009811AC" w:rsidRPr="00260430" w:rsidRDefault="00000000">
            <w:pPr>
              <w:pStyle w:val="Compact"/>
              <w:rPr>
                <w:rFonts w:ascii="Calibri" w:hAnsi="Calibri" w:cs="Calibri"/>
              </w:rPr>
            </w:pPr>
            <w:r w:rsidRPr="00260430">
              <w:rPr>
                <w:rFonts w:ascii="Calibri" w:hAnsi="Calibri" w:cs="Calibri"/>
              </w:rPr>
              <w:t>Baseline and time-varying coverage for hypertensive BP bins</w:t>
            </w:r>
          </w:p>
        </w:tc>
      </w:tr>
      <w:tr w:rsidR="009811AC" w:rsidRPr="00260430" w14:paraId="6EB16392" w14:textId="77777777">
        <w:tc>
          <w:tcPr>
            <w:tcW w:w="2572" w:type="dxa"/>
          </w:tcPr>
          <w:p w14:paraId="6EB16390" w14:textId="77777777" w:rsidR="009811AC" w:rsidRPr="00260430" w:rsidRDefault="00000000">
            <w:pPr>
              <w:pStyle w:val="Compact"/>
              <w:rPr>
                <w:rFonts w:ascii="Calibri" w:hAnsi="Calibri" w:cs="Calibri"/>
              </w:rPr>
            </w:pPr>
            <w:r w:rsidRPr="00260430">
              <w:rPr>
                <w:rFonts w:ascii="Calibri" w:hAnsi="Calibri" w:cs="Calibri"/>
              </w:rPr>
              <w:t>Delta C_target</w:t>
            </w:r>
          </w:p>
        </w:tc>
        <w:tc>
          <w:tcPr>
            <w:tcW w:w="5347" w:type="dxa"/>
          </w:tcPr>
          <w:p w14:paraId="6EB16391" w14:textId="77777777" w:rsidR="009811AC" w:rsidRPr="00260430" w:rsidRDefault="00000000">
            <w:pPr>
              <w:pStyle w:val="Compact"/>
              <w:rPr>
                <w:rFonts w:ascii="Calibri" w:hAnsi="Calibri" w:cs="Calibri"/>
              </w:rPr>
            </w:pPr>
            <w:r w:rsidRPr="00260430">
              <w:rPr>
                <w:rFonts w:ascii="Calibri" w:hAnsi="Calibri" w:cs="Calibri"/>
              </w:rPr>
              <w:t>Incremental coverage target (C_target - C_baseline)</w:t>
            </w:r>
          </w:p>
        </w:tc>
      </w:tr>
      <w:tr w:rsidR="009811AC" w:rsidRPr="00260430" w14:paraId="6EB16395" w14:textId="77777777">
        <w:tc>
          <w:tcPr>
            <w:tcW w:w="2572" w:type="dxa"/>
          </w:tcPr>
          <w:p w14:paraId="6EB16393" w14:textId="77777777" w:rsidR="009811AC" w:rsidRPr="00260430" w:rsidRDefault="00000000">
            <w:pPr>
              <w:pStyle w:val="Compact"/>
              <w:rPr>
                <w:rFonts w:ascii="Calibri" w:hAnsi="Calibri" w:cs="Calibri"/>
              </w:rPr>
            </w:pPr>
            <w:r w:rsidRPr="00260430">
              <w:rPr>
                <w:rFonts w:ascii="Calibri" w:hAnsi="Calibri" w:cs="Calibri"/>
              </w:rPr>
              <w:t>C_agg^Delta</w:t>
            </w:r>
          </w:p>
        </w:tc>
        <w:tc>
          <w:tcPr>
            <w:tcW w:w="5347" w:type="dxa"/>
          </w:tcPr>
          <w:p w14:paraId="6EB16394" w14:textId="77777777" w:rsidR="009811AC" w:rsidRPr="00260430" w:rsidRDefault="00000000">
            <w:pPr>
              <w:pStyle w:val="Compact"/>
              <w:rPr>
                <w:rFonts w:ascii="Calibri" w:hAnsi="Calibri" w:cs="Calibri"/>
              </w:rPr>
            </w:pPr>
            <w:r w:rsidRPr="00260430">
              <w:rPr>
                <w:rFonts w:ascii="Calibri" w:hAnsi="Calibri" w:cs="Calibri"/>
              </w:rPr>
              <w:t>Aggregate incremental coverage (population-weighted over hypertensive bins)</w:t>
            </w:r>
          </w:p>
        </w:tc>
      </w:tr>
      <w:tr w:rsidR="009811AC" w:rsidRPr="00260430" w14:paraId="6EB16398" w14:textId="77777777">
        <w:tc>
          <w:tcPr>
            <w:tcW w:w="2572" w:type="dxa"/>
          </w:tcPr>
          <w:p w14:paraId="6EB16396" w14:textId="77777777" w:rsidR="009811AC" w:rsidRPr="00260430" w:rsidRDefault="00000000">
            <w:pPr>
              <w:pStyle w:val="Compact"/>
              <w:rPr>
                <w:rFonts w:ascii="Calibri" w:hAnsi="Calibri" w:cs="Calibri"/>
              </w:rPr>
            </w:pPr>
            <w:r w:rsidRPr="00260430">
              <w:rPr>
                <w:rFonts w:ascii="Calibri" w:hAnsi="Calibri" w:cs="Calibri"/>
              </w:rPr>
              <w:lastRenderedPageBreak/>
              <w:t>P(BP_cat)</w:t>
            </w:r>
          </w:p>
        </w:tc>
        <w:tc>
          <w:tcPr>
            <w:tcW w:w="5347" w:type="dxa"/>
          </w:tcPr>
          <w:p w14:paraId="6EB16397" w14:textId="77777777" w:rsidR="009811AC" w:rsidRPr="00260430" w:rsidRDefault="00000000">
            <w:pPr>
              <w:pStyle w:val="Compact"/>
              <w:rPr>
                <w:rFonts w:ascii="Calibri" w:hAnsi="Calibri" w:cs="Calibri"/>
              </w:rPr>
            </w:pPr>
            <w:r w:rsidRPr="00260430">
              <w:rPr>
                <w:rFonts w:ascii="Calibri" w:hAnsi="Calibri" w:cs="Calibri"/>
              </w:rPr>
              <w:t>Population probability distribution across BP categories</w:t>
            </w:r>
          </w:p>
        </w:tc>
      </w:tr>
      <w:tr w:rsidR="009811AC" w:rsidRPr="00260430" w14:paraId="6EB1639B" w14:textId="77777777">
        <w:tc>
          <w:tcPr>
            <w:tcW w:w="2572" w:type="dxa"/>
          </w:tcPr>
          <w:p w14:paraId="6EB16399" w14:textId="77777777" w:rsidR="009811AC" w:rsidRPr="00260430" w:rsidRDefault="00000000">
            <w:pPr>
              <w:pStyle w:val="Compact"/>
              <w:rPr>
                <w:rFonts w:ascii="Calibri" w:hAnsi="Calibri" w:cs="Calibri"/>
              </w:rPr>
            </w:pPr>
            <w:r w:rsidRPr="00260430">
              <w:rPr>
                <w:rFonts w:ascii="Calibri" w:hAnsi="Calibri" w:cs="Calibri"/>
              </w:rPr>
              <w:t>RR_GBD</w:t>
            </w:r>
          </w:p>
        </w:tc>
        <w:tc>
          <w:tcPr>
            <w:tcW w:w="5347" w:type="dxa"/>
          </w:tcPr>
          <w:p w14:paraId="6EB1639A" w14:textId="77777777" w:rsidR="009811AC" w:rsidRPr="00260430" w:rsidRDefault="00000000">
            <w:pPr>
              <w:pStyle w:val="Compact"/>
              <w:rPr>
                <w:rFonts w:ascii="Calibri" w:hAnsi="Calibri" w:cs="Calibri"/>
              </w:rPr>
            </w:pPr>
            <w:r w:rsidRPr="00260430">
              <w:rPr>
                <w:rFonts w:ascii="Calibri" w:hAnsi="Calibri" w:cs="Calibri"/>
              </w:rPr>
              <w:t>GBD relative risk per 10 mmHg SBP increase (age- and cause-specific)</w:t>
            </w:r>
          </w:p>
        </w:tc>
      </w:tr>
      <w:tr w:rsidR="009811AC" w:rsidRPr="00260430" w14:paraId="6EB1639E" w14:textId="77777777">
        <w:tc>
          <w:tcPr>
            <w:tcW w:w="2572" w:type="dxa"/>
          </w:tcPr>
          <w:p w14:paraId="6EB1639C" w14:textId="77777777" w:rsidR="009811AC" w:rsidRPr="00260430" w:rsidRDefault="00000000">
            <w:pPr>
              <w:pStyle w:val="Compact"/>
              <w:rPr>
                <w:rFonts w:ascii="Calibri" w:hAnsi="Calibri" w:cs="Calibri"/>
              </w:rPr>
            </w:pPr>
            <w:r w:rsidRPr="00260430">
              <w:rPr>
                <w:rFonts w:ascii="Calibri" w:hAnsi="Calibri" w:cs="Calibri"/>
              </w:rPr>
              <w:t>alpha (normalisation)</w:t>
            </w:r>
          </w:p>
        </w:tc>
        <w:tc>
          <w:tcPr>
            <w:tcW w:w="5347" w:type="dxa"/>
          </w:tcPr>
          <w:p w14:paraId="6EB1639D" w14:textId="77777777" w:rsidR="009811AC" w:rsidRPr="00260430" w:rsidRDefault="00000000">
            <w:pPr>
              <w:pStyle w:val="Compact"/>
              <w:rPr>
                <w:rFonts w:ascii="Calibri" w:hAnsi="Calibri" w:cs="Calibri"/>
              </w:rPr>
            </w:pPr>
            <w:r w:rsidRPr="00260430">
              <w:rPr>
                <w:rFonts w:ascii="Calibri" w:hAnsi="Calibri" w:cs="Calibri"/>
              </w:rPr>
              <w:t>Normalisation factor = sum of P(BP) x RR_GBD across bins</w:t>
            </w:r>
          </w:p>
        </w:tc>
      </w:tr>
      <w:tr w:rsidR="009811AC" w:rsidRPr="00260430" w14:paraId="6EB163A1" w14:textId="77777777">
        <w:tc>
          <w:tcPr>
            <w:tcW w:w="2572" w:type="dxa"/>
          </w:tcPr>
          <w:p w14:paraId="6EB1639F" w14:textId="77777777" w:rsidR="009811AC" w:rsidRPr="00260430" w:rsidRDefault="00000000">
            <w:pPr>
              <w:pStyle w:val="Compact"/>
              <w:rPr>
                <w:rFonts w:ascii="Calibri" w:hAnsi="Calibri" w:cs="Calibri"/>
              </w:rPr>
            </w:pPr>
            <w:r w:rsidRPr="00260430">
              <w:rPr>
                <w:rFonts w:ascii="Calibri" w:hAnsi="Calibri" w:cs="Calibri"/>
              </w:rPr>
              <w:t>IR_bin</w:t>
            </w:r>
          </w:p>
        </w:tc>
        <w:tc>
          <w:tcPr>
            <w:tcW w:w="5347" w:type="dxa"/>
          </w:tcPr>
          <w:p w14:paraId="6EB163A0" w14:textId="77777777" w:rsidR="009811AC" w:rsidRPr="00260430" w:rsidRDefault="00000000">
            <w:pPr>
              <w:pStyle w:val="Compact"/>
              <w:rPr>
                <w:rFonts w:ascii="Calibri" w:hAnsi="Calibri" w:cs="Calibri"/>
              </w:rPr>
            </w:pPr>
            <w:r w:rsidRPr="00260430">
              <w:rPr>
                <w:rFonts w:ascii="Calibri" w:hAnsi="Calibri" w:cs="Calibri"/>
              </w:rPr>
              <w:t>Bin-specific baseline incidence</w:t>
            </w:r>
          </w:p>
        </w:tc>
      </w:tr>
      <w:tr w:rsidR="009811AC" w:rsidRPr="00260430" w14:paraId="6EB163A4" w14:textId="77777777">
        <w:tc>
          <w:tcPr>
            <w:tcW w:w="2572" w:type="dxa"/>
          </w:tcPr>
          <w:p w14:paraId="6EB163A2" w14:textId="77777777" w:rsidR="009811AC" w:rsidRPr="00260430" w:rsidRDefault="00000000">
            <w:pPr>
              <w:pStyle w:val="Compact"/>
              <w:rPr>
                <w:rFonts w:ascii="Calibri" w:hAnsi="Calibri" w:cs="Calibri"/>
              </w:rPr>
            </w:pPr>
            <w:r w:rsidRPr="00260430">
              <w:rPr>
                <w:rFonts w:ascii="Calibri" w:hAnsi="Calibri" w:cs="Calibri"/>
              </w:rPr>
              <w:t>E_trial</w:t>
            </w:r>
          </w:p>
        </w:tc>
        <w:tc>
          <w:tcPr>
            <w:tcW w:w="5347" w:type="dxa"/>
          </w:tcPr>
          <w:p w14:paraId="6EB163A3" w14:textId="77777777" w:rsidR="009811AC" w:rsidRPr="00260430" w:rsidRDefault="00000000">
            <w:pPr>
              <w:pStyle w:val="Compact"/>
              <w:rPr>
                <w:rFonts w:ascii="Calibri" w:hAnsi="Calibri" w:cs="Calibri"/>
              </w:rPr>
            </w:pPr>
            <w:r w:rsidRPr="00260430">
              <w:rPr>
                <w:rFonts w:ascii="Calibri" w:hAnsi="Calibri" w:cs="Calibri"/>
              </w:rPr>
              <w:t>Ettehad trial effect size (diabetes-weighted, per BP bin and cause)</w:t>
            </w:r>
          </w:p>
        </w:tc>
      </w:tr>
      <w:tr w:rsidR="009811AC" w:rsidRPr="00260430" w14:paraId="6EB163A7" w14:textId="77777777">
        <w:tc>
          <w:tcPr>
            <w:tcW w:w="2572" w:type="dxa"/>
          </w:tcPr>
          <w:p w14:paraId="6EB163A5" w14:textId="77777777" w:rsidR="009811AC" w:rsidRPr="00260430" w:rsidRDefault="00000000">
            <w:pPr>
              <w:pStyle w:val="Compact"/>
              <w:rPr>
                <w:rFonts w:ascii="Calibri" w:hAnsi="Calibri" w:cs="Calibri"/>
              </w:rPr>
            </w:pPr>
            <w:r w:rsidRPr="00260430">
              <w:rPr>
                <w:rFonts w:ascii="Calibri" w:hAnsi="Calibri" w:cs="Calibri"/>
              </w:rPr>
              <w:t>E_adj</w:t>
            </w:r>
          </w:p>
        </w:tc>
        <w:tc>
          <w:tcPr>
            <w:tcW w:w="5347" w:type="dxa"/>
          </w:tcPr>
          <w:p w14:paraId="6EB163A6" w14:textId="77777777" w:rsidR="009811AC" w:rsidRPr="00260430" w:rsidRDefault="00000000">
            <w:pPr>
              <w:pStyle w:val="Compact"/>
              <w:rPr>
                <w:rFonts w:ascii="Calibri" w:hAnsi="Calibri" w:cs="Calibri"/>
              </w:rPr>
            </w:pPr>
            <w:r w:rsidRPr="00260430">
              <w:rPr>
                <w:rFonts w:ascii="Calibri" w:hAnsi="Calibri" w:cs="Calibri"/>
              </w:rPr>
              <w:t>Coverage-adjusted effect size</w:t>
            </w:r>
          </w:p>
        </w:tc>
      </w:tr>
      <w:tr w:rsidR="009811AC" w:rsidRPr="00260430" w14:paraId="6EB163AA" w14:textId="77777777">
        <w:tc>
          <w:tcPr>
            <w:tcW w:w="2572" w:type="dxa"/>
          </w:tcPr>
          <w:p w14:paraId="6EB163A8" w14:textId="77777777" w:rsidR="009811AC" w:rsidRPr="00260430" w:rsidRDefault="00000000">
            <w:pPr>
              <w:pStyle w:val="Compact"/>
              <w:rPr>
                <w:rFonts w:ascii="Calibri" w:hAnsi="Calibri" w:cs="Calibri"/>
              </w:rPr>
            </w:pPr>
            <w:r w:rsidRPr="00260430">
              <w:rPr>
                <w:rFonts w:ascii="Calibri" w:hAnsi="Calibri" w:cs="Calibri"/>
              </w:rPr>
              <w:t>w_DM</w:t>
            </w:r>
          </w:p>
        </w:tc>
        <w:tc>
          <w:tcPr>
            <w:tcW w:w="5347" w:type="dxa"/>
          </w:tcPr>
          <w:p w14:paraId="6EB163A9" w14:textId="77777777" w:rsidR="009811AC" w:rsidRPr="00260430" w:rsidRDefault="00000000">
            <w:pPr>
              <w:pStyle w:val="Compact"/>
              <w:rPr>
                <w:rFonts w:ascii="Calibri" w:hAnsi="Calibri" w:cs="Calibri"/>
              </w:rPr>
            </w:pPr>
            <w:r w:rsidRPr="00260430">
              <w:rPr>
                <w:rFonts w:ascii="Calibri" w:hAnsi="Calibri" w:cs="Calibri"/>
              </w:rPr>
              <w:t>Diabetes prevalence weight (country-specific)</w:t>
            </w:r>
          </w:p>
        </w:tc>
      </w:tr>
      <w:tr w:rsidR="009811AC" w:rsidRPr="00260430" w14:paraId="6EB163AD" w14:textId="77777777">
        <w:tc>
          <w:tcPr>
            <w:tcW w:w="2572" w:type="dxa"/>
          </w:tcPr>
          <w:p w14:paraId="6EB163AB" w14:textId="77777777" w:rsidR="009811AC" w:rsidRPr="00260430" w:rsidRDefault="00000000">
            <w:pPr>
              <w:pStyle w:val="Compact"/>
              <w:rPr>
                <w:rFonts w:ascii="Calibri" w:hAnsi="Calibri" w:cs="Calibri"/>
              </w:rPr>
            </w:pPr>
            <w:r w:rsidRPr="00260430">
              <w:rPr>
                <w:rFonts w:ascii="Calibri" w:hAnsi="Calibri" w:cs="Calibri"/>
              </w:rPr>
              <w:t>rho_</w:t>
            </w:r>
            <w:proofErr w:type="gramStart"/>
            <w:r w:rsidRPr="00260430">
              <w:rPr>
                <w:rFonts w:ascii="Calibri" w:hAnsi="Calibri" w:cs="Calibri"/>
              </w:rPr>
              <w:t>CF,c</w:t>
            </w:r>
            <w:proofErr w:type="gramEnd"/>
          </w:p>
        </w:tc>
        <w:tc>
          <w:tcPr>
            <w:tcW w:w="5347" w:type="dxa"/>
          </w:tcPr>
          <w:p w14:paraId="6EB163AC" w14:textId="77777777" w:rsidR="009811AC" w:rsidRPr="00260430" w:rsidRDefault="00000000">
            <w:pPr>
              <w:pStyle w:val="Compact"/>
              <w:rPr>
                <w:rFonts w:ascii="Calibri" w:hAnsi="Calibri" w:cs="Calibri"/>
              </w:rPr>
            </w:pPr>
            <w:r w:rsidRPr="00260430">
              <w:rPr>
                <w:rFonts w:ascii="Calibri" w:hAnsi="Calibri" w:cs="Calibri"/>
              </w:rPr>
              <w:t>Case-fatality reduction factor per unit coverage (cause-specific)</w:t>
            </w:r>
          </w:p>
        </w:tc>
      </w:tr>
      <w:tr w:rsidR="009811AC" w:rsidRPr="00260430" w14:paraId="6EB163B0" w14:textId="77777777">
        <w:tc>
          <w:tcPr>
            <w:tcW w:w="2572" w:type="dxa"/>
          </w:tcPr>
          <w:p w14:paraId="6EB163AE" w14:textId="77777777" w:rsidR="009811AC" w:rsidRPr="00260430" w:rsidRDefault="00000000">
            <w:pPr>
              <w:pStyle w:val="Compact"/>
              <w:rPr>
                <w:rFonts w:ascii="Calibri" w:hAnsi="Calibri" w:cs="Calibri"/>
              </w:rPr>
            </w:pPr>
            <w:r w:rsidRPr="00260430">
              <w:rPr>
                <w:rFonts w:ascii="Calibri" w:hAnsi="Calibri" w:cs="Calibri"/>
              </w:rPr>
              <w:t>T_start, T_end</w:t>
            </w:r>
          </w:p>
        </w:tc>
        <w:tc>
          <w:tcPr>
            <w:tcW w:w="5347" w:type="dxa"/>
          </w:tcPr>
          <w:p w14:paraId="6EB163AF" w14:textId="77777777" w:rsidR="009811AC" w:rsidRPr="00260430" w:rsidRDefault="00000000">
            <w:pPr>
              <w:pStyle w:val="Compact"/>
              <w:rPr>
                <w:rFonts w:ascii="Calibri" w:hAnsi="Calibri" w:cs="Calibri"/>
              </w:rPr>
            </w:pPr>
            <w:r w:rsidRPr="00260430">
              <w:rPr>
                <w:rFonts w:ascii="Calibri" w:hAnsi="Calibri" w:cs="Calibri"/>
              </w:rPr>
              <w:t>Scale-up start and end years</w:t>
            </w:r>
          </w:p>
        </w:tc>
      </w:tr>
      <w:tr w:rsidR="009811AC" w:rsidRPr="00260430" w14:paraId="6EB163B3" w14:textId="77777777">
        <w:tc>
          <w:tcPr>
            <w:tcW w:w="2572" w:type="dxa"/>
          </w:tcPr>
          <w:p w14:paraId="6EB163B1" w14:textId="77777777" w:rsidR="009811AC" w:rsidRPr="00260430" w:rsidRDefault="00000000">
            <w:pPr>
              <w:pStyle w:val="Compact"/>
              <w:rPr>
                <w:rFonts w:ascii="Calibri" w:hAnsi="Calibri" w:cs="Calibri"/>
              </w:rPr>
            </w:pPr>
            <w:r w:rsidRPr="00260430">
              <w:rPr>
                <w:rFonts w:ascii="Calibri" w:hAnsi="Calibri" w:cs="Calibri"/>
              </w:rPr>
              <w:t>U_</w:t>
            </w:r>
            <w:proofErr w:type="gramStart"/>
            <w:r w:rsidRPr="00260430">
              <w:rPr>
                <w:rFonts w:ascii="Calibri" w:hAnsi="Calibri" w:cs="Calibri"/>
              </w:rPr>
              <w:t>0,l</w:t>
            </w:r>
            <w:proofErr w:type="gramEnd"/>
          </w:p>
        </w:tc>
        <w:tc>
          <w:tcPr>
            <w:tcW w:w="5347" w:type="dxa"/>
          </w:tcPr>
          <w:p w14:paraId="6EB163B2" w14:textId="77777777" w:rsidR="009811AC" w:rsidRPr="00260430" w:rsidRDefault="00000000">
            <w:pPr>
              <w:pStyle w:val="Compact"/>
              <w:rPr>
                <w:rFonts w:ascii="Calibri" w:hAnsi="Calibri" w:cs="Calibri"/>
              </w:rPr>
            </w:pPr>
            <w:r w:rsidRPr="00260430">
              <w:rPr>
                <w:rFonts w:ascii="Calibri" w:hAnsi="Calibri" w:cs="Calibri"/>
              </w:rPr>
              <w:t>Baseline statin coverage at start year (country-specific)</w:t>
            </w:r>
          </w:p>
        </w:tc>
      </w:tr>
      <w:tr w:rsidR="009811AC" w:rsidRPr="00260430" w14:paraId="6EB163B6" w14:textId="77777777">
        <w:tc>
          <w:tcPr>
            <w:tcW w:w="2572" w:type="dxa"/>
          </w:tcPr>
          <w:p w14:paraId="6EB163B4" w14:textId="77777777" w:rsidR="009811AC" w:rsidRPr="00260430" w:rsidRDefault="00000000">
            <w:pPr>
              <w:pStyle w:val="Compact"/>
              <w:rPr>
                <w:rFonts w:ascii="Calibri" w:hAnsi="Calibri" w:cs="Calibri"/>
              </w:rPr>
            </w:pPr>
            <w:r w:rsidRPr="00260430">
              <w:rPr>
                <w:rFonts w:ascii="Calibri" w:hAnsi="Calibri" w:cs="Calibri"/>
              </w:rPr>
              <w:t>U_target</w:t>
            </w:r>
          </w:p>
        </w:tc>
        <w:tc>
          <w:tcPr>
            <w:tcW w:w="5347" w:type="dxa"/>
          </w:tcPr>
          <w:p w14:paraId="6EB163B5" w14:textId="77777777" w:rsidR="009811AC" w:rsidRPr="00260430" w:rsidRDefault="00000000">
            <w:pPr>
              <w:pStyle w:val="Compact"/>
              <w:rPr>
                <w:rFonts w:ascii="Calibri" w:hAnsi="Calibri" w:cs="Calibri"/>
              </w:rPr>
            </w:pPr>
            <w:r w:rsidRPr="00260430">
              <w:rPr>
                <w:rFonts w:ascii="Calibri" w:hAnsi="Calibri" w:cs="Calibri"/>
              </w:rPr>
              <w:t>Target total statin coverage</w:t>
            </w:r>
          </w:p>
        </w:tc>
      </w:tr>
      <w:tr w:rsidR="009811AC" w:rsidRPr="00260430" w14:paraId="6EB163B9" w14:textId="77777777">
        <w:tc>
          <w:tcPr>
            <w:tcW w:w="2572" w:type="dxa"/>
          </w:tcPr>
          <w:p w14:paraId="6EB163B7" w14:textId="77777777" w:rsidR="009811AC" w:rsidRPr="00260430" w:rsidRDefault="00000000">
            <w:pPr>
              <w:pStyle w:val="Compact"/>
              <w:rPr>
                <w:rFonts w:ascii="Calibri" w:hAnsi="Calibri" w:cs="Calibri"/>
              </w:rPr>
            </w:pPr>
            <w:r w:rsidRPr="00260430">
              <w:rPr>
                <w:rFonts w:ascii="Calibri" w:hAnsi="Calibri" w:cs="Calibri"/>
              </w:rPr>
              <w:t>Delta U(</w:t>
            </w:r>
            <w:proofErr w:type="gramStart"/>
            <w:r w:rsidRPr="00260430">
              <w:rPr>
                <w:rFonts w:ascii="Calibri" w:hAnsi="Calibri" w:cs="Calibri"/>
              </w:rPr>
              <w:t>t,l</w:t>
            </w:r>
            <w:proofErr w:type="gramEnd"/>
            <w:r w:rsidRPr="00260430">
              <w:rPr>
                <w:rFonts w:ascii="Calibri" w:hAnsi="Calibri" w:cs="Calibri"/>
              </w:rPr>
              <w:t>)</w:t>
            </w:r>
          </w:p>
        </w:tc>
        <w:tc>
          <w:tcPr>
            <w:tcW w:w="5347" w:type="dxa"/>
          </w:tcPr>
          <w:p w14:paraId="6EB163B8" w14:textId="77777777" w:rsidR="009811AC" w:rsidRPr="00260430" w:rsidRDefault="00000000">
            <w:pPr>
              <w:pStyle w:val="Compact"/>
              <w:rPr>
                <w:rFonts w:ascii="Calibri" w:hAnsi="Calibri" w:cs="Calibri"/>
              </w:rPr>
            </w:pPr>
            <w:r w:rsidRPr="00260430">
              <w:rPr>
                <w:rFonts w:ascii="Calibri" w:hAnsi="Calibri" w:cs="Calibri"/>
              </w:rPr>
              <w:t>Incremental statin coverage above baseline at time t</w:t>
            </w:r>
          </w:p>
        </w:tc>
      </w:tr>
      <w:tr w:rsidR="009811AC" w:rsidRPr="00260430" w14:paraId="6EB163BC" w14:textId="77777777">
        <w:tc>
          <w:tcPr>
            <w:tcW w:w="2572" w:type="dxa"/>
          </w:tcPr>
          <w:p w14:paraId="6EB163BA" w14:textId="77777777" w:rsidR="009811AC" w:rsidRPr="00887114" w:rsidRDefault="00000000">
            <w:pPr>
              <w:pStyle w:val="Compact"/>
              <w:rPr>
                <w:rFonts w:ascii="Calibri" w:hAnsi="Calibri" w:cs="Calibri"/>
                <w:lang w:val="es-CO"/>
              </w:rPr>
            </w:pPr>
            <w:proofErr w:type="spellStart"/>
            <w:r w:rsidRPr="00887114">
              <w:rPr>
                <w:rFonts w:ascii="Calibri" w:hAnsi="Calibri" w:cs="Calibri"/>
                <w:lang w:val="es-CO"/>
              </w:rPr>
              <w:t>RR^IR_c</w:t>
            </w:r>
            <w:proofErr w:type="spellEnd"/>
            <w:r w:rsidRPr="00887114">
              <w:rPr>
                <w:rFonts w:ascii="Calibri" w:hAnsi="Calibri" w:cs="Calibri"/>
                <w:lang w:val="es-CO"/>
              </w:rPr>
              <w:t xml:space="preserve">, </w:t>
            </w:r>
            <w:proofErr w:type="spellStart"/>
            <w:r w:rsidRPr="00887114">
              <w:rPr>
                <w:rFonts w:ascii="Calibri" w:hAnsi="Calibri" w:cs="Calibri"/>
                <w:lang w:val="es-CO"/>
              </w:rPr>
              <w:t>RR^CF_c</w:t>
            </w:r>
            <w:proofErr w:type="spellEnd"/>
          </w:p>
        </w:tc>
        <w:tc>
          <w:tcPr>
            <w:tcW w:w="5347" w:type="dxa"/>
          </w:tcPr>
          <w:p w14:paraId="6EB163BB" w14:textId="77777777" w:rsidR="009811AC" w:rsidRPr="00260430" w:rsidRDefault="00000000">
            <w:pPr>
              <w:pStyle w:val="Compact"/>
              <w:rPr>
                <w:rFonts w:ascii="Calibri" w:hAnsi="Calibri" w:cs="Calibri"/>
              </w:rPr>
            </w:pPr>
            <w:r w:rsidRPr="00260430">
              <w:rPr>
                <w:rFonts w:ascii="Calibri" w:hAnsi="Calibri" w:cs="Calibri"/>
              </w:rPr>
              <w:t>Trial-based relative risks for incidence and case fatality</w:t>
            </w:r>
          </w:p>
        </w:tc>
      </w:tr>
      <w:tr w:rsidR="009811AC" w:rsidRPr="00260430" w14:paraId="6EB163BF" w14:textId="77777777">
        <w:tc>
          <w:tcPr>
            <w:tcW w:w="2572" w:type="dxa"/>
          </w:tcPr>
          <w:p w14:paraId="6EB163BD" w14:textId="77777777" w:rsidR="009811AC" w:rsidRPr="00887114" w:rsidRDefault="00000000">
            <w:pPr>
              <w:pStyle w:val="Compact"/>
              <w:rPr>
                <w:rFonts w:ascii="Calibri" w:hAnsi="Calibri" w:cs="Calibri"/>
                <w:lang w:val="es-CO"/>
              </w:rPr>
            </w:pPr>
            <w:proofErr w:type="spellStart"/>
            <w:r w:rsidRPr="00887114">
              <w:rPr>
                <w:rFonts w:ascii="Calibri" w:hAnsi="Calibri" w:cs="Calibri"/>
                <w:lang w:val="es-CO"/>
              </w:rPr>
              <w:t>delta^IR_c</w:t>
            </w:r>
            <w:proofErr w:type="spellEnd"/>
            <w:r w:rsidRPr="00887114">
              <w:rPr>
                <w:rFonts w:ascii="Calibri" w:hAnsi="Calibri" w:cs="Calibri"/>
                <w:lang w:val="es-CO"/>
              </w:rPr>
              <w:t xml:space="preserve">, </w:t>
            </w:r>
            <w:proofErr w:type="spellStart"/>
            <w:r w:rsidRPr="00887114">
              <w:rPr>
                <w:rFonts w:ascii="Calibri" w:hAnsi="Calibri" w:cs="Calibri"/>
                <w:lang w:val="es-CO"/>
              </w:rPr>
              <w:t>delta^CF_c</w:t>
            </w:r>
            <w:proofErr w:type="spellEnd"/>
          </w:p>
        </w:tc>
        <w:tc>
          <w:tcPr>
            <w:tcW w:w="5347" w:type="dxa"/>
          </w:tcPr>
          <w:p w14:paraId="6EB163BE" w14:textId="77777777" w:rsidR="009811AC" w:rsidRPr="00260430" w:rsidRDefault="00000000">
            <w:pPr>
              <w:pStyle w:val="Compact"/>
              <w:rPr>
                <w:rFonts w:ascii="Calibri" w:hAnsi="Calibri" w:cs="Calibri"/>
              </w:rPr>
            </w:pPr>
            <w:r w:rsidRPr="00260430">
              <w:rPr>
                <w:rFonts w:ascii="Calibri" w:hAnsi="Calibri" w:cs="Calibri"/>
              </w:rPr>
              <w:t>Risk reductions (= 1 - RR) for incidence and case fatality</w:t>
            </w:r>
          </w:p>
        </w:tc>
      </w:tr>
      <w:tr w:rsidR="009811AC" w:rsidRPr="00260430" w14:paraId="6EB163C2" w14:textId="77777777">
        <w:tc>
          <w:tcPr>
            <w:tcW w:w="2572" w:type="dxa"/>
          </w:tcPr>
          <w:p w14:paraId="6EB163C0" w14:textId="77777777" w:rsidR="009811AC" w:rsidRPr="00260430" w:rsidRDefault="00000000">
            <w:pPr>
              <w:pStyle w:val="Compact"/>
              <w:rPr>
                <w:rFonts w:ascii="Calibri" w:hAnsi="Calibri" w:cs="Calibri"/>
              </w:rPr>
            </w:pPr>
            <w:r w:rsidRPr="00260430">
              <w:rPr>
                <w:rFonts w:ascii="Calibri" w:hAnsi="Calibri" w:cs="Calibri"/>
              </w:rPr>
              <w:t>AF_</w:t>
            </w:r>
            <w:proofErr w:type="gramStart"/>
            <w:r w:rsidRPr="00260430">
              <w:rPr>
                <w:rFonts w:ascii="Calibri" w:hAnsi="Calibri" w:cs="Calibri"/>
              </w:rPr>
              <w:t>c,l</w:t>
            </w:r>
            <w:proofErr w:type="gramEnd"/>
          </w:p>
        </w:tc>
        <w:tc>
          <w:tcPr>
            <w:tcW w:w="5347" w:type="dxa"/>
          </w:tcPr>
          <w:p w14:paraId="6EB163C1" w14:textId="77777777" w:rsidR="009811AC" w:rsidRPr="00260430" w:rsidRDefault="00000000">
            <w:pPr>
              <w:pStyle w:val="Compact"/>
              <w:rPr>
                <w:rFonts w:ascii="Calibri" w:hAnsi="Calibri" w:cs="Calibri"/>
              </w:rPr>
            </w:pPr>
            <w:r w:rsidRPr="00260430">
              <w:rPr>
                <w:rFonts w:ascii="Calibri" w:hAnsi="Calibri" w:cs="Calibri"/>
              </w:rPr>
              <w:t>Attributable fraction (cause- and location-specific; used for IR only)</w:t>
            </w:r>
          </w:p>
        </w:tc>
      </w:tr>
      <w:tr w:rsidR="009811AC" w:rsidRPr="00260430" w14:paraId="6EB163C5" w14:textId="77777777">
        <w:tc>
          <w:tcPr>
            <w:tcW w:w="2572" w:type="dxa"/>
          </w:tcPr>
          <w:p w14:paraId="6EB163C3" w14:textId="77777777" w:rsidR="009811AC" w:rsidRPr="00260430" w:rsidRDefault="00000000">
            <w:pPr>
              <w:pStyle w:val="Compact"/>
              <w:rPr>
                <w:rFonts w:ascii="Calibri" w:hAnsi="Calibri" w:cs="Calibri"/>
              </w:rPr>
            </w:pPr>
            <w:r w:rsidRPr="00260430">
              <w:rPr>
                <w:rFonts w:ascii="Calibri" w:hAnsi="Calibri" w:cs="Calibri"/>
              </w:rPr>
              <w:t>psi_athero</w:t>
            </w:r>
          </w:p>
        </w:tc>
        <w:tc>
          <w:tcPr>
            <w:tcW w:w="5347" w:type="dxa"/>
          </w:tcPr>
          <w:p w14:paraId="6EB163C4" w14:textId="77777777" w:rsidR="009811AC" w:rsidRPr="00260430" w:rsidRDefault="00000000">
            <w:pPr>
              <w:pStyle w:val="Compact"/>
              <w:rPr>
                <w:rFonts w:ascii="Calibri" w:hAnsi="Calibri" w:cs="Calibri"/>
              </w:rPr>
            </w:pPr>
            <w:r w:rsidRPr="00260430">
              <w:rPr>
                <w:rFonts w:ascii="Calibri" w:hAnsi="Calibri" w:cs="Calibri"/>
              </w:rPr>
              <w:t>Proportion of ischaemic stroke that is atherosclerotic (CF only)</w:t>
            </w:r>
          </w:p>
        </w:tc>
      </w:tr>
      <w:tr w:rsidR="009811AC" w:rsidRPr="00260430" w14:paraId="6EB163C8" w14:textId="77777777">
        <w:tc>
          <w:tcPr>
            <w:tcW w:w="2572" w:type="dxa"/>
          </w:tcPr>
          <w:p w14:paraId="6EB163C6" w14:textId="77777777" w:rsidR="009811AC" w:rsidRPr="00260430" w:rsidRDefault="00000000">
            <w:pPr>
              <w:pStyle w:val="Compact"/>
              <w:rPr>
                <w:rFonts w:ascii="Calibri" w:hAnsi="Calibri" w:cs="Calibri"/>
              </w:rPr>
            </w:pPr>
            <w:r w:rsidRPr="00260430">
              <w:rPr>
                <w:rFonts w:ascii="Calibri" w:hAnsi="Calibri" w:cs="Calibri"/>
              </w:rPr>
              <w:t>alpha_IR, alpha_CF</w:t>
            </w:r>
          </w:p>
        </w:tc>
        <w:tc>
          <w:tcPr>
            <w:tcW w:w="5347" w:type="dxa"/>
          </w:tcPr>
          <w:p w14:paraId="6EB163C7" w14:textId="77777777" w:rsidR="009811AC" w:rsidRPr="00260430" w:rsidRDefault="00000000">
            <w:pPr>
              <w:pStyle w:val="Compact"/>
              <w:rPr>
                <w:rFonts w:ascii="Calibri" w:hAnsi="Calibri" w:cs="Calibri"/>
              </w:rPr>
            </w:pPr>
            <w:r w:rsidRPr="00260430">
              <w:rPr>
                <w:rFonts w:ascii="Calibri" w:hAnsi="Calibri" w:cs="Calibri"/>
              </w:rPr>
              <w:t>Adherence for primary (IR) and secondary (CF) prevention</w:t>
            </w:r>
          </w:p>
        </w:tc>
      </w:tr>
      <w:tr w:rsidR="009811AC" w:rsidRPr="00260430" w14:paraId="6EB163CB" w14:textId="77777777">
        <w:tc>
          <w:tcPr>
            <w:tcW w:w="2572" w:type="dxa"/>
          </w:tcPr>
          <w:p w14:paraId="6EB163C9" w14:textId="77777777" w:rsidR="009811AC" w:rsidRPr="00887114" w:rsidRDefault="00000000">
            <w:pPr>
              <w:pStyle w:val="Compact"/>
              <w:rPr>
                <w:rFonts w:ascii="Calibri" w:hAnsi="Calibri" w:cs="Calibri"/>
                <w:lang w:val="es-CO"/>
              </w:rPr>
            </w:pPr>
            <w:proofErr w:type="spellStart"/>
            <w:r w:rsidRPr="00887114">
              <w:rPr>
                <w:rFonts w:ascii="Calibri" w:hAnsi="Calibri" w:cs="Calibri"/>
                <w:lang w:val="es-CO"/>
              </w:rPr>
              <w:t>E^IR_</w:t>
            </w:r>
            <w:proofErr w:type="gramStart"/>
            <w:r w:rsidRPr="00887114">
              <w:rPr>
                <w:rFonts w:ascii="Calibri" w:hAnsi="Calibri" w:cs="Calibri"/>
                <w:lang w:val="es-CO"/>
              </w:rPr>
              <w:t>c,l</w:t>
            </w:r>
            <w:proofErr w:type="spellEnd"/>
            <w:proofErr w:type="gramEnd"/>
            <w:r w:rsidRPr="00887114">
              <w:rPr>
                <w:rFonts w:ascii="Calibri" w:hAnsi="Calibri" w:cs="Calibri"/>
                <w:lang w:val="es-CO"/>
              </w:rPr>
              <w:t xml:space="preserve">(t), </w:t>
            </w:r>
            <w:proofErr w:type="spellStart"/>
            <w:r w:rsidRPr="00887114">
              <w:rPr>
                <w:rFonts w:ascii="Calibri" w:hAnsi="Calibri" w:cs="Calibri"/>
                <w:lang w:val="es-CO"/>
              </w:rPr>
              <w:t>E^CF_</w:t>
            </w:r>
            <w:proofErr w:type="gramStart"/>
            <w:r w:rsidRPr="00887114">
              <w:rPr>
                <w:rFonts w:ascii="Calibri" w:hAnsi="Calibri" w:cs="Calibri"/>
                <w:lang w:val="es-CO"/>
              </w:rPr>
              <w:t>c,l</w:t>
            </w:r>
            <w:proofErr w:type="spellEnd"/>
            <w:proofErr w:type="gramEnd"/>
            <w:r w:rsidRPr="00887114">
              <w:rPr>
                <w:rFonts w:ascii="Calibri" w:hAnsi="Calibri" w:cs="Calibri"/>
                <w:lang w:val="es-CO"/>
              </w:rPr>
              <w:t>(t)</w:t>
            </w:r>
          </w:p>
        </w:tc>
        <w:tc>
          <w:tcPr>
            <w:tcW w:w="5347" w:type="dxa"/>
          </w:tcPr>
          <w:p w14:paraId="6EB163CA" w14:textId="77777777" w:rsidR="009811AC" w:rsidRPr="00260430" w:rsidRDefault="00000000">
            <w:pPr>
              <w:pStyle w:val="Compact"/>
              <w:rPr>
                <w:rFonts w:ascii="Calibri" w:hAnsi="Calibri" w:cs="Calibri"/>
              </w:rPr>
            </w:pPr>
            <w:r w:rsidRPr="00260430">
              <w:rPr>
                <w:rFonts w:ascii="Calibri" w:hAnsi="Calibri" w:cs="Calibri"/>
              </w:rPr>
              <w:t>Incremental statin effect sizes for IR and CF</w:t>
            </w:r>
          </w:p>
        </w:tc>
      </w:tr>
      <w:tr w:rsidR="009811AC" w:rsidRPr="00260430" w14:paraId="6EB163CE" w14:textId="77777777">
        <w:tc>
          <w:tcPr>
            <w:tcW w:w="2572" w:type="dxa"/>
          </w:tcPr>
          <w:p w14:paraId="6EB163CC" w14:textId="77777777" w:rsidR="009811AC" w:rsidRPr="00260430" w:rsidRDefault="00000000">
            <w:pPr>
              <w:pStyle w:val="Compact"/>
              <w:rPr>
                <w:rFonts w:ascii="Calibri" w:hAnsi="Calibri" w:cs="Calibri"/>
              </w:rPr>
            </w:pPr>
            <w:r w:rsidRPr="00260430">
              <w:rPr>
                <w:rFonts w:ascii="Calibri" w:hAnsi="Calibri" w:cs="Calibri"/>
              </w:rPr>
              <w:t>Deaths averted</w:t>
            </w:r>
          </w:p>
        </w:tc>
        <w:tc>
          <w:tcPr>
            <w:tcW w:w="5347" w:type="dxa"/>
          </w:tcPr>
          <w:p w14:paraId="6EB163CD" w14:textId="77777777" w:rsidR="009811AC" w:rsidRPr="00260430" w:rsidRDefault="00000000">
            <w:pPr>
              <w:pStyle w:val="Compact"/>
              <w:rPr>
                <w:rFonts w:ascii="Calibri" w:hAnsi="Calibri" w:cs="Calibri"/>
              </w:rPr>
            </w:pPr>
            <w:r w:rsidRPr="00260430">
              <w:rPr>
                <w:rFonts w:ascii="Calibri" w:hAnsi="Calibri" w:cs="Calibri"/>
              </w:rPr>
              <w:t>Cumulative difference: D_BAU - D_intervention, summed over a, s, c, t</w:t>
            </w:r>
          </w:p>
        </w:tc>
      </w:tr>
    </w:tbl>
    <w:p w14:paraId="6EB163CF" w14:textId="77777777" w:rsidR="009811AC" w:rsidRPr="00260430" w:rsidRDefault="00000000">
      <w:pPr>
        <w:rPr>
          <w:rFonts w:ascii="Calibri" w:hAnsi="Calibri" w:cs="Calibri"/>
        </w:rPr>
      </w:pPr>
      <w:r w:rsidRPr="00260430">
        <w:rPr>
          <w:rFonts w:ascii="Calibri" w:hAnsi="Calibri" w:cs="Calibri"/>
        </w:rPr>
        <w:br w:type="page"/>
      </w:r>
    </w:p>
    <w:p w14:paraId="6EB163D0" w14:textId="77777777" w:rsidR="009811AC" w:rsidRPr="00260430" w:rsidRDefault="00000000">
      <w:pPr>
        <w:pStyle w:val="Heading3"/>
        <w:rPr>
          <w:rFonts w:ascii="Calibri" w:hAnsi="Calibri" w:cs="Calibri"/>
          <w:sz w:val="24"/>
          <w:szCs w:val="24"/>
        </w:rPr>
      </w:pPr>
      <w:bookmarkStart w:id="103" w:name="_Toc226049125"/>
      <w:bookmarkStart w:id="104" w:name="sec:param-appendix"/>
      <w:bookmarkEnd w:id="102"/>
      <w:r w:rsidRPr="00260430">
        <w:rPr>
          <w:rStyle w:val="SectionNumber"/>
          <w:rFonts w:ascii="Calibri" w:hAnsi="Calibri" w:cs="Calibri"/>
          <w:sz w:val="24"/>
          <w:szCs w:val="24"/>
        </w:rPr>
        <w:lastRenderedPageBreak/>
        <w:t>10.3.2</w:t>
      </w:r>
      <w:r w:rsidRPr="00260430">
        <w:rPr>
          <w:rFonts w:ascii="Calibri" w:hAnsi="Calibri" w:cs="Calibri"/>
          <w:sz w:val="24"/>
          <w:szCs w:val="24"/>
        </w:rPr>
        <w:tab/>
        <w:t>Key Parameter Appendix</w:t>
      </w:r>
      <w:bookmarkEnd w:id="103"/>
    </w:p>
    <w:p w14:paraId="6EB163D1" w14:textId="77777777" w:rsidR="009811AC" w:rsidRPr="00260430" w:rsidRDefault="00000000">
      <w:pPr>
        <w:pStyle w:val="FirstParagraph"/>
        <w:rPr>
          <w:rFonts w:ascii="Calibri" w:hAnsi="Calibri" w:cs="Calibri"/>
        </w:rPr>
      </w:pPr>
      <w:r w:rsidRPr="00260430">
        <w:rPr>
          <w:rFonts w:ascii="Calibri" w:hAnsi="Calibri" w:cs="Calibri"/>
        </w:rPr>
        <w:t>The table below lists all base parameter values used in the analysis. All parameters are deterministic in the present analysis; formal probabilistic sensitivity analysis is planned as a subsequent extension.</w:t>
      </w:r>
    </w:p>
    <w:tbl>
      <w:tblPr>
        <w:tblStyle w:val="Table"/>
        <w:tblW w:w="5635" w:type="pct"/>
        <w:tblLayout w:type="fixed"/>
        <w:tblLook w:val="0020" w:firstRow="1" w:lastRow="0" w:firstColumn="0" w:lastColumn="0" w:noHBand="0" w:noVBand="0"/>
      </w:tblPr>
      <w:tblGrid>
        <w:gridCol w:w="468"/>
        <w:gridCol w:w="2503"/>
        <w:gridCol w:w="1102"/>
        <w:gridCol w:w="1608"/>
        <w:gridCol w:w="1430"/>
        <w:gridCol w:w="2145"/>
        <w:gridCol w:w="1536"/>
      </w:tblGrid>
      <w:tr w:rsidR="009811AC" w:rsidRPr="00887114" w14:paraId="6EB163D9" w14:textId="77777777" w:rsidTr="00E412A2">
        <w:trPr>
          <w:cnfStyle w:val="100000000000" w:firstRow="1" w:lastRow="0" w:firstColumn="0" w:lastColumn="0" w:oddVBand="0" w:evenVBand="0" w:oddHBand="0" w:evenHBand="0" w:firstRowFirstColumn="0" w:firstRowLastColumn="0" w:lastRowFirstColumn="0" w:lastRowLastColumn="0"/>
          <w:tblHeader/>
        </w:trPr>
        <w:tc>
          <w:tcPr>
            <w:tcW w:w="468" w:type="dxa"/>
          </w:tcPr>
          <w:p w14:paraId="6EB163D2" w14:textId="77777777" w:rsidR="009811AC" w:rsidRPr="00887114" w:rsidRDefault="009811AC">
            <w:pPr>
              <w:pStyle w:val="Compact"/>
              <w:rPr>
                <w:rFonts w:ascii="Calibri" w:hAnsi="Calibri" w:cs="Calibri"/>
                <w:sz w:val="20"/>
                <w:szCs w:val="20"/>
              </w:rPr>
            </w:pPr>
          </w:p>
        </w:tc>
        <w:tc>
          <w:tcPr>
            <w:tcW w:w="2503" w:type="dxa"/>
          </w:tcPr>
          <w:p w14:paraId="6EB163D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Parameter</w:t>
            </w:r>
          </w:p>
        </w:tc>
        <w:tc>
          <w:tcPr>
            <w:tcW w:w="1102" w:type="dxa"/>
          </w:tcPr>
          <w:p w14:paraId="6EB163D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Symbol</w:t>
            </w:r>
          </w:p>
        </w:tc>
        <w:tc>
          <w:tcPr>
            <w:tcW w:w="1608" w:type="dxa"/>
          </w:tcPr>
          <w:p w14:paraId="6EB163D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Base Value</w:t>
            </w:r>
          </w:p>
        </w:tc>
        <w:tc>
          <w:tcPr>
            <w:tcW w:w="1430" w:type="dxa"/>
          </w:tcPr>
          <w:p w14:paraId="6EB163D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Data Source</w:t>
            </w:r>
          </w:p>
        </w:tc>
        <w:tc>
          <w:tcPr>
            <w:tcW w:w="2145" w:type="dxa"/>
          </w:tcPr>
          <w:p w14:paraId="6EB163D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Transformation</w:t>
            </w:r>
          </w:p>
        </w:tc>
        <w:tc>
          <w:tcPr>
            <w:tcW w:w="1536" w:type="dxa"/>
          </w:tcPr>
          <w:p w14:paraId="6EB163D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Uncertainty</w:t>
            </w:r>
          </w:p>
        </w:tc>
      </w:tr>
      <w:tr w:rsidR="009811AC" w:rsidRPr="00887114" w14:paraId="6EB163E1" w14:textId="77777777" w:rsidTr="00E412A2">
        <w:tc>
          <w:tcPr>
            <w:tcW w:w="468" w:type="dxa"/>
          </w:tcPr>
          <w:p w14:paraId="6EB163D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w:t>
            </w:r>
          </w:p>
        </w:tc>
        <w:tc>
          <w:tcPr>
            <w:tcW w:w="2503" w:type="dxa"/>
          </w:tcPr>
          <w:p w14:paraId="6EB163D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Time step</w:t>
            </w:r>
          </w:p>
        </w:tc>
        <w:tc>
          <w:tcPr>
            <w:tcW w:w="1102" w:type="dxa"/>
          </w:tcPr>
          <w:p w14:paraId="6EB163D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608" w:type="dxa"/>
          </w:tcPr>
          <w:p w14:paraId="6EB163D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 year</w:t>
            </w:r>
          </w:p>
        </w:tc>
        <w:tc>
          <w:tcPr>
            <w:tcW w:w="1430" w:type="dxa"/>
          </w:tcPr>
          <w:p w14:paraId="6EB163D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Model structure</w:t>
            </w:r>
          </w:p>
        </w:tc>
        <w:tc>
          <w:tcPr>
            <w:tcW w:w="2145" w:type="dxa"/>
          </w:tcPr>
          <w:p w14:paraId="6EB163D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3E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3E9" w14:textId="77777777" w:rsidTr="00E412A2">
        <w:tc>
          <w:tcPr>
            <w:tcW w:w="468" w:type="dxa"/>
          </w:tcPr>
          <w:p w14:paraId="6EB163E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w:t>
            </w:r>
          </w:p>
        </w:tc>
        <w:tc>
          <w:tcPr>
            <w:tcW w:w="2503" w:type="dxa"/>
          </w:tcPr>
          <w:p w14:paraId="6EB163E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Age range</w:t>
            </w:r>
          </w:p>
        </w:tc>
        <w:tc>
          <w:tcPr>
            <w:tcW w:w="1102" w:type="dxa"/>
          </w:tcPr>
          <w:p w14:paraId="6EB163E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w:t>
            </w:r>
          </w:p>
        </w:tc>
        <w:tc>
          <w:tcPr>
            <w:tcW w:w="1608" w:type="dxa"/>
          </w:tcPr>
          <w:p w14:paraId="6EB163E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20-95</w:t>
            </w:r>
          </w:p>
        </w:tc>
        <w:tc>
          <w:tcPr>
            <w:tcW w:w="1430" w:type="dxa"/>
          </w:tcPr>
          <w:p w14:paraId="6EB163E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UNWPP 2024</w:t>
            </w:r>
          </w:p>
        </w:tc>
        <w:tc>
          <w:tcPr>
            <w:tcW w:w="2145" w:type="dxa"/>
          </w:tcPr>
          <w:p w14:paraId="6EB163E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Single-year ages; 95+ collapsed</w:t>
            </w:r>
          </w:p>
        </w:tc>
        <w:tc>
          <w:tcPr>
            <w:tcW w:w="1536" w:type="dxa"/>
          </w:tcPr>
          <w:p w14:paraId="6EB163E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3F1" w14:textId="77777777" w:rsidTr="00E412A2">
        <w:tc>
          <w:tcPr>
            <w:tcW w:w="468" w:type="dxa"/>
          </w:tcPr>
          <w:p w14:paraId="6EB163E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3</w:t>
            </w:r>
          </w:p>
        </w:tc>
        <w:tc>
          <w:tcPr>
            <w:tcW w:w="2503" w:type="dxa"/>
          </w:tcPr>
          <w:p w14:paraId="6EB163E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Causes modelled</w:t>
            </w:r>
          </w:p>
        </w:tc>
        <w:tc>
          <w:tcPr>
            <w:tcW w:w="1102" w:type="dxa"/>
          </w:tcPr>
          <w:p w14:paraId="6EB163E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w:t>
            </w:r>
          </w:p>
        </w:tc>
        <w:tc>
          <w:tcPr>
            <w:tcW w:w="1608" w:type="dxa"/>
          </w:tcPr>
          <w:p w14:paraId="6EB163E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IHD, IS, HS, HHD</w:t>
            </w:r>
          </w:p>
        </w:tc>
        <w:tc>
          <w:tcPr>
            <w:tcW w:w="1430" w:type="dxa"/>
          </w:tcPr>
          <w:p w14:paraId="6EB163E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2023</w:t>
            </w:r>
          </w:p>
        </w:tc>
        <w:tc>
          <w:tcPr>
            <w:tcW w:w="2145" w:type="dxa"/>
          </w:tcPr>
          <w:p w14:paraId="6EB163E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3F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3F9" w14:textId="77777777" w:rsidTr="00E412A2">
        <w:tc>
          <w:tcPr>
            <w:tcW w:w="468" w:type="dxa"/>
          </w:tcPr>
          <w:p w14:paraId="6EB163F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4</w:t>
            </w:r>
          </w:p>
        </w:tc>
        <w:tc>
          <w:tcPr>
            <w:tcW w:w="2503" w:type="dxa"/>
          </w:tcPr>
          <w:p w14:paraId="6EB163F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Incidence rate (IR)</w:t>
            </w:r>
          </w:p>
        </w:tc>
        <w:tc>
          <w:tcPr>
            <w:tcW w:w="1102" w:type="dxa"/>
          </w:tcPr>
          <w:p w14:paraId="6EB163F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IR</w:t>
            </w:r>
          </w:p>
        </w:tc>
        <w:tc>
          <w:tcPr>
            <w:tcW w:w="1608" w:type="dxa"/>
          </w:tcPr>
          <w:p w14:paraId="6EB163F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w:t>
            </w:r>
          </w:p>
        </w:tc>
        <w:tc>
          <w:tcPr>
            <w:tcW w:w="1430" w:type="dxa"/>
          </w:tcPr>
          <w:p w14:paraId="6EB163F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2023 / WHO GHE</w:t>
            </w:r>
          </w:p>
        </w:tc>
        <w:tc>
          <w:tcPr>
            <w:tcW w:w="2145" w:type="dxa"/>
          </w:tcPr>
          <w:p w14:paraId="6EB163F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Calibrated jointly with CF</w:t>
            </w:r>
          </w:p>
        </w:tc>
        <w:tc>
          <w:tcPr>
            <w:tcW w:w="1536" w:type="dxa"/>
          </w:tcPr>
          <w:p w14:paraId="6EB163F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01" w14:textId="77777777" w:rsidTr="00E412A2">
        <w:tc>
          <w:tcPr>
            <w:tcW w:w="468" w:type="dxa"/>
          </w:tcPr>
          <w:p w14:paraId="6EB163F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5</w:t>
            </w:r>
          </w:p>
        </w:tc>
        <w:tc>
          <w:tcPr>
            <w:tcW w:w="2503" w:type="dxa"/>
          </w:tcPr>
          <w:p w14:paraId="6EB163F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Case fatality rate (CF)</w:t>
            </w:r>
          </w:p>
        </w:tc>
        <w:tc>
          <w:tcPr>
            <w:tcW w:w="1102" w:type="dxa"/>
          </w:tcPr>
          <w:p w14:paraId="6EB163F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CF</w:t>
            </w:r>
          </w:p>
        </w:tc>
        <w:tc>
          <w:tcPr>
            <w:tcW w:w="1608" w:type="dxa"/>
          </w:tcPr>
          <w:p w14:paraId="6EB163F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w:t>
            </w:r>
          </w:p>
        </w:tc>
        <w:tc>
          <w:tcPr>
            <w:tcW w:w="1430" w:type="dxa"/>
          </w:tcPr>
          <w:p w14:paraId="6EB163F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2023 / WHO GHE</w:t>
            </w:r>
          </w:p>
        </w:tc>
        <w:tc>
          <w:tcPr>
            <w:tcW w:w="2145" w:type="dxa"/>
          </w:tcPr>
          <w:p w14:paraId="6EB163F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Calibrated to WHO GHE deaths</w:t>
            </w:r>
          </w:p>
        </w:tc>
        <w:tc>
          <w:tcPr>
            <w:tcW w:w="1536" w:type="dxa"/>
          </w:tcPr>
          <w:p w14:paraId="6EB1640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09" w14:textId="77777777" w:rsidTr="00E412A2">
        <w:tc>
          <w:tcPr>
            <w:tcW w:w="468" w:type="dxa"/>
          </w:tcPr>
          <w:p w14:paraId="6EB1640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6</w:t>
            </w:r>
          </w:p>
        </w:tc>
        <w:tc>
          <w:tcPr>
            <w:tcW w:w="2503" w:type="dxa"/>
          </w:tcPr>
          <w:p w14:paraId="6EB1640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Background mortality (BG.mx)</w:t>
            </w:r>
          </w:p>
        </w:tc>
        <w:tc>
          <w:tcPr>
            <w:tcW w:w="1102" w:type="dxa"/>
          </w:tcPr>
          <w:p w14:paraId="6EB1640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BG.mx</w:t>
            </w:r>
          </w:p>
        </w:tc>
        <w:tc>
          <w:tcPr>
            <w:tcW w:w="1608" w:type="dxa"/>
          </w:tcPr>
          <w:p w14:paraId="6EB1640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w:t>
            </w:r>
          </w:p>
        </w:tc>
        <w:tc>
          <w:tcPr>
            <w:tcW w:w="1430" w:type="dxa"/>
          </w:tcPr>
          <w:p w14:paraId="6EB1640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WHO GHE</w:t>
            </w:r>
          </w:p>
        </w:tc>
        <w:tc>
          <w:tcPr>
            <w:tcW w:w="2145" w:type="dxa"/>
          </w:tcPr>
          <w:p w14:paraId="6EB1640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Cause-deleted from all-cause</w:t>
            </w:r>
          </w:p>
        </w:tc>
        <w:tc>
          <w:tcPr>
            <w:tcW w:w="1536" w:type="dxa"/>
          </w:tcPr>
          <w:p w14:paraId="6EB1640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11" w14:textId="77777777" w:rsidTr="00E412A2">
        <w:tc>
          <w:tcPr>
            <w:tcW w:w="468" w:type="dxa"/>
          </w:tcPr>
          <w:p w14:paraId="6EB1640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7</w:t>
            </w:r>
          </w:p>
        </w:tc>
        <w:tc>
          <w:tcPr>
            <w:tcW w:w="2503" w:type="dxa"/>
          </w:tcPr>
          <w:p w14:paraId="6EB1640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Population (N)</w:t>
            </w:r>
          </w:p>
        </w:tc>
        <w:tc>
          <w:tcPr>
            <w:tcW w:w="1102" w:type="dxa"/>
          </w:tcPr>
          <w:p w14:paraId="6EB1640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N</w:t>
            </w:r>
          </w:p>
        </w:tc>
        <w:tc>
          <w:tcPr>
            <w:tcW w:w="1608" w:type="dxa"/>
          </w:tcPr>
          <w:p w14:paraId="6EB1640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w:t>
            </w:r>
          </w:p>
        </w:tc>
        <w:tc>
          <w:tcPr>
            <w:tcW w:w="1430" w:type="dxa"/>
          </w:tcPr>
          <w:p w14:paraId="6EB1640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UNWPP 2024</w:t>
            </w:r>
          </w:p>
        </w:tc>
        <w:tc>
          <w:tcPr>
            <w:tcW w:w="2145" w:type="dxa"/>
          </w:tcPr>
          <w:p w14:paraId="6EB1640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Single-year age projections</w:t>
            </w:r>
          </w:p>
        </w:tc>
        <w:tc>
          <w:tcPr>
            <w:tcW w:w="1536" w:type="dxa"/>
          </w:tcPr>
          <w:p w14:paraId="6EB1641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19" w14:textId="77777777" w:rsidTr="00E412A2">
        <w:tc>
          <w:tcPr>
            <w:tcW w:w="468" w:type="dxa"/>
          </w:tcPr>
          <w:p w14:paraId="6EB1641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9</w:t>
            </w:r>
          </w:p>
        </w:tc>
        <w:tc>
          <w:tcPr>
            <w:tcW w:w="2503" w:type="dxa"/>
          </w:tcPr>
          <w:p w14:paraId="6EB1641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HTN target control (general)</w:t>
            </w:r>
          </w:p>
        </w:tc>
        <w:tc>
          <w:tcPr>
            <w:tcW w:w="1102" w:type="dxa"/>
          </w:tcPr>
          <w:p w14:paraId="6EB1641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C_target</w:t>
            </w:r>
          </w:p>
        </w:tc>
        <w:tc>
          <w:tcPr>
            <w:tcW w:w="1608" w:type="dxa"/>
          </w:tcPr>
          <w:p w14:paraId="6EB1641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0.50</w:t>
            </w:r>
          </w:p>
        </w:tc>
        <w:tc>
          <w:tcPr>
            <w:tcW w:w="1430" w:type="dxa"/>
          </w:tcPr>
          <w:p w14:paraId="6EB1641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WHO NCD targets</w:t>
            </w:r>
          </w:p>
        </w:tc>
        <w:tc>
          <w:tcPr>
            <w:tcW w:w="2145" w:type="dxa"/>
          </w:tcPr>
          <w:p w14:paraId="6EB1641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1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21" w14:textId="77777777" w:rsidTr="00E412A2">
        <w:tc>
          <w:tcPr>
            <w:tcW w:w="468" w:type="dxa"/>
          </w:tcPr>
          <w:p w14:paraId="6EB1641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10</w:t>
            </w:r>
          </w:p>
        </w:tc>
        <w:tc>
          <w:tcPr>
            <w:tcW w:w="2503" w:type="dxa"/>
          </w:tcPr>
          <w:p w14:paraId="6EB1641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HTN target control (diabetes)</w:t>
            </w:r>
          </w:p>
        </w:tc>
        <w:tc>
          <w:tcPr>
            <w:tcW w:w="1102" w:type="dxa"/>
          </w:tcPr>
          <w:p w14:paraId="6EB1641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C_</w:t>
            </w:r>
            <w:proofErr w:type="gramStart"/>
            <w:r w:rsidRPr="00887114">
              <w:rPr>
                <w:rFonts w:ascii="Calibri" w:hAnsi="Calibri" w:cs="Calibri"/>
                <w:sz w:val="20"/>
                <w:szCs w:val="20"/>
              </w:rPr>
              <w:t>target,DM</w:t>
            </w:r>
            <w:proofErr w:type="gramEnd"/>
          </w:p>
        </w:tc>
        <w:tc>
          <w:tcPr>
            <w:tcW w:w="1608" w:type="dxa"/>
          </w:tcPr>
          <w:p w14:paraId="6EB1641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0.80</w:t>
            </w:r>
          </w:p>
        </w:tc>
        <w:tc>
          <w:tcPr>
            <w:tcW w:w="1430" w:type="dxa"/>
          </w:tcPr>
          <w:p w14:paraId="6EB1641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Global Diabetes Compact</w:t>
            </w:r>
          </w:p>
        </w:tc>
        <w:tc>
          <w:tcPr>
            <w:tcW w:w="2145" w:type="dxa"/>
          </w:tcPr>
          <w:p w14:paraId="6EB1641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2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29" w14:textId="77777777" w:rsidTr="00E412A2">
        <w:tc>
          <w:tcPr>
            <w:tcW w:w="468" w:type="dxa"/>
          </w:tcPr>
          <w:p w14:paraId="6EB1642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11</w:t>
            </w:r>
          </w:p>
        </w:tc>
        <w:tc>
          <w:tcPr>
            <w:tcW w:w="2503" w:type="dxa"/>
          </w:tcPr>
          <w:p w14:paraId="6EB1642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HTN scale-up start year</w:t>
            </w:r>
          </w:p>
        </w:tc>
        <w:tc>
          <w:tcPr>
            <w:tcW w:w="1102" w:type="dxa"/>
          </w:tcPr>
          <w:p w14:paraId="6EB1642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T_start</w:t>
            </w:r>
          </w:p>
        </w:tc>
        <w:tc>
          <w:tcPr>
            <w:tcW w:w="1608" w:type="dxa"/>
          </w:tcPr>
          <w:p w14:paraId="6EB1642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2026</w:t>
            </w:r>
          </w:p>
        </w:tc>
        <w:tc>
          <w:tcPr>
            <w:tcW w:w="1430" w:type="dxa"/>
          </w:tcPr>
          <w:p w14:paraId="6EB1642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Model assumption</w:t>
            </w:r>
          </w:p>
        </w:tc>
        <w:tc>
          <w:tcPr>
            <w:tcW w:w="2145" w:type="dxa"/>
          </w:tcPr>
          <w:p w14:paraId="6EB1642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2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31" w14:textId="77777777" w:rsidTr="00E412A2">
        <w:tc>
          <w:tcPr>
            <w:tcW w:w="468" w:type="dxa"/>
          </w:tcPr>
          <w:p w14:paraId="6EB1642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12</w:t>
            </w:r>
          </w:p>
        </w:tc>
        <w:tc>
          <w:tcPr>
            <w:tcW w:w="2503" w:type="dxa"/>
          </w:tcPr>
          <w:p w14:paraId="6EB1642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HTN scale-up target year</w:t>
            </w:r>
          </w:p>
        </w:tc>
        <w:tc>
          <w:tcPr>
            <w:tcW w:w="1102" w:type="dxa"/>
          </w:tcPr>
          <w:p w14:paraId="6EB1642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T_end</w:t>
            </w:r>
          </w:p>
        </w:tc>
        <w:tc>
          <w:tcPr>
            <w:tcW w:w="1608" w:type="dxa"/>
          </w:tcPr>
          <w:p w14:paraId="6EB1642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2030</w:t>
            </w:r>
          </w:p>
        </w:tc>
        <w:tc>
          <w:tcPr>
            <w:tcW w:w="1430" w:type="dxa"/>
          </w:tcPr>
          <w:p w14:paraId="6EB1642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WHO target year</w:t>
            </w:r>
          </w:p>
        </w:tc>
        <w:tc>
          <w:tcPr>
            <w:tcW w:w="2145" w:type="dxa"/>
          </w:tcPr>
          <w:p w14:paraId="6EB1642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3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39" w14:textId="77777777" w:rsidTr="00E412A2">
        <w:tc>
          <w:tcPr>
            <w:tcW w:w="468" w:type="dxa"/>
          </w:tcPr>
          <w:p w14:paraId="6EB1643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13</w:t>
            </w:r>
          </w:p>
        </w:tc>
        <w:tc>
          <w:tcPr>
            <w:tcW w:w="2503" w:type="dxa"/>
          </w:tcPr>
          <w:p w14:paraId="6EB1643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HTN baseline control</w:t>
            </w:r>
          </w:p>
        </w:tc>
        <w:tc>
          <w:tcPr>
            <w:tcW w:w="1102" w:type="dxa"/>
          </w:tcPr>
          <w:p w14:paraId="6EB1643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C_baseline</w:t>
            </w:r>
          </w:p>
        </w:tc>
        <w:tc>
          <w:tcPr>
            <w:tcW w:w="1608" w:type="dxa"/>
          </w:tcPr>
          <w:p w14:paraId="6EB1643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w:t>
            </w:r>
          </w:p>
        </w:tc>
        <w:tc>
          <w:tcPr>
            <w:tcW w:w="1430" w:type="dxa"/>
          </w:tcPr>
          <w:p w14:paraId="6EB1643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WHO / country data</w:t>
            </w:r>
          </w:p>
        </w:tc>
        <w:tc>
          <w:tcPr>
            <w:tcW w:w="2145" w:type="dxa"/>
          </w:tcPr>
          <w:p w14:paraId="6EB1643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3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41" w14:textId="77777777" w:rsidTr="00E412A2">
        <w:tc>
          <w:tcPr>
            <w:tcW w:w="468" w:type="dxa"/>
          </w:tcPr>
          <w:p w14:paraId="6EB1643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14</w:t>
            </w:r>
          </w:p>
        </w:tc>
        <w:tc>
          <w:tcPr>
            <w:tcW w:w="2503" w:type="dxa"/>
          </w:tcPr>
          <w:p w14:paraId="6EB1643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CF reduction factor: IHD</w:t>
            </w:r>
          </w:p>
        </w:tc>
        <w:tc>
          <w:tcPr>
            <w:tcW w:w="1102" w:type="dxa"/>
          </w:tcPr>
          <w:p w14:paraId="6EB1643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rho_</w:t>
            </w:r>
            <w:proofErr w:type="gramStart"/>
            <w:r w:rsidRPr="00887114">
              <w:rPr>
                <w:rFonts w:ascii="Calibri" w:hAnsi="Calibri" w:cs="Calibri"/>
                <w:sz w:val="20"/>
                <w:szCs w:val="20"/>
              </w:rPr>
              <w:t>CF,IHD</w:t>
            </w:r>
            <w:proofErr w:type="gramEnd"/>
          </w:p>
        </w:tc>
        <w:tc>
          <w:tcPr>
            <w:tcW w:w="1608" w:type="dxa"/>
          </w:tcPr>
          <w:p w14:paraId="6EB1643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0.24</w:t>
            </w:r>
          </w:p>
        </w:tc>
        <w:tc>
          <w:tcPr>
            <w:tcW w:w="1430" w:type="dxa"/>
          </w:tcPr>
          <w:p w14:paraId="6EB1643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Ettehad et al. 2016</w:t>
            </w:r>
          </w:p>
        </w:tc>
        <w:tc>
          <w:tcPr>
            <w:tcW w:w="2145" w:type="dxa"/>
          </w:tcPr>
          <w:p w14:paraId="6EB1643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4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49" w14:textId="77777777" w:rsidTr="00E412A2">
        <w:tc>
          <w:tcPr>
            <w:tcW w:w="468" w:type="dxa"/>
          </w:tcPr>
          <w:p w14:paraId="6EB1644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15</w:t>
            </w:r>
          </w:p>
        </w:tc>
        <w:tc>
          <w:tcPr>
            <w:tcW w:w="2503" w:type="dxa"/>
          </w:tcPr>
          <w:p w14:paraId="6EB1644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CF reduction factor: Ischaemic stroke</w:t>
            </w:r>
          </w:p>
        </w:tc>
        <w:tc>
          <w:tcPr>
            <w:tcW w:w="1102" w:type="dxa"/>
          </w:tcPr>
          <w:p w14:paraId="6EB1644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rho_</w:t>
            </w:r>
            <w:proofErr w:type="gramStart"/>
            <w:r w:rsidRPr="00887114">
              <w:rPr>
                <w:rFonts w:ascii="Calibri" w:hAnsi="Calibri" w:cs="Calibri"/>
                <w:sz w:val="20"/>
                <w:szCs w:val="20"/>
              </w:rPr>
              <w:t>CF,IS</w:t>
            </w:r>
            <w:proofErr w:type="gramEnd"/>
          </w:p>
        </w:tc>
        <w:tc>
          <w:tcPr>
            <w:tcW w:w="1608" w:type="dxa"/>
          </w:tcPr>
          <w:p w14:paraId="6EB1644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0.36</w:t>
            </w:r>
          </w:p>
        </w:tc>
        <w:tc>
          <w:tcPr>
            <w:tcW w:w="1430" w:type="dxa"/>
          </w:tcPr>
          <w:p w14:paraId="6EB1644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Ettehad et al. 2016</w:t>
            </w:r>
          </w:p>
        </w:tc>
        <w:tc>
          <w:tcPr>
            <w:tcW w:w="2145" w:type="dxa"/>
          </w:tcPr>
          <w:p w14:paraId="6EB1644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4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51" w14:textId="77777777" w:rsidTr="00E412A2">
        <w:tc>
          <w:tcPr>
            <w:tcW w:w="468" w:type="dxa"/>
          </w:tcPr>
          <w:p w14:paraId="6EB1644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16</w:t>
            </w:r>
          </w:p>
        </w:tc>
        <w:tc>
          <w:tcPr>
            <w:tcW w:w="2503" w:type="dxa"/>
          </w:tcPr>
          <w:p w14:paraId="6EB1644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CF reduction factor: Haemorrhagic stroke</w:t>
            </w:r>
          </w:p>
        </w:tc>
        <w:tc>
          <w:tcPr>
            <w:tcW w:w="1102" w:type="dxa"/>
          </w:tcPr>
          <w:p w14:paraId="6EB1644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rho_</w:t>
            </w:r>
            <w:proofErr w:type="gramStart"/>
            <w:r w:rsidRPr="00887114">
              <w:rPr>
                <w:rFonts w:ascii="Calibri" w:hAnsi="Calibri" w:cs="Calibri"/>
                <w:sz w:val="20"/>
                <w:szCs w:val="20"/>
              </w:rPr>
              <w:t>CF,HS</w:t>
            </w:r>
            <w:proofErr w:type="gramEnd"/>
          </w:p>
        </w:tc>
        <w:tc>
          <w:tcPr>
            <w:tcW w:w="1608" w:type="dxa"/>
          </w:tcPr>
          <w:p w14:paraId="6EB1644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0.76</w:t>
            </w:r>
          </w:p>
        </w:tc>
        <w:tc>
          <w:tcPr>
            <w:tcW w:w="1430" w:type="dxa"/>
          </w:tcPr>
          <w:p w14:paraId="6EB1644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Ettehad et al. 2016</w:t>
            </w:r>
          </w:p>
        </w:tc>
        <w:tc>
          <w:tcPr>
            <w:tcW w:w="2145" w:type="dxa"/>
          </w:tcPr>
          <w:p w14:paraId="6EB1644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5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59" w14:textId="77777777" w:rsidTr="00E412A2">
        <w:tc>
          <w:tcPr>
            <w:tcW w:w="468" w:type="dxa"/>
          </w:tcPr>
          <w:p w14:paraId="6EB1645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17</w:t>
            </w:r>
          </w:p>
        </w:tc>
        <w:tc>
          <w:tcPr>
            <w:tcW w:w="2503" w:type="dxa"/>
          </w:tcPr>
          <w:p w14:paraId="6EB1645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CF reduction factor: HHD</w:t>
            </w:r>
          </w:p>
        </w:tc>
        <w:tc>
          <w:tcPr>
            <w:tcW w:w="1102" w:type="dxa"/>
          </w:tcPr>
          <w:p w14:paraId="6EB1645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rho_</w:t>
            </w:r>
            <w:proofErr w:type="gramStart"/>
            <w:r w:rsidRPr="00887114">
              <w:rPr>
                <w:rFonts w:ascii="Calibri" w:hAnsi="Calibri" w:cs="Calibri"/>
                <w:sz w:val="20"/>
                <w:szCs w:val="20"/>
              </w:rPr>
              <w:t>CF,HHD</w:t>
            </w:r>
            <w:proofErr w:type="gramEnd"/>
          </w:p>
        </w:tc>
        <w:tc>
          <w:tcPr>
            <w:tcW w:w="1608" w:type="dxa"/>
          </w:tcPr>
          <w:p w14:paraId="6EB1645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0.20</w:t>
            </w:r>
          </w:p>
        </w:tc>
        <w:tc>
          <w:tcPr>
            <w:tcW w:w="1430" w:type="dxa"/>
          </w:tcPr>
          <w:p w14:paraId="6EB1645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Ettehad et al. 2016</w:t>
            </w:r>
          </w:p>
        </w:tc>
        <w:tc>
          <w:tcPr>
            <w:tcW w:w="2145" w:type="dxa"/>
          </w:tcPr>
          <w:p w14:paraId="6EB1645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5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61" w14:textId="77777777" w:rsidTr="00E412A2">
        <w:tc>
          <w:tcPr>
            <w:tcW w:w="468" w:type="dxa"/>
          </w:tcPr>
          <w:p w14:paraId="6EB1645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18</w:t>
            </w:r>
          </w:p>
        </w:tc>
        <w:tc>
          <w:tcPr>
            <w:tcW w:w="2503" w:type="dxa"/>
          </w:tcPr>
          <w:p w14:paraId="6EB1645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Ettehad RR per 10 mmHg</w:t>
            </w:r>
          </w:p>
        </w:tc>
        <w:tc>
          <w:tcPr>
            <w:tcW w:w="1102" w:type="dxa"/>
          </w:tcPr>
          <w:p w14:paraId="6EB1645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RR_trial</w:t>
            </w:r>
          </w:p>
        </w:tc>
        <w:tc>
          <w:tcPr>
            <w:tcW w:w="1608" w:type="dxa"/>
          </w:tcPr>
          <w:p w14:paraId="6EB1645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Cause- and BP-bin-specific</w:t>
            </w:r>
          </w:p>
        </w:tc>
        <w:tc>
          <w:tcPr>
            <w:tcW w:w="1430" w:type="dxa"/>
          </w:tcPr>
          <w:p w14:paraId="6EB1645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Ettehad et al. 2016</w:t>
            </w:r>
          </w:p>
        </w:tc>
        <w:tc>
          <w:tcPr>
            <w:tcW w:w="2145" w:type="dxa"/>
          </w:tcPr>
          <w:p w14:paraId="6EB1645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Cumulative effect per BP bin step</w:t>
            </w:r>
          </w:p>
        </w:tc>
        <w:tc>
          <w:tcPr>
            <w:tcW w:w="1536" w:type="dxa"/>
          </w:tcPr>
          <w:p w14:paraId="6EB1646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69" w14:textId="77777777" w:rsidTr="00E412A2">
        <w:tc>
          <w:tcPr>
            <w:tcW w:w="468" w:type="dxa"/>
          </w:tcPr>
          <w:p w14:paraId="6EB1646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19</w:t>
            </w:r>
          </w:p>
        </w:tc>
        <w:tc>
          <w:tcPr>
            <w:tcW w:w="2503" w:type="dxa"/>
          </w:tcPr>
          <w:p w14:paraId="6EB1646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RR per 10 mmHg</w:t>
            </w:r>
          </w:p>
        </w:tc>
        <w:tc>
          <w:tcPr>
            <w:tcW w:w="1102" w:type="dxa"/>
          </w:tcPr>
          <w:p w14:paraId="6EB1646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RR_GBD</w:t>
            </w:r>
          </w:p>
        </w:tc>
        <w:tc>
          <w:tcPr>
            <w:tcW w:w="1608" w:type="dxa"/>
          </w:tcPr>
          <w:p w14:paraId="6EB1646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Age- and cause-specific</w:t>
            </w:r>
          </w:p>
        </w:tc>
        <w:tc>
          <w:tcPr>
            <w:tcW w:w="1430" w:type="dxa"/>
          </w:tcPr>
          <w:p w14:paraId="6EB1646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2019</w:t>
            </w:r>
          </w:p>
        </w:tc>
        <w:tc>
          <w:tcPr>
            <w:tcW w:w="2145" w:type="dxa"/>
          </w:tcPr>
          <w:p w14:paraId="6EB1646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RR^(Delta/10) from reference</w:t>
            </w:r>
          </w:p>
        </w:tc>
        <w:tc>
          <w:tcPr>
            <w:tcW w:w="1536" w:type="dxa"/>
          </w:tcPr>
          <w:p w14:paraId="6EB1646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71" w14:textId="77777777" w:rsidTr="00E412A2">
        <w:tc>
          <w:tcPr>
            <w:tcW w:w="468" w:type="dxa"/>
          </w:tcPr>
          <w:p w14:paraId="6EB1646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20</w:t>
            </w:r>
          </w:p>
        </w:tc>
        <w:tc>
          <w:tcPr>
            <w:tcW w:w="2503" w:type="dxa"/>
          </w:tcPr>
          <w:p w14:paraId="6EB1646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Diabetes prevalence weight</w:t>
            </w:r>
          </w:p>
        </w:tc>
        <w:tc>
          <w:tcPr>
            <w:tcW w:w="1102" w:type="dxa"/>
          </w:tcPr>
          <w:p w14:paraId="6EB1646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w_DM</w:t>
            </w:r>
          </w:p>
        </w:tc>
        <w:tc>
          <w:tcPr>
            <w:tcW w:w="1608" w:type="dxa"/>
          </w:tcPr>
          <w:p w14:paraId="6EB1646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w:t>
            </w:r>
          </w:p>
        </w:tc>
        <w:tc>
          <w:tcPr>
            <w:tcW w:w="1430" w:type="dxa"/>
          </w:tcPr>
          <w:p w14:paraId="6EB1646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Country-level estimates</w:t>
            </w:r>
          </w:p>
        </w:tc>
        <w:tc>
          <w:tcPr>
            <w:tcW w:w="2145" w:type="dxa"/>
          </w:tcPr>
          <w:p w14:paraId="6EB1646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Weighted blend of DM/non-DM effects</w:t>
            </w:r>
          </w:p>
        </w:tc>
        <w:tc>
          <w:tcPr>
            <w:tcW w:w="1536" w:type="dxa"/>
          </w:tcPr>
          <w:p w14:paraId="6EB1647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79" w14:textId="77777777" w:rsidTr="00E412A2">
        <w:tc>
          <w:tcPr>
            <w:tcW w:w="468" w:type="dxa"/>
          </w:tcPr>
          <w:p w14:paraId="6EB1647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22</w:t>
            </w:r>
          </w:p>
        </w:tc>
        <w:tc>
          <w:tcPr>
            <w:tcW w:w="2503" w:type="dxa"/>
          </w:tcPr>
          <w:p w14:paraId="6EB1647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target coverage</w:t>
            </w:r>
          </w:p>
        </w:tc>
        <w:tc>
          <w:tcPr>
            <w:tcW w:w="1102" w:type="dxa"/>
          </w:tcPr>
          <w:p w14:paraId="6EB1647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U_target</w:t>
            </w:r>
          </w:p>
        </w:tc>
        <w:tc>
          <w:tcPr>
            <w:tcW w:w="1608" w:type="dxa"/>
          </w:tcPr>
          <w:p w14:paraId="6EB1647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0.50</w:t>
            </w:r>
          </w:p>
        </w:tc>
        <w:tc>
          <w:tcPr>
            <w:tcW w:w="1430" w:type="dxa"/>
          </w:tcPr>
          <w:p w14:paraId="6EB1647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 xml:space="preserve">WHO NCD </w:t>
            </w:r>
            <w:r w:rsidRPr="00887114">
              <w:rPr>
                <w:rFonts w:ascii="Calibri" w:hAnsi="Calibri" w:cs="Calibri"/>
                <w:sz w:val="20"/>
                <w:szCs w:val="20"/>
              </w:rPr>
              <w:lastRenderedPageBreak/>
              <w:t>targets</w:t>
            </w:r>
          </w:p>
        </w:tc>
        <w:tc>
          <w:tcPr>
            <w:tcW w:w="2145" w:type="dxa"/>
          </w:tcPr>
          <w:p w14:paraId="6EB1647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lastRenderedPageBreak/>
              <w:t>–</w:t>
            </w:r>
          </w:p>
        </w:tc>
        <w:tc>
          <w:tcPr>
            <w:tcW w:w="1536" w:type="dxa"/>
          </w:tcPr>
          <w:p w14:paraId="6EB1647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81" w14:textId="77777777" w:rsidTr="00E412A2">
        <w:tc>
          <w:tcPr>
            <w:tcW w:w="468" w:type="dxa"/>
          </w:tcPr>
          <w:p w14:paraId="6EB1647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23</w:t>
            </w:r>
          </w:p>
        </w:tc>
        <w:tc>
          <w:tcPr>
            <w:tcW w:w="2503" w:type="dxa"/>
          </w:tcPr>
          <w:p w14:paraId="6EB1647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scale-up start year</w:t>
            </w:r>
          </w:p>
        </w:tc>
        <w:tc>
          <w:tcPr>
            <w:tcW w:w="1102" w:type="dxa"/>
          </w:tcPr>
          <w:p w14:paraId="6EB1647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T_</w:t>
            </w:r>
            <w:proofErr w:type="gramStart"/>
            <w:r w:rsidRPr="00887114">
              <w:rPr>
                <w:rFonts w:ascii="Calibri" w:hAnsi="Calibri" w:cs="Calibri"/>
                <w:sz w:val="20"/>
                <w:szCs w:val="20"/>
              </w:rPr>
              <w:t>stat,start</w:t>
            </w:r>
            <w:proofErr w:type="gramEnd"/>
          </w:p>
        </w:tc>
        <w:tc>
          <w:tcPr>
            <w:tcW w:w="1608" w:type="dxa"/>
          </w:tcPr>
          <w:p w14:paraId="6EB1647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2026</w:t>
            </w:r>
          </w:p>
        </w:tc>
        <w:tc>
          <w:tcPr>
            <w:tcW w:w="1430" w:type="dxa"/>
          </w:tcPr>
          <w:p w14:paraId="6EB1647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Model assumption</w:t>
            </w:r>
          </w:p>
        </w:tc>
        <w:tc>
          <w:tcPr>
            <w:tcW w:w="2145" w:type="dxa"/>
          </w:tcPr>
          <w:p w14:paraId="6EB1647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8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89" w14:textId="77777777" w:rsidTr="00E412A2">
        <w:tc>
          <w:tcPr>
            <w:tcW w:w="468" w:type="dxa"/>
          </w:tcPr>
          <w:p w14:paraId="6EB1648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24</w:t>
            </w:r>
          </w:p>
        </w:tc>
        <w:tc>
          <w:tcPr>
            <w:tcW w:w="2503" w:type="dxa"/>
          </w:tcPr>
          <w:p w14:paraId="6EB16483" w14:textId="77777777" w:rsidR="009811AC" w:rsidRPr="00887114" w:rsidRDefault="00000000">
            <w:pPr>
              <w:pStyle w:val="Compact"/>
              <w:rPr>
                <w:rFonts w:ascii="Calibri" w:hAnsi="Calibri" w:cs="Calibri"/>
                <w:sz w:val="20"/>
                <w:szCs w:val="20"/>
              </w:rPr>
            </w:pPr>
            <w:proofErr w:type="gramStart"/>
            <w:r w:rsidRPr="00887114">
              <w:rPr>
                <w:rFonts w:ascii="Calibri" w:hAnsi="Calibri" w:cs="Calibri"/>
                <w:sz w:val="20"/>
                <w:szCs w:val="20"/>
              </w:rPr>
              <w:t>Statin</w:t>
            </w:r>
            <w:proofErr w:type="gramEnd"/>
            <w:r w:rsidRPr="00887114">
              <w:rPr>
                <w:rFonts w:ascii="Calibri" w:hAnsi="Calibri" w:cs="Calibri"/>
                <w:sz w:val="20"/>
                <w:szCs w:val="20"/>
              </w:rPr>
              <w:t xml:space="preserve"> scale-up target year</w:t>
            </w:r>
          </w:p>
        </w:tc>
        <w:tc>
          <w:tcPr>
            <w:tcW w:w="1102" w:type="dxa"/>
          </w:tcPr>
          <w:p w14:paraId="6EB1648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T_</w:t>
            </w:r>
            <w:proofErr w:type="gramStart"/>
            <w:r w:rsidRPr="00887114">
              <w:rPr>
                <w:rFonts w:ascii="Calibri" w:hAnsi="Calibri" w:cs="Calibri"/>
                <w:sz w:val="20"/>
                <w:szCs w:val="20"/>
              </w:rPr>
              <w:t>stat,end</w:t>
            </w:r>
            <w:proofErr w:type="gramEnd"/>
          </w:p>
        </w:tc>
        <w:tc>
          <w:tcPr>
            <w:tcW w:w="1608" w:type="dxa"/>
          </w:tcPr>
          <w:p w14:paraId="6EB1648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2030</w:t>
            </w:r>
          </w:p>
        </w:tc>
        <w:tc>
          <w:tcPr>
            <w:tcW w:w="1430" w:type="dxa"/>
          </w:tcPr>
          <w:p w14:paraId="6EB1648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WHO target year</w:t>
            </w:r>
          </w:p>
        </w:tc>
        <w:tc>
          <w:tcPr>
            <w:tcW w:w="2145" w:type="dxa"/>
          </w:tcPr>
          <w:p w14:paraId="6EB1648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536" w:type="dxa"/>
          </w:tcPr>
          <w:p w14:paraId="6EB1648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91" w14:textId="77777777" w:rsidTr="00E412A2">
        <w:tc>
          <w:tcPr>
            <w:tcW w:w="468" w:type="dxa"/>
          </w:tcPr>
          <w:p w14:paraId="6EB1648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25</w:t>
            </w:r>
          </w:p>
        </w:tc>
        <w:tc>
          <w:tcPr>
            <w:tcW w:w="2503" w:type="dxa"/>
          </w:tcPr>
          <w:p w14:paraId="6EB1648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RR incidence: IHD</w:t>
            </w:r>
          </w:p>
        </w:tc>
        <w:tc>
          <w:tcPr>
            <w:tcW w:w="1102" w:type="dxa"/>
          </w:tcPr>
          <w:p w14:paraId="6EB1648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RR^IR_IHD</w:t>
            </w:r>
          </w:p>
        </w:tc>
        <w:tc>
          <w:tcPr>
            <w:tcW w:w="1608" w:type="dxa"/>
          </w:tcPr>
          <w:p w14:paraId="6EB1648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0.74</w:t>
            </w:r>
          </w:p>
        </w:tc>
        <w:tc>
          <w:tcPr>
            <w:tcW w:w="1430" w:type="dxa"/>
          </w:tcPr>
          <w:p w14:paraId="6EB1648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CTT Collaboration 2015</w:t>
            </w:r>
          </w:p>
        </w:tc>
        <w:tc>
          <w:tcPr>
            <w:tcW w:w="2145" w:type="dxa"/>
          </w:tcPr>
          <w:p w14:paraId="6EB1648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Per ~1 mmol/L LDL-C reduction</w:t>
            </w:r>
          </w:p>
        </w:tc>
        <w:tc>
          <w:tcPr>
            <w:tcW w:w="1536" w:type="dxa"/>
          </w:tcPr>
          <w:p w14:paraId="6EB1649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99" w14:textId="77777777" w:rsidTr="00E412A2">
        <w:tc>
          <w:tcPr>
            <w:tcW w:w="468" w:type="dxa"/>
          </w:tcPr>
          <w:p w14:paraId="6EB1649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26</w:t>
            </w:r>
          </w:p>
        </w:tc>
        <w:tc>
          <w:tcPr>
            <w:tcW w:w="2503" w:type="dxa"/>
          </w:tcPr>
          <w:p w14:paraId="6EB1649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RR incidence: Ischaemic stroke</w:t>
            </w:r>
          </w:p>
        </w:tc>
        <w:tc>
          <w:tcPr>
            <w:tcW w:w="1102" w:type="dxa"/>
          </w:tcPr>
          <w:p w14:paraId="6EB1649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RR^IR_IS</w:t>
            </w:r>
          </w:p>
        </w:tc>
        <w:tc>
          <w:tcPr>
            <w:tcW w:w="1608" w:type="dxa"/>
          </w:tcPr>
          <w:p w14:paraId="6EB1649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0.80</w:t>
            </w:r>
          </w:p>
        </w:tc>
        <w:tc>
          <w:tcPr>
            <w:tcW w:w="1430" w:type="dxa"/>
          </w:tcPr>
          <w:p w14:paraId="6EB1649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CTT Collaboration 2015</w:t>
            </w:r>
          </w:p>
        </w:tc>
        <w:tc>
          <w:tcPr>
            <w:tcW w:w="2145" w:type="dxa"/>
          </w:tcPr>
          <w:p w14:paraId="6EB1649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Per ~1 mmol/L LDL-C reduction</w:t>
            </w:r>
          </w:p>
        </w:tc>
        <w:tc>
          <w:tcPr>
            <w:tcW w:w="1536" w:type="dxa"/>
          </w:tcPr>
          <w:p w14:paraId="6EB1649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A1" w14:textId="77777777" w:rsidTr="00E412A2">
        <w:tc>
          <w:tcPr>
            <w:tcW w:w="468" w:type="dxa"/>
          </w:tcPr>
          <w:p w14:paraId="6EB1649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27</w:t>
            </w:r>
          </w:p>
        </w:tc>
        <w:tc>
          <w:tcPr>
            <w:tcW w:w="2503" w:type="dxa"/>
          </w:tcPr>
          <w:p w14:paraId="6EB1649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RR case fatality: IHD</w:t>
            </w:r>
          </w:p>
        </w:tc>
        <w:tc>
          <w:tcPr>
            <w:tcW w:w="1102" w:type="dxa"/>
          </w:tcPr>
          <w:p w14:paraId="6EB1649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RR^CF_IHD</w:t>
            </w:r>
          </w:p>
        </w:tc>
        <w:tc>
          <w:tcPr>
            <w:tcW w:w="1608" w:type="dxa"/>
          </w:tcPr>
          <w:p w14:paraId="6EB1649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0.80</w:t>
            </w:r>
          </w:p>
        </w:tc>
        <w:tc>
          <w:tcPr>
            <w:tcW w:w="1430" w:type="dxa"/>
          </w:tcPr>
          <w:p w14:paraId="6EB1649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CTT Collaboration 2015</w:t>
            </w:r>
          </w:p>
        </w:tc>
        <w:tc>
          <w:tcPr>
            <w:tcW w:w="2145" w:type="dxa"/>
          </w:tcPr>
          <w:p w14:paraId="6EB1649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Per ~1 mmol/L LDL-C reduction</w:t>
            </w:r>
          </w:p>
        </w:tc>
        <w:tc>
          <w:tcPr>
            <w:tcW w:w="1536" w:type="dxa"/>
          </w:tcPr>
          <w:p w14:paraId="6EB164A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A9" w14:textId="77777777" w:rsidTr="00E412A2">
        <w:tc>
          <w:tcPr>
            <w:tcW w:w="468" w:type="dxa"/>
          </w:tcPr>
          <w:p w14:paraId="6EB164A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28</w:t>
            </w:r>
          </w:p>
        </w:tc>
        <w:tc>
          <w:tcPr>
            <w:tcW w:w="2503" w:type="dxa"/>
          </w:tcPr>
          <w:p w14:paraId="6EB164A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RR case fatality: Ischaemic stroke</w:t>
            </w:r>
          </w:p>
        </w:tc>
        <w:tc>
          <w:tcPr>
            <w:tcW w:w="1102" w:type="dxa"/>
          </w:tcPr>
          <w:p w14:paraId="6EB164A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RR^CF_IS</w:t>
            </w:r>
          </w:p>
        </w:tc>
        <w:tc>
          <w:tcPr>
            <w:tcW w:w="1608" w:type="dxa"/>
          </w:tcPr>
          <w:p w14:paraId="6EB164A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0.96</w:t>
            </w:r>
          </w:p>
        </w:tc>
        <w:tc>
          <w:tcPr>
            <w:tcW w:w="1430" w:type="dxa"/>
          </w:tcPr>
          <w:p w14:paraId="6EB164A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CTT Collaboration 2015</w:t>
            </w:r>
          </w:p>
        </w:tc>
        <w:tc>
          <w:tcPr>
            <w:tcW w:w="2145" w:type="dxa"/>
          </w:tcPr>
          <w:p w14:paraId="6EB164A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Per ~1 mmol/L LDL-C reduction</w:t>
            </w:r>
          </w:p>
        </w:tc>
        <w:tc>
          <w:tcPr>
            <w:tcW w:w="1536" w:type="dxa"/>
          </w:tcPr>
          <w:p w14:paraId="6EB164A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B1" w14:textId="77777777" w:rsidTr="00E412A2">
        <w:tc>
          <w:tcPr>
            <w:tcW w:w="468" w:type="dxa"/>
          </w:tcPr>
          <w:p w14:paraId="6EB164A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29</w:t>
            </w:r>
          </w:p>
        </w:tc>
        <w:tc>
          <w:tcPr>
            <w:tcW w:w="2503" w:type="dxa"/>
          </w:tcPr>
          <w:p w14:paraId="6EB164A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Attributable fraction: IHD</w:t>
            </w:r>
          </w:p>
        </w:tc>
        <w:tc>
          <w:tcPr>
            <w:tcW w:w="1102" w:type="dxa"/>
          </w:tcPr>
          <w:p w14:paraId="6EB164A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AF_IHD</w:t>
            </w:r>
          </w:p>
        </w:tc>
        <w:tc>
          <w:tcPr>
            <w:tcW w:w="1608" w:type="dxa"/>
          </w:tcPr>
          <w:p w14:paraId="6EB164A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0.15 (default)</w:t>
            </w:r>
          </w:p>
        </w:tc>
        <w:tc>
          <w:tcPr>
            <w:tcW w:w="1430" w:type="dxa"/>
          </w:tcPr>
          <w:p w14:paraId="6EB164A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2021</w:t>
            </w:r>
          </w:p>
        </w:tc>
        <w:tc>
          <w:tcPr>
            <w:tcW w:w="2145" w:type="dxa"/>
          </w:tcPr>
          <w:p w14:paraId="6EB164A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 where available</w:t>
            </w:r>
          </w:p>
        </w:tc>
        <w:tc>
          <w:tcPr>
            <w:tcW w:w="1536" w:type="dxa"/>
          </w:tcPr>
          <w:p w14:paraId="6EB164B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B9" w14:textId="77777777" w:rsidTr="00E412A2">
        <w:tc>
          <w:tcPr>
            <w:tcW w:w="468" w:type="dxa"/>
          </w:tcPr>
          <w:p w14:paraId="6EB164B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30</w:t>
            </w:r>
          </w:p>
        </w:tc>
        <w:tc>
          <w:tcPr>
            <w:tcW w:w="2503" w:type="dxa"/>
          </w:tcPr>
          <w:p w14:paraId="6EB164B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Attributable fraction: Ischaemic stroke</w:t>
            </w:r>
          </w:p>
        </w:tc>
        <w:tc>
          <w:tcPr>
            <w:tcW w:w="1102" w:type="dxa"/>
          </w:tcPr>
          <w:p w14:paraId="6EB164B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AF_IS</w:t>
            </w:r>
          </w:p>
        </w:tc>
        <w:tc>
          <w:tcPr>
            <w:tcW w:w="1608" w:type="dxa"/>
          </w:tcPr>
          <w:p w14:paraId="6EB164B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0.12 (default)</w:t>
            </w:r>
          </w:p>
        </w:tc>
        <w:tc>
          <w:tcPr>
            <w:tcW w:w="1430" w:type="dxa"/>
          </w:tcPr>
          <w:p w14:paraId="6EB164B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GBD 2021</w:t>
            </w:r>
          </w:p>
        </w:tc>
        <w:tc>
          <w:tcPr>
            <w:tcW w:w="2145" w:type="dxa"/>
          </w:tcPr>
          <w:p w14:paraId="6EB164B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Country-specific where available</w:t>
            </w:r>
          </w:p>
        </w:tc>
        <w:tc>
          <w:tcPr>
            <w:tcW w:w="1536" w:type="dxa"/>
          </w:tcPr>
          <w:p w14:paraId="6EB164B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C1" w14:textId="77777777" w:rsidTr="00E412A2">
        <w:tc>
          <w:tcPr>
            <w:tcW w:w="468" w:type="dxa"/>
          </w:tcPr>
          <w:p w14:paraId="6EB164B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31</w:t>
            </w:r>
          </w:p>
        </w:tc>
        <w:tc>
          <w:tcPr>
            <w:tcW w:w="2503" w:type="dxa"/>
          </w:tcPr>
          <w:p w14:paraId="6EB164B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Atherosclerotic stroke proportion</w:t>
            </w:r>
          </w:p>
        </w:tc>
        <w:tc>
          <w:tcPr>
            <w:tcW w:w="1102" w:type="dxa"/>
          </w:tcPr>
          <w:p w14:paraId="6EB164B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psi_athero</w:t>
            </w:r>
          </w:p>
        </w:tc>
        <w:tc>
          <w:tcPr>
            <w:tcW w:w="1608" w:type="dxa"/>
          </w:tcPr>
          <w:p w14:paraId="6EB164B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0.60</w:t>
            </w:r>
          </w:p>
        </w:tc>
        <w:tc>
          <w:tcPr>
            <w:tcW w:w="1430" w:type="dxa"/>
          </w:tcPr>
          <w:p w14:paraId="6EB164B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Literature estimate</w:t>
            </w:r>
          </w:p>
        </w:tc>
        <w:tc>
          <w:tcPr>
            <w:tcW w:w="2145" w:type="dxa"/>
          </w:tcPr>
          <w:p w14:paraId="6EB164B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Applied to IS CF effect only</w:t>
            </w:r>
          </w:p>
        </w:tc>
        <w:tc>
          <w:tcPr>
            <w:tcW w:w="1536" w:type="dxa"/>
          </w:tcPr>
          <w:p w14:paraId="6EB164C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C9" w14:textId="77777777" w:rsidTr="00E412A2">
        <w:tc>
          <w:tcPr>
            <w:tcW w:w="468" w:type="dxa"/>
          </w:tcPr>
          <w:p w14:paraId="6EB164C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32</w:t>
            </w:r>
          </w:p>
        </w:tc>
        <w:tc>
          <w:tcPr>
            <w:tcW w:w="2503" w:type="dxa"/>
          </w:tcPr>
          <w:p w14:paraId="6EB164C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Adherence (primary prevention)</w:t>
            </w:r>
          </w:p>
        </w:tc>
        <w:tc>
          <w:tcPr>
            <w:tcW w:w="1102" w:type="dxa"/>
          </w:tcPr>
          <w:p w14:paraId="6EB164C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alpha_IR</w:t>
            </w:r>
          </w:p>
        </w:tc>
        <w:tc>
          <w:tcPr>
            <w:tcW w:w="1608" w:type="dxa"/>
          </w:tcPr>
          <w:p w14:paraId="6EB164C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1.0</w:t>
            </w:r>
          </w:p>
        </w:tc>
        <w:tc>
          <w:tcPr>
            <w:tcW w:w="1430" w:type="dxa"/>
          </w:tcPr>
          <w:p w14:paraId="6EB164C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Model assumption</w:t>
            </w:r>
          </w:p>
        </w:tc>
        <w:tc>
          <w:tcPr>
            <w:tcW w:w="2145" w:type="dxa"/>
          </w:tcPr>
          <w:p w14:paraId="6EB164C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Full adherence assumed</w:t>
            </w:r>
          </w:p>
        </w:tc>
        <w:tc>
          <w:tcPr>
            <w:tcW w:w="1536" w:type="dxa"/>
          </w:tcPr>
          <w:p w14:paraId="6EB164C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D1" w14:textId="77777777" w:rsidTr="00E412A2">
        <w:tc>
          <w:tcPr>
            <w:tcW w:w="468" w:type="dxa"/>
          </w:tcPr>
          <w:p w14:paraId="6EB164CA"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33</w:t>
            </w:r>
          </w:p>
        </w:tc>
        <w:tc>
          <w:tcPr>
            <w:tcW w:w="2503" w:type="dxa"/>
          </w:tcPr>
          <w:p w14:paraId="6EB164CB"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Adherence (secondary prevention)</w:t>
            </w:r>
          </w:p>
        </w:tc>
        <w:tc>
          <w:tcPr>
            <w:tcW w:w="1102" w:type="dxa"/>
          </w:tcPr>
          <w:p w14:paraId="6EB164CC"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alpha_CF</w:t>
            </w:r>
          </w:p>
        </w:tc>
        <w:tc>
          <w:tcPr>
            <w:tcW w:w="1608" w:type="dxa"/>
          </w:tcPr>
          <w:p w14:paraId="6EB164CD"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1.0</w:t>
            </w:r>
          </w:p>
        </w:tc>
        <w:tc>
          <w:tcPr>
            <w:tcW w:w="1430" w:type="dxa"/>
          </w:tcPr>
          <w:p w14:paraId="6EB164CE"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Model assumption</w:t>
            </w:r>
          </w:p>
        </w:tc>
        <w:tc>
          <w:tcPr>
            <w:tcW w:w="2145" w:type="dxa"/>
          </w:tcPr>
          <w:p w14:paraId="6EB164CF"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Full adherence assumed</w:t>
            </w:r>
          </w:p>
        </w:tc>
        <w:tc>
          <w:tcPr>
            <w:tcW w:w="1536" w:type="dxa"/>
          </w:tcPr>
          <w:p w14:paraId="6EB164D0"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r w:rsidR="009811AC" w:rsidRPr="00887114" w14:paraId="6EB164D9" w14:textId="77777777" w:rsidTr="00E412A2">
        <w:tc>
          <w:tcPr>
            <w:tcW w:w="468" w:type="dxa"/>
          </w:tcPr>
          <w:p w14:paraId="6EB164D2"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34</w:t>
            </w:r>
          </w:p>
        </w:tc>
        <w:tc>
          <w:tcPr>
            <w:tcW w:w="2503" w:type="dxa"/>
          </w:tcPr>
          <w:p w14:paraId="6EB164D3"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Statin age eligibility</w:t>
            </w:r>
          </w:p>
        </w:tc>
        <w:tc>
          <w:tcPr>
            <w:tcW w:w="1102" w:type="dxa"/>
          </w:tcPr>
          <w:p w14:paraId="6EB164D4"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t>
            </w:r>
          </w:p>
        </w:tc>
        <w:tc>
          <w:tcPr>
            <w:tcW w:w="1608" w:type="dxa"/>
          </w:tcPr>
          <w:p w14:paraId="6EB164D5"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&gt;= 40 years</w:t>
            </w:r>
          </w:p>
        </w:tc>
        <w:tc>
          <w:tcPr>
            <w:tcW w:w="1430" w:type="dxa"/>
          </w:tcPr>
          <w:p w14:paraId="6EB164D6"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WHO guidelines</w:t>
            </w:r>
          </w:p>
        </w:tc>
        <w:tc>
          <w:tcPr>
            <w:tcW w:w="2145" w:type="dxa"/>
          </w:tcPr>
          <w:p w14:paraId="6EB164D7"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Effects = 0 for age &lt; 40</w:t>
            </w:r>
          </w:p>
        </w:tc>
        <w:tc>
          <w:tcPr>
            <w:tcW w:w="1536" w:type="dxa"/>
          </w:tcPr>
          <w:p w14:paraId="6EB164D8" w14:textId="77777777" w:rsidR="009811AC" w:rsidRPr="00887114" w:rsidRDefault="00000000">
            <w:pPr>
              <w:pStyle w:val="Compact"/>
              <w:rPr>
                <w:rFonts w:ascii="Calibri" w:hAnsi="Calibri" w:cs="Calibri"/>
                <w:sz w:val="20"/>
                <w:szCs w:val="20"/>
              </w:rPr>
            </w:pPr>
            <w:r w:rsidRPr="00887114">
              <w:rPr>
                <w:rFonts w:ascii="Calibri" w:hAnsi="Calibri" w:cs="Calibri"/>
                <w:sz w:val="20"/>
                <w:szCs w:val="20"/>
              </w:rPr>
              <w:t>Deterministic</w:t>
            </w:r>
          </w:p>
        </w:tc>
      </w:tr>
    </w:tbl>
    <w:p w14:paraId="6EB164DA" w14:textId="77777777" w:rsidR="009811AC" w:rsidRPr="00260430" w:rsidRDefault="00000000">
      <w:pPr>
        <w:pStyle w:val="BodyText"/>
        <w:rPr>
          <w:rFonts w:ascii="Calibri" w:hAnsi="Calibri" w:cs="Calibri"/>
        </w:rPr>
      </w:pPr>
      <w:r w:rsidRPr="00260430">
        <w:rPr>
          <w:rFonts w:ascii="Calibri" w:hAnsi="Calibri" w:cs="Calibri"/>
          <w:i/>
          <w:iCs/>
        </w:rPr>
        <w:t xml:space="preserve">Data sources: </w:t>
      </w:r>
      <w:proofErr w:type="spellStart"/>
      <w:r w:rsidRPr="00260430">
        <w:rPr>
          <w:rFonts w:ascii="Calibri" w:hAnsi="Calibri" w:cs="Calibri"/>
          <w:i/>
          <w:iCs/>
        </w:rPr>
        <w:t>Ettehad</w:t>
      </w:r>
      <w:proofErr w:type="spellEnd"/>
      <w:r w:rsidRPr="00260430">
        <w:rPr>
          <w:rFonts w:ascii="Calibri" w:hAnsi="Calibri" w:cs="Calibri"/>
          <w:i/>
          <w:iCs/>
        </w:rPr>
        <w:t xml:space="preserve"> et al. (2016); CTT Collaboration: Fulcher et al. (2015); GBD 2023: Chong et al. (2024); UNWPP 2024: United Nations World Population Prospects 2024 revision.</w:t>
      </w:r>
    </w:p>
    <w:p w14:paraId="6EB164DB" w14:textId="77777777" w:rsidR="009811AC" w:rsidRPr="00260430" w:rsidRDefault="00000000">
      <w:pPr>
        <w:pStyle w:val="Heading3"/>
        <w:rPr>
          <w:rFonts w:ascii="Calibri" w:hAnsi="Calibri" w:cs="Calibri"/>
          <w:sz w:val="24"/>
          <w:szCs w:val="24"/>
        </w:rPr>
      </w:pPr>
      <w:bookmarkStart w:id="105" w:name="_Toc226049126"/>
      <w:bookmarkStart w:id="106" w:name="sec:transition-model"/>
      <w:bookmarkEnd w:id="104"/>
      <w:r w:rsidRPr="00260430">
        <w:rPr>
          <w:rStyle w:val="SectionNumber"/>
          <w:rFonts w:ascii="Calibri" w:hAnsi="Calibri" w:cs="Calibri"/>
          <w:sz w:val="24"/>
          <w:szCs w:val="24"/>
        </w:rPr>
        <w:t>10.3.3</w:t>
      </w:r>
      <w:r w:rsidRPr="00260430">
        <w:rPr>
          <w:rFonts w:ascii="Calibri" w:hAnsi="Calibri" w:cs="Calibri"/>
          <w:sz w:val="24"/>
          <w:szCs w:val="24"/>
        </w:rPr>
        <w:tab/>
        <w:t>Multi-State Transition Model</w:t>
      </w:r>
      <w:bookmarkEnd w:id="105"/>
    </w:p>
    <w:p w14:paraId="6EB164DC" w14:textId="77777777" w:rsidR="009811AC" w:rsidRPr="00260430" w:rsidRDefault="00000000">
      <w:pPr>
        <w:pStyle w:val="FirstParagraph"/>
        <w:rPr>
          <w:rFonts w:ascii="Calibri" w:hAnsi="Calibri" w:cs="Calibri"/>
        </w:rPr>
      </w:pPr>
      <w:r w:rsidRPr="00260430">
        <w:rPr>
          <w:rFonts w:ascii="Calibri" w:hAnsi="Calibri" w:cs="Calibri"/>
        </w:rPr>
        <w:t xml:space="preserve">The model comprises three mutually exclusive health states for each cause </w:t>
      </w:r>
      <m:oMath>
        <m:r>
          <w:rPr>
            <w:rFonts w:ascii="Cambria Math" w:hAnsi="Cambria Math" w:cs="Calibri"/>
          </w:rPr>
          <m:t>c</m:t>
        </m:r>
        <m:r>
          <m:rPr>
            <m:sty m:val="p"/>
          </m:rPr>
          <w:rPr>
            <w:rFonts w:ascii="Cambria Math" w:hAnsi="Cambria Math" w:cs="Calibri"/>
          </w:rPr>
          <m:t>∈{</m:t>
        </m:r>
        <m:r>
          <m:rPr>
            <m:nor/>
          </m:rPr>
          <w:rPr>
            <w:rFonts w:ascii="Calibri" w:hAnsi="Calibri" w:cs="Calibri"/>
          </w:rPr>
          <m:t>IHD</m:t>
        </m:r>
        <m:r>
          <m:rPr>
            <m:sty m:val="p"/>
          </m:rPr>
          <w:rPr>
            <w:rFonts w:ascii="Cambria Math" w:hAnsi="Cambria Math" w:cs="Calibri"/>
          </w:rPr>
          <m:t>,</m:t>
        </m:r>
        <m:r>
          <m:rPr>
            <m:nor/>
          </m:rPr>
          <w:rPr>
            <w:rFonts w:ascii="Calibri" w:hAnsi="Calibri" w:cs="Calibri"/>
          </w:rPr>
          <m:t>ischaemic stroke</m:t>
        </m:r>
        <m:r>
          <m:rPr>
            <m:sty m:val="p"/>
          </m:rPr>
          <w:rPr>
            <w:rFonts w:ascii="Cambria Math" w:hAnsi="Cambria Math" w:cs="Calibri"/>
          </w:rPr>
          <m:t>,</m:t>
        </m:r>
        <m:r>
          <m:rPr>
            <m:nor/>
          </m:rPr>
          <w:rPr>
            <w:rFonts w:ascii="Calibri" w:hAnsi="Calibri" w:cs="Calibri"/>
          </w:rPr>
          <m:t>haemorrhagic stroke</m:t>
        </m:r>
        <m:r>
          <m:rPr>
            <m:sty m:val="p"/>
          </m:rPr>
          <w:rPr>
            <w:rFonts w:ascii="Cambria Math" w:hAnsi="Cambria Math" w:cs="Calibri"/>
          </w:rPr>
          <m:t>,</m:t>
        </m:r>
        <m:r>
          <m:rPr>
            <m:nor/>
          </m:rPr>
          <w:rPr>
            <w:rFonts w:ascii="Calibri" w:hAnsi="Calibri" w:cs="Calibri"/>
          </w:rPr>
          <m:t>HHD</m:t>
        </m:r>
        <m:r>
          <m:rPr>
            <m:sty m:val="p"/>
          </m:rPr>
          <w:rPr>
            <w:rFonts w:ascii="Cambria Math" w:hAnsi="Cambria Math" w:cs="Calibri"/>
          </w:rPr>
          <m:t>}</m:t>
        </m:r>
      </m:oMath>
      <w:r w:rsidRPr="00260430">
        <w:rPr>
          <w:rFonts w:ascii="Calibri" w:hAnsi="Calibri" w:cs="Calibri"/>
        </w:rPr>
        <w:t>:</w:t>
      </w:r>
    </w:p>
    <w:p w14:paraId="6EB164DD" w14:textId="77777777" w:rsidR="009811AC" w:rsidRPr="00260430" w:rsidRDefault="00000000">
      <w:pPr>
        <w:pStyle w:val="Compact"/>
        <w:numPr>
          <w:ilvl w:val="0"/>
          <w:numId w:val="3"/>
        </w:numPr>
        <w:rPr>
          <w:rFonts w:ascii="Calibri" w:hAnsi="Calibri" w:cs="Calibri"/>
        </w:rPr>
      </w:pPr>
      <w:r w:rsidRPr="00260430">
        <w:rPr>
          <w:rFonts w:ascii="Calibri" w:hAnsi="Calibri" w:cs="Calibri"/>
          <w:b/>
          <w:bCs/>
        </w:rPr>
        <w:t>Well</w:t>
      </w:r>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W</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oMath>
      <w:r w:rsidRPr="00260430">
        <w:rPr>
          <w:rFonts w:ascii="Calibri" w:hAnsi="Calibri" w:cs="Calibri"/>
        </w:rPr>
        <w:t xml:space="preserve">): Disease-free individuals at risk of developing cause </w:t>
      </w:r>
      <m:oMath>
        <m:r>
          <w:rPr>
            <w:rFonts w:ascii="Cambria Math" w:hAnsi="Cambria Math" w:cs="Calibri"/>
          </w:rPr>
          <m:t>c</m:t>
        </m:r>
      </m:oMath>
    </w:p>
    <w:p w14:paraId="6EB164DE" w14:textId="77777777" w:rsidR="009811AC" w:rsidRPr="00260430" w:rsidRDefault="00000000">
      <w:pPr>
        <w:pStyle w:val="Compact"/>
        <w:numPr>
          <w:ilvl w:val="0"/>
          <w:numId w:val="3"/>
        </w:numPr>
        <w:rPr>
          <w:rFonts w:ascii="Calibri" w:hAnsi="Calibri" w:cs="Calibri"/>
        </w:rPr>
      </w:pPr>
      <w:r w:rsidRPr="00260430">
        <w:rPr>
          <w:rFonts w:ascii="Calibri" w:hAnsi="Calibri" w:cs="Calibri"/>
          <w:b/>
          <w:bCs/>
        </w:rPr>
        <w:t>Sick</w:t>
      </w:r>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K</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oMath>
      <w:r w:rsidRPr="00260430">
        <w:rPr>
          <w:rFonts w:ascii="Calibri" w:hAnsi="Calibri" w:cs="Calibri"/>
        </w:rPr>
        <w:t xml:space="preserve">): Individuals living with prevalent disease </w:t>
      </w:r>
      <m:oMath>
        <m:r>
          <w:rPr>
            <w:rFonts w:ascii="Cambria Math" w:hAnsi="Cambria Math" w:cs="Calibri"/>
          </w:rPr>
          <m:t>c</m:t>
        </m:r>
      </m:oMath>
    </w:p>
    <w:p w14:paraId="6EB164DF" w14:textId="77777777" w:rsidR="009811AC" w:rsidRPr="00260430" w:rsidRDefault="00000000">
      <w:pPr>
        <w:pStyle w:val="Compact"/>
        <w:numPr>
          <w:ilvl w:val="0"/>
          <w:numId w:val="3"/>
        </w:numPr>
        <w:rPr>
          <w:rFonts w:ascii="Calibri" w:hAnsi="Calibri" w:cs="Calibri"/>
        </w:rPr>
      </w:pPr>
      <w:r w:rsidRPr="00260430">
        <w:rPr>
          <w:rFonts w:ascii="Calibri" w:hAnsi="Calibri" w:cs="Calibri"/>
          <w:b/>
          <w:bCs/>
        </w:rPr>
        <w:t>Dead</w:t>
      </w:r>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oMath>
      <w:r w:rsidRPr="00260430">
        <w:rPr>
          <w:rFonts w:ascii="Calibri" w:hAnsi="Calibri" w:cs="Calibri"/>
        </w:rPr>
        <w:t xml:space="preserve">): Individuals who have died from cause </w:t>
      </w:r>
      <m:oMath>
        <m:r>
          <w:rPr>
            <w:rFonts w:ascii="Cambria Math" w:hAnsi="Cambria Math" w:cs="Calibri"/>
          </w:rPr>
          <m:t>c</m:t>
        </m:r>
      </m:oMath>
    </w:p>
    <w:p w14:paraId="6EB164E0" w14:textId="77777777" w:rsidR="009811AC" w:rsidRPr="00260430" w:rsidRDefault="00000000">
      <w:pPr>
        <w:pStyle w:val="FirstParagraph"/>
        <w:rPr>
          <w:rFonts w:ascii="Calibri" w:hAnsi="Calibri" w:cs="Calibri"/>
        </w:rPr>
      </w:pPr>
      <w:r w:rsidRPr="00260430">
        <w:rPr>
          <w:rFonts w:ascii="Calibri" w:hAnsi="Calibri" w:cs="Calibri"/>
        </w:rPr>
        <w:t>Individuals transition between states according to cause-specific incidence rates (</w:t>
      </w:r>
      <m:oMath>
        <m:r>
          <w:rPr>
            <w:rFonts w:ascii="Cambria Math" w:hAnsi="Cambria Math" w:cs="Calibri"/>
          </w:rPr>
          <m:t>IR</m:t>
        </m:r>
      </m:oMath>
      <w:r w:rsidRPr="00260430">
        <w:rPr>
          <w:rFonts w:ascii="Calibri" w:hAnsi="Calibri" w:cs="Calibri"/>
        </w:rPr>
        <w:t xml:space="preserve">: Well </w:t>
      </w:r>
      <m:oMath>
        <m:r>
          <m:rPr>
            <m:sty m:val="p"/>
          </m:rPr>
          <w:rPr>
            <w:rFonts w:ascii="Cambria Math" w:hAnsi="Cambria Math" w:cs="Calibri"/>
          </w:rPr>
          <m:t>→</m:t>
        </m:r>
      </m:oMath>
      <w:r w:rsidRPr="00260430">
        <w:rPr>
          <w:rFonts w:ascii="Calibri" w:hAnsi="Calibri" w:cs="Calibri"/>
        </w:rPr>
        <w:t xml:space="preserve"> Sick), case fatality rates (</w:t>
      </w:r>
      <m:oMath>
        <m:r>
          <w:rPr>
            <w:rFonts w:ascii="Cambria Math" w:hAnsi="Cambria Math" w:cs="Calibri"/>
          </w:rPr>
          <m:t>CF</m:t>
        </m:r>
      </m:oMath>
      <w:r w:rsidRPr="00260430">
        <w:rPr>
          <w:rFonts w:ascii="Calibri" w:hAnsi="Calibri" w:cs="Calibri"/>
        </w:rPr>
        <w:t xml:space="preserve">: Sick </w:t>
      </w:r>
      <m:oMath>
        <m:r>
          <m:rPr>
            <m:sty m:val="p"/>
          </m:rPr>
          <w:rPr>
            <w:rFonts w:ascii="Cambria Math" w:hAnsi="Cambria Math" w:cs="Calibri"/>
          </w:rPr>
          <m:t>→</m:t>
        </m:r>
      </m:oMath>
      <w:r w:rsidRPr="00260430">
        <w:rPr>
          <w:rFonts w:ascii="Calibri" w:hAnsi="Calibri" w:cs="Calibri"/>
        </w:rPr>
        <w:t xml:space="preserve"> Dead), and background mortality (</w:t>
      </w:r>
      <m:oMath>
        <m:r>
          <w:rPr>
            <w:rFonts w:ascii="Cambria Math" w:hAnsi="Cambria Math" w:cs="Calibri"/>
          </w:rPr>
          <m:t>BG</m:t>
        </m:r>
        <m:r>
          <m:rPr>
            <m:sty m:val="p"/>
          </m:rPr>
          <w:rPr>
            <w:rFonts w:ascii="Cambria Math" w:hAnsi="Cambria Math" w:cs="Calibri"/>
          </w:rPr>
          <m:t>.</m:t>
        </m:r>
        <m:r>
          <w:rPr>
            <w:rFonts w:ascii="Cambria Math" w:hAnsi="Cambria Math" w:cs="Calibri"/>
          </w:rPr>
          <m:t>mx</m:t>
        </m:r>
      </m:oMath>
      <w:r w:rsidRPr="00260430">
        <w:rPr>
          <w:rFonts w:ascii="Calibri" w:hAnsi="Calibri" w:cs="Calibri"/>
        </w:rPr>
        <w:t xml:space="preserve">: exits from Sick; </w:t>
      </w:r>
      <m:oMath>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r>
          <w:rPr>
            <w:rFonts w:ascii="Cambria Math" w:hAnsi="Cambria Math" w:cs="Calibri"/>
          </w:rPr>
          <m:t>all</m:t>
        </m:r>
      </m:oMath>
      <w:r w:rsidRPr="00260430">
        <w:rPr>
          <w:rFonts w:ascii="Calibri" w:hAnsi="Calibri" w:cs="Calibri"/>
        </w:rPr>
        <w:t xml:space="preserve">: all-cause mortality applied to the total population). The four causes are modelled </w:t>
      </w:r>
      <w:r w:rsidRPr="00260430">
        <w:rPr>
          <w:rFonts w:ascii="Calibri" w:hAnsi="Calibri" w:cs="Calibri"/>
        </w:rPr>
        <w:lastRenderedPageBreak/>
        <w:t>jointly but independently within each country–age–sex stratum; population-level accounting is maintained through all-cause mortality applied to the total population.</w:t>
      </w:r>
    </w:p>
    <w:p w14:paraId="6EB164E1" w14:textId="77777777" w:rsidR="009811AC" w:rsidRPr="00260430" w:rsidRDefault="00000000">
      <w:pPr>
        <w:pStyle w:val="BodyText"/>
        <w:rPr>
          <w:rFonts w:ascii="Calibri" w:hAnsi="Calibri" w:cs="Calibri"/>
        </w:rPr>
      </w:pPr>
      <w:r w:rsidRPr="00260430">
        <w:rPr>
          <w:rFonts w:ascii="Calibri" w:hAnsi="Calibri" w:cs="Calibri"/>
        </w:rPr>
        <w:t xml:space="preserve">The model operates in discrete annual time steps with simultaneous age advancement: at each step, individuals at age </w:t>
      </w:r>
      <m:oMath>
        <m:r>
          <w:rPr>
            <w:rFonts w:ascii="Cambria Math" w:hAnsi="Cambria Math" w:cs="Calibri"/>
          </w:rPr>
          <m:t>a</m:t>
        </m:r>
      </m:oMath>
      <w:r w:rsidRPr="00260430">
        <w:rPr>
          <w:rFonts w:ascii="Calibri" w:hAnsi="Calibri" w:cs="Calibri"/>
        </w:rPr>
        <w:t xml:space="preserve"> in year </w:t>
      </w:r>
      <m:oMath>
        <m:r>
          <w:rPr>
            <w:rFonts w:ascii="Cambria Math" w:hAnsi="Cambria Math" w:cs="Calibri"/>
          </w:rPr>
          <m:t>t</m:t>
        </m:r>
      </m:oMath>
      <w:r w:rsidRPr="00260430">
        <w:rPr>
          <w:rFonts w:ascii="Calibri" w:hAnsi="Calibri" w:cs="Calibri"/>
        </w:rPr>
        <w:t xml:space="preserve"> advance to age </w:t>
      </w:r>
      <m:oMath>
        <m:r>
          <w:rPr>
            <w:rFonts w:ascii="Cambria Math" w:hAnsi="Cambria Math" w:cs="Calibri"/>
          </w:rPr>
          <m:t>a</m:t>
        </m:r>
        <m:r>
          <m:rPr>
            <m:sty m:val="p"/>
          </m:rPr>
          <w:rPr>
            <w:rFonts w:ascii="Cambria Math" w:hAnsi="Cambria Math" w:cs="Calibri"/>
          </w:rPr>
          <m:t>+</m:t>
        </m:r>
        <m:r>
          <w:rPr>
            <w:rFonts w:ascii="Cambria Math" w:hAnsi="Cambria Math" w:cs="Calibri"/>
          </w:rPr>
          <m:t>1</m:t>
        </m:r>
      </m:oMath>
      <w:r w:rsidRPr="00260430">
        <w:rPr>
          <w:rFonts w:ascii="Calibri" w:hAnsi="Calibri" w:cs="Calibri"/>
        </w:rPr>
        <w:t xml:space="preserve"> in year </w:t>
      </w:r>
      <m:oMath>
        <m:r>
          <w:rPr>
            <w:rFonts w:ascii="Cambria Math" w:hAnsi="Cambria Math" w:cs="Calibri"/>
          </w:rPr>
          <m:t>t</m:t>
        </m:r>
        <m:r>
          <m:rPr>
            <m:sty m:val="p"/>
          </m:rPr>
          <w:rPr>
            <w:rFonts w:ascii="Cambria Math" w:hAnsi="Cambria Math" w:cs="Calibri"/>
          </w:rPr>
          <m:t>+</m:t>
        </m:r>
        <m:r>
          <w:rPr>
            <w:rFonts w:ascii="Cambria Math" w:hAnsi="Cambria Math" w:cs="Calibri"/>
          </w:rPr>
          <m:t>1</m:t>
        </m:r>
      </m:oMath>
      <w:r w:rsidRPr="00260430">
        <w:rPr>
          <w:rFonts w:ascii="Calibri" w:hAnsi="Calibri" w:cs="Calibri"/>
        </w:rPr>
        <w:t>. New cohorts enter at age 20 each year. The projection period runs from 2017 (calibration start) through 2050.</w:t>
      </w:r>
    </w:p>
    <w:p w14:paraId="6EB164E2" w14:textId="77777777" w:rsidR="009811AC" w:rsidRPr="00260430" w:rsidRDefault="00000000">
      <w:pPr>
        <w:pStyle w:val="BodyText"/>
        <w:rPr>
          <w:rFonts w:ascii="Calibri" w:hAnsi="Calibri" w:cs="Calibri"/>
        </w:rPr>
      </w:pPr>
      <w:r w:rsidRPr="00260430">
        <w:rPr>
          <w:rFonts w:ascii="Calibri" w:hAnsi="Calibri" w:cs="Calibri"/>
          <w:b/>
          <w:bCs/>
        </w:rPr>
        <w:t>State transition equations.</w:t>
      </w:r>
      <w:r w:rsidRPr="00260430">
        <w:rPr>
          <w:rFonts w:ascii="Calibri" w:hAnsi="Calibri" w:cs="Calibri"/>
        </w:rPr>
        <w:t xml:space="preserve"> For each location </w:t>
      </w:r>
      <m:oMath>
        <m:r>
          <m:rPr>
            <m:scr m:val="script"/>
            <m:sty m:val="p"/>
          </m:rPr>
          <w:rPr>
            <w:rFonts w:ascii="Cambria Math" w:hAnsi="Cambria Math" w:cs="Calibri"/>
          </w:rPr>
          <m:t>l</m:t>
        </m:r>
      </m:oMath>
      <w:r w:rsidRPr="00260430">
        <w:rPr>
          <w:rFonts w:ascii="Calibri" w:hAnsi="Calibri" w:cs="Calibri"/>
        </w:rPr>
        <w:t xml:space="preserve">, sex </w:t>
      </w:r>
      <m:oMath>
        <m:r>
          <w:rPr>
            <w:rFonts w:ascii="Cambria Math" w:hAnsi="Cambria Math" w:cs="Calibri"/>
          </w:rPr>
          <m:t>s</m:t>
        </m:r>
      </m:oMath>
      <w:r w:rsidRPr="00260430">
        <w:rPr>
          <w:rFonts w:ascii="Calibri" w:hAnsi="Calibri" w:cs="Calibri"/>
        </w:rPr>
        <w:t xml:space="preserve">, cause </w:t>
      </w:r>
      <m:oMath>
        <m:r>
          <w:rPr>
            <w:rFonts w:ascii="Cambria Math" w:hAnsi="Cambria Math" w:cs="Calibri"/>
          </w:rPr>
          <m:t>c</m:t>
        </m:r>
      </m:oMath>
      <w:r w:rsidRPr="00260430">
        <w:rPr>
          <w:rFonts w:ascii="Calibri" w:hAnsi="Calibri" w:cs="Calibri"/>
        </w:rPr>
        <w:t xml:space="preserve">, at age </w:t>
      </w:r>
      <m:oMath>
        <m:r>
          <w:rPr>
            <w:rFonts w:ascii="Cambria Math" w:hAnsi="Cambria Math" w:cs="Calibri"/>
          </w:rPr>
          <m:t>a</m:t>
        </m:r>
      </m:oMath>
      <w:r w:rsidRPr="00260430">
        <w:rPr>
          <w:rFonts w:ascii="Calibri" w:hAnsi="Calibri" w:cs="Calibri"/>
        </w:rPr>
        <w:t xml:space="preserve"> in year </w:t>
      </w:r>
      <m:oMath>
        <m:r>
          <w:rPr>
            <w:rFonts w:ascii="Cambria Math" w:hAnsi="Cambria Math" w:cs="Calibri"/>
          </w:rPr>
          <m:t>t</m:t>
        </m:r>
      </m:oMath>
      <w:r w:rsidRPr="00260430">
        <w:rPr>
          <w:rFonts w:ascii="Calibri" w:hAnsi="Calibri" w:cs="Calibri"/>
        </w:rPr>
        <w:t xml:space="preserve">, the state occupancies at age </w:t>
      </w:r>
      <m:oMath>
        <m:r>
          <w:rPr>
            <w:rFonts w:ascii="Cambria Math" w:hAnsi="Cambria Math" w:cs="Calibri"/>
          </w:rPr>
          <m:t>a</m:t>
        </m:r>
        <m:r>
          <m:rPr>
            <m:sty m:val="p"/>
          </m:rPr>
          <w:rPr>
            <w:rFonts w:ascii="Cambria Math" w:hAnsi="Cambria Math" w:cs="Calibri"/>
          </w:rPr>
          <m:t>+</m:t>
        </m:r>
        <m:r>
          <w:rPr>
            <w:rFonts w:ascii="Cambria Math" w:hAnsi="Cambria Math" w:cs="Calibri"/>
          </w:rPr>
          <m:t>1</m:t>
        </m:r>
      </m:oMath>
      <w:r w:rsidRPr="00260430">
        <w:rPr>
          <w:rFonts w:ascii="Calibri" w:hAnsi="Calibri" w:cs="Calibri"/>
        </w:rPr>
        <w:t xml:space="preserve"> in year </w:t>
      </w:r>
      <m:oMath>
        <m:r>
          <w:rPr>
            <w:rFonts w:ascii="Cambria Math" w:hAnsi="Cambria Math" w:cs="Calibri"/>
          </w:rPr>
          <m:t>t</m:t>
        </m:r>
        <m:r>
          <m:rPr>
            <m:sty m:val="p"/>
          </m:rPr>
          <w:rPr>
            <w:rFonts w:ascii="Cambria Math" w:hAnsi="Cambria Math" w:cs="Calibri"/>
          </w:rPr>
          <m:t>+</m:t>
        </m:r>
        <m:r>
          <w:rPr>
            <w:rFonts w:ascii="Cambria Math" w:hAnsi="Cambria Math" w:cs="Calibri"/>
          </w:rPr>
          <m:t>1</m:t>
        </m:r>
      </m:oMath>
      <w:r w:rsidRPr="00260430">
        <w:rPr>
          <w:rFonts w:ascii="Calibri" w:hAnsi="Calibri" w:cs="Calibri"/>
        </w:rPr>
        <w:t xml:space="preserve"> are:</w:t>
      </w:r>
    </w:p>
    <w:p w14:paraId="6EB164E3" w14:textId="77777777" w:rsidR="009811AC" w:rsidRPr="00260430" w:rsidRDefault="00000000">
      <w:pPr>
        <w:pStyle w:val="BodyText"/>
        <w:rPr>
          <w:rFonts w:ascii="Calibri" w:hAnsi="Calibri" w:cs="Calibri"/>
        </w:rPr>
      </w:pPr>
      <w:r w:rsidRPr="00260430">
        <w:rPr>
          <w:rFonts w:ascii="Calibri" w:hAnsi="Calibri" w:cs="Calibri"/>
          <w:i/>
          <w:iCs/>
        </w:rPr>
        <w:t>New cases:</w:t>
      </w:r>
    </w:p>
    <w:p w14:paraId="6EB164E4"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m:rPr>
                  <m:nor/>
                </m:rPr>
                <w:rPr>
                  <w:rFonts w:ascii="Calibri" w:hAnsi="Calibri" w:cs="Calibri"/>
                </w:rPr>
                <m:t>NewCases</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oMath>
      </m:oMathPara>
    </w:p>
    <w:p w14:paraId="6EB164E5" w14:textId="77777777" w:rsidR="009811AC" w:rsidRPr="00260430" w:rsidRDefault="00000000">
      <w:pPr>
        <w:pStyle w:val="FirstParagraph"/>
        <w:rPr>
          <w:rFonts w:ascii="Calibri" w:hAnsi="Calibri" w:cs="Calibri"/>
        </w:rPr>
      </w:pPr>
      <w:r w:rsidRPr="00260430">
        <w:rPr>
          <w:rFonts w:ascii="Calibri" w:hAnsi="Calibri" w:cs="Calibri"/>
          <w:i/>
          <w:iCs/>
        </w:rPr>
        <w:t>Sick population:</w:t>
      </w:r>
    </w:p>
    <w:p w14:paraId="6EB164E6"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K</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d>
            <m:dPr>
              <m:begChr m:val="["/>
              <m:endChr m:val="]"/>
              <m:ctrlPr>
                <w:rPr>
                  <w:rFonts w:ascii="Cambria Math" w:hAnsi="Cambria Math" w:cs="Calibri"/>
                </w:rPr>
              </m:ctrlPr>
            </m:dPr>
            <m:e>
              <m:r>
                <w:rPr>
                  <w:rFonts w:ascii="Cambria Math" w:hAnsi="Cambria Math" w:cs="Calibri"/>
                </w:rPr>
                <m:t>1</m:t>
              </m:r>
              <m:r>
                <m:rPr>
                  <m:sty m:val="p"/>
                </m:rPr>
                <w:rPr>
                  <w:rFonts w:ascii="Cambria Math" w:hAnsi="Cambria Math" w:cs="Calibri"/>
                </w:rPr>
                <m:t>-</m:t>
              </m:r>
              <m:r>
                <w:rPr>
                  <w:rFonts w:ascii="Cambria Math" w:hAnsi="Cambria Math" w:cs="Calibri"/>
                </w:rPr>
                <m:t>C</m:t>
              </m:r>
              <m:sSub>
                <m:sSubPr>
                  <m:ctrlPr>
                    <w:rPr>
                      <w:rFonts w:ascii="Cambria Math" w:hAnsi="Cambria Math" w:cs="Calibri"/>
                    </w:rPr>
                  </m:ctrlPr>
                </m:sSubPr>
                <m:e>
                  <m:r>
                    <w:rPr>
                      <w:rFonts w:ascii="Cambria Math" w:hAnsi="Cambria Math" w:cs="Calibri"/>
                    </w:rPr>
                    <m:t>F</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r>
                <w:rPr>
                  <w:rFonts w:ascii="Cambria Math" w:hAnsi="Cambria Math" w:cs="Calibri"/>
                </w:rPr>
                <m:t>covid</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sub>
              </m:sSub>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oMath>
      </m:oMathPara>
    </w:p>
    <w:p w14:paraId="6EB164E7" w14:textId="77777777" w:rsidR="009811AC" w:rsidRPr="00260430" w:rsidRDefault="00000000">
      <w:pPr>
        <w:pStyle w:val="FirstParagraph"/>
        <w:rPr>
          <w:rFonts w:ascii="Calibri" w:hAnsi="Calibri" w:cs="Calibri"/>
        </w:rPr>
      </w:pPr>
      <w:r w:rsidRPr="00260430">
        <w:rPr>
          <w:rFonts w:ascii="Calibri" w:hAnsi="Calibri" w:cs="Calibri"/>
          <w:i/>
          <w:iCs/>
        </w:rPr>
        <w:t>Disease-specific deaths:</w:t>
      </w:r>
    </w:p>
    <w:p w14:paraId="6EB164E8"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r>
            <w:rPr>
              <w:rFonts w:ascii="Cambria Math" w:hAnsi="Cambria Math" w:cs="Calibri"/>
            </w:rPr>
            <m:t>C</m:t>
          </m:r>
          <m:sSub>
            <m:sSubPr>
              <m:ctrlPr>
                <w:rPr>
                  <w:rFonts w:ascii="Cambria Math" w:hAnsi="Cambria Math" w:cs="Calibri"/>
                </w:rPr>
              </m:ctrlPr>
            </m:sSubPr>
            <m:e>
              <m:r>
                <w:rPr>
                  <w:rFonts w:ascii="Cambria Math" w:hAnsi="Cambria Math" w:cs="Calibri"/>
                </w:rPr>
                <m:t>F</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oMath>
      </m:oMathPara>
    </w:p>
    <w:p w14:paraId="6EB164E9" w14:textId="77777777" w:rsidR="009811AC" w:rsidRPr="00260430" w:rsidRDefault="00000000">
      <w:pPr>
        <w:pStyle w:val="FirstParagraph"/>
        <w:rPr>
          <w:rFonts w:ascii="Calibri" w:hAnsi="Calibri" w:cs="Calibri"/>
        </w:rPr>
      </w:pPr>
      <w:r w:rsidRPr="00260430">
        <w:rPr>
          <w:rFonts w:ascii="Calibri" w:hAnsi="Calibri" w:cs="Calibri"/>
          <w:i/>
          <w:iCs/>
        </w:rPr>
        <w:t>Total population (updated from external demographic projection):</w:t>
      </w:r>
    </w:p>
    <w:p w14:paraId="6EB164EA"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N</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N</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r>
            <w:rPr>
              <w:rFonts w:ascii="Cambria Math" w:hAnsi="Cambria Math" w:cs="Calibri"/>
            </w:rPr>
            <m:t>ALL</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sub>
          </m:sSub>
        </m:oMath>
      </m:oMathPara>
    </w:p>
    <w:p w14:paraId="6EB164EB" w14:textId="77777777" w:rsidR="009811AC" w:rsidRPr="00260430" w:rsidRDefault="00000000">
      <w:pPr>
        <w:pStyle w:val="FirstParagraph"/>
        <w:rPr>
          <w:rFonts w:ascii="Calibri" w:hAnsi="Calibri" w:cs="Calibri"/>
        </w:rPr>
      </w:pPr>
      <w:r w:rsidRPr="00260430">
        <w:rPr>
          <w:rFonts w:ascii="Calibri" w:hAnsi="Calibri" w:cs="Calibri"/>
          <w:i/>
          <w:iCs/>
        </w:rPr>
        <w:t>All-cause mortality:</w:t>
      </w:r>
    </w:p>
    <w:p w14:paraId="6EB164EC"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ALL</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nary>
            <m:naryPr>
              <m:chr m:val="∑"/>
              <m:limLoc m:val="undOvr"/>
              <m:supHide m:val="1"/>
              <m:ctrlPr>
                <w:rPr>
                  <w:rFonts w:ascii="Cambria Math" w:hAnsi="Cambria Math" w:cs="Calibri"/>
                </w:rPr>
              </m:ctrlPr>
            </m:naryPr>
            <m:sub>
              <m:r>
                <w:rPr>
                  <w:rFonts w:ascii="Cambria Math" w:hAnsi="Cambria Math" w:cs="Calibri"/>
                </w:rPr>
                <m:t>c</m:t>
              </m:r>
            </m:sub>
            <m:sup>
              <m:r>
                <w:rPr>
                  <w:rFonts w:ascii="Cambria Math" w:hAnsi="Cambria Math" w:cs="Calibri"/>
                </w:rPr>
                <m:t>​</m:t>
              </m:r>
            </m:sup>
            <m:e>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e>
          </m:nary>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N</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d>
            <m:dPr>
              <m:ctrlPr>
                <w:rPr>
                  <w:rFonts w:ascii="Cambria Math" w:hAnsi="Cambria Math" w:cs="Calibri"/>
                </w:rPr>
              </m:ctrlPr>
            </m:dPr>
            <m:e>
              <m:r>
                <w:rPr>
                  <w:rFonts w:ascii="Cambria Math" w:hAnsi="Cambria Math" w:cs="Calibri"/>
                </w:rPr>
                <m:t>BG</m:t>
              </m:r>
              <m:r>
                <m:rPr>
                  <m:sty m:val="p"/>
                </m:rPr>
                <w:rPr>
                  <w:rFonts w:ascii="Cambria Math" w:hAnsi="Cambria Math" w:cs="Calibri"/>
                </w:rPr>
                <m:t>.</m:t>
              </m:r>
              <m:r>
                <w:rPr>
                  <w:rFonts w:ascii="Cambria Math" w:hAnsi="Cambria Math" w:cs="Calibri"/>
                </w:rPr>
                <m:t>mx</m:t>
              </m:r>
              <m:r>
                <m:rPr>
                  <m:sty m:val="p"/>
                </m:rPr>
                <w:rPr>
                  <w:rFonts w:ascii="Cambria Math" w:hAnsi="Cambria Math" w:cs="Calibri"/>
                </w:rPr>
                <m:t>.</m:t>
              </m:r>
              <m:r>
                <w:rPr>
                  <w:rFonts w:ascii="Cambria Math" w:hAnsi="Cambria Math" w:cs="Calibri"/>
                </w:rPr>
                <m:t>al</m:t>
              </m:r>
              <m:sSub>
                <m:sSubPr>
                  <m:ctrlPr>
                    <w:rPr>
                      <w:rFonts w:ascii="Cambria Math" w:hAnsi="Cambria Math" w:cs="Calibri"/>
                    </w:rPr>
                  </m:ctrlPr>
                </m:sSubPr>
                <m:e>
                  <m:r>
                    <w:rPr>
                      <w:rFonts w:ascii="Cambria Math" w:hAnsi="Cambria Math" w:cs="Calibri"/>
                    </w:rPr>
                    <m:t>l</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r>
                <w:rPr>
                  <w:rFonts w:ascii="Cambria Math" w:hAnsi="Cambria Math" w:cs="Calibri"/>
                </w:rPr>
                <m:t>covid</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sub>
              </m:sSub>
            </m:e>
          </m:d>
        </m:oMath>
      </m:oMathPara>
    </w:p>
    <w:p w14:paraId="6EB164ED" w14:textId="77777777" w:rsidR="009811AC" w:rsidRPr="00260430" w:rsidRDefault="00000000">
      <w:pPr>
        <w:pStyle w:val="FirstParagraph"/>
        <w:rPr>
          <w:rFonts w:ascii="Calibri" w:hAnsi="Calibri" w:cs="Calibri"/>
        </w:rPr>
      </w:pPr>
      <w:r w:rsidRPr="00260430">
        <w:rPr>
          <w:rFonts w:ascii="Calibri" w:hAnsi="Calibri" w:cs="Calibri"/>
          <w:i/>
          <w:iCs/>
        </w:rPr>
        <w:t>Well population (computed as residual):</w:t>
      </w:r>
    </w:p>
    <w:p w14:paraId="6EB164EE"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W</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N</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r>
            <w:rPr>
              <w:rFonts w:ascii="Cambria Math" w:hAnsi="Cambria Math" w:cs="Calibri"/>
            </w:rPr>
            <m:t>ALL</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K</m:t>
              </m:r>
            </m:e>
            <m:sub>
              <m:r>
                <w:rPr>
                  <w:rFonts w:ascii="Cambria Math" w:hAnsi="Cambria Math" w:cs="Calibri"/>
                </w:rPr>
                <m:t>a</m:t>
              </m:r>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r>
                <m:rPr>
                  <m:sty m:val="p"/>
                </m:rPr>
                <w:rPr>
                  <w:rFonts w:ascii="Cambria Math" w:hAnsi="Cambria Math" w:cs="Calibri"/>
                </w:rPr>
                <m:t>+</m:t>
              </m:r>
              <m:r>
                <w:rPr>
                  <w:rFonts w:ascii="Cambria Math" w:hAnsi="Cambria Math" w:cs="Calibri"/>
                </w:rPr>
                <m:t>1</m:t>
              </m:r>
            </m:sub>
          </m:sSub>
        </m:oMath>
      </m:oMathPara>
    </w:p>
    <w:p w14:paraId="6EB164EF" w14:textId="77777777" w:rsidR="009811AC" w:rsidRPr="00260430" w:rsidRDefault="00000000">
      <w:pPr>
        <w:pStyle w:val="FirstParagraph"/>
        <w:rPr>
          <w:rFonts w:ascii="Calibri" w:hAnsi="Calibri" w:cs="Calibri"/>
        </w:rPr>
      </w:pPr>
      <w:r w:rsidRPr="00260430">
        <w:rPr>
          <w:rFonts w:ascii="Calibri" w:hAnsi="Calibri" w:cs="Calibri"/>
        </w:rPr>
        <w:t xml:space="preserve">where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sub>
        </m:sSub>
      </m:oMath>
      <w:r w:rsidRPr="00260430">
        <w:rPr>
          <w:rFonts w:ascii="Calibri" w:hAnsi="Calibri" w:cs="Calibri"/>
        </w:rPr>
        <w:t xml:space="preserve"> and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sub>
        </m:sSub>
      </m:oMath>
      <w:r w:rsidRPr="00260430">
        <w:rPr>
          <w:rFonts w:ascii="Calibri" w:hAnsi="Calibri" w:cs="Calibri"/>
        </w:rPr>
        <w:t xml:space="preserve"> are the multiplicative effect ratios from the intervention modules (equal to 1 under the business-as-usual scenario). COVID-19 excess mortality (</w:t>
      </w:r>
      <m:oMath>
        <m:r>
          <w:rPr>
            <w:rFonts w:ascii="Cambria Math" w:hAnsi="Cambria Math" w:cs="Calibri"/>
          </w:rPr>
          <m:t>covid</m:t>
        </m:r>
        <m:r>
          <m:rPr>
            <m:sty m:val="p"/>
          </m:rPr>
          <w:rPr>
            <w:rFonts w:ascii="Cambria Math" w:hAnsi="Cambria Math" w:cs="Calibri"/>
          </w:rPr>
          <m:t>.</m:t>
        </m:r>
        <m:r>
          <w:rPr>
            <w:rFonts w:ascii="Cambria Math" w:hAnsi="Cambria Math" w:cs="Calibri"/>
          </w:rPr>
          <m:t>mx</m:t>
        </m:r>
      </m:oMath>
      <w:r w:rsidRPr="00260430">
        <w:rPr>
          <w:rFonts w:ascii="Calibri" w:hAnsi="Calibri" w:cs="Calibri"/>
        </w:rPr>
        <w:t xml:space="preserve">) is applied only for 2020–2021. All state occupancies are </w:t>
      </w:r>
      <w:proofErr w:type="gramStart"/>
      <w:r w:rsidRPr="00260430">
        <w:rPr>
          <w:rFonts w:ascii="Calibri" w:hAnsi="Calibri" w:cs="Calibri"/>
        </w:rPr>
        <w:t>bounded</w:t>
      </w:r>
      <w:proofErr w:type="gramEnd"/>
      <w:r w:rsidRPr="00260430">
        <w:rPr>
          <w:rFonts w:ascii="Calibri" w:hAnsi="Calibri" w:cs="Calibri"/>
        </w:rPr>
        <w:t xml:space="preserve"> </w:t>
      </w:r>
      <w:proofErr w:type="gramStart"/>
      <w:r w:rsidRPr="00260430">
        <w:rPr>
          <w:rFonts w:ascii="Calibri" w:hAnsi="Calibri" w:cs="Calibri"/>
        </w:rPr>
        <w:t>below at</w:t>
      </w:r>
      <w:proofErr w:type="gramEnd"/>
      <w:r w:rsidRPr="00260430">
        <w:rPr>
          <w:rFonts w:ascii="Calibri" w:hAnsi="Calibri" w:cs="Calibri"/>
        </w:rPr>
        <w:t xml:space="preserve"> zero, and transition rates are capped: </w:t>
      </w:r>
      <m:oMath>
        <m:r>
          <w:rPr>
            <w:rFonts w:ascii="Cambria Math" w:hAnsi="Cambria Math" w:cs="Calibri"/>
          </w:rPr>
          <m:t>CF</m:t>
        </m:r>
        <m:r>
          <m:rPr>
            <m:sty m:val="p"/>
          </m:rPr>
          <w:rPr>
            <w:rFonts w:ascii="Cambria Math" w:hAnsi="Cambria Math" w:cs="Calibri"/>
          </w:rPr>
          <m:t>≤</m:t>
        </m:r>
        <m:r>
          <w:rPr>
            <w:rFonts w:ascii="Cambria Math" w:hAnsi="Cambria Math" w:cs="Calibri"/>
          </w:rPr>
          <m:t>0.99</m:t>
        </m:r>
      </m:oMath>
      <w:r w:rsidRPr="00260430">
        <w:rPr>
          <w:rFonts w:ascii="Calibri" w:hAnsi="Calibri" w:cs="Calibri"/>
        </w:rPr>
        <w:t xml:space="preserve">, </w:t>
      </w:r>
      <m:oMath>
        <m:r>
          <w:rPr>
            <w:rFonts w:ascii="Cambria Math" w:hAnsi="Cambria Math" w:cs="Calibri"/>
          </w:rPr>
          <m:t>IR</m:t>
        </m:r>
        <m:r>
          <m:rPr>
            <m:sty m:val="p"/>
          </m:rPr>
          <w:rPr>
            <w:rFonts w:ascii="Cambria Math" w:hAnsi="Cambria Math" w:cs="Calibri"/>
          </w:rPr>
          <m:t>≤</m:t>
        </m:r>
        <m:r>
          <w:rPr>
            <w:rFonts w:ascii="Cambria Math" w:hAnsi="Cambria Math" w:cs="Calibri"/>
          </w:rPr>
          <m:t>0.99</m:t>
        </m:r>
      </m:oMath>
      <w:r w:rsidRPr="00260430">
        <w:rPr>
          <w:rFonts w:ascii="Calibri" w:hAnsi="Calibri" w:cs="Calibri"/>
        </w:rPr>
        <w:t>.</w:t>
      </w:r>
    </w:p>
    <w:p w14:paraId="6EB164F0" w14:textId="77777777" w:rsidR="009811AC" w:rsidRPr="00260430" w:rsidRDefault="00000000">
      <w:pPr>
        <w:pStyle w:val="BodyText"/>
        <w:rPr>
          <w:rFonts w:ascii="Calibri" w:hAnsi="Calibri" w:cs="Calibri"/>
        </w:rPr>
      </w:pPr>
      <w:r w:rsidRPr="00260430">
        <w:rPr>
          <w:rFonts w:ascii="Calibri" w:hAnsi="Calibri" w:cs="Calibri"/>
          <w:b/>
          <w:bCs/>
        </w:rPr>
        <w:t>Initial conditions.</w:t>
      </w:r>
      <w:r w:rsidRPr="00260430">
        <w:rPr>
          <w:rFonts w:ascii="Calibri" w:hAnsi="Calibri" w:cs="Calibri"/>
        </w:rPr>
        <w:t xml:space="preserve"> At the </w:t>
      </w:r>
      <w:proofErr w:type="gramStart"/>
      <w:r w:rsidRPr="00260430">
        <w:rPr>
          <w:rFonts w:ascii="Calibri" w:hAnsi="Calibri" w:cs="Calibri"/>
        </w:rPr>
        <w:t>model start</w:t>
      </w:r>
      <w:proofErr w:type="gramEnd"/>
      <w:r w:rsidRPr="00260430">
        <w:rPr>
          <w:rFonts w:ascii="Calibri" w:hAnsi="Calibri" w:cs="Calibri"/>
        </w:rPr>
        <w:t xml:space="preserve"> year (2017) and for each new cohort entering at age 20:</w:t>
      </w:r>
    </w:p>
    <w:p w14:paraId="6EB164F1"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K</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w:rPr>
                      <w:rFonts w:ascii="Cambria Math" w:hAnsi="Cambria Math" w:cs="Calibri"/>
                    </w:rPr>
                    <m:t>0</m:t>
                  </m:r>
                </m:sub>
              </m:sSub>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N</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w:rPr>
                      <w:rFonts w:ascii="Cambria Math" w:hAnsi="Cambria Math" w:cs="Calibri"/>
                    </w:rPr>
                    <m:t>0</m:t>
                  </m:r>
                </m:sub>
              </m:sSub>
            </m:sub>
          </m:sSub>
          <m:r>
            <m:rPr>
              <m:sty m:val="p"/>
            </m:rPr>
            <w:rPr>
              <w:rFonts w:ascii="Cambria Math" w:hAnsi="Cambria Math" w:cs="Calibri"/>
            </w:rPr>
            <m:t>×</m:t>
          </m:r>
          <m:r>
            <w:rPr>
              <w:rFonts w:ascii="Cambria Math" w:hAnsi="Cambria Math" w:cs="Calibri"/>
            </w:rPr>
            <m:t>PRE</m:t>
          </m:r>
          <m:sSub>
            <m:sSubPr>
              <m:ctrlPr>
                <w:rPr>
                  <w:rFonts w:ascii="Cambria Math" w:hAnsi="Cambria Math" w:cs="Calibri"/>
                </w:rPr>
              </m:ctrlPr>
            </m:sSubPr>
            <m:e>
              <m:r>
                <w:rPr>
                  <w:rFonts w:ascii="Cambria Math" w:hAnsi="Cambria Math" w:cs="Calibri"/>
                </w:rPr>
                <m:t>V</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oMath>
      </m:oMathPara>
    </w:p>
    <w:p w14:paraId="6EB164F2" w14:textId="77777777" w:rsidR="009811AC" w:rsidRPr="00260430"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D</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w:rPr>
                      <w:rFonts w:ascii="Cambria Math" w:hAnsi="Cambria Math" w:cs="Calibri"/>
                    </w:rPr>
                    <m:t>0</m:t>
                  </m:r>
                </m:sub>
              </m:sSub>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N</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w:rPr>
                      <w:rFonts w:ascii="Cambria Math" w:hAnsi="Cambria Math" w:cs="Calibri"/>
                    </w:rPr>
                    <m:t>0</m:t>
                  </m:r>
                </m:sub>
              </m:sSub>
            </m:sub>
          </m:sSub>
          <m:r>
            <m:rPr>
              <m:sty m:val="p"/>
            </m:rPr>
            <w:rPr>
              <w:rFonts w:ascii="Cambria Math" w:hAnsi="Cambria Math" w:cs="Calibri"/>
            </w:rPr>
            <m:t>×</m:t>
          </m:r>
          <m:r>
            <w:rPr>
              <w:rFonts w:ascii="Cambria Math" w:hAnsi="Cambria Math" w:cs="Calibri"/>
            </w:rPr>
            <m:t>DIS</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oMath>
      </m:oMathPara>
    </w:p>
    <w:p w14:paraId="6EB164F3" w14:textId="77777777" w:rsidR="009811AC" w:rsidRPr="00260430"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W</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w:rPr>
                      <w:rFonts w:ascii="Cambria Math" w:hAnsi="Cambria Math" w:cs="Calibri"/>
                    </w:rPr>
                    <m:t>0</m:t>
                  </m:r>
                </m:sub>
              </m:sSub>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N</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w:rPr>
                      <w:rFonts w:ascii="Cambria Math" w:hAnsi="Cambria Math" w:cs="Calibri"/>
                    </w:rPr>
                    <m:t>0</m:t>
                  </m:r>
                </m:sub>
              </m:sSub>
            </m:sub>
          </m:sSub>
          <m:r>
            <m:rPr>
              <m:sty m:val="p"/>
            </m:rPr>
            <w:rPr>
              <w:rFonts w:ascii="Cambria Math" w:hAnsi="Cambria Math" w:cs="Calibri"/>
            </w:rPr>
            <m:t>×</m:t>
          </m:r>
          <m:d>
            <m:dPr>
              <m:ctrlPr>
                <w:rPr>
                  <w:rFonts w:ascii="Cambria Math" w:hAnsi="Cambria Math" w:cs="Calibri"/>
                </w:rPr>
              </m:ctrlPr>
            </m:dPr>
            <m:e>
              <m:r>
                <w:rPr>
                  <w:rFonts w:ascii="Cambria Math" w:hAnsi="Cambria Math" w:cs="Calibri"/>
                </w:rPr>
                <m:t>1</m:t>
              </m:r>
              <m:r>
                <m:rPr>
                  <m:sty m:val="p"/>
                </m:rPr>
                <w:rPr>
                  <w:rFonts w:ascii="Cambria Math" w:hAnsi="Cambria Math" w:cs="Calibri"/>
                </w:rPr>
                <m:t>-</m:t>
              </m:r>
              <m:r>
                <w:rPr>
                  <w:rFonts w:ascii="Cambria Math" w:hAnsi="Cambria Math" w:cs="Calibri"/>
                </w:rPr>
                <m:t>PRE</m:t>
              </m:r>
              <m:sSub>
                <m:sSubPr>
                  <m:ctrlPr>
                    <w:rPr>
                      <w:rFonts w:ascii="Cambria Math" w:hAnsi="Cambria Math" w:cs="Calibri"/>
                    </w:rPr>
                  </m:ctrlPr>
                </m:sSubPr>
                <m:e>
                  <m:r>
                    <w:rPr>
                      <w:rFonts w:ascii="Cambria Math" w:hAnsi="Cambria Math" w:cs="Calibri"/>
                    </w:rPr>
                    <m:t>V</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r>
                <m:rPr>
                  <m:sty m:val="p"/>
                </m:rPr>
                <w:rPr>
                  <w:rFonts w:ascii="Cambria Math" w:hAnsi="Cambria Math" w:cs="Calibri"/>
                </w:rPr>
                <m:t>-</m:t>
              </m:r>
              <m:r>
                <w:rPr>
                  <w:rFonts w:ascii="Cambria Math" w:hAnsi="Cambria Math" w:cs="Calibri"/>
                </w:rPr>
                <m:t>BG</m:t>
              </m:r>
              <m:r>
                <m:rPr>
                  <m:sty m:val="p"/>
                </m:rPr>
                <w:rPr>
                  <w:rFonts w:ascii="Cambria Math" w:hAnsi="Cambria Math" w:cs="Calibri"/>
                </w:rPr>
                <m:t>.</m:t>
              </m:r>
              <m:r>
                <w:rPr>
                  <w:rFonts w:ascii="Cambria Math" w:hAnsi="Cambria Math" w:cs="Calibri"/>
                </w:rPr>
                <m:t>m</m:t>
              </m:r>
              <m:sSub>
                <m:sSubPr>
                  <m:ctrlPr>
                    <w:rPr>
                      <w:rFonts w:ascii="Cambria Math" w:hAnsi="Cambria Math" w:cs="Calibri"/>
                    </w:rPr>
                  </m:ctrlPr>
                </m:sSubPr>
                <m:e>
                  <m:r>
                    <w:rPr>
                      <w:rFonts w:ascii="Cambria Math" w:hAnsi="Cambria Math" w:cs="Calibri"/>
                    </w:rPr>
                    <m:t>x</m:t>
                  </m:r>
                </m:e>
                <m:sub>
                  <m:r>
                    <w:rPr>
                      <w:rFonts w:ascii="Cambria Math" w:hAnsi="Cambria Math" w:cs="Calibri"/>
                    </w:rPr>
                    <m:t>20</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sub>
              </m:sSub>
            </m:e>
          </m:d>
        </m:oMath>
      </m:oMathPara>
    </w:p>
    <w:p w14:paraId="6EB164F4" w14:textId="77777777" w:rsidR="009811AC" w:rsidRPr="00260430" w:rsidRDefault="00000000">
      <w:pPr>
        <w:pStyle w:val="FirstParagraph"/>
        <w:rPr>
          <w:rFonts w:ascii="Calibri" w:hAnsi="Calibri" w:cs="Calibri"/>
        </w:rPr>
      </w:pPr>
      <w:r w:rsidRPr="00260430">
        <w:rPr>
          <w:rFonts w:ascii="Calibri" w:hAnsi="Calibri" w:cs="Calibri"/>
          <w:b/>
          <w:bCs/>
        </w:rPr>
        <w:t>Intervention combination.</w:t>
      </w:r>
      <w:r w:rsidRPr="00260430">
        <w:rPr>
          <w:rFonts w:ascii="Calibri" w:hAnsi="Calibri" w:cs="Calibri"/>
        </w:rPr>
        <w:t xml:space="preserve"> When multiple interventions are applied simultaneously, their effect ratios combine multiplicatively:</w:t>
      </w:r>
    </w:p>
    <w:p w14:paraId="6EB164F5"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total</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BP,DM</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statin</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oMath>
      </m:oMathPara>
    </w:p>
    <w:p w14:paraId="6EB164F6" w14:textId="77777777" w:rsidR="009811AC" w:rsidRPr="00260430"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total</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BP</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BP,DM</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statin</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oMath>
      </m:oMathPara>
    </w:p>
    <w:p w14:paraId="6EB164F7" w14:textId="77777777" w:rsidR="009811AC" w:rsidRPr="00260430" w:rsidRDefault="00000000">
      <w:pPr>
        <w:pStyle w:val="FirstParagraph"/>
        <w:rPr>
          <w:rFonts w:ascii="Calibri" w:hAnsi="Calibri" w:cs="Calibri"/>
        </w:rPr>
      </w:pPr>
      <w:r w:rsidRPr="00260430">
        <w:rPr>
          <w:rFonts w:ascii="Calibri" w:hAnsi="Calibri" w:cs="Calibri"/>
        </w:rPr>
        <w:t>Each intervention effect ratio defaults to 1 when the intervention is not active, so single-intervention and combined scenarios use the same multiplicative framework.</w:t>
      </w:r>
    </w:p>
    <w:p w14:paraId="6EB164F8" w14:textId="77777777" w:rsidR="009811AC" w:rsidRPr="00260430" w:rsidRDefault="00000000">
      <w:pPr>
        <w:pStyle w:val="BodyText"/>
        <w:rPr>
          <w:rFonts w:ascii="Calibri" w:hAnsi="Calibri" w:cs="Calibri"/>
        </w:rPr>
      </w:pPr>
      <w:r w:rsidRPr="00260430">
        <w:rPr>
          <w:rFonts w:ascii="Calibri" w:hAnsi="Calibri" w:cs="Calibri"/>
          <w:b/>
          <w:bCs/>
        </w:rPr>
        <w:t>Primary outcome.</w:t>
      </w:r>
      <w:r w:rsidRPr="00260430">
        <w:rPr>
          <w:rFonts w:ascii="Calibri" w:hAnsi="Calibri" w:cs="Calibri"/>
        </w:rPr>
        <w:t xml:space="preserve"> Cumulative CVD deaths averted over the study period are computed as:</w:t>
      </w:r>
    </w:p>
    <w:p w14:paraId="6EB164F9" w14:textId="77777777" w:rsidR="009811AC" w:rsidRPr="00260430" w:rsidRDefault="00000000">
      <w:pPr>
        <w:pStyle w:val="BodyText"/>
        <w:rPr>
          <w:rFonts w:ascii="Calibri" w:hAnsi="Calibri" w:cs="Calibri"/>
        </w:rPr>
      </w:pPr>
      <m:oMathPara>
        <m:oMathParaPr>
          <m:jc m:val="center"/>
        </m:oMathParaPr>
        <m:oMath>
          <m:r>
            <m:rPr>
              <m:nor/>
            </m:rPr>
            <w:rPr>
              <w:rFonts w:ascii="Calibri" w:hAnsi="Calibri" w:cs="Calibri"/>
            </w:rPr>
            <m:t>Deaths averted</m:t>
          </m:r>
          <m:r>
            <m:rPr>
              <m:sty m:val="p"/>
            </m:rPr>
            <w:rPr>
              <w:rFonts w:ascii="Cambria Math" w:hAnsi="Cambria Math" w:cs="Calibri"/>
            </w:rPr>
            <m:t>=</m:t>
          </m:r>
          <m:nary>
            <m:naryPr>
              <m:chr m:val="∑"/>
              <m:limLoc m:val="undOvr"/>
              <m:supHide m:val="1"/>
              <m:ctrlPr>
                <w:rPr>
                  <w:rFonts w:ascii="Cambria Math" w:hAnsi="Cambria Math" w:cs="Calibri"/>
                </w:rPr>
              </m:ctrlPr>
            </m:naryPr>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up>
              <m:r>
                <w:rPr>
                  <w:rFonts w:ascii="Cambria Math" w:hAnsi="Cambria Math" w:cs="Calibri"/>
                </w:rPr>
                <m:t>​</m:t>
              </m:r>
            </m:sup>
            <m:e>
              <m:sSubSup>
                <m:sSubSupPr>
                  <m:ctrlPr>
                    <w:rPr>
                      <w:rFonts w:ascii="Cambria Math" w:hAnsi="Cambria Math" w:cs="Calibri"/>
                    </w:rPr>
                  </m:ctrlPr>
                </m:sSubSup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up>
                  <m:r>
                    <m:rPr>
                      <m:nor/>
                    </m:rPr>
                    <w:rPr>
                      <w:rFonts w:ascii="Calibri" w:hAnsi="Calibri" w:cs="Calibri"/>
                    </w:rPr>
                    <m:t>BAU</m:t>
                  </m:r>
                </m:sup>
              </m:sSubSup>
            </m:e>
          </m:nary>
          <m:r>
            <m:rPr>
              <m:sty m:val="p"/>
            </m:rPr>
            <w:rPr>
              <w:rFonts w:ascii="Cambria Math" w:hAnsi="Cambria Math" w:cs="Calibri"/>
            </w:rPr>
            <m:t>-</m:t>
          </m:r>
          <m:nary>
            <m:naryPr>
              <m:chr m:val="∑"/>
              <m:limLoc m:val="undOvr"/>
              <m:supHide m:val="1"/>
              <m:ctrlPr>
                <w:rPr>
                  <w:rFonts w:ascii="Cambria Math" w:hAnsi="Cambria Math" w:cs="Calibri"/>
                </w:rPr>
              </m:ctrlPr>
            </m:naryPr>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up>
              <m:r>
                <w:rPr>
                  <w:rFonts w:ascii="Cambria Math" w:hAnsi="Cambria Math" w:cs="Calibri"/>
                </w:rPr>
                <m:t>​</m:t>
              </m:r>
            </m:sup>
            <m:e>
              <m:sSubSup>
                <m:sSubSupPr>
                  <m:ctrlPr>
                    <w:rPr>
                      <w:rFonts w:ascii="Cambria Math" w:hAnsi="Cambria Math" w:cs="Calibri"/>
                    </w:rPr>
                  </m:ctrlPr>
                </m:sSubSup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up>
                  <m:r>
                    <m:rPr>
                      <m:nor/>
                    </m:rPr>
                    <w:rPr>
                      <w:rFonts w:ascii="Calibri" w:hAnsi="Calibri" w:cs="Calibri"/>
                    </w:rPr>
                    <m:t>intervention</m:t>
                  </m:r>
                </m:sup>
              </m:sSubSup>
            </m:e>
          </m:nary>
        </m:oMath>
      </m:oMathPara>
    </w:p>
    <w:p w14:paraId="6EB164FA" w14:textId="77777777" w:rsidR="009811AC" w:rsidRPr="00260430" w:rsidRDefault="00000000">
      <w:pPr>
        <w:pStyle w:val="FirstParagraph"/>
        <w:rPr>
          <w:rFonts w:ascii="Calibri" w:hAnsi="Calibri" w:cs="Calibri"/>
        </w:rPr>
      </w:pPr>
      <w:r w:rsidRPr="00260430">
        <w:rPr>
          <w:rFonts w:ascii="Calibri" w:hAnsi="Calibri" w:cs="Calibri"/>
        </w:rPr>
        <w:t>(Parameter values for all transition rates are listed in the Key Parameter Appendix.)</w:t>
      </w:r>
    </w:p>
    <w:p w14:paraId="6EB164FB" w14:textId="77777777" w:rsidR="009811AC" w:rsidRPr="00260430" w:rsidRDefault="00000000">
      <w:pPr>
        <w:pStyle w:val="Heading3"/>
        <w:rPr>
          <w:rFonts w:ascii="Calibri" w:hAnsi="Calibri" w:cs="Calibri"/>
          <w:sz w:val="24"/>
          <w:szCs w:val="24"/>
        </w:rPr>
      </w:pPr>
      <w:bookmarkStart w:id="107" w:name="_Toc226049127"/>
      <w:bookmarkStart w:id="108" w:name="sec:htn-model"/>
      <w:bookmarkEnd w:id="106"/>
      <w:r w:rsidRPr="00260430">
        <w:rPr>
          <w:rStyle w:val="SectionNumber"/>
          <w:rFonts w:ascii="Calibri" w:hAnsi="Calibri" w:cs="Calibri"/>
          <w:sz w:val="24"/>
          <w:szCs w:val="24"/>
        </w:rPr>
        <w:t>10.3.4</w:t>
      </w:r>
      <w:r w:rsidRPr="00260430">
        <w:rPr>
          <w:rFonts w:ascii="Calibri" w:hAnsi="Calibri" w:cs="Calibri"/>
          <w:sz w:val="24"/>
          <w:szCs w:val="24"/>
        </w:rPr>
        <w:tab/>
        <w:t>Hypertension Control Intervention Model</w:t>
      </w:r>
      <w:bookmarkEnd w:id="107"/>
    </w:p>
    <w:p w14:paraId="6EB164FC" w14:textId="77777777" w:rsidR="009811AC" w:rsidRPr="00260430" w:rsidRDefault="00000000">
      <w:pPr>
        <w:pStyle w:val="FirstParagraph"/>
        <w:rPr>
          <w:rFonts w:ascii="Calibri" w:hAnsi="Calibri" w:cs="Calibri"/>
        </w:rPr>
      </w:pPr>
      <w:r w:rsidRPr="00260430">
        <w:rPr>
          <w:rFonts w:ascii="Calibri" w:hAnsi="Calibri" w:cs="Calibri"/>
        </w:rPr>
        <w:t xml:space="preserve">The hypertension control intervention modifies incidence and case fatality rates through a multi-step pipeline that integrates blood pressure distributions, GBD relative risks, Ettehad trial effect sizes, and linear coverage scale-up. Only </w:t>
      </w:r>
      <w:r w:rsidRPr="00260430">
        <w:rPr>
          <w:rFonts w:ascii="Calibri" w:hAnsi="Calibri" w:cs="Calibri"/>
          <w:i/>
          <w:iCs/>
        </w:rPr>
        <w:t>incremental</w:t>
      </w:r>
      <w:r w:rsidRPr="00260430">
        <w:rPr>
          <w:rFonts w:ascii="Calibri" w:hAnsi="Calibri" w:cs="Calibri"/>
        </w:rPr>
        <w:t xml:space="preserve"> coverage above country-specific baseline control is credited with new effects, preventing double-counting of existing treatment benefits.</w:t>
      </w:r>
    </w:p>
    <w:p w14:paraId="6EB164FD" w14:textId="77777777" w:rsidR="009811AC" w:rsidRPr="00260430" w:rsidRDefault="00000000">
      <w:pPr>
        <w:pStyle w:val="BodyText"/>
        <w:rPr>
          <w:rFonts w:ascii="Calibri" w:hAnsi="Calibri" w:cs="Calibri"/>
        </w:rPr>
      </w:pPr>
      <w:r w:rsidRPr="00260430">
        <w:rPr>
          <w:rFonts w:ascii="Calibri" w:hAnsi="Calibri" w:cs="Calibri"/>
          <w:b/>
          <w:bCs/>
        </w:rPr>
        <w:t>Coverage scale-up.</w:t>
      </w:r>
      <w:r w:rsidRPr="00260430">
        <w:rPr>
          <w:rFonts w:ascii="Calibri" w:hAnsi="Calibri" w:cs="Calibri"/>
        </w:rPr>
        <w:t xml:space="preserve"> Treatment coverage increases linearly from baseline to target over a specified period. The incremental coverage target above baseline is:</w:t>
      </w:r>
    </w:p>
    <w:p w14:paraId="6EB164FE"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Δ</m:t>
          </m:r>
          <m:sSub>
            <m:sSubPr>
              <m:ctrlPr>
                <w:rPr>
                  <w:rFonts w:ascii="Cambria Math" w:hAnsi="Cambria Math" w:cs="Calibri"/>
                </w:rPr>
              </m:ctrlPr>
            </m:sSubPr>
            <m:e>
              <m:r>
                <w:rPr>
                  <w:rFonts w:ascii="Cambria Math" w:hAnsi="Cambria Math" w:cs="Calibri"/>
                </w:rPr>
                <m:t>C</m:t>
              </m:r>
            </m:e>
            <m:sub>
              <m:r>
                <m:rPr>
                  <m:nor/>
                </m:rPr>
                <w:rPr>
                  <w:rFonts w:ascii="Calibri" w:hAnsi="Calibri" w:cs="Calibri"/>
                </w:rPr>
                <m:t>target</m:t>
              </m:r>
            </m:sub>
          </m:sSub>
          <m:r>
            <m:rPr>
              <m:sty m:val="p"/>
            </m:rPr>
            <w:rPr>
              <w:rFonts w:ascii="Cambria Math" w:hAnsi="Cambria Math" w:cs="Calibri"/>
            </w:rPr>
            <m:t>=max</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C</m:t>
                  </m:r>
                </m:e>
                <m:sub>
                  <m:r>
                    <m:rPr>
                      <m:nor/>
                    </m:rPr>
                    <w:rPr>
                      <w:rFonts w:ascii="Calibri" w:hAnsi="Calibri" w:cs="Calibri"/>
                    </w:rPr>
                    <m:t>target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m:rPr>
                      <m:nor/>
                    </m:rPr>
                    <w:rPr>
                      <w:rFonts w:ascii="Calibri" w:hAnsi="Calibri" w:cs="Calibri"/>
                    </w:rPr>
                    <m:t>baseline</m:t>
                  </m:r>
                </m:sub>
              </m:sSub>
              <m:r>
                <m:rPr>
                  <m:sty m:val="p"/>
                </m:rPr>
                <w:rPr>
                  <w:rFonts w:ascii="Cambria Math" w:hAnsi="Cambria Math" w:cs="Calibri"/>
                </w:rPr>
                <m:t>,</m:t>
              </m:r>
              <m:r>
                <w:rPr>
                  <w:rFonts w:ascii="Cambria Math" w:hAnsi="Cambria Math" w:cs="Calibri"/>
                </w:rPr>
                <m:t>0</m:t>
              </m:r>
            </m:e>
          </m:d>
        </m:oMath>
      </m:oMathPara>
    </w:p>
    <w:p w14:paraId="6EB164FF" w14:textId="77777777" w:rsidR="009811AC" w:rsidRPr="00260430" w:rsidRDefault="00000000">
      <w:pPr>
        <w:pStyle w:val="FirstParagraph"/>
        <w:rPr>
          <w:rFonts w:ascii="Calibri" w:hAnsi="Calibri" w:cs="Calibri"/>
        </w:rPr>
      </w:pPr>
      <w:r w:rsidRPr="00260430">
        <w:rPr>
          <w:rFonts w:ascii="Calibri" w:hAnsi="Calibri" w:cs="Calibri"/>
        </w:rPr>
        <w:t>The time-varying incremental coverage is:</w:t>
      </w:r>
    </w:p>
    <w:p w14:paraId="6EB16500"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ΔC</m:t>
          </m:r>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r>
            <w:rPr>
              <w:rFonts w:ascii="Cambria Math" w:hAnsi="Cambria Math" w:cs="Calibri"/>
            </w:rPr>
            <m:t>Δ</m:t>
          </m:r>
          <m:sSub>
            <m:sSubPr>
              <m:ctrlPr>
                <w:rPr>
                  <w:rFonts w:ascii="Cambria Math" w:hAnsi="Cambria Math" w:cs="Calibri"/>
                </w:rPr>
              </m:ctrlPr>
            </m:sSubPr>
            <m:e>
              <m:r>
                <w:rPr>
                  <w:rFonts w:ascii="Cambria Math" w:hAnsi="Cambria Math" w:cs="Calibri"/>
                </w:rPr>
                <m:t>C</m:t>
              </m:r>
            </m:e>
            <m:sub>
              <m:r>
                <m:rPr>
                  <m:nor/>
                </m:rPr>
                <w:rPr>
                  <w:rFonts w:ascii="Calibri" w:hAnsi="Calibri" w:cs="Calibri"/>
                </w:rPr>
                <m:t>target</m:t>
              </m:r>
            </m:sub>
          </m:sSub>
          <m:r>
            <m:rPr>
              <m:sty m:val="p"/>
            </m:rPr>
            <w:rPr>
              <w:rFonts w:ascii="Cambria Math" w:hAnsi="Cambria Math" w:cs="Calibri"/>
            </w:rPr>
            <m:t>×min</m:t>
          </m:r>
          <m:d>
            <m:dPr>
              <m:ctrlPr>
                <w:rPr>
                  <w:rFonts w:ascii="Cambria Math" w:hAnsi="Cambria Math" w:cs="Calibri"/>
                </w:rPr>
              </m:ctrlPr>
            </m:dPr>
            <m:e>
              <m:f>
                <m:fPr>
                  <m:ctrlPr>
                    <w:rPr>
                      <w:rFonts w:ascii="Cambria Math" w:hAnsi="Cambria Math" w:cs="Calibri"/>
                    </w:rPr>
                  </m:ctrlPr>
                </m:fPr>
                <m:num>
                  <m:r>
                    <w:rPr>
                      <w:rFonts w:ascii="Cambria Math" w:hAnsi="Cambria Math" w:cs="Calibri"/>
                    </w:rPr>
                    <m:t>t</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start</m:t>
                      </m:r>
                    </m:sub>
                  </m:sSub>
                  <m:r>
                    <m:rPr>
                      <m:sty m:val="p"/>
                    </m:rPr>
                    <w:rPr>
                      <w:rFonts w:ascii="Cambria Math" w:hAnsi="Cambria Math" w:cs="Calibri"/>
                    </w:rPr>
                    <m:t>+</m:t>
                  </m:r>
                  <m:r>
                    <w:rPr>
                      <w:rFonts w:ascii="Cambria Math" w:hAnsi="Cambria Math" w:cs="Calibri"/>
                    </w:rPr>
                    <m:t>1</m:t>
                  </m:r>
                </m:num>
                <m:den>
                  <m:sSub>
                    <m:sSubPr>
                      <m:ctrlPr>
                        <w:rPr>
                          <w:rFonts w:ascii="Cambria Math" w:hAnsi="Cambria Math" w:cs="Calibri"/>
                        </w:rPr>
                      </m:ctrlPr>
                    </m:sSubPr>
                    <m:e>
                      <m:r>
                        <w:rPr>
                          <w:rFonts w:ascii="Cambria Math" w:hAnsi="Cambria Math" w:cs="Calibri"/>
                        </w:rPr>
                        <m:t>T</m:t>
                      </m:r>
                    </m:e>
                    <m:sub>
                      <m:r>
                        <m:rPr>
                          <m:nor/>
                        </m:rPr>
                        <w:rPr>
                          <w:rFonts w:ascii="Calibri" w:hAnsi="Calibri" w:cs="Calibri"/>
                        </w:rPr>
                        <m:t>end</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start</m:t>
                      </m:r>
                    </m:sub>
                  </m:sSub>
                  <m:r>
                    <m:rPr>
                      <m:sty m:val="p"/>
                    </m:rPr>
                    <w:rPr>
                      <w:rFonts w:ascii="Cambria Math" w:hAnsi="Cambria Math" w:cs="Calibri"/>
                    </w:rPr>
                    <m:t>+</m:t>
                  </m:r>
                  <m:r>
                    <w:rPr>
                      <w:rFonts w:ascii="Cambria Math" w:hAnsi="Cambria Math" w:cs="Calibri"/>
                    </w:rPr>
                    <m:t>1</m:t>
                  </m:r>
                </m:den>
              </m:f>
              <m:r>
                <m:rPr>
                  <m:sty m:val="p"/>
                </m:rPr>
                <w:rPr>
                  <w:rFonts w:ascii="Cambria Math" w:hAnsi="Cambria Math" w:cs="Calibri"/>
                </w:rPr>
                <m:t>,</m:t>
              </m:r>
              <m:r>
                <w:rPr>
                  <w:rFonts w:ascii="Cambria Math" w:hAnsi="Cambria Math" w:cs="Calibri"/>
                </w:rPr>
                <m:t> 1</m:t>
              </m:r>
            </m:e>
          </m:d>
        </m:oMath>
      </m:oMathPara>
    </w:p>
    <w:p w14:paraId="6EB16501" w14:textId="77777777" w:rsidR="009811AC" w:rsidRPr="00260430" w:rsidRDefault="00000000">
      <w:pPr>
        <w:pStyle w:val="FirstParagraph"/>
        <w:rPr>
          <w:rFonts w:ascii="Calibri" w:hAnsi="Calibri" w:cs="Calibri"/>
        </w:rPr>
      </w:pPr>
      <w:r w:rsidRPr="00260430">
        <w:rPr>
          <w:rFonts w:ascii="Calibri" w:hAnsi="Calibri" w:cs="Calibri"/>
        </w:rPr>
        <w:t xml:space="preserve">with boundary conditions: </w:t>
      </w:r>
      <m:oMath>
        <m:r>
          <w:rPr>
            <w:rFonts w:ascii="Cambria Math" w:hAnsi="Cambria Math" w:cs="Calibri"/>
          </w:rPr>
          <m:t>ΔC</m:t>
        </m:r>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r>
          <w:rPr>
            <w:rFonts w:ascii="Cambria Math" w:hAnsi="Cambria Math" w:cs="Calibri"/>
          </w:rPr>
          <m:t>0</m:t>
        </m:r>
      </m:oMath>
      <w:r w:rsidRPr="00260430">
        <w:rPr>
          <w:rFonts w:ascii="Calibri" w:hAnsi="Calibri" w:cs="Calibri"/>
        </w:rPr>
        <w:t xml:space="preserve"> for </w:t>
      </w:r>
      <m:oMath>
        <m:r>
          <w:rPr>
            <w:rFonts w:ascii="Cambria Math" w:hAnsi="Cambria Math" w:cs="Calibri"/>
          </w:rPr>
          <m:t>t</m:t>
        </m:r>
        <m:r>
          <m:rPr>
            <m:sty m:val="p"/>
          </m:rPr>
          <w:rPr>
            <w:rFonts w:ascii="Cambria Math" w:hAnsi="Cambria Math" w:cs="Calibri"/>
          </w:rPr>
          <m:t>&lt;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start</m:t>
            </m:r>
          </m:sub>
        </m:sSub>
      </m:oMath>
      <w:r w:rsidRPr="00260430">
        <w:rPr>
          <w:rFonts w:ascii="Calibri" w:hAnsi="Calibri" w:cs="Calibri"/>
        </w:rPr>
        <w:t xml:space="preserve"> and </w:t>
      </w:r>
      <m:oMath>
        <m:r>
          <w:rPr>
            <w:rFonts w:ascii="Cambria Math" w:hAnsi="Cambria Math" w:cs="Calibri"/>
          </w:rPr>
          <m:t>ΔC</m:t>
        </m:r>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r>
          <w:rPr>
            <w:rFonts w:ascii="Cambria Math" w:hAnsi="Cambria Math" w:cs="Calibri"/>
          </w:rPr>
          <m:t>Δ</m:t>
        </m:r>
        <m:sSub>
          <m:sSubPr>
            <m:ctrlPr>
              <w:rPr>
                <w:rFonts w:ascii="Cambria Math" w:hAnsi="Cambria Math" w:cs="Calibri"/>
              </w:rPr>
            </m:ctrlPr>
          </m:sSubPr>
          <m:e>
            <m:r>
              <w:rPr>
                <w:rFonts w:ascii="Cambria Math" w:hAnsi="Cambria Math" w:cs="Calibri"/>
              </w:rPr>
              <m:t>C</m:t>
            </m:r>
          </m:e>
          <m:sub>
            <m:r>
              <m:rPr>
                <m:nor/>
              </m:rPr>
              <w:rPr>
                <w:rFonts w:ascii="Calibri" w:hAnsi="Calibri" w:cs="Calibri"/>
              </w:rPr>
              <m:t>target</m:t>
            </m:r>
          </m:sub>
        </m:sSub>
      </m:oMath>
      <w:r w:rsidRPr="00260430">
        <w:rPr>
          <w:rFonts w:ascii="Calibri" w:hAnsi="Calibri" w:cs="Calibri"/>
        </w:rPr>
        <w:t xml:space="preserve"> for </w:t>
      </w:r>
      <m:oMath>
        <m:r>
          <w:rPr>
            <w:rFonts w:ascii="Cambria Math" w:hAnsi="Cambria Math" w:cs="Calibri"/>
          </w:rPr>
          <m:t>t</m:t>
        </m:r>
        <m:r>
          <m:rPr>
            <m:sty m:val="p"/>
          </m:rPr>
          <w:rPr>
            <w:rFonts w:ascii="Cambria Math" w:hAnsi="Cambria Math" w:cs="Calibri"/>
          </w:rPr>
          <m:t>&gt;</m:t>
        </m:r>
        <m:sSub>
          <m:sSubPr>
            <m:ctrlPr>
              <w:rPr>
                <w:rFonts w:ascii="Cambria Math" w:hAnsi="Cambria Math" w:cs="Calibri"/>
              </w:rPr>
            </m:ctrlPr>
          </m:sSubPr>
          <m:e>
            <m:r>
              <w:rPr>
                <w:rFonts w:ascii="Cambria Math" w:hAnsi="Cambria Math" w:cs="Calibri"/>
              </w:rPr>
              <m:t>T</m:t>
            </m:r>
          </m:e>
          <m:sub>
            <m:r>
              <m:rPr>
                <m:nor/>
              </m:rPr>
              <w:rPr>
                <w:rFonts w:ascii="Calibri" w:hAnsi="Calibri" w:cs="Calibri"/>
              </w:rPr>
              <m:t>end</m:t>
            </m:r>
          </m:sub>
        </m:sSub>
      </m:oMath>
      <w:r w:rsidRPr="00260430">
        <w:rPr>
          <w:rFonts w:ascii="Calibri" w:hAnsi="Calibri" w:cs="Calibri"/>
        </w:rPr>
        <w:t>.</w:t>
      </w:r>
    </w:p>
    <w:p w14:paraId="6EB16502" w14:textId="77777777" w:rsidR="009811AC" w:rsidRPr="00260430" w:rsidRDefault="00000000">
      <w:pPr>
        <w:pStyle w:val="BodyText"/>
        <w:rPr>
          <w:rFonts w:ascii="Calibri" w:hAnsi="Calibri" w:cs="Calibri"/>
        </w:rPr>
      </w:pPr>
      <w:r w:rsidRPr="00260430">
        <w:rPr>
          <w:rFonts w:ascii="Calibri" w:hAnsi="Calibri" w:cs="Calibri"/>
        </w:rPr>
        <w:t>Coverage is applied only to hypertensive blood pressure bins (</w:t>
      </w:r>
      <m:oMath>
        <m:r>
          <m:rPr>
            <m:sty m:val="p"/>
          </m:rPr>
          <w:rPr>
            <w:rFonts w:ascii="Cambria Math" w:hAnsi="Cambria Math" w:cs="Calibri"/>
          </w:rPr>
          <m:t>≥</m:t>
        </m:r>
      </m:oMath>
      <w:r w:rsidRPr="00260430">
        <w:rPr>
          <w:rFonts w:ascii="Calibri" w:hAnsi="Calibri" w:cs="Calibri"/>
        </w:rPr>
        <w:t xml:space="preserve"> 140 mmHg). For hypertensive bins: </w:t>
      </w:r>
      <m:oMath>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m:rPr>
                <m:nor/>
              </m:rPr>
              <w:rPr>
                <w:rFonts w:ascii="Calibri" w:hAnsi="Calibri" w:cs="Calibri"/>
              </w:rPr>
              <m:t>baseline</m:t>
            </m:r>
          </m:sub>
        </m:sSub>
      </m:oMath>
      <w:r w:rsidRPr="00260430">
        <w:rPr>
          <w:rFonts w:ascii="Calibri" w:hAnsi="Calibri" w:cs="Calibri"/>
        </w:rPr>
        <w:t xml:space="preserve"> and </w:t>
      </w:r>
      <m:oMath>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m:rPr>
                <m:nor/>
              </m:rPr>
              <w:rPr>
                <w:rFonts w:ascii="Calibri" w:hAnsi="Calibri" w:cs="Calibri"/>
              </w:rPr>
              <m:t>baseline</m:t>
            </m:r>
          </m:sub>
        </m:sSub>
        <m:r>
          <m:rPr>
            <m:sty m:val="p"/>
          </m:rPr>
          <w:rPr>
            <w:rFonts w:ascii="Cambria Math" w:hAnsi="Cambria Math" w:cs="Calibri"/>
          </w:rPr>
          <m:t>+</m:t>
        </m:r>
        <m:r>
          <w:rPr>
            <w:rFonts w:ascii="Cambria Math" w:hAnsi="Cambria Math" w:cs="Calibri"/>
          </w:rPr>
          <m:t>ΔC</m:t>
        </m:r>
        <m:d>
          <m:dPr>
            <m:ctrlPr>
              <w:rPr>
                <w:rFonts w:ascii="Cambria Math" w:hAnsi="Cambria Math" w:cs="Calibri"/>
              </w:rPr>
            </m:ctrlPr>
          </m:dPr>
          <m:e>
            <m:r>
              <w:rPr>
                <w:rFonts w:ascii="Cambria Math" w:hAnsi="Cambria Math" w:cs="Calibri"/>
              </w:rPr>
              <m:t>t</m:t>
            </m:r>
          </m:e>
        </m:d>
      </m:oMath>
      <w:r w:rsidRPr="00260430">
        <w:rPr>
          <w:rFonts w:ascii="Calibri" w:hAnsi="Calibri" w:cs="Calibri"/>
        </w:rPr>
        <w:t>. For non-hypertensive bins (</w:t>
      </w:r>
      <m:oMath>
        <m:r>
          <m:rPr>
            <m:sty m:val="p"/>
          </m:rPr>
          <w:rPr>
            <w:rFonts w:ascii="Cambria Math" w:hAnsi="Cambria Math" w:cs="Calibri"/>
          </w:rPr>
          <m:t>&lt;</m:t>
        </m:r>
      </m:oMath>
      <w:r w:rsidRPr="00260430">
        <w:rPr>
          <w:rFonts w:ascii="Calibri" w:hAnsi="Calibri" w:cs="Calibri"/>
        </w:rPr>
        <w:t xml:space="preserve"> 140 mmHg): </w:t>
      </w:r>
      <m:oMath>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r>
          <m:rPr>
            <m:sty m:val="p"/>
          </m:rPr>
          <w:rPr>
            <w:rFonts w:ascii="Cambria Math" w:hAnsi="Cambria Math" w:cs="Calibri"/>
          </w:rPr>
          <m:t>=</m:t>
        </m:r>
        <m:r>
          <w:rPr>
            <w:rFonts w:ascii="Cambria Math" w:hAnsi="Cambria Math" w:cs="Calibri"/>
          </w:rPr>
          <m:t>0</m:t>
        </m:r>
      </m:oMath>
      <w:r w:rsidRPr="00260430">
        <w:rPr>
          <w:rFonts w:ascii="Calibri" w:hAnsi="Calibri" w:cs="Calibri"/>
        </w:rPr>
        <w:t>.</w:t>
      </w:r>
    </w:p>
    <w:p w14:paraId="6EB16503" w14:textId="77777777" w:rsidR="009811AC" w:rsidRPr="00260430" w:rsidRDefault="00000000">
      <w:pPr>
        <w:pStyle w:val="BodyText"/>
        <w:rPr>
          <w:rFonts w:ascii="Calibri" w:hAnsi="Calibri" w:cs="Calibri"/>
        </w:rPr>
      </w:pPr>
      <w:r w:rsidRPr="00260430">
        <w:rPr>
          <w:rFonts w:ascii="Calibri" w:hAnsi="Calibri" w:cs="Calibri"/>
          <w:b/>
          <w:bCs/>
        </w:rPr>
        <w:t>Step 1: Baseline blood pressure distribution.</w:t>
      </w:r>
      <w:r w:rsidRPr="00260430">
        <w:rPr>
          <w:rFonts w:ascii="Calibri" w:hAnsi="Calibri" w:cs="Calibri"/>
        </w:rPr>
        <w:t xml:space="preserve"> The untreated population distribution across eight BP bins ($&lt;$120, 120–129, …, 180+) is obtained for each age–sex–location stratum: </w:t>
      </w:r>
      <m:oMath>
        <m:r>
          <w:rPr>
            <w:rFonts w:ascii="Cambria Math" w:hAnsi="Cambria Math" w:cs="Calibri"/>
          </w:rPr>
          <m:t>P</m:t>
        </m:r>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a</m:t>
            </m:r>
            <m:r>
              <m:rPr>
                <m:sty m:val="p"/>
              </m:rPr>
              <w:rPr>
                <w:rFonts w:ascii="Cambria Math" w:hAnsi="Cambria Math" w:cs="Calibri"/>
              </w:rPr>
              <m:t>,</m:t>
            </m:r>
            <m:r>
              <w:rPr>
                <w:rFonts w:ascii="Cambria Math" w:hAnsi="Cambria Math" w:cs="Calibri"/>
              </w:rPr>
              <m:t>s</m:t>
            </m:r>
            <m:r>
              <m:rPr>
                <m:scr m:val="script"/>
                <m:sty m:val="p"/>
              </m:rPr>
              <w:rPr>
                <w:rFonts w:ascii="Cambria Math" w:hAnsi="Cambria Math" w:cs="Calibri"/>
              </w:rPr>
              <m:t>,l</m:t>
            </m:r>
          </m:e>
        </m:d>
      </m:oMath>
      <w:r w:rsidRPr="00260430">
        <w:rPr>
          <w:rFonts w:ascii="Calibri" w:hAnsi="Calibri" w:cs="Calibri"/>
        </w:rPr>
        <w:t>.</w:t>
      </w:r>
    </w:p>
    <w:p w14:paraId="6EB16504" w14:textId="77777777" w:rsidR="009811AC" w:rsidRPr="00260430" w:rsidRDefault="00000000">
      <w:pPr>
        <w:pStyle w:val="BodyText"/>
        <w:rPr>
          <w:rFonts w:ascii="Calibri" w:hAnsi="Calibri" w:cs="Calibri"/>
        </w:rPr>
      </w:pPr>
      <w:r w:rsidRPr="00260430">
        <w:rPr>
          <w:rFonts w:ascii="Calibri" w:hAnsi="Calibri" w:cs="Calibri"/>
          <w:b/>
          <w:bCs/>
        </w:rPr>
        <w:t>Step 2: Bin-specific baseline incidence via GBD relative risks.</w:t>
      </w:r>
      <w:r w:rsidRPr="00260430">
        <w:rPr>
          <w:rFonts w:ascii="Calibri" w:hAnsi="Calibri" w:cs="Calibri"/>
        </w:rPr>
        <w:t xml:space="preserve"> GBD relative risks per 10 mmHg SBP increase above the reference ($&lt;$120 mmHg) are applied as a power function of the distance from reference:</w:t>
      </w:r>
    </w:p>
    <w:p w14:paraId="6EB16505"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R</m:t>
          </m:r>
          <m:sSub>
            <m:sSubPr>
              <m:ctrlPr>
                <w:rPr>
                  <w:rFonts w:ascii="Cambria Math" w:hAnsi="Cambria Math" w:cs="Calibri"/>
                </w:rPr>
              </m:ctrlPr>
            </m:sSubPr>
            <m:e>
              <m:r>
                <w:rPr>
                  <w:rFonts w:ascii="Cambria Math" w:hAnsi="Cambria Math" w:cs="Calibri"/>
                </w:rPr>
                <m:t>R</m:t>
              </m:r>
            </m:e>
            <m:sub>
              <m:r>
                <m:rPr>
                  <m:nor/>
                </m:rPr>
                <w:rPr>
                  <w:rFonts w:ascii="Calibri" w:hAnsi="Calibri" w:cs="Calibri"/>
                </w:rPr>
                <m:t>GBD</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a</m:t>
              </m:r>
              <m:r>
                <m:rPr>
                  <m:sty m:val="p"/>
                </m:rPr>
                <w:rPr>
                  <w:rFonts w:ascii="Cambria Math" w:hAnsi="Cambria Math" w:cs="Calibri"/>
                </w:rPr>
                <m:t>,</m:t>
              </m:r>
              <m:r>
                <w:rPr>
                  <w:rFonts w:ascii="Cambria Math" w:hAnsi="Cambria Math" w:cs="Calibri"/>
                </w:rPr>
                <m:t>c</m:t>
              </m:r>
            </m:e>
          </m:d>
          <m:r>
            <m:rPr>
              <m:sty m:val="p"/>
            </m:rPr>
            <w:rPr>
              <w:rFonts w:ascii="Cambria Math" w:hAnsi="Cambria Math" w:cs="Calibri"/>
            </w:rPr>
            <m:t>=</m:t>
          </m:r>
          <m:r>
            <w:rPr>
              <w:rFonts w:ascii="Cambria Math" w:hAnsi="Cambria Math" w:cs="Calibri"/>
            </w:rPr>
            <m:t>R</m:t>
          </m:r>
          <m:sSubSup>
            <m:sSubSupPr>
              <m:ctrlPr>
                <w:rPr>
                  <w:rFonts w:ascii="Cambria Math" w:hAnsi="Cambria Math" w:cs="Calibri"/>
                </w:rPr>
              </m:ctrlPr>
            </m:sSubSupPr>
            <m:e>
              <m:r>
                <w:rPr>
                  <w:rFonts w:ascii="Cambria Math" w:hAnsi="Cambria Math" w:cs="Calibri"/>
                </w:rPr>
                <m:t>R</m:t>
              </m:r>
            </m:e>
            <m:sub>
              <m:r>
                <m:rPr>
                  <m:nor/>
                </m:rPr>
                <w:rPr>
                  <w:rFonts w:ascii="Calibri" w:hAnsi="Calibri" w:cs="Calibri"/>
                </w:rPr>
                <m:t>per10</m:t>
              </m:r>
            </m:sub>
            <m:sup>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SBP</m:t>
                      </m:r>
                    </m:e>
                    <m:sub>
                      <m:r>
                        <m:rPr>
                          <m:nor/>
                        </m:rPr>
                        <w:rPr>
                          <w:rFonts w:ascii="Calibri" w:hAnsi="Calibri" w:cs="Calibri"/>
                        </w:rPr>
                        <m:t>mid</m:t>
                      </m:r>
                    </m:sub>
                  </m:sSub>
                  <m:r>
                    <m:rPr>
                      <m:sty m:val="p"/>
                    </m:rPr>
                    <w:rPr>
                      <w:rFonts w:ascii="Cambria Math" w:hAnsi="Cambria Math" w:cs="Calibri"/>
                    </w:rPr>
                    <m:t>-</m:t>
                  </m:r>
                  <m:r>
                    <w:rPr>
                      <w:rFonts w:ascii="Cambria Math" w:hAnsi="Cambria Math" w:cs="Calibri"/>
                    </w:rPr>
                    <m:t>120</m:t>
                  </m:r>
                </m:e>
              </m:d>
              <m:r>
                <m:rPr>
                  <m:sty m:val="p"/>
                </m:rPr>
                <w:rPr>
                  <w:rFonts w:ascii="Cambria Math" w:hAnsi="Cambria Math" w:cs="Calibri"/>
                </w:rPr>
                <m:t>/</m:t>
              </m:r>
              <m:r>
                <w:rPr>
                  <w:rFonts w:ascii="Cambria Math" w:hAnsi="Cambria Math" w:cs="Calibri"/>
                </w:rPr>
                <m:t>10</m:t>
              </m:r>
            </m:sup>
          </m:sSubSup>
        </m:oMath>
      </m:oMathPara>
    </w:p>
    <w:p w14:paraId="6EB16506" w14:textId="77777777" w:rsidR="009811AC" w:rsidRPr="00260430" w:rsidRDefault="00000000">
      <w:pPr>
        <w:pStyle w:val="FirstParagraph"/>
        <w:rPr>
          <w:rFonts w:ascii="Calibri" w:hAnsi="Calibri" w:cs="Calibri"/>
        </w:rPr>
      </w:pPr>
      <w:r w:rsidRPr="00260430">
        <w:rPr>
          <w:rFonts w:ascii="Calibri" w:hAnsi="Calibri" w:cs="Calibri"/>
        </w:rPr>
        <w:lastRenderedPageBreak/>
        <w:t xml:space="preserve">where </w:t>
      </w:r>
      <m:oMath>
        <m:sSub>
          <m:sSubPr>
            <m:ctrlPr>
              <w:rPr>
                <w:rFonts w:ascii="Cambria Math" w:hAnsi="Cambria Math" w:cs="Calibri"/>
              </w:rPr>
            </m:ctrlPr>
          </m:sSubPr>
          <m:e>
            <m:r>
              <m:rPr>
                <m:nor/>
              </m:rPr>
              <w:rPr>
                <w:rFonts w:ascii="Calibri" w:hAnsi="Calibri" w:cs="Calibri"/>
              </w:rPr>
              <m:t>SBP</m:t>
            </m:r>
          </m:e>
          <m:sub>
            <m:r>
              <m:rPr>
                <m:nor/>
              </m:rPr>
              <w:rPr>
                <w:rFonts w:ascii="Calibri" w:hAnsi="Calibri" w:cs="Calibri"/>
              </w:rPr>
              <m:t>mid</m:t>
            </m:r>
          </m:sub>
        </m:sSub>
      </m:oMath>
      <w:r w:rsidRPr="00260430">
        <w:rPr>
          <w:rFonts w:ascii="Calibri" w:hAnsi="Calibri" w:cs="Calibri"/>
        </w:rPr>
        <w:t xml:space="preserve"> is the midpoint of the BP bin. A normalisation factor anchors bin-level rates to the overall incidence:</w:t>
      </w:r>
    </w:p>
    <w:p w14:paraId="6EB16507"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α</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r>
            <m:rPr>
              <m:sty m:val="p"/>
            </m:rPr>
            <w:rPr>
              <w:rFonts w:ascii="Cambria Math" w:hAnsi="Cambria Math" w:cs="Calibri"/>
            </w:rPr>
            <m:t>=</m:t>
          </m:r>
          <m:nary>
            <m:naryPr>
              <m:chr m:val="∑"/>
              <m:limLoc m:val="undOvr"/>
              <m:supHide m:val="1"/>
              <m:ctrlPr>
                <w:rPr>
                  <w:rFonts w:ascii="Cambria Math" w:hAnsi="Cambria Math" w:cs="Calibri"/>
                </w:rPr>
              </m:ctrlPr>
            </m:naryPr>
            <m:sub>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sub>
            <m:sup>
              <m:r>
                <w:rPr>
                  <w:rFonts w:ascii="Cambria Math" w:hAnsi="Cambria Math" w:cs="Calibri"/>
                </w:rPr>
                <m:t>​</m:t>
              </m:r>
            </m:sup>
            <m:e>
              <m:r>
                <w:rPr>
                  <w:rFonts w:ascii="Cambria Math" w:hAnsi="Cambria Math" w:cs="Calibri"/>
                </w:rPr>
                <m:t>P</m:t>
              </m:r>
            </m:e>
          </m:nary>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e>
          </m:d>
          <m:r>
            <m:rPr>
              <m:sty m:val="p"/>
            </m:rPr>
            <w:rPr>
              <w:rFonts w:ascii="Cambria Math" w:hAnsi="Cambria Math" w:cs="Calibri"/>
            </w:rPr>
            <m:t>×</m:t>
          </m:r>
          <m:r>
            <w:rPr>
              <w:rFonts w:ascii="Cambria Math" w:hAnsi="Cambria Math" w:cs="Calibri"/>
            </w:rPr>
            <m:t>R</m:t>
          </m:r>
          <m:sSub>
            <m:sSubPr>
              <m:ctrlPr>
                <w:rPr>
                  <w:rFonts w:ascii="Cambria Math" w:hAnsi="Cambria Math" w:cs="Calibri"/>
                </w:rPr>
              </m:ctrlPr>
            </m:sSubPr>
            <m:e>
              <m:r>
                <w:rPr>
                  <w:rFonts w:ascii="Cambria Math" w:hAnsi="Cambria Math" w:cs="Calibri"/>
                </w:rPr>
                <m:t>R</m:t>
              </m:r>
            </m:e>
            <m:sub>
              <m:r>
                <m:rPr>
                  <m:nor/>
                </m:rPr>
                <w:rPr>
                  <w:rFonts w:ascii="Calibri" w:hAnsi="Calibri" w:cs="Calibri"/>
                </w:rPr>
                <m:t>GBD</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a</m:t>
              </m:r>
              <m:r>
                <m:rPr>
                  <m:sty m:val="p"/>
                </m:rPr>
                <w:rPr>
                  <w:rFonts w:ascii="Cambria Math" w:hAnsi="Cambria Math" w:cs="Calibri"/>
                </w:rPr>
                <m:t>,</m:t>
              </m:r>
              <m:r>
                <w:rPr>
                  <w:rFonts w:ascii="Cambria Math" w:hAnsi="Cambria Math" w:cs="Calibri"/>
                </w:rPr>
                <m:t>c</m:t>
              </m:r>
            </m:e>
          </m:d>
        </m:oMath>
      </m:oMathPara>
    </w:p>
    <w:p w14:paraId="6EB16508" w14:textId="77777777" w:rsidR="009811AC" w:rsidRPr="00260430" w:rsidRDefault="00000000">
      <w:pPr>
        <w:pStyle w:val="FirstParagraph"/>
        <w:rPr>
          <w:rFonts w:ascii="Calibri" w:hAnsi="Calibri" w:cs="Calibri"/>
        </w:rPr>
      </w:pPr>
      <w:r w:rsidRPr="00260430">
        <w:rPr>
          <w:rFonts w:ascii="Calibri" w:hAnsi="Calibri" w:cs="Calibri"/>
        </w:rPr>
        <w:t>Bin-specific incidence is then:</w:t>
      </w:r>
    </w:p>
    <w:p w14:paraId="6EB16509"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e>
          </m:d>
          <m:r>
            <m:rPr>
              <m:sty m:val="p"/>
            </m:rPr>
            <w:rPr>
              <w:rFonts w:ascii="Cambria Math" w:hAnsi="Cambria Math" w:cs="Calibri"/>
            </w:rPr>
            <m:t>=</m:t>
          </m:r>
          <m:f>
            <m:fPr>
              <m:ctrlPr>
                <w:rPr>
                  <w:rFonts w:ascii="Cambria Math" w:hAnsi="Cambria Math" w:cs="Calibri"/>
                </w:rPr>
              </m:ctrlPr>
            </m:fPr>
            <m:num>
              <m:r>
                <w:rPr>
                  <w:rFonts w:ascii="Cambria Math" w:hAnsi="Cambria Math" w:cs="Calibri"/>
                </w:rPr>
                <m:t>R</m:t>
              </m:r>
              <m:sSub>
                <m:sSubPr>
                  <m:ctrlPr>
                    <w:rPr>
                      <w:rFonts w:ascii="Cambria Math" w:hAnsi="Cambria Math" w:cs="Calibri"/>
                    </w:rPr>
                  </m:ctrlPr>
                </m:sSubPr>
                <m:e>
                  <m:r>
                    <w:rPr>
                      <w:rFonts w:ascii="Cambria Math" w:hAnsi="Cambria Math" w:cs="Calibri"/>
                    </w:rPr>
                    <m:t>R</m:t>
                  </m:r>
                </m:e>
                <m:sub>
                  <m:r>
                    <m:rPr>
                      <m:nor/>
                    </m:rPr>
                    <w:rPr>
                      <w:rFonts w:ascii="Calibri" w:hAnsi="Calibri" w:cs="Calibri"/>
                    </w:rPr>
                    <m:t>GBD</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a</m:t>
                  </m:r>
                  <m:r>
                    <m:rPr>
                      <m:sty m:val="p"/>
                    </m:rPr>
                    <w:rPr>
                      <w:rFonts w:ascii="Cambria Math" w:hAnsi="Cambria Math" w:cs="Calibri"/>
                    </w:rPr>
                    <m:t>,</m:t>
                  </m:r>
                  <m:r>
                    <w:rPr>
                      <w:rFonts w:ascii="Cambria Math" w:hAnsi="Cambria Math" w:cs="Calibri"/>
                    </w:rPr>
                    <m:t>c</m:t>
                  </m:r>
                </m:e>
              </m:d>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num>
            <m:den>
              <m:sSub>
                <m:sSubPr>
                  <m:ctrlPr>
                    <w:rPr>
                      <w:rFonts w:ascii="Cambria Math" w:hAnsi="Cambria Math" w:cs="Calibri"/>
                    </w:rPr>
                  </m:ctrlPr>
                </m:sSubPr>
                <m:e>
                  <m:r>
                    <w:rPr>
                      <w:rFonts w:ascii="Cambria Math" w:hAnsi="Cambria Math" w:cs="Calibri"/>
                    </w:rPr>
                    <m:t>α</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sub>
              </m:sSub>
            </m:den>
          </m:f>
        </m:oMath>
      </m:oMathPara>
    </w:p>
    <w:p w14:paraId="6EB1650A" w14:textId="77777777" w:rsidR="009811AC" w:rsidRPr="00260430" w:rsidRDefault="00000000">
      <w:pPr>
        <w:pStyle w:val="FirstParagraph"/>
        <w:rPr>
          <w:rFonts w:ascii="Calibri" w:hAnsi="Calibri" w:cs="Calibri"/>
        </w:rPr>
      </w:pPr>
      <w:r w:rsidRPr="00260430">
        <w:rPr>
          <w:rFonts w:ascii="Calibri" w:hAnsi="Calibri" w:cs="Calibri"/>
          <w:b/>
          <w:bCs/>
        </w:rPr>
        <w:t>Step 3: Diabetes-weighted Ettehad trial effect sizes.</w:t>
      </w:r>
      <w:r w:rsidRPr="00260430">
        <w:rPr>
          <w:rFonts w:ascii="Calibri" w:hAnsi="Calibri" w:cs="Calibri"/>
        </w:rPr>
        <w:t xml:space="preserve"> The cumulative BP-reduction effect size for each bin and cause is computed as a diabetes-prevalence-weighted average of Ettehad trial estimates:</w:t>
      </w:r>
    </w:p>
    <w:p w14:paraId="6EB1650B"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c</m:t>
              </m:r>
            </m:e>
          </m:d>
          <m:r>
            <m:rPr>
              <m:sty m:val="p"/>
            </m:rPr>
            <w:rPr>
              <w:rFonts w:ascii="Cambria Math" w:hAnsi="Cambria Math" w:cs="Calibri"/>
            </w:rPr>
            <m:t>=</m:t>
          </m:r>
          <m:d>
            <m:dPr>
              <m:ctrlPr>
                <w:rPr>
                  <w:rFonts w:ascii="Cambria Math" w:hAnsi="Cambria Math" w:cs="Calibri"/>
                </w:rPr>
              </m:ctrlPr>
            </m:dPr>
            <m:e>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m:rPr>
                      <m:nor/>
                    </m:rPr>
                    <w:rPr>
                      <w:rFonts w:ascii="Calibri" w:hAnsi="Calibri" w:cs="Calibri"/>
                    </w:rPr>
                    <m:t>DM</m:t>
                  </m:r>
                </m:sub>
              </m:sSub>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noDM</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c</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w</m:t>
              </m:r>
            </m:e>
            <m:sub>
              <m:r>
                <m:rPr>
                  <m:nor/>
                </m:rPr>
                <w:rPr>
                  <w:rFonts w:ascii="Calibri" w:hAnsi="Calibri" w:cs="Calibri"/>
                </w:rPr>
                <m:t>DM</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DM</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c</m:t>
              </m:r>
            </m:e>
          </m:d>
        </m:oMath>
      </m:oMathPara>
    </w:p>
    <w:p w14:paraId="6EB1650C" w14:textId="77777777" w:rsidR="009811AC" w:rsidRPr="00260430" w:rsidRDefault="00000000">
      <w:pPr>
        <w:pStyle w:val="FirstParagraph"/>
        <w:rPr>
          <w:rFonts w:ascii="Calibri" w:hAnsi="Calibri" w:cs="Calibri"/>
        </w:rPr>
      </w:pPr>
      <w:r w:rsidRPr="00260430">
        <w:rPr>
          <w:rFonts w:ascii="Calibri" w:hAnsi="Calibri" w:cs="Calibri"/>
        </w:rPr>
        <w:t xml:space="preserve">where </w:t>
      </w:r>
      <m:oMath>
        <m:sSub>
          <m:sSubPr>
            <m:ctrlPr>
              <w:rPr>
                <w:rFonts w:ascii="Cambria Math" w:hAnsi="Cambria Math" w:cs="Calibri"/>
              </w:rPr>
            </m:ctrlPr>
          </m:sSubPr>
          <m:e>
            <m:r>
              <w:rPr>
                <w:rFonts w:ascii="Cambria Math" w:hAnsi="Cambria Math" w:cs="Calibri"/>
              </w:rPr>
              <m:t>w</m:t>
            </m:r>
          </m:e>
          <m:sub>
            <m:r>
              <m:rPr>
                <m:nor/>
              </m:rPr>
              <w:rPr>
                <w:rFonts w:ascii="Calibri" w:hAnsi="Calibri" w:cs="Calibri"/>
              </w:rPr>
              <m:t>DM</m:t>
            </m:r>
          </m:sub>
        </m:sSub>
      </m:oMath>
      <w:r w:rsidRPr="00260430">
        <w:rPr>
          <w:rFonts w:ascii="Calibri" w:hAnsi="Calibri" w:cs="Calibri"/>
        </w:rPr>
        <w:t xml:space="preserve"> is the country-specific diabetes prevalence and </w:t>
      </w: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noDM</m:t>
            </m:r>
          </m:sub>
        </m:sSub>
      </m:oMath>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DM</m:t>
            </m:r>
          </m:sub>
        </m:sSub>
      </m:oMath>
      <w:r w:rsidRPr="00260430">
        <w:rPr>
          <w:rFonts w:ascii="Calibri" w:hAnsi="Calibri" w:cs="Calibri"/>
        </w:rPr>
        <w:t xml:space="preserve"> are cumulative bin-specific effect sizes from the Ettehad meta-analysis for non-diabetic and diabetic populations respectively.</w:t>
      </w:r>
    </w:p>
    <w:p w14:paraId="6EB1650D" w14:textId="77777777" w:rsidR="009811AC" w:rsidRPr="00260430" w:rsidRDefault="00000000">
      <w:pPr>
        <w:pStyle w:val="BodyText"/>
        <w:rPr>
          <w:rFonts w:ascii="Calibri" w:hAnsi="Calibri" w:cs="Calibri"/>
        </w:rPr>
      </w:pPr>
      <w:r w:rsidRPr="00260430">
        <w:rPr>
          <w:rFonts w:ascii="Calibri" w:hAnsi="Calibri" w:cs="Calibri"/>
          <w:b/>
          <w:bCs/>
        </w:rPr>
        <w:t>Step 4–5: Coverage-adjusted effect sizes.</w:t>
      </w:r>
      <w:r w:rsidRPr="00260430">
        <w:rPr>
          <w:rFonts w:ascii="Calibri" w:hAnsi="Calibri" w:cs="Calibri"/>
        </w:rPr>
        <w:t xml:space="preserve"> The trial effect size is adjusted by the incremental coverage above baseline:</w:t>
      </w:r>
    </w:p>
    <w:p w14:paraId="6EB1650E"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adj</m:t>
              </m:r>
            </m:sub>
          </m:sSub>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f>
            <m:fPr>
              <m:ctrlPr>
                <w:rPr>
                  <w:rFonts w:ascii="Cambria Math" w:hAnsi="Cambria Math" w:cs="Calibri"/>
                </w:rPr>
              </m:ctrlPr>
            </m:fPr>
            <m:num>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r>
                <m:rPr>
                  <m:sty m:val="p"/>
                </m:rPr>
                <w:rPr>
                  <w:rFonts w:ascii="Cambria Math" w:hAnsi="Cambria Math" w:cs="Calibri"/>
                </w:rPr>
                <m:t>×</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e>
              </m:d>
            </m:num>
            <m:den>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den>
          </m:f>
        </m:oMath>
      </m:oMathPara>
    </w:p>
    <w:p w14:paraId="6EB1650F" w14:textId="77777777" w:rsidR="009811AC" w:rsidRPr="00260430" w:rsidRDefault="00000000">
      <w:pPr>
        <w:pStyle w:val="FirstParagraph"/>
        <w:rPr>
          <w:rFonts w:ascii="Calibri" w:hAnsi="Calibri" w:cs="Calibri"/>
        </w:rPr>
      </w:pPr>
      <w:r w:rsidRPr="00260430">
        <w:rPr>
          <w:rFonts w:ascii="Calibri" w:hAnsi="Calibri" w:cs="Calibri"/>
        </w:rPr>
        <w:t xml:space="preserve">When </w:t>
      </w:r>
      <m:oMath>
        <m:sSub>
          <m:sSubPr>
            <m:ctrlPr>
              <w:rPr>
                <w:rFonts w:ascii="Cambria Math" w:hAnsi="Cambria Math" w:cs="Calibri"/>
              </w:rPr>
            </m:ctrlPr>
          </m:sSubPr>
          <m:e>
            <m:r>
              <w:rPr>
                <w:rFonts w:ascii="Cambria Math" w:hAnsi="Cambria Math" w:cs="Calibri"/>
              </w:rPr>
              <m:t>C</m:t>
            </m:r>
          </m:e>
          <m:sub>
            <m:r>
              <w:rPr>
                <w:rFonts w:ascii="Cambria Math" w:hAnsi="Cambria Math" w:cs="Calibri"/>
              </w:rPr>
              <m:t>0</m:t>
            </m:r>
          </m:sub>
        </m:sSub>
        <m:r>
          <m:rPr>
            <m:sty m:val="p"/>
          </m:rPr>
          <w:rPr>
            <w:rFonts w:ascii="Cambria Math" w:hAnsi="Cambria Math" w:cs="Calibri"/>
          </w:rPr>
          <m:t>=</m:t>
        </m:r>
        <m:r>
          <w:rPr>
            <w:rFonts w:ascii="Cambria Math" w:hAnsi="Cambria Math" w:cs="Calibri"/>
          </w:rPr>
          <m:t>0</m:t>
        </m:r>
      </m:oMath>
      <w:r w:rsidRPr="00260430">
        <w:rPr>
          <w:rFonts w:ascii="Calibri" w:hAnsi="Calibri" w:cs="Calibri"/>
        </w:rPr>
        <w:t xml:space="preserve"> (no prior treatment), this simplifies to </w:t>
      </w:r>
      <m:oMath>
        <m:sSub>
          <m:sSubPr>
            <m:ctrlPr>
              <w:rPr>
                <w:rFonts w:ascii="Cambria Math" w:hAnsi="Cambria Math" w:cs="Calibri"/>
              </w:rPr>
            </m:ctrlPr>
          </m:sSubPr>
          <m:e>
            <m:r>
              <w:rPr>
                <w:rFonts w:ascii="Cambria Math" w:hAnsi="Cambria Math" w:cs="Calibri"/>
              </w:rPr>
              <m:t>E</m:t>
            </m:r>
          </m:e>
          <m:sub>
            <m:r>
              <m:rPr>
                <m:nor/>
              </m:rPr>
              <w:rPr>
                <w:rFonts w:ascii="Calibri" w:hAnsi="Calibri" w:cs="Calibri"/>
              </w:rPr>
              <m:t>adj</m:t>
            </m:r>
          </m:sub>
        </m:sSub>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trial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d>
          <m:dPr>
            <m:ctrlPr>
              <w:rPr>
                <w:rFonts w:ascii="Cambria Math" w:hAnsi="Cambria Math" w:cs="Calibri"/>
              </w:rPr>
            </m:ctrlPr>
          </m:dPr>
          <m:e>
            <m:r>
              <w:rPr>
                <w:rFonts w:ascii="Cambria Math" w:hAnsi="Cambria Math" w:cs="Calibri"/>
              </w:rPr>
              <m:t>t</m:t>
            </m:r>
          </m:e>
        </m:d>
      </m:oMath>
      <w:r w:rsidRPr="00260430">
        <w:rPr>
          <w:rFonts w:ascii="Calibri" w:hAnsi="Calibri" w:cs="Calibri"/>
        </w:rPr>
        <w:t>.</w:t>
      </w:r>
    </w:p>
    <w:p w14:paraId="6EB16510" w14:textId="77777777" w:rsidR="009811AC" w:rsidRPr="00260430" w:rsidRDefault="00000000">
      <w:pPr>
        <w:pStyle w:val="BodyText"/>
        <w:rPr>
          <w:rFonts w:ascii="Calibri" w:hAnsi="Calibri" w:cs="Calibri"/>
        </w:rPr>
      </w:pPr>
      <w:r w:rsidRPr="00260430">
        <w:rPr>
          <w:rFonts w:ascii="Calibri" w:hAnsi="Calibri" w:cs="Calibri"/>
          <w:b/>
          <w:bCs/>
        </w:rPr>
        <w:t>Step 6: New bin-specific incidence.</w:t>
      </w:r>
    </w:p>
    <w:p w14:paraId="6EB16511"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bin,new</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e>
          </m:d>
          <m:r>
            <m:rPr>
              <m:sty m:val="p"/>
            </m:rPr>
            <w:rPr>
              <w:rFonts w:ascii="Cambria Math" w:hAnsi="Cambria Math" w:cs="Calibri"/>
            </w:rPr>
            <m:t>×</m:t>
          </m:r>
          <m:d>
            <m:dPr>
              <m:begChr m:val="["/>
              <m:endChr m:val="]"/>
              <m:ctrlPr>
                <w:rPr>
                  <w:rFonts w:ascii="Cambria Math" w:hAnsi="Cambria Math" w:cs="Calibri"/>
                </w:rPr>
              </m:ctrlPr>
            </m:dPr>
            <m:e>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adj</m:t>
                  </m:r>
                </m:sub>
              </m:sSub>
              <m:d>
                <m:dPr>
                  <m:ctrlPr>
                    <w:rPr>
                      <w:rFonts w:ascii="Cambria Math" w:hAnsi="Cambria Math" w:cs="Calibri"/>
                    </w:rPr>
                  </m:ctrlPr>
                </m:dPr>
                <m:e>
                  <m:r>
                    <w:rPr>
                      <w:rFonts w:ascii="Cambria Math" w:hAnsi="Cambria Math" w:cs="Calibri"/>
                    </w:rPr>
                    <m:t>t</m:t>
                  </m:r>
                  <m:r>
                    <m:rPr>
                      <m:sty m:val="p"/>
                    </m:rPr>
                    <w:rPr>
                      <w:rFonts w:ascii="Cambria Math" w:hAnsi="Cambria Math" w:cs="Calibri"/>
                    </w:rPr>
                    <m:t>,</m:t>
                  </m:r>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c</m:t>
                  </m:r>
                </m:e>
              </m:d>
            </m:e>
          </m:d>
        </m:oMath>
      </m:oMathPara>
    </w:p>
    <w:p w14:paraId="6EB16512" w14:textId="77777777" w:rsidR="009811AC" w:rsidRPr="00260430" w:rsidRDefault="00000000">
      <w:pPr>
        <w:pStyle w:val="FirstParagraph"/>
        <w:rPr>
          <w:rFonts w:ascii="Calibri" w:hAnsi="Calibri" w:cs="Calibri"/>
        </w:rPr>
      </w:pPr>
      <w:r w:rsidRPr="00260430">
        <w:rPr>
          <w:rFonts w:ascii="Calibri" w:hAnsi="Calibri" w:cs="Calibri"/>
          <w:b/>
          <w:bCs/>
        </w:rPr>
        <w:t>Step 7: Population-weighted aggregate incidence.</w:t>
      </w:r>
    </w:p>
    <w:p w14:paraId="6EB16513"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new</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limLoc m:val="undOvr"/>
              <m:supHide m:val="1"/>
              <m:ctrlPr>
                <w:rPr>
                  <w:rFonts w:ascii="Cambria Math" w:hAnsi="Cambria Math" w:cs="Calibri"/>
                </w:rPr>
              </m:ctrlPr>
            </m:naryPr>
            <m:sub>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sub>
            <m:sup>
              <m:r>
                <w:rPr>
                  <w:rFonts w:ascii="Cambria Math" w:hAnsi="Cambria Math" w:cs="Calibri"/>
                </w:rPr>
                <m:t>​</m:t>
              </m:r>
            </m:sup>
            <m:e>
              <m:r>
                <w:rPr>
                  <w:rFonts w:ascii="Cambria Math" w:hAnsi="Cambria Math" w:cs="Calibri"/>
                </w:rPr>
                <m:t>I</m:t>
              </m:r>
            </m:e>
          </m:nary>
          <m:sSub>
            <m:sSubPr>
              <m:ctrlPr>
                <w:rPr>
                  <w:rFonts w:ascii="Cambria Math" w:hAnsi="Cambria Math" w:cs="Calibri"/>
                </w:rPr>
              </m:ctrlPr>
            </m:sSubPr>
            <m:e>
              <m:r>
                <w:rPr>
                  <w:rFonts w:ascii="Cambria Math" w:hAnsi="Cambria Math" w:cs="Calibri"/>
                </w:rPr>
                <m:t>R</m:t>
              </m:r>
            </m:e>
            <m:sub>
              <m:r>
                <m:rPr>
                  <m:nor/>
                </m:rPr>
                <w:rPr>
                  <w:rFonts w:ascii="Calibri" w:hAnsi="Calibri" w:cs="Calibri"/>
                </w:rPr>
                <m:t>bin,new</m:t>
              </m:r>
            </m:sub>
          </m:sSub>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r>
            <w:rPr>
              <w:rFonts w:ascii="Cambria Math" w:hAnsi="Cambria Math" w:cs="Calibri"/>
            </w:rPr>
            <m:t>P</m:t>
          </m:r>
          <m:d>
            <m:dPr>
              <m:ctrlPr>
                <w:rPr>
                  <w:rFonts w:ascii="Cambria Math" w:hAnsi="Cambria Math" w:cs="Calibri"/>
                </w:rPr>
              </m:ctrlPr>
            </m:dPr>
            <m:e>
              <m:sSub>
                <m:sSubPr>
                  <m:ctrlPr>
                    <w:rPr>
                      <w:rFonts w:ascii="Cambria Math" w:hAnsi="Cambria Math" w:cs="Calibri"/>
                    </w:rPr>
                  </m:ctrlPr>
                </m:sSubPr>
                <m:e>
                  <m:r>
                    <m:rPr>
                      <m:nor/>
                    </m:rPr>
                    <w:rPr>
                      <w:rFonts w:ascii="Calibri" w:hAnsi="Calibri" w:cs="Calibri"/>
                    </w:rPr>
                    <m:t>BP</m:t>
                  </m:r>
                </m:e>
                <m:sub>
                  <m:r>
                    <m:rPr>
                      <m:nor/>
                    </m:rPr>
                    <w:rPr>
                      <w:rFonts w:ascii="Calibri" w:hAnsi="Calibri" w:cs="Calibri"/>
                    </w:rPr>
                    <m:t>cat</m:t>
                  </m:r>
                </m:sub>
              </m:sSub>
            </m:e>
          </m:d>
        </m:oMath>
      </m:oMathPara>
    </w:p>
    <w:p w14:paraId="6EB16514" w14:textId="77777777" w:rsidR="009811AC" w:rsidRPr="00260430" w:rsidRDefault="00000000">
      <w:pPr>
        <w:pStyle w:val="FirstParagraph"/>
        <w:rPr>
          <w:rFonts w:ascii="Calibri" w:hAnsi="Calibri" w:cs="Calibri"/>
        </w:rPr>
      </w:pPr>
      <w:r w:rsidRPr="00260430">
        <w:rPr>
          <w:rFonts w:ascii="Calibri" w:hAnsi="Calibri" w:cs="Calibri"/>
          <w:b/>
          <w:bCs/>
        </w:rPr>
        <w:t>Step 8: Incidence effect ratio.</w:t>
      </w:r>
    </w:p>
    <w:p w14:paraId="6EB16515"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f>
            <m:fPr>
              <m:ctrlPr>
                <w:rPr>
                  <w:rFonts w:ascii="Cambria Math" w:hAnsi="Cambria Math" w:cs="Calibri"/>
                </w:rPr>
              </m:ctrlPr>
            </m:fPr>
            <m:num>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new</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num>
            <m:den>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original</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den>
          </m:f>
        </m:oMath>
      </m:oMathPara>
    </w:p>
    <w:p w14:paraId="6EB16516" w14:textId="77777777" w:rsidR="009811AC" w:rsidRPr="00260430" w:rsidRDefault="00000000">
      <w:pPr>
        <w:pStyle w:val="FirstParagraph"/>
        <w:rPr>
          <w:rFonts w:ascii="Calibri" w:hAnsi="Calibri" w:cs="Calibri"/>
        </w:rPr>
      </w:pPr>
      <w:r w:rsidRPr="00260430">
        <w:rPr>
          <w:rFonts w:ascii="Calibri" w:hAnsi="Calibri" w:cs="Calibri"/>
        </w:rPr>
        <w:t xml:space="preserve">Values of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r>
          <m:rPr>
            <m:sty m:val="p"/>
          </m:rPr>
          <w:rPr>
            <w:rFonts w:ascii="Cambria Math" w:hAnsi="Cambria Math" w:cs="Calibri"/>
          </w:rPr>
          <m:t>&lt;</m:t>
        </m:r>
        <m:r>
          <w:rPr>
            <w:rFonts w:ascii="Cambria Math" w:hAnsi="Cambria Math" w:cs="Calibri"/>
          </w:rPr>
          <m:t>1</m:t>
        </m:r>
      </m:oMath>
      <w:r w:rsidRPr="00260430">
        <w:rPr>
          <w:rFonts w:ascii="Calibri" w:hAnsi="Calibri" w:cs="Calibri"/>
        </w:rPr>
        <w:t xml:space="preserve"> indicate reductions in disease incidence attributable to the intervention.</w:t>
      </w:r>
    </w:p>
    <w:p w14:paraId="6EB16517" w14:textId="77777777" w:rsidR="009811AC" w:rsidRPr="00260430" w:rsidRDefault="00000000">
      <w:pPr>
        <w:pStyle w:val="BodyText"/>
        <w:rPr>
          <w:rFonts w:ascii="Calibri" w:hAnsi="Calibri" w:cs="Calibri"/>
        </w:rPr>
      </w:pPr>
      <w:r w:rsidRPr="00260430">
        <w:rPr>
          <w:rFonts w:ascii="Calibri" w:hAnsi="Calibri" w:cs="Calibri"/>
          <w:b/>
          <w:bCs/>
        </w:rPr>
        <w:t>Step 9: Case-fatality effect ratio.</w:t>
      </w:r>
      <w:r w:rsidRPr="00260430">
        <w:rPr>
          <w:rFonts w:ascii="Calibri" w:hAnsi="Calibri" w:cs="Calibri"/>
        </w:rPr>
        <w:t xml:space="preserve"> Case fatality reductions are computed from the </w:t>
      </w:r>
      <w:r w:rsidRPr="00260430">
        <w:rPr>
          <w:rFonts w:ascii="Calibri" w:hAnsi="Calibri" w:cs="Calibri"/>
          <w:i/>
          <w:iCs/>
        </w:rPr>
        <w:t>incremental</w:t>
      </w:r>
      <w:r w:rsidRPr="00260430">
        <w:rPr>
          <w:rFonts w:ascii="Calibri" w:hAnsi="Calibri" w:cs="Calibri"/>
        </w:rPr>
        <w:t xml:space="preserve"> aggregate coverage across hypertensive bins, preventing double-counting of baseline treatment effects:</w:t>
      </w:r>
    </w:p>
    <w:p w14:paraId="6EB16518" w14:textId="77777777" w:rsidR="009811AC" w:rsidRPr="00887114" w:rsidRDefault="00000000">
      <w:pPr>
        <w:pStyle w:val="BodyText"/>
        <w:rPr>
          <w:rFonts w:ascii="Calibri" w:hAnsi="Calibri" w:cs="Calibri"/>
          <w:lang w:val="es-CO"/>
        </w:rPr>
      </w:pPr>
      <m:oMathPara>
        <m:oMathParaPr>
          <m:jc m:val="center"/>
        </m:oMathParaPr>
        <m:oMath>
          <m:r>
            <w:rPr>
              <w:rFonts w:ascii="Cambria Math" w:hAnsi="Cambria Math" w:cs="Calibri"/>
            </w:rPr>
            <m:t>Δ</m:t>
          </m:r>
          <m:sSub>
            <m:sSubPr>
              <m:ctrlPr>
                <w:rPr>
                  <w:rFonts w:ascii="Cambria Math" w:hAnsi="Cambria Math" w:cs="Calibri"/>
                </w:rPr>
              </m:ctrlPr>
            </m:sSubPr>
            <m:e>
              <m:r>
                <w:rPr>
                  <w:rFonts w:ascii="Cambria Math" w:hAnsi="Cambria Math" w:cs="Calibri"/>
                </w:rPr>
                <m:t>C</m:t>
              </m:r>
            </m:e>
            <m:sub>
              <m:r>
                <m:rPr>
                  <m:nor/>
                </m:rPr>
                <w:rPr>
                  <w:rFonts w:ascii="Calibri" w:hAnsi="Calibri" w:cs="Calibri"/>
                  <w:lang w:val="es-CO"/>
                </w:rPr>
                <m:t>delta</m:t>
              </m:r>
            </m:sub>
          </m:sSub>
          <m:d>
            <m:dPr>
              <m:ctrlPr>
                <w:rPr>
                  <w:rFonts w:ascii="Cambria Math" w:hAnsi="Cambria Math" w:cs="Calibri"/>
                </w:rPr>
              </m:ctrlPr>
            </m:dPr>
            <m:e>
              <m:r>
                <w:rPr>
                  <w:rFonts w:ascii="Cambria Math" w:hAnsi="Cambria Math" w:cs="Calibri"/>
                </w:rPr>
                <m:t>t</m:t>
              </m:r>
              <m:r>
                <m:rPr>
                  <m:sty m:val="p"/>
                </m:rPr>
                <w:rPr>
                  <w:rFonts w:ascii="Cambria Math" w:hAnsi="Cambria Math" w:cs="Calibri"/>
                  <w:lang w:val="es-CO"/>
                </w:rPr>
                <m:t>,</m:t>
              </m:r>
              <m:sSub>
                <m:sSubPr>
                  <m:ctrlPr>
                    <w:rPr>
                      <w:rFonts w:ascii="Cambria Math" w:hAnsi="Cambria Math" w:cs="Calibri"/>
                    </w:rPr>
                  </m:ctrlPr>
                </m:sSubPr>
                <m:e>
                  <m:r>
                    <m:rPr>
                      <m:nor/>
                    </m:rPr>
                    <w:rPr>
                      <w:rFonts w:ascii="Calibri" w:hAnsi="Calibri" w:cs="Calibri"/>
                      <w:lang w:val="es-CO"/>
                    </w:rPr>
                    <m:t>BP</m:t>
                  </m:r>
                </m:e>
                <m:sub>
                  <m:r>
                    <m:rPr>
                      <m:nor/>
                    </m:rPr>
                    <w:rPr>
                      <w:rFonts w:ascii="Calibri" w:hAnsi="Calibri" w:cs="Calibri"/>
                      <w:lang w:val="es-CO"/>
                    </w:rPr>
                    <m:t>cat</m:t>
                  </m:r>
                </m:sub>
              </m:sSub>
            </m:e>
          </m:d>
          <m:r>
            <m:rPr>
              <m:sty m:val="p"/>
            </m:rPr>
            <w:rPr>
              <w:rFonts w:ascii="Cambria Math" w:hAnsi="Cambria Math" w:cs="Calibri"/>
              <w:lang w:val="es-CO"/>
            </w:rPr>
            <m:t>=max</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d>
                <m:dPr>
                  <m:ctrlPr>
                    <w:rPr>
                      <w:rFonts w:ascii="Cambria Math" w:hAnsi="Cambria Math" w:cs="Calibri"/>
                    </w:rPr>
                  </m:ctrlPr>
                </m:dPr>
                <m:e>
                  <m:r>
                    <w:rPr>
                      <w:rFonts w:ascii="Cambria Math" w:hAnsi="Cambria Math" w:cs="Calibri"/>
                    </w:rPr>
                    <m:t>t</m:t>
                  </m:r>
                </m:e>
              </m:d>
              <m:r>
                <m:rPr>
                  <m:sty m:val="p"/>
                </m:rPr>
                <w:rPr>
                  <w:rFonts w:ascii="Cambria Math" w:hAnsi="Cambria Math" w:cs="Calibri"/>
                  <w:lang w:val="es-CO"/>
                </w:rPr>
                <m:t>-</m:t>
              </m:r>
              <m:sSub>
                <m:sSubPr>
                  <m:ctrlPr>
                    <w:rPr>
                      <w:rFonts w:ascii="Cambria Math" w:hAnsi="Cambria Math" w:cs="Calibri"/>
                    </w:rPr>
                  </m:ctrlPr>
                </m:sSubPr>
                <m:e>
                  <m:r>
                    <w:rPr>
                      <w:rFonts w:ascii="Cambria Math" w:hAnsi="Cambria Math" w:cs="Calibri"/>
                    </w:rPr>
                    <m:t>C</m:t>
                  </m:r>
                </m:e>
                <m:sub>
                  <m:r>
                    <w:rPr>
                      <w:rFonts w:ascii="Cambria Math" w:hAnsi="Cambria Math" w:cs="Calibri"/>
                      <w:lang w:val="es-CO"/>
                    </w:rPr>
                    <m:t>0</m:t>
                  </m:r>
                </m:sub>
              </m:sSub>
              <m:r>
                <m:rPr>
                  <m:sty m:val="p"/>
                </m:rPr>
                <w:rPr>
                  <w:rFonts w:ascii="Cambria Math" w:hAnsi="Cambria Math" w:cs="Calibri"/>
                  <w:lang w:val="es-CO"/>
                </w:rPr>
                <m:t>,</m:t>
              </m:r>
              <m:r>
                <w:rPr>
                  <w:rFonts w:ascii="Cambria Math" w:hAnsi="Cambria Math" w:cs="Calibri"/>
                  <w:lang w:val="es-CO"/>
                </w:rPr>
                <m:t>0</m:t>
              </m:r>
            </m:e>
          </m:d>
        </m:oMath>
      </m:oMathPara>
    </w:p>
    <w:p w14:paraId="6EB16519" w14:textId="77777777" w:rsidR="009811AC" w:rsidRPr="00887114" w:rsidRDefault="00000000">
      <w:pPr>
        <w:pStyle w:val="FirstParagraph"/>
        <w:rPr>
          <w:rFonts w:ascii="Calibri" w:hAnsi="Calibri" w:cs="Calibri"/>
          <w:lang w:val="es-CO"/>
        </w:rPr>
      </w:pPr>
      <m:oMathPara>
        <m:oMathParaPr>
          <m:jc m:val="center"/>
        </m:oMathParaPr>
        <m:oMath>
          <m:sSubSup>
            <m:sSubSupPr>
              <m:ctrlPr>
                <w:rPr>
                  <w:rFonts w:ascii="Cambria Math" w:hAnsi="Cambria Math" w:cs="Calibri"/>
                </w:rPr>
              </m:ctrlPr>
            </m:sSubSupPr>
            <m:e>
              <m:r>
                <w:rPr>
                  <w:rFonts w:ascii="Cambria Math" w:hAnsi="Cambria Math" w:cs="Calibri"/>
                </w:rPr>
                <m:t>C</m:t>
              </m:r>
            </m:e>
            <m:sub>
              <m:r>
                <m:rPr>
                  <m:nor/>
                </m:rPr>
                <w:rPr>
                  <w:rFonts w:ascii="Calibri" w:hAnsi="Calibri" w:cs="Calibri"/>
                  <w:lang w:val="es-CO"/>
                </w:rPr>
                <m:t>agg</m:t>
              </m:r>
            </m:sub>
            <m:sup>
              <m:r>
                <w:rPr>
                  <w:rFonts w:ascii="Cambria Math" w:hAnsi="Cambria Math" w:cs="Calibri"/>
                </w:rPr>
                <m:t>Δ</m:t>
              </m:r>
            </m:sup>
          </m:sSubSup>
          <m:d>
            <m:dPr>
              <m:ctrlPr>
                <w:rPr>
                  <w:rFonts w:ascii="Cambria Math" w:hAnsi="Cambria Math" w:cs="Calibri"/>
                </w:rPr>
              </m:ctrlPr>
            </m:dPr>
            <m:e>
              <m:r>
                <w:rPr>
                  <w:rFonts w:ascii="Cambria Math" w:hAnsi="Cambria Math" w:cs="Calibri"/>
                </w:rPr>
                <m:t>a</m:t>
              </m:r>
              <m:r>
                <m:rPr>
                  <m:sty m:val="p"/>
                </m:rPr>
                <w:rPr>
                  <w:rFonts w:ascii="Cambria Math" w:hAnsi="Cambria Math" w:cs="Calibri"/>
                  <w:lang w:val="es-CO"/>
                </w:rPr>
                <m:t>,</m:t>
              </m:r>
              <m:r>
                <w:rPr>
                  <w:rFonts w:ascii="Cambria Math" w:hAnsi="Cambria Math" w:cs="Calibri"/>
                </w:rPr>
                <m:t>s</m:t>
              </m:r>
              <m:r>
                <m:rPr>
                  <m:sty m:val="p"/>
                </m:rPr>
                <w:rPr>
                  <w:rFonts w:ascii="Cambria Math" w:hAnsi="Cambria Math" w:cs="Calibri"/>
                  <w:lang w:val="es-CO"/>
                </w:rPr>
                <m:t>,</m:t>
              </m:r>
              <m:r>
                <w:rPr>
                  <w:rFonts w:ascii="Cambria Math" w:hAnsi="Cambria Math" w:cs="Calibri"/>
                </w:rPr>
                <m:t>c</m:t>
              </m:r>
              <m:r>
                <m:rPr>
                  <m:sty m:val="p"/>
                </m:rPr>
                <w:rPr>
                  <w:rFonts w:ascii="Cambria Math" w:hAnsi="Cambria Math" w:cs="Calibri"/>
                  <w:lang w:val="es-CO"/>
                </w:rPr>
                <m:t>,</m:t>
              </m:r>
              <m:r>
                <w:rPr>
                  <w:rFonts w:ascii="Cambria Math" w:hAnsi="Cambria Math" w:cs="Calibri"/>
                </w:rPr>
                <m:t>t</m:t>
              </m:r>
            </m:e>
          </m:d>
          <m:r>
            <m:rPr>
              <m:sty m:val="p"/>
            </m:rPr>
            <w:rPr>
              <w:rFonts w:ascii="Cambria Math" w:hAnsi="Cambria Math" w:cs="Calibri"/>
              <w:lang w:val="es-CO"/>
            </w:rPr>
            <m:t>=</m:t>
          </m:r>
          <m:f>
            <m:fPr>
              <m:ctrlPr>
                <w:rPr>
                  <w:rFonts w:ascii="Cambria Math" w:hAnsi="Cambria Math" w:cs="Calibri"/>
                </w:rPr>
              </m:ctrlPr>
            </m:fPr>
            <m:num>
              <m:nary>
                <m:naryPr>
                  <m:chr m:val="∑"/>
                  <m:limLoc m:val="undOvr"/>
                  <m:supHide m:val="1"/>
                  <m:ctrlPr>
                    <w:rPr>
                      <w:rFonts w:ascii="Cambria Math" w:hAnsi="Cambria Math" w:cs="Calibri"/>
                    </w:rPr>
                  </m:ctrlPr>
                </m:naryPr>
                <m:sub>
                  <m:sSub>
                    <m:sSubPr>
                      <m:ctrlPr>
                        <w:rPr>
                          <w:rFonts w:ascii="Cambria Math" w:hAnsi="Cambria Math" w:cs="Calibri"/>
                        </w:rPr>
                      </m:ctrlPr>
                    </m:sSubPr>
                    <m:e>
                      <m:r>
                        <m:rPr>
                          <m:nor/>
                        </m:rPr>
                        <w:rPr>
                          <w:rFonts w:ascii="Calibri" w:hAnsi="Calibri" w:cs="Calibri"/>
                          <w:lang w:val="es-CO"/>
                        </w:rPr>
                        <m:t>BP</m:t>
                      </m:r>
                    </m:e>
                    <m:sub>
                      <m:r>
                        <m:rPr>
                          <m:nor/>
                        </m:rPr>
                        <w:rPr>
                          <w:rFonts w:ascii="Calibri" w:hAnsi="Calibri" w:cs="Calibri"/>
                          <w:lang w:val="es-CO"/>
                        </w:rPr>
                        <m:t>cat</m:t>
                      </m:r>
                    </m:sub>
                  </m:sSub>
                  <m:r>
                    <m:rPr>
                      <m:sty m:val="p"/>
                    </m:rPr>
                    <w:rPr>
                      <w:rFonts w:ascii="Cambria Math" w:hAnsi="Cambria Math" w:cs="Calibri"/>
                      <w:lang w:val="es-CO"/>
                    </w:rPr>
                    <m:t>∈</m:t>
                  </m:r>
                  <m:r>
                    <m:rPr>
                      <m:nor/>
                    </m:rPr>
                    <w:rPr>
                      <w:rFonts w:ascii="Calibri" w:hAnsi="Calibri" w:cs="Calibri"/>
                      <w:lang w:val="es-CO"/>
                    </w:rPr>
                    <m:t>HTN</m:t>
                  </m:r>
                </m:sub>
                <m:sup>
                  <m:r>
                    <w:rPr>
                      <w:rFonts w:ascii="Cambria Math" w:hAnsi="Cambria Math" w:cs="Calibri"/>
                      <w:lang w:val="es-CO"/>
                    </w:rPr>
                    <m:t>​</m:t>
                  </m:r>
                </m:sup>
                <m:e>
                  <m:r>
                    <w:rPr>
                      <w:rFonts w:ascii="Cambria Math" w:hAnsi="Cambria Math" w:cs="Calibri"/>
                    </w:rPr>
                    <m:t>Δ</m:t>
                  </m:r>
                </m:e>
              </m:nary>
              <m:sSub>
                <m:sSubPr>
                  <m:ctrlPr>
                    <w:rPr>
                      <w:rFonts w:ascii="Cambria Math" w:hAnsi="Cambria Math" w:cs="Calibri"/>
                    </w:rPr>
                  </m:ctrlPr>
                </m:sSubPr>
                <m:e>
                  <m:r>
                    <w:rPr>
                      <w:rFonts w:ascii="Cambria Math" w:hAnsi="Cambria Math" w:cs="Calibri"/>
                    </w:rPr>
                    <m:t>C</m:t>
                  </m:r>
                </m:e>
                <m:sub>
                  <m:r>
                    <m:rPr>
                      <m:nor/>
                    </m:rPr>
                    <w:rPr>
                      <w:rFonts w:ascii="Calibri" w:hAnsi="Calibri" w:cs="Calibri"/>
                      <w:lang w:val="es-CO"/>
                    </w:rPr>
                    <m:t>delta</m:t>
                  </m:r>
                </m:sub>
              </m:sSub>
              <m:d>
                <m:dPr>
                  <m:ctrlPr>
                    <w:rPr>
                      <w:rFonts w:ascii="Cambria Math" w:hAnsi="Cambria Math" w:cs="Calibri"/>
                    </w:rPr>
                  </m:ctrlPr>
                </m:dPr>
                <m:e>
                  <m:r>
                    <w:rPr>
                      <w:rFonts w:ascii="Cambria Math" w:hAnsi="Cambria Math" w:cs="Calibri"/>
                    </w:rPr>
                    <m:t>t</m:t>
                  </m:r>
                  <m:r>
                    <m:rPr>
                      <m:sty m:val="p"/>
                    </m:rPr>
                    <w:rPr>
                      <w:rFonts w:ascii="Cambria Math" w:hAnsi="Cambria Math" w:cs="Calibri"/>
                      <w:lang w:val="es-CO"/>
                    </w:rPr>
                    <m:t>,</m:t>
                  </m:r>
                  <m:sSub>
                    <m:sSubPr>
                      <m:ctrlPr>
                        <w:rPr>
                          <w:rFonts w:ascii="Cambria Math" w:hAnsi="Cambria Math" w:cs="Calibri"/>
                        </w:rPr>
                      </m:ctrlPr>
                    </m:sSubPr>
                    <m:e>
                      <m:r>
                        <m:rPr>
                          <m:nor/>
                        </m:rPr>
                        <w:rPr>
                          <w:rFonts w:ascii="Calibri" w:hAnsi="Calibri" w:cs="Calibri"/>
                          <w:lang w:val="es-CO"/>
                        </w:rPr>
                        <m:t>BP</m:t>
                      </m:r>
                    </m:e>
                    <m:sub>
                      <m:r>
                        <m:rPr>
                          <m:nor/>
                        </m:rPr>
                        <w:rPr>
                          <w:rFonts w:ascii="Calibri" w:hAnsi="Calibri" w:cs="Calibri"/>
                          <w:lang w:val="es-CO"/>
                        </w:rPr>
                        <m:t>cat</m:t>
                      </m:r>
                    </m:sub>
                  </m:sSub>
                </m:e>
              </m:d>
              <m:r>
                <m:rPr>
                  <m:sty m:val="p"/>
                </m:rPr>
                <w:rPr>
                  <w:rFonts w:ascii="Cambria Math" w:hAnsi="Cambria Math" w:cs="Calibri"/>
                  <w:lang w:val="es-CO"/>
                </w:rPr>
                <m:t>×</m:t>
              </m:r>
              <m:r>
                <w:rPr>
                  <w:rFonts w:ascii="Cambria Math" w:hAnsi="Cambria Math" w:cs="Calibri"/>
                </w:rPr>
                <m:t>P</m:t>
              </m:r>
              <m:d>
                <m:dPr>
                  <m:ctrlPr>
                    <w:rPr>
                      <w:rFonts w:ascii="Cambria Math" w:hAnsi="Cambria Math" w:cs="Calibri"/>
                    </w:rPr>
                  </m:ctrlPr>
                </m:dPr>
                <m:e>
                  <m:sSub>
                    <m:sSubPr>
                      <m:ctrlPr>
                        <w:rPr>
                          <w:rFonts w:ascii="Cambria Math" w:hAnsi="Cambria Math" w:cs="Calibri"/>
                        </w:rPr>
                      </m:ctrlPr>
                    </m:sSubPr>
                    <m:e>
                      <m:r>
                        <m:rPr>
                          <m:nor/>
                        </m:rPr>
                        <w:rPr>
                          <w:rFonts w:ascii="Calibri" w:hAnsi="Calibri" w:cs="Calibri"/>
                          <w:lang w:val="es-CO"/>
                        </w:rPr>
                        <m:t>BP</m:t>
                      </m:r>
                    </m:e>
                    <m:sub>
                      <m:r>
                        <m:rPr>
                          <m:nor/>
                        </m:rPr>
                        <w:rPr>
                          <w:rFonts w:ascii="Calibri" w:hAnsi="Calibri" w:cs="Calibri"/>
                          <w:lang w:val="es-CO"/>
                        </w:rPr>
                        <m:t>cat</m:t>
                      </m:r>
                    </m:sub>
                  </m:sSub>
                </m:e>
              </m:d>
            </m:num>
            <m:den>
              <m:nary>
                <m:naryPr>
                  <m:chr m:val="∑"/>
                  <m:limLoc m:val="undOvr"/>
                  <m:supHide m:val="1"/>
                  <m:ctrlPr>
                    <w:rPr>
                      <w:rFonts w:ascii="Cambria Math" w:hAnsi="Cambria Math" w:cs="Calibri"/>
                    </w:rPr>
                  </m:ctrlPr>
                </m:naryPr>
                <m:sub>
                  <m:sSub>
                    <m:sSubPr>
                      <m:ctrlPr>
                        <w:rPr>
                          <w:rFonts w:ascii="Cambria Math" w:hAnsi="Cambria Math" w:cs="Calibri"/>
                        </w:rPr>
                      </m:ctrlPr>
                    </m:sSubPr>
                    <m:e>
                      <m:r>
                        <m:rPr>
                          <m:nor/>
                        </m:rPr>
                        <w:rPr>
                          <w:rFonts w:ascii="Calibri" w:hAnsi="Calibri" w:cs="Calibri"/>
                          <w:lang w:val="es-CO"/>
                        </w:rPr>
                        <m:t>BP</m:t>
                      </m:r>
                    </m:e>
                    <m:sub>
                      <m:r>
                        <m:rPr>
                          <m:nor/>
                        </m:rPr>
                        <w:rPr>
                          <w:rFonts w:ascii="Calibri" w:hAnsi="Calibri" w:cs="Calibri"/>
                          <w:lang w:val="es-CO"/>
                        </w:rPr>
                        <m:t>cat</m:t>
                      </m:r>
                    </m:sub>
                  </m:sSub>
                  <m:r>
                    <m:rPr>
                      <m:sty m:val="p"/>
                    </m:rPr>
                    <w:rPr>
                      <w:rFonts w:ascii="Cambria Math" w:hAnsi="Cambria Math" w:cs="Calibri"/>
                      <w:lang w:val="es-CO"/>
                    </w:rPr>
                    <m:t>∈</m:t>
                  </m:r>
                  <m:r>
                    <m:rPr>
                      <m:nor/>
                    </m:rPr>
                    <w:rPr>
                      <w:rFonts w:ascii="Calibri" w:hAnsi="Calibri" w:cs="Calibri"/>
                      <w:lang w:val="es-CO"/>
                    </w:rPr>
                    <m:t>HTN</m:t>
                  </m:r>
                </m:sub>
                <m:sup>
                  <m:r>
                    <w:rPr>
                      <w:rFonts w:ascii="Cambria Math" w:hAnsi="Cambria Math" w:cs="Calibri"/>
                      <w:lang w:val="es-CO"/>
                    </w:rPr>
                    <m:t>​</m:t>
                  </m:r>
                </m:sup>
                <m:e>
                  <m:r>
                    <w:rPr>
                      <w:rFonts w:ascii="Cambria Math" w:hAnsi="Cambria Math" w:cs="Calibri"/>
                    </w:rPr>
                    <m:t>P</m:t>
                  </m:r>
                </m:e>
              </m:nary>
              <m:d>
                <m:dPr>
                  <m:ctrlPr>
                    <w:rPr>
                      <w:rFonts w:ascii="Cambria Math" w:hAnsi="Cambria Math" w:cs="Calibri"/>
                    </w:rPr>
                  </m:ctrlPr>
                </m:dPr>
                <m:e>
                  <m:sSub>
                    <m:sSubPr>
                      <m:ctrlPr>
                        <w:rPr>
                          <w:rFonts w:ascii="Cambria Math" w:hAnsi="Cambria Math" w:cs="Calibri"/>
                        </w:rPr>
                      </m:ctrlPr>
                    </m:sSubPr>
                    <m:e>
                      <m:r>
                        <m:rPr>
                          <m:nor/>
                        </m:rPr>
                        <w:rPr>
                          <w:rFonts w:ascii="Calibri" w:hAnsi="Calibri" w:cs="Calibri"/>
                          <w:lang w:val="es-CO"/>
                        </w:rPr>
                        <m:t>BP</m:t>
                      </m:r>
                    </m:e>
                    <m:sub>
                      <m:r>
                        <m:rPr>
                          <m:nor/>
                        </m:rPr>
                        <w:rPr>
                          <w:rFonts w:ascii="Calibri" w:hAnsi="Calibri" w:cs="Calibri"/>
                          <w:lang w:val="es-CO"/>
                        </w:rPr>
                        <m:t>cat</m:t>
                      </m:r>
                    </m:sub>
                  </m:sSub>
                </m:e>
              </m:d>
            </m:den>
          </m:f>
        </m:oMath>
      </m:oMathPara>
    </w:p>
    <w:p w14:paraId="6EB1651A" w14:textId="77777777" w:rsidR="009811AC" w:rsidRPr="00260430" w:rsidRDefault="00000000">
      <w:pPr>
        <w:pStyle w:val="FirstParagraph"/>
        <w:rPr>
          <w:rFonts w:ascii="Calibri" w:hAnsi="Calibri" w:cs="Calibri"/>
        </w:rPr>
      </w:pPr>
      <w:r w:rsidRPr="00260430">
        <w:rPr>
          <w:rFonts w:ascii="Calibri" w:hAnsi="Calibri" w:cs="Calibri"/>
        </w:rPr>
        <w:t xml:space="preserve">where the summation is restricted to hypertensive bins (BP </w:t>
      </w:r>
      <m:oMath>
        <m:r>
          <m:rPr>
            <m:sty m:val="p"/>
          </m:rPr>
          <w:rPr>
            <w:rFonts w:ascii="Cambria Math" w:hAnsi="Cambria Math" w:cs="Calibri"/>
          </w:rPr>
          <m:t>≥</m:t>
        </m:r>
      </m:oMath>
      <w:r w:rsidRPr="00260430">
        <w:rPr>
          <w:rFonts w:ascii="Calibri" w:hAnsi="Calibri" w:cs="Calibri"/>
        </w:rPr>
        <w:t xml:space="preserve"> 140 mmHg). The case-fatality effect ratio is:</w:t>
      </w:r>
    </w:p>
    <w:p w14:paraId="6EB1651B"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BP</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ρ</m:t>
              </m:r>
            </m:e>
            <m:sub>
              <m:r>
                <w:rPr>
                  <w:rFonts w:ascii="Cambria Math" w:hAnsi="Cambria Math" w:cs="Calibri"/>
                </w:rPr>
                <m:t>CF</m:t>
              </m:r>
              <m:r>
                <m:rPr>
                  <m:sty m:val="p"/>
                </m:rPr>
                <w:rPr>
                  <w:rFonts w:ascii="Cambria Math" w:hAnsi="Cambria Math" w:cs="Calibri"/>
                </w:rPr>
                <m:t>,</m:t>
              </m:r>
              <m:r>
                <w:rPr>
                  <w:rFonts w:ascii="Cambria Math" w:hAnsi="Cambria Math" w:cs="Calibri"/>
                </w:rPr>
                <m:t>c</m:t>
              </m:r>
            </m:sub>
          </m:sSub>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C</m:t>
              </m:r>
            </m:e>
            <m:sub>
              <m:r>
                <m:rPr>
                  <m:nor/>
                </m:rPr>
                <w:rPr>
                  <w:rFonts w:ascii="Calibri" w:hAnsi="Calibri" w:cs="Calibri"/>
                </w:rPr>
                <m:t>agg</m:t>
              </m:r>
            </m:sub>
            <m:sup>
              <m:r>
                <w:rPr>
                  <w:rFonts w:ascii="Cambria Math" w:hAnsi="Cambria Math" w:cs="Calibri"/>
                </w:rPr>
                <m:t>Δ</m:t>
              </m:r>
            </m:sup>
          </m:sSubSup>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oMath>
      </m:oMathPara>
    </w:p>
    <w:p w14:paraId="6EB1651C" w14:textId="77777777" w:rsidR="009811AC" w:rsidRPr="00260430" w:rsidRDefault="00000000">
      <w:pPr>
        <w:pStyle w:val="FirstParagraph"/>
        <w:rPr>
          <w:rFonts w:ascii="Calibri" w:hAnsi="Calibri" w:cs="Calibri"/>
        </w:rPr>
      </w:pPr>
      <w:r w:rsidRPr="00260430">
        <w:rPr>
          <w:rFonts w:ascii="Calibri" w:hAnsi="Calibri" w:cs="Calibri"/>
        </w:rPr>
        <w:t xml:space="preserve">where the cause-specific CF reduction factors are: </w:t>
      </w:r>
      <m:oMath>
        <m:sSub>
          <m:sSubPr>
            <m:ctrlPr>
              <w:rPr>
                <w:rFonts w:ascii="Cambria Math" w:hAnsi="Cambria Math" w:cs="Calibri"/>
              </w:rPr>
            </m:ctrlPr>
          </m:sSubPr>
          <m:e>
            <m:r>
              <w:rPr>
                <w:rFonts w:ascii="Cambria Math" w:hAnsi="Cambria Math" w:cs="Calibri"/>
              </w:rPr>
              <m:t>ρ</m:t>
            </m:r>
          </m:e>
          <m:sub>
            <m:r>
              <w:rPr>
                <w:rFonts w:ascii="Cambria Math" w:hAnsi="Cambria Math" w:cs="Calibri"/>
              </w:rPr>
              <m:t>CF</m:t>
            </m:r>
            <m:r>
              <m:rPr>
                <m:sty m:val="p"/>
              </m:rPr>
              <w:rPr>
                <w:rFonts w:ascii="Cambria Math" w:hAnsi="Cambria Math" w:cs="Calibri"/>
              </w:rPr>
              <m:t>,</m:t>
            </m:r>
            <m:r>
              <m:rPr>
                <m:nor/>
              </m:rPr>
              <w:rPr>
                <w:rFonts w:ascii="Calibri" w:hAnsi="Calibri" w:cs="Calibri"/>
              </w:rPr>
              <m:t>IHD</m:t>
            </m:r>
          </m:sub>
        </m:sSub>
        <m:r>
          <m:rPr>
            <m:sty m:val="p"/>
          </m:rPr>
          <w:rPr>
            <w:rFonts w:ascii="Cambria Math" w:hAnsi="Cambria Math" w:cs="Calibri"/>
          </w:rPr>
          <m:t>=</m:t>
        </m:r>
        <m:r>
          <w:rPr>
            <w:rFonts w:ascii="Cambria Math" w:hAnsi="Cambria Math" w:cs="Calibri"/>
          </w:rPr>
          <m:t>0.24</m:t>
        </m:r>
      </m:oMath>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ρ</m:t>
            </m:r>
          </m:e>
          <m:sub>
            <m:r>
              <w:rPr>
                <w:rFonts w:ascii="Cambria Math" w:hAnsi="Cambria Math" w:cs="Calibri"/>
              </w:rPr>
              <m:t>CF</m:t>
            </m:r>
            <m:r>
              <m:rPr>
                <m:sty m:val="p"/>
              </m:rPr>
              <w:rPr>
                <w:rFonts w:ascii="Cambria Math" w:hAnsi="Cambria Math" w:cs="Calibri"/>
              </w:rPr>
              <m:t>,</m:t>
            </m:r>
            <m:r>
              <m:rPr>
                <m:nor/>
              </m:rPr>
              <w:rPr>
                <w:rFonts w:ascii="Calibri" w:hAnsi="Calibri" w:cs="Calibri"/>
              </w:rPr>
              <m:t>IS</m:t>
            </m:r>
          </m:sub>
        </m:sSub>
        <m:r>
          <m:rPr>
            <m:sty m:val="p"/>
          </m:rPr>
          <w:rPr>
            <w:rFonts w:ascii="Cambria Math" w:hAnsi="Cambria Math" w:cs="Calibri"/>
          </w:rPr>
          <m:t>=</m:t>
        </m:r>
        <m:r>
          <w:rPr>
            <w:rFonts w:ascii="Cambria Math" w:hAnsi="Cambria Math" w:cs="Calibri"/>
          </w:rPr>
          <m:t>0.36</m:t>
        </m:r>
      </m:oMath>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ρ</m:t>
            </m:r>
          </m:e>
          <m:sub>
            <m:r>
              <w:rPr>
                <w:rFonts w:ascii="Cambria Math" w:hAnsi="Cambria Math" w:cs="Calibri"/>
              </w:rPr>
              <m:t>CF</m:t>
            </m:r>
            <m:r>
              <m:rPr>
                <m:sty m:val="p"/>
              </m:rPr>
              <w:rPr>
                <w:rFonts w:ascii="Cambria Math" w:hAnsi="Cambria Math" w:cs="Calibri"/>
              </w:rPr>
              <m:t>,</m:t>
            </m:r>
            <m:r>
              <m:rPr>
                <m:nor/>
              </m:rPr>
              <w:rPr>
                <w:rFonts w:ascii="Calibri" w:hAnsi="Calibri" w:cs="Calibri"/>
              </w:rPr>
              <m:t>HS</m:t>
            </m:r>
          </m:sub>
        </m:sSub>
        <m:r>
          <m:rPr>
            <m:sty m:val="p"/>
          </m:rPr>
          <w:rPr>
            <w:rFonts w:ascii="Cambria Math" w:hAnsi="Cambria Math" w:cs="Calibri"/>
          </w:rPr>
          <m:t>=</m:t>
        </m:r>
        <m:r>
          <w:rPr>
            <w:rFonts w:ascii="Cambria Math" w:hAnsi="Cambria Math" w:cs="Calibri"/>
          </w:rPr>
          <m:t>0.76</m:t>
        </m:r>
      </m:oMath>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ρ</m:t>
            </m:r>
          </m:e>
          <m:sub>
            <m:r>
              <w:rPr>
                <w:rFonts w:ascii="Cambria Math" w:hAnsi="Cambria Math" w:cs="Calibri"/>
              </w:rPr>
              <m:t>CF</m:t>
            </m:r>
            <m:r>
              <m:rPr>
                <m:sty m:val="p"/>
              </m:rPr>
              <w:rPr>
                <w:rFonts w:ascii="Cambria Math" w:hAnsi="Cambria Math" w:cs="Calibri"/>
              </w:rPr>
              <m:t>,</m:t>
            </m:r>
            <m:r>
              <m:rPr>
                <m:nor/>
              </m:rPr>
              <w:rPr>
                <w:rFonts w:ascii="Calibri" w:hAnsi="Calibri" w:cs="Calibri"/>
              </w:rPr>
              <m:t>HHD</m:t>
            </m:r>
          </m:sub>
        </m:sSub>
        <m:r>
          <m:rPr>
            <m:sty m:val="p"/>
          </m:rPr>
          <w:rPr>
            <w:rFonts w:ascii="Cambria Math" w:hAnsi="Cambria Math" w:cs="Calibri"/>
          </w:rPr>
          <m:t>=</m:t>
        </m:r>
        <m:r>
          <w:rPr>
            <w:rFonts w:ascii="Cambria Math" w:hAnsi="Cambria Math" w:cs="Calibri"/>
          </w:rPr>
          <m:t>0.20</m:t>
        </m:r>
      </m:oMath>
      <w:r w:rsidRPr="00260430">
        <w:rPr>
          <w:rFonts w:ascii="Calibri" w:hAnsi="Calibri" w:cs="Calibri"/>
        </w:rPr>
        <w:t>.</w:t>
      </w:r>
    </w:p>
    <w:p w14:paraId="6EB1651D" w14:textId="77777777" w:rsidR="009811AC" w:rsidRPr="00260430" w:rsidRDefault="00000000">
      <w:pPr>
        <w:pStyle w:val="BodyText"/>
        <w:rPr>
          <w:rFonts w:ascii="Calibri" w:hAnsi="Calibri" w:cs="Calibri"/>
        </w:rPr>
      </w:pPr>
      <w:r w:rsidRPr="00260430">
        <w:rPr>
          <w:rFonts w:ascii="Calibri" w:hAnsi="Calibri" w:cs="Calibri"/>
          <w:b/>
          <w:bCs/>
        </w:rPr>
        <w:t>Step 10.</w:t>
      </w:r>
      <w:r w:rsidRPr="00260430">
        <w:rPr>
          <w:rFonts w:ascii="Calibri" w:hAnsi="Calibri" w:cs="Calibri"/>
        </w:rPr>
        <w:t xml:space="preserve"> The final output collapses across BP bins, retaining only the aggregate </w:t>
      </w: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new</m:t>
            </m:r>
          </m:sub>
        </m:sSub>
      </m:oMath>
      <w:r w:rsidRPr="00260430">
        <w:rPr>
          <w:rFonts w:ascii="Calibri" w:hAnsi="Calibri" w:cs="Calibri"/>
        </w:rPr>
        <w:t xml:space="preserve">, </w:t>
      </w:r>
      <m:oMath>
        <m:r>
          <w:rPr>
            <w:rFonts w:ascii="Cambria Math" w:hAnsi="Cambria Math" w:cs="Calibri"/>
          </w:rPr>
          <m:t>C</m:t>
        </m:r>
        <m:sSub>
          <m:sSubPr>
            <m:ctrlPr>
              <w:rPr>
                <w:rFonts w:ascii="Cambria Math" w:hAnsi="Cambria Math" w:cs="Calibri"/>
              </w:rPr>
            </m:ctrlPr>
          </m:sSubPr>
          <m:e>
            <m:r>
              <w:rPr>
                <w:rFonts w:ascii="Cambria Math" w:hAnsi="Cambria Math" w:cs="Calibri"/>
              </w:rPr>
              <m:t>F</m:t>
            </m:r>
          </m:e>
          <m:sub>
            <m:r>
              <m:rPr>
                <m:nor/>
              </m:rPr>
              <w:rPr>
                <w:rFonts w:ascii="Calibri" w:hAnsi="Calibri" w:cs="Calibri"/>
              </w:rPr>
              <m:t>new</m:t>
            </m:r>
          </m:sub>
        </m:sSub>
      </m:oMath>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oMath>
      <w:r w:rsidRPr="00260430">
        <w:rPr>
          <w:rFonts w:ascii="Calibri" w:hAnsi="Calibri" w:cs="Calibri"/>
        </w:rPr>
        <w:t xml:space="preserve">, and </w:t>
      </w: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BP</m:t>
            </m:r>
          </m:sub>
        </m:sSub>
      </m:oMath>
      <w:r w:rsidRPr="00260430">
        <w:rPr>
          <w:rFonts w:ascii="Calibri" w:hAnsi="Calibri" w:cs="Calibri"/>
        </w:rPr>
        <w:t xml:space="preserve"> per age–sex–cause–year stratum.</w:t>
      </w:r>
    </w:p>
    <w:p w14:paraId="6EB1651E" w14:textId="77777777" w:rsidR="009811AC" w:rsidRPr="00260430" w:rsidRDefault="00000000">
      <w:pPr>
        <w:pStyle w:val="BodyText"/>
        <w:rPr>
          <w:rFonts w:ascii="Calibri" w:hAnsi="Calibri" w:cs="Calibri"/>
        </w:rPr>
      </w:pPr>
      <w:r w:rsidRPr="00260430">
        <w:rPr>
          <w:rFonts w:ascii="Calibri" w:hAnsi="Calibri" w:cs="Calibri"/>
        </w:rPr>
        <w:t>(See Multi-State Transition Model for the baseline transition structure into which these effect ratios enter; see Key Parameter Appendix for all intervention effect sizes and their sources.)</w:t>
      </w:r>
    </w:p>
    <w:p w14:paraId="6EB1651F" w14:textId="77777777" w:rsidR="009811AC" w:rsidRPr="00260430" w:rsidRDefault="00000000">
      <w:pPr>
        <w:pStyle w:val="Heading4"/>
        <w:rPr>
          <w:rFonts w:ascii="Calibri" w:hAnsi="Calibri" w:cs="Calibri"/>
        </w:rPr>
      </w:pPr>
      <w:bookmarkStart w:id="109" w:name="sec:htn-diabetes"/>
      <w:r w:rsidRPr="00260430">
        <w:rPr>
          <w:rStyle w:val="SectionNumber"/>
          <w:rFonts w:ascii="Calibri" w:hAnsi="Calibri" w:cs="Calibri"/>
        </w:rPr>
        <w:t>10.3.4.1</w:t>
      </w:r>
      <w:r w:rsidRPr="00260430">
        <w:rPr>
          <w:rFonts w:ascii="Calibri" w:hAnsi="Calibri" w:cs="Calibri"/>
        </w:rPr>
        <w:tab/>
        <w:t>Diabetes Component</w:t>
      </w:r>
    </w:p>
    <w:p w14:paraId="6EB16520" w14:textId="77777777" w:rsidR="009811AC" w:rsidRPr="00260430" w:rsidRDefault="00000000">
      <w:pPr>
        <w:pStyle w:val="FirstParagraph"/>
        <w:rPr>
          <w:rFonts w:ascii="Calibri" w:hAnsi="Calibri" w:cs="Calibri"/>
        </w:rPr>
      </w:pPr>
      <w:r w:rsidRPr="00260430">
        <w:rPr>
          <w:rFonts w:ascii="Calibri" w:hAnsi="Calibri" w:cs="Calibri"/>
        </w:rPr>
        <w:t>The diabetes-specific hypertension control intervention applies the same pipeline as the general-population intervention with three key modifications:</w:t>
      </w:r>
    </w:p>
    <w:p w14:paraId="6EB16521" w14:textId="77777777" w:rsidR="009811AC" w:rsidRPr="00260430" w:rsidRDefault="00000000">
      <w:pPr>
        <w:numPr>
          <w:ilvl w:val="0"/>
          <w:numId w:val="4"/>
        </w:numPr>
        <w:rPr>
          <w:rFonts w:ascii="Calibri" w:hAnsi="Calibri" w:cs="Calibri"/>
        </w:rPr>
      </w:pPr>
      <w:r w:rsidRPr="00260430">
        <w:rPr>
          <w:rFonts w:ascii="Calibri" w:hAnsi="Calibri" w:cs="Calibri"/>
          <w:b/>
          <w:bCs/>
        </w:rPr>
        <w:t>Coverage target</w:t>
      </w:r>
      <w:r w:rsidRPr="00260430">
        <w:rPr>
          <w:rFonts w:ascii="Calibri" w:hAnsi="Calibri" w:cs="Calibri"/>
        </w:rPr>
        <w:t xml:space="preserve">: </w:t>
      </w:r>
      <m:oMath>
        <m:sSub>
          <m:sSubPr>
            <m:ctrlPr>
              <w:rPr>
                <w:rFonts w:ascii="Cambria Math" w:hAnsi="Cambria Math" w:cs="Calibri"/>
              </w:rPr>
            </m:ctrlPr>
          </m:sSubPr>
          <m:e>
            <m:r>
              <w:rPr>
                <w:rFonts w:ascii="Cambria Math" w:hAnsi="Cambria Math" w:cs="Calibri"/>
              </w:rPr>
              <m:t>C</m:t>
            </m:r>
          </m:e>
          <m:sub>
            <m:r>
              <m:rPr>
                <m:nor/>
              </m:rPr>
              <w:rPr>
                <w:rFonts w:ascii="Calibri" w:hAnsi="Calibri" w:cs="Calibri"/>
              </w:rPr>
              <m:t>target,DM</m:t>
            </m:r>
          </m:sub>
        </m:sSub>
        <m:r>
          <m:rPr>
            <m:sty m:val="p"/>
          </m:rPr>
          <w:rPr>
            <w:rFonts w:ascii="Cambria Math" w:hAnsi="Cambria Math" w:cs="Calibri"/>
          </w:rPr>
          <m:t>=</m:t>
        </m:r>
        <m:r>
          <w:rPr>
            <w:rFonts w:ascii="Cambria Math" w:hAnsi="Cambria Math" w:cs="Calibri"/>
          </w:rPr>
          <m:t>0.80</m:t>
        </m:r>
      </m:oMath>
      <w:r w:rsidRPr="00260430">
        <w:rPr>
          <w:rFonts w:ascii="Calibri" w:hAnsi="Calibri" w:cs="Calibri"/>
        </w:rPr>
        <w:t xml:space="preserve"> (versus 0.50 in the general population), corresponding to the Global Diabetes Compact target of 80% blood pressure control among people with diagnosed diabetes.</w:t>
      </w:r>
    </w:p>
    <w:p w14:paraId="6EB16522" w14:textId="77777777" w:rsidR="009811AC" w:rsidRPr="00260430" w:rsidRDefault="00000000">
      <w:pPr>
        <w:numPr>
          <w:ilvl w:val="0"/>
          <w:numId w:val="4"/>
        </w:numPr>
        <w:rPr>
          <w:rFonts w:ascii="Calibri" w:hAnsi="Calibri" w:cs="Calibri"/>
        </w:rPr>
      </w:pPr>
      <w:r w:rsidRPr="00260430">
        <w:rPr>
          <w:rFonts w:ascii="Calibri" w:hAnsi="Calibri" w:cs="Calibri"/>
          <w:b/>
          <w:bCs/>
        </w:rPr>
        <w:t>Diabetes weighting</w:t>
      </w:r>
      <w:r w:rsidRPr="00260430">
        <w:rPr>
          <w:rFonts w:ascii="Calibri" w:hAnsi="Calibri" w:cs="Calibri"/>
        </w:rPr>
        <w:t xml:space="preserve">: The Ettehad effect sizes are computed with </w:t>
      </w:r>
      <m:oMath>
        <m:sSub>
          <m:sSubPr>
            <m:ctrlPr>
              <w:rPr>
                <w:rFonts w:ascii="Cambria Math" w:hAnsi="Cambria Math" w:cs="Calibri"/>
              </w:rPr>
            </m:ctrlPr>
          </m:sSubPr>
          <m:e>
            <m:r>
              <w:rPr>
                <w:rFonts w:ascii="Cambria Math" w:hAnsi="Cambria Math" w:cs="Calibri"/>
              </w:rPr>
              <m:t>w</m:t>
            </m:r>
          </m:e>
          <m:sub>
            <m:r>
              <m:rPr>
                <m:nor/>
              </m:rPr>
              <w:rPr>
                <w:rFonts w:ascii="Calibri" w:hAnsi="Calibri" w:cs="Calibri"/>
              </w:rPr>
              <m:t>DM</m:t>
            </m:r>
          </m:sub>
        </m:sSub>
        <m:r>
          <m:rPr>
            <m:sty m:val="p"/>
          </m:rPr>
          <w:rPr>
            <w:rFonts w:ascii="Cambria Math" w:hAnsi="Cambria Math" w:cs="Calibri"/>
          </w:rPr>
          <m:t>=</m:t>
        </m:r>
        <m:r>
          <w:rPr>
            <w:rFonts w:ascii="Cambria Math" w:hAnsi="Cambria Math" w:cs="Calibri"/>
          </w:rPr>
          <m:t>1</m:t>
        </m:r>
      </m:oMath>
      <w:r w:rsidRPr="00260430">
        <w:rPr>
          <w:rFonts w:ascii="Calibri" w:hAnsi="Calibri" w:cs="Calibri"/>
        </w:rPr>
        <w:t xml:space="preserve"> (full diabetes-specific effects), rather than the country-specific diabetes prevalence weight used in the general-population intervention.</w:t>
      </w:r>
    </w:p>
    <w:p w14:paraId="6EB16523" w14:textId="77777777" w:rsidR="009811AC" w:rsidRPr="00260430" w:rsidRDefault="00000000">
      <w:pPr>
        <w:numPr>
          <w:ilvl w:val="0"/>
          <w:numId w:val="4"/>
        </w:numPr>
        <w:rPr>
          <w:rFonts w:ascii="Calibri" w:hAnsi="Calibri" w:cs="Calibri"/>
        </w:rPr>
      </w:pPr>
      <w:r w:rsidRPr="00260430">
        <w:rPr>
          <w:rFonts w:ascii="Calibri" w:hAnsi="Calibri" w:cs="Calibri"/>
          <w:b/>
          <w:bCs/>
        </w:rPr>
        <w:t>Population downscaling</w:t>
      </w:r>
      <w:r w:rsidRPr="00260430">
        <w:rPr>
          <w:rFonts w:ascii="Calibri" w:hAnsi="Calibri" w:cs="Calibri"/>
        </w:rPr>
        <w:t xml:space="preserve">: Because the intervention targets only </w:t>
      </w:r>
      <w:proofErr w:type="gramStart"/>
      <w:r w:rsidRPr="00260430">
        <w:rPr>
          <w:rFonts w:ascii="Calibri" w:hAnsi="Calibri" w:cs="Calibri"/>
        </w:rPr>
        <w:t>the diabetic</w:t>
      </w:r>
      <w:proofErr w:type="gramEnd"/>
      <w:r w:rsidRPr="00260430">
        <w:rPr>
          <w:rFonts w:ascii="Calibri" w:hAnsi="Calibri" w:cs="Calibri"/>
        </w:rPr>
        <w:t xml:space="preserve"> subpopulation, the effect is downscaled by the proportion of the population with diabetes (</w:t>
      </w:r>
      <m:oMath>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cr m:val="script"/>
                <m:sty m:val="p"/>
              </m:rPr>
              <w:rPr>
                <w:rFonts w:ascii="Cambria Math" w:hAnsi="Cambria Math" w:cs="Calibri"/>
              </w:rPr>
              <m:t>,l</m:t>
            </m:r>
          </m:sub>
        </m:sSub>
      </m:oMath>
      <w:r w:rsidRPr="00260430">
        <w:rPr>
          <w:rFonts w:ascii="Calibri" w:hAnsi="Calibri" w:cs="Calibri"/>
        </w:rPr>
        <w:t>) and raised blood pressure (</w:t>
      </w:r>
      <m:oMath>
        <m:sSub>
          <m:sSubPr>
            <m:ctrlPr>
              <w:rPr>
                <w:rFonts w:ascii="Cambria Math" w:hAnsi="Cambria Math" w:cs="Calibri"/>
              </w:rPr>
            </m:ctrlPr>
          </m:sSubPr>
          <m:e>
            <m:r>
              <w:rPr>
                <w:rFonts w:ascii="Cambria Math" w:hAnsi="Cambria Math" w:cs="Calibri"/>
              </w:rPr>
              <m:t>ϕ</m:t>
            </m:r>
          </m:e>
          <m:sub>
            <m:r>
              <m:rPr>
                <m:nor/>
              </m:rPr>
              <w:rPr>
                <w:rFonts w:ascii="Calibri" w:hAnsi="Calibri" w:cs="Calibri"/>
              </w:rPr>
              <m:t>hyp</m:t>
            </m:r>
          </m:sub>
        </m:sSub>
      </m:oMath>
      <w:r w:rsidRPr="00260430">
        <w:rPr>
          <w:rFonts w:ascii="Calibri" w:hAnsi="Calibri" w:cs="Calibri"/>
        </w:rPr>
        <w:t>):</w:t>
      </w:r>
    </w:p>
    <w:p w14:paraId="6EB16524" w14:textId="77777777" w:rsidR="009811AC" w:rsidRPr="00260430" w:rsidRDefault="00000000">
      <w:pPr>
        <w:pStyle w:val="FirstParagraph"/>
        <w:rPr>
          <w:rFonts w:ascii="Calibri" w:hAnsi="Calibri" w:cs="Calibri"/>
        </w:rPr>
      </w:pPr>
      <w:r w:rsidRPr="00260430">
        <w:rPr>
          <w:rFonts w:ascii="Calibri" w:hAnsi="Calibri" w:cs="Calibri"/>
          <w:i/>
          <w:iCs/>
        </w:rPr>
        <w:t>Incidence:</w:t>
      </w:r>
    </w:p>
    <w:p w14:paraId="6EB16525"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bin,new</m:t>
              </m:r>
            </m:sub>
          </m:sSub>
          <m:r>
            <m:rPr>
              <m:sty m:val="p"/>
            </m:rPr>
            <w:rPr>
              <w:rFonts w:ascii="Cambria Math" w:hAnsi="Cambria Math" w:cs="Calibri"/>
            </w:rPr>
            <m:t>=</m:t>
          </m:r>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bin</m:t>
              </m:r>
            </m:sub>
          </m:sSub>
          <m:r>
            <m:rPr>
              <m:sty m:val="p"/>
            </m:rPr>
            <w:rPr>
              <w:rFonts w:ascii="Cambria Math" w:hAnsi="Cambria Math" w:cs="Calibri"/>
            </w:rPr>
            <m:t>×</m:t>
          </m:r>
          <m:d>
            <m:dPr>
              <m:ctrlPr>
                <w:rPr>
                  <w:rFonts w:ascii="Cambria Math" w:hAnsi="Cambria Math" w:cs="Calibri"/>
                </w:rPr>
              </m:ctrlPr>
            </m:dPr>
            <m:e>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cr m:val="script"/>
                      <m:sty m:val="p"/>
                    </m:rPr>
                    <w:rPr>
                      <w:rFonts w:ascii="Cambria Math" w:hAnsi="Cambria Math" w:cs="Calibri"/>
                    </w:rPr>
                    <m:t>,l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E</m:t>
                  </m:r>
                </m:e>
                <m:sub>
                  <m:r>
                    <m:rPr>
                      <m:nor/>
                    </m:rPr>
                    <w:rPr>
                      <w:rFonts w:ascii="Calibri" w:hAnsi="Calibri" w:cs="Calibri"/>
                    </w:rPr>
                    <m:t>adj,DM</m:t>
                  </m:r>
                </m:sub>
              </m:sSub>
              <m:d>
                <m:dPr>
                  <m:ctrlPr>
                    <w:rPr>
                      <w:rFonts w:ascii="Cambria Math" w:hAnsi="Cambria Math" w:cs="Calibri"/>
                    </w:rPr>
                  </m:ctrlPr>
                </m:dPr>
                <m:e>
                  <m:r>
                    <w:rPr>
                      <w:rFonts w:ascii="Cambria Math" w:hAnsi="Cambria Math" w:cs="Calibri"/>
                    </w:rPr>
                    <m:t>t</m:t>
                  </m:r>
                </m:e>
              </m:d>
            </m:e>
          </m:d>
        </m:oMath>
      </m:oMathPara>
    </w:p>
    <w:p w14:paraId="6EB16526" w14:textId="77777777" w:rsidR="009811AC" w:rsidRPr="00260430" w:rsidRDefault="00000000">
      <w:pPr>
        <w:pStyle w:val="FirstParagraph"/>
        <w:rPr>
          <w:rFonts w:ascii="Calibri" w:hAnsi="Calibri" w:cs="Calibri"/>
        </w:rPr>
      </w:pPr>
      <w:r w:rsidRPr="00260430">
        <w:rPr>
          <w:rFonts w:ascii="Calibri" w:hAnsi="Calibri" w:cs="Calibri"/>
          <w:i/>
          <w:iCs/>
        </w:rPr>
        <w:t>Effect ratio blending (population-level):</w:t>
      </w:r>
    </w:p>
    <w:p w14:paraId="6EB16527"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BP,DM</m:t>
              </m:r>
            </m:sub>
          </m:sSub>
          <m:r>
            <m:rPr>
              <m:sty m:val="p"/>
            </m:rPr>
            <w:rPr>
              <w:rFonts w:ascii="Cambria Math" w:hAnsi="Cambria Math" w:cs="Calibri"/>
            </w:rPr>
            <m:t>=</m:t>
          </m:r>
          <m:r>
            <w:rPr>
              <w:rFonts w:ascii="Cambria Math" w:hAnsi="Cambria Math" w:cs="Calibri"/>
            </w:rPr>
            <m:t>1</m:t>
          </m:r>
          <m:r>
            <m:rPr>
              <m:sty m:val="p"/>
            </m:rPr>
            <w:rPr>
              <w:rFonts w:ascii="Cambria Math" w:hAnsi="Cambria Math" w:cs="Calibri"/>
            </w:rPr>
            <m:t>×</m:t>
          </m:r>
          <m:d>
            <m:dPr>
              <m:ctrlPr>
                <w:rPr>
                  <w:rFonts w:ascii="Cambria Math" w:hAnsi="Cambria Math" w:cs="Calibri"/>
                </w:rPr>
              </m:ctrlPr>
            </m:dPr>
            <m:e>
              <m:r>
                <w:rPr>
                  <w:rFonts w:ascii="Cambria Math" w:hAnsi="Cambria Math" w:cs="Calibri"/>
                </w:rPr>
                <m:t>1</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cr m:val="script"/>
                      <m:sty m:val="p"/>
                    </m:rPr>
                    <w:rPr>
                      <w:rFonts w:ascii="Cambria Math" w:hAnsi="Cambria Math" w:cs="Calibri"/>
                    </w:rPr>
                    <m:t>,l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ϕ</m:t>
                  </m:r>
                </m:e>
                <m:sub>
                  <m:r>
                    <m:rPr>
                      <m:nor/>
                    </m:rPr>
                    <w:rPr>
                      <w:rFonts w:ascii="Calibri" w:hAnsi="Calibri" w:cs="Calibri"/>
                    </w:rPr>
                    <m:t>hyp</m:t>
                  </m:r>
                </m:sub>
              </m:sSub>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raw</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rPr>
                <m:t>,</m:t>
              </m:r>
              <m:r>
                <w:rPr>
                  <w:rFonts w:ascii="Cambria Math" w:hAnsi="Cambria Math" w:cs="Calibri"/>
                </w:rPr>
                <m:t>s</m:t>
              </m:r>
              <m:r>
                <m:rPr>
                  <m:scr m:val="script"/>
                  <m:sty m:val="p"/>
                </m:rPr>
                <w:rPr>
                  <w:rFonts w:ascii="Cambria Math" w:hAnsi="Cambria Math" w:cs="Calibri"/>
                </w:rPr>
                <m:t>,l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ϕ</m:t>
              </m:r>
            </m:e>
            <m:sub>
              <m:r>
                <m:rPr>
                  <m:nor/>
                </m:rPr>
                <w:rPr>
                  <w:rFonts w:ascii="Calibri" w:hAnsi="Calibri" w:cs="Calibri"/>
                </w:rPr>
                <m:t>hyp</m:t>
              </m:r>
            </m:sub>
          </m:sSub>
        </m:oMath>
      </m:oMathPara>
    </w:p>
    <w:p w14:paraId="6EB16528" w14:textId="77777777" w:rsidR="009811AC" w:rsidRPr="00260430" w:rsidRDefault="00000000">
      <w:pPr>
        <w:pStyle w:val="FirstParagraph"/>
        <w:rPr>
          <w:rFonts w:ascii="Calibri" w:hAnsi="Calibri" w:cs="Calibri"/>
        </w:rPr>
      </w:pPr>
      <w:r w:rsidRPr="00260430">
        <w:rPr>
          <w:rFonts w:ascii="Calibri" w:hAnsi="Calibri" w:cs="Calibri"/>
        </w:rPr>
        <w:t>This ensures that the diabetes-specific intervention affects only the diabetic hypertensive fraction of the population, with the remainder retaining the baseline (unmodified) transition rate.</w:t>
      </w:r>
    </w:p>
    <w:p w14:paraId="6EB16529" w14:textId="77777777" w:rsidR="009811AC" w:rsidRPr="00260430" w:rsidRDefault="00000000">
      <w:pPr>
        <w:pStyle w:val="BodyText"/>
        <w:rPr>
          <w:rFonts w:ascii="Calibri" w:hAnsi="Calibri" w:cs="Calibri"/>
        </w:rPr>
      </w:pPr>
      <w:r w:rsidRPr="00260430">
        <w:rPr>
          <w:rFonts w:ascii="Calibri" w:hAnsi="Calibri" w:cs="Calibri"/>
          <w:i/>
          <w:iCs/>
        </w:rPr>
        <w:t>Case fatality</w:t>
      </w:r>
      <w:r w:rsidRPr="00260430">
        <w:rPr>
          <w:rFonts w:ascii="Calibri" w:hAnsi="Calibri" w:cs="Calibri"/>
        </w:rPr>
        <w:t xml:space="preserve"> is similarly downscaled: the incremental coverage delta is multiplied by the diabetes prevalence before aggregation, so that CF reductions apply only to the diabetic fraction:</w:t>
      </w:r>
    </w:p>
    <w:p w14:paraId="6EB1652A" w14:textId="77777777" w:rsidR="009811AC" w:rsidRPr="00887114" w:rsidRDefault="00000000">
      <w:pPr>
        <w:pStyle w:val="BodyText"/>
        <w:rPr>
          <w:rFonts w:ascii="Calibri" w:hAnsi="Calibri" w:cs="Calibri"/>
          <w:lang w:val="es-CO"/>
        </w:rPr>
      </w:pPr>
      <m:oMathPara>
        <m:oMathParaPr>
          <m:jc m:val="center"/>
        </m:oMathParaPr>
        <m:oMath>
          <m:r>
            <w:rPr>
              <w:rFonts w:ascii="Cambria Math" w:hAnsi="Cambria Math" w:cs="Calibri"/>
            </w:rPr>
            <w:lastRenderedPageBreak/>
            <m:t>Δ</m:t>
          </m:r>
          <m:sSub>
            <m:sSubPr>
              <m:ctrlPr>
                <w:rPr>
                  <w:rFonts w:ascii="Cambria Math" w:hAnsi="Cambria Math" w:cs="Calibri"/>
                </w:rPr>
              </m:ctrlPr>
            </m:sSubPr>
            <m:e>
              <m:r>
                <w:rPr>
                  <w:rFonts w:ascii="Cambria Math" w:hAnsi="Cambria Math" w:cs="Calibri"/>
                </w:rPr>
                <m:t>C</m:t>
              </m:r>
            </m:e>
            <m:sub>
              <m:r>
                <m:rPr>
                  <m:nor/>
                </m:rPr>
                <w:rPr>
                  <w:rFonts w:ascii="Calibri" w:hAnsi="Calibri" w:cs="Calibri"/>
                  <w:lang w:val="es-CO"/>
                </w:rPr>
                <m:t>delta,DM</m:t>
              </m:r>
            </m:sub>
          </m:sSub>
          <m:r>
            <m:rPr>
              <m:sty m:val="p"/>
            </m:rPr>
            <w:rPr>
              <w:rFonts w:ascii="Cambria Math" w:hAnsi="Cambria Math" w:cs="Calibri"/>
              <w:lang w:val="es-CO"/>
            </w:rPr>
            <m:t>=</m:t>
          </m:r>
          <m:sSub>
            <m:sSubPr>
              <m:ctrlPr>
                <w:rPr>
                  <w:rFonts w:ascii="Cambria Math" w:hAnsi="Cambria Math" w:cs="Calibri"/>
                </w:rPr>
              </m:ctrlPr>
            </m:sSubPr>
            <m:e>
              <m:r>
                <w:rPr>
                  <w:rFonts w:ascii="Cambria Math" w:hAnsi="Cambria Math" w:cs="Calibri"/>
                </w:rPr>
                <m:t>d</m:t>
              </m:r>
            </m:e>
            <m:sub>
              <m:r>
                <w:rPr>
                  <w:rFonts w:ascii="Cambria Math" w:hAnsi="Cambria Math" w:cs="Calibri"/>
                </w:rPr>
                <m:t>a</m:t>
              </m:r>
              <m:r>
                <m:rPr>
                  <m:sty m:val="p"/>
                </m:rPr>
                <w:rPr>
                  <w:rFonts w:ascii="Cambria Math" w:hAnsi="Cambria Math" w:cs="Calibri"/>
                  <w:lang w:val="es-CO"/>
                </w:rPr>
                <m:t>,</m:t>
              </m:r>
              <m:r>
                <w:rPr>
                  <w:rFonts w:ascii="Cambria Math" w:hAnsi="Cambria Math" w:cs="Calibri"/>
                </w:rPr>
                <m:t>s</m:t>
              </m:r>
              <m:r>
                <m:rPr>
                  <m:scr m:val="script"/>
                  <m:sty m:val="p"/>
                </m:rPr>
                <w:rPr>
                  <w:rFonts w:ascii="Cambria Math" w:hAnsi="Cambria Math" w:cs="Calibri"/>
                  <w:lang w:val="es-CO"/>
                </w:rPr>
                <m:t>,l</m:t>
              </m:r>
            </m:sub>
          </m:sSub>
          <m:r>
            <m:rPr>
              <m:sty m:val="p"/>
            </m:rPr>
            <w:rPr>
              <w:rFonts w:ascii="Cambria Math" w:hAnsi="Cambria Math" w:cs="Calibri"/>
              <w:lang w:val="es-CO"/>
            </w:rPr>
            <m:t>×max</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C</m:t>
                  </m:r>
                </m:e>
                <m:sub>
                  <m:r>
                    <w:rPr>
                      <w:rFonts w:ascii="Cambria Math" w:hAnsi="Cambria Math" w:cs="Calibri"/>
                    </w:rPr>
                    <m:t>t</m:t>
                  </m:r>
                </m:sub>
              </m:sSub>
              <m:r>
                <m:rPr>
                  <m:sty m:val="p"/>
                </m:rPr>
                <w:rPr>
                  <w:rFonts w:ascii="Cambria Math" w:hAnsi="Cambria Math" w:cs="Calibri"/>
                  <w:lang w:val="es-CO"/>
                </w:rPr>
                <m:t>-</m:t>
              </m:r>
              <m:sSub>
                <m:sSubPr>
                  <m:ctrlPr>
                    <w:rPr>
                      <w:rFonts w:ascii="Cambria Math" w:hAnsi="Cambria Math" w:cs="Calibri"/>
                    </w:rPr>
                  </m:ctrlPr>
                </m:sSubPr>
                <m:e>
                  <m:r>
                    <w:rPr>
                      <w:rFonts w:ascii="Cambria Math" w:hAnsi="Cambria Math" w:cs="Calibri"/>
                    </w:rPr>
                    <m:t>C</m:t>
                  </m:r>
                </m:e>
                <m:sub>
                  <m:r>
                    <w:rPr>
                      <w:rFonts w:ascii="Cambria Math" w:hAnsi="Cambria Math" w:cs="Calibri"/>
                      <w:lang w:val="es-CO"/>
                    </w:rPr>
                    <m:t>0</m:t>
                  </m:r>
                </m:sub>
              </m:sSub>
              <m:r>
                <m:rPr>
                  <m:sty m:val="p"/>
                </m:rPr>
                <w:rPr>
                  <w:rFonts w:ascii="Cambria Math" w:hAnsi="Cambria Math" w:cs="Calibri"/>
                  <w:lang w:val="es-CO"/>
                </w:rPr>
                <m:t>,</m:t>
              </m:r>
              <m:r>
                <w:rPr>
                  <w:rFonts w:ascii="Cambria Math" w:hAnsi="Cambria Math" w:cs="Calibri"/>
                  <w:lang w:val="es-CO"/>
                </w:rPr>
                <m:t>0</m:t>
              </m:r>
            </m:e>
          </m:d>
        </m:oMath>
      </m:oMathPara>
    </w:p>
    <w:p w14:paraId="6EB1652B" w14:textId="77777777" w:rsidR="009811AC" w:rsidRPr="00260430" w:rsidRDefault="00000000">
      <w:pPr>
        <w:pStyle w:val="FirstParagraph"/>
        <w:rPr>
          <w:rFonts w:ascii="Calibri" w:hAnsi="Calibri" w:cs="Calibri"/>
        </w:rPr>
      </w:pPr>
      <w:r w:rsidRPr="00260430">
        <w:rPr>
          <w:rFonts w:ascii="Calibri" w:hAnsi="Calibri" w:cs="Calibri"/>
        </w:rPr>
        <w:t>The same CF reduction factors (</w:t>
      </w:r>
      <m:oMath>
        <m:sSub>
          <m:sSubPr>
            <m:ctrlPr>
              <w:rPr>
                <w:rFonts w:ascii="Cambria Math" w:hAnsi="Cambria Math" w:cs="Calibri"/>
              </w:rPr>
            </m:ctrlPr>
          </m:sSubPr>
          <m:e>
            <m:r>
              <w:rPr>
                <w:rFonts w:ascii="Cambria Math" w:hAnsi="Cambria Math" w:cs="Calibri"/>
              </w:rPr>
              <m:t>ρ</m:t>
            </m:r>
          </m:e>
          <m:sub>
            <m:r>
              <w:rPr>
                <w:rFonts w:ascii="Cambria Math" w:hAnsi="Cambria Math" w:cs="Calibri"/>
              </w:rPr>
              <m:t>CF</m:t>
            </m:r>
            <m:r>
              <m:rPr>
                <m:sty m:val="p"/>
              </m:rPr>
              <w:rPr>
                <w:rFonts w:ascii="Cambria Math" w:hAnsi="Cambria Math" w:cs="Calibri"/>
              </w:rPr>
              <m:t>,</m:t>
            </m:r>
            <m:r>
              <w:rPr>
                <w:rFonts w:ascii="Cambria Math" w:hAnsi="Cambria Math" w:cs="Calibri"/>
              </w:rPr>
              <m:t>c</m:t>
            </m:r>
          </m:sub>
        </m:sSub>
      </m:oMath>
      <w:r w:rsidRPr="00260430">
        <w:rPr>
          <w:rFonts w:ascii="Calibri" w:hAnsi="Calibri" w:cs="Calibri"/>
        </w:rPr>
        <w:t>) are applied to this diabetes-adjusted aggregate coverage.</w:t>
      </w:r>
    </w:p>
    <w:p w14:paraId="6EB1652C" w14:textId="77777777" w:rsidR="009811AC" w:rsidRPr="00260430" w:rsidRDefault="00000000">
      <w:pPr>
        <w:pStyle w:val="BodyText"/>
        <w:rPr>
          <w:rFonts w:ascii="Calibri" w:hAnsi="Calibri" w:cs="Calibri"/>
        </w:rPr>
      </w:pPr>
      <w:r w:rsidRPr="00260430">
        <w:rPr>
          <w:rFonts w:ascii="Calibri" w:hAnsi="Calibri" w:cs="Calibri"/>
        </w:rPr>
        <w:t>(See Hypertension Control Intervention Model above for the general-population coverage scale-up structure, which shares the same functional form.)</w:t>
      </w:r>
    </w:p>
    <w:p w14:paraId="6EB1652D" w14:textId="77777777" w:rsidR="009811AC" w:rsidRPr="00260430" w:rsidRDefault="00000000">
      <w:pPr>
        <w:pStyle w:val="Heading3"/>
        <w:rPr>
          <w:rFonts w:ascii="Calibri" w:hAnsi="Calibri" w:cs="Calibri"/>
          <w:sz w:val="24"/>
          <w:szCs w:val="24"/>
        </w:rPr>
      </w:pPr>
      <w:bookmarkStart w:id="110" w:name="_Toc226049128"/>
      <w:bookmarkStart w:id="111" w:name="sec:statin-model"/>
      <w:bookmarkEnd w:id="108"/>
      <w:bookmarkEnd w:id="109"/>
      <w:r w:rsidRPr="00260430">
        <w:rPr>
          <w:rStyle w:val="SectionNumber"/>
          <w:rFonts w:ascii="Calibri" w:hAnsi="Calibri" w:cs="Calibri"/>
          <w:sz w:val="24"/>
          <w:szCs w:val="24"/>
        </w:rPr>
        <w:t>10.3.5</w:t>
      </w:r>
      <w:r w:rsidRPr="00260430">
        <w:rPr>
          <w:rFonts w:ascii="Calibri" w:hAnsi="Calibri" w:cs="Calibri"/>
          <w:sz w:val="24"/>
          <w:szCs w:val="24"/>
        </w:rPr>
        <w:tab/>
        <w:t>Statin Therapy Intervention Model</w:t>
      </w:r>
      <w:bookmarkEnd w:id="110"/>
    </w:p>
    <w:p w14:paraId="6EB1652E" w14:textId="77777777" w:rsidR="009811AC" w:rsidRPr="00260430" w:rsidRDefault="00000000">
      <w:pPr>
        <w:pStyle w:val="FirstParagraph"/>
        <w:rPr>
          <w:rFonts w:ascii="Calibri" w:hAnsi="Calibri" w:cs="Calibri"/>
        </w:rPr>
      </w:pPr>
      <w:r w:rsidRPr="00260430">
        <w:rPr>
          <w:rFonts w:ascii="Calibri" w:hAnsi="Calibri" w:cs="Calibri"/>
        </w:rPr>
        <w:t xml:space="preserve">The statin intervention models the impact of scaling up lipid-lowering therapy among adults, with effects restricted to IHD and ischaemic stroke for ages </w:t>
      </w:r>
      <m:oMath>
        <m:r>
          <m:rPr>
            <m:sty m:val="p"/>
          </m:rPr>
          <w:rPr>
            <w:rFonts w:ascii="Cambria Math" w:hAnsi="Cambria Math" w:cs="Calibri"/>
          </w:rPr>
          <m:t>≥</m:t>
        </m:r>
        <m:r>
          <w:rPr>
            <w:rFonts w:ascii="Cambria Math" w:hAnsi="Cambria Math" w:cs="Calibri"/>
          </w:rPr>
          <m:t>40</m:t>
        </m:r>
      </m:oMath>
      <w:r w:rsidRPr="00260430">
        <w:rPr>
          <w:rFonts w:ascii="Calibri" w:hAnsi="Calibri" w:cs="Calibri"/>
        </w:rPr>
        <w:t xml:space="preserve"> years. The implementation: (i) scales up </w:t>
      </w:r>
      <w:r w:rsidRPr="00260430">
        <w:rPr>
          <w:rFonts w:ascii="Calibri" w:hAnsi="Calibri" w:cs="Calibri"/>
          <w:i/>
          <w:iCs/>
        </w:rPr>
        <w:t>incremental</w:t>
      </w:r>
      <w:r w:rsidRPr="00260430">
        <w:rPr>
          <w:rFonts w:ascii="Calibri" w:hAnsi="Calibri" w:cs="Calibri"/>
        </w:rPr>
        <w:t xml:space="preserve"> coverage above country-specific baseline (to avoid double-counting), (ii) applies attributable fractions (</w:t>
      </w:r>
      <m:oMath>
        <m:r>
          <w:rPr>
            <w:rFonts w:ascii="Cambria Math" w:hAnsi="Cambria Math" w:cs="Calibri"/>
          </w:rPr>
          <m:t>A</m:t>
        </m:r>
        <m:sSub>
          <m:sSubPr>
            <m:ctrlPr>
              <w:rPr>
                <w:rFonts w:ascii="Cambria Math" w:hAnsi="Cambria Math" w:cs="Calibri"/>
              </w:rPr>
            </m:ctrlPr>
          </m:sSubPr>
          <m:e>
            <m:r>
              <w:rPr>
                <w:rFonts w:ascii="Cambria Math" w:hAnsi="Cambria Math" w:cs="Calibri"/>
              </w:rPr>
              <m:t>F</m:t>
            </m:r>
          </m:e>
          <m:sub>
            <m:r>
              <w:rPr>
                <w:rFonts w:ascii="Cambria Math" w:hAnsi="Cambria Math" w:cs="Calibri"/>
              </w:rPr>
              <m:t>c</m:t>
            </m:r>
            <m:r>
              <m:rPr>
                <m:scr m:val="script"/>
                <m:sty m:val="p"/>
              </m:rPr>
              <w:rPr>
                <w:rFonts w:ascii="Cambria Math" w:hAnsi="Cambria Math" w:cs="Calibri"/>
              </w:rPr>
              <m:t>,l</m:t>
            </m:r>
          </m:sub>
        </m:sSub>
      </m:oMath>
      <w:r w:rsidRPr="00260430">
        <w:rPr>
          <w:rFonts w:ascii="Calibri" w:hAnsi="Calibri" w:cs="Calibri"/>
        </w:rPr>
        <w:t>) only for incidence effects (primary prevention), and (iii) applies trial-based relative risks directly for case fatality effects (secondary prevention), with ischaemic stroke CF effects restricted to the atherosclerotic fraction.</w:t>
      </w:r>
    </w:p>
    <w:p w14:paraId="6EB1652F" w14:textId="77777777" w:rsidR="009811AC" w:rsidRPr="00260430" w:rsidRDefault="00000000">
      <w:pPr>
        <w:pStyle w:val="BodyText"/>
        <w:rPr>
          <w:rFonts w:ascii="Calibri" w:hAnsi="Calibri" w:cs="Calibri"/>
        </w:rPr>
      </w:pPr>
      <w:r w:rsidRPr="00260430">
        <w:rPr>
          <w:rFonts w:ascii="Calibri" w:hAnsi="Calibri" w:cs="Calibri"/>
          <w:b/>
          <w:bCs/>
        </w:rPr>
        <w:t>Eligibility.</w:t>
      </w:r>
      <w:r w:rsidRPr="00260430">
        <w:rPr>
          <w:rFonts w:ascii="Calibri" w:hAnsi="Calibri" w:cs="Calibri"/>
        </w:rPr>
        <w:t xml:space="preserve"> Statin effects are applied only to individuals aged </w:t>
      </w:r>
      <m:oMath>
        <m:r>
          <w:rPr>
            <w:rFonts w:ascii="Cambria Math" w:hAnsi="Cambria Math" w:cs="Calibri"/>
          </w:rPr>
          <m:t>a</m:t>
        </m:r>
        <m:r>
          <m:rPr>
            <m:sty m:val="p"/>
          </m:rPr>
          <w:rPr>
            <w:rFonts w:ascii="Cambria Math" w:hAnsi="Cambria Math" w:cs="Calibri"/>
          </w:rPr>
          <m:t>≥</m:t>
        </m:r>
        <m:r>
          <w:rPr>
            <w:rFonts w:ascii="Cambria Math" w:hAnsi="Cambria Math" w:cs="Calibri"/>
          </w:rPr>
          <m:t>40</m:t>
        </m:r>
      </m:oMath>
      <w:r w:rsidRPr="00260430">
        <w:rPr>
          <w:rFonts w:ascii="Calibri" w:hAnsi="Calibri" w:cs="Calibri"/>
        </w:rPr>
        <w:t xml:space="preserve"> and for causes </w:t>
      </w:r>
      <m:oMath>
        <m:r>
          <w:rPr>
            <w:rFonts w:ascii="Cambria Math" w:hAnsi="Cambria Math" w:cs="Calibri"/>
          </w:rPr>
          <m:t>c</m:t>
        </m:r>
        <m:r>
          <m:rPr>
            <m:sty m:val="p"/>
          </m:rPr>
          <w:rPr>
            <w:rFonts w:ascii="Cambria Math" w:hAnsi="Cambria Math" w:cs="Calibri"/>
          </w:rPr>
          <m:t>∈{</m:t>
        </m:r>
        <m:r>
          <m:rPr>
            <m:nor/>
          </m:rPr>
          <w:rPr>
            <w:rFonts w:ascii="Calibri" w:hAnsi="Calibri" w:cs="Calibri"/>
          </w:rPr>
          <m:t>IHD</m:t>
        </m:r>
        <m:r>
          <m:rPr>
            <m:sty m:val="p"/>
          </m:rPr>
          <w:rPr>
            <w:rFonts w:ascii="Cambria Math" w:hAnsi="Cambria Math" w:cs="Calibri"/>
          </w:rPr>
          <m:t>,</m:t>
        </m:r>
        <m:r>
          <m:rPr>
            <m:nor/>
          </m:rPr>
          <w:rPr>
            <w:rFonts w:ascii="Calibri" w:hAnsi="Calibri" w:cs="Calibri"/>
          </w:rPr>
          <m:t>ischaemic stroke</m:t>
        </m:r>
        <m:r>
          <m:rPr>
            <m:sty m:val="p"/>
          </m:rPr>
          <w:rPr>
            <w:rFonts w:ascii="Cambria Math" w:hAnsi="Cambria Math" w:cs="Calibri"/>
          </w:rPr>
          <m:t>}</m:t>
        </m:r>
      </m:oMath>
      <w:r w:rsidRPr="00260430">
        <w:rPr>
          <w:rFonts w:ascii="Calibri" w:hAnsi="Calibri" w:cs="Calibri"/>
        </w:rPr>
        <w:t xml:space="preserve">. For ages </w:t>
      </w:r>
      <m:oMath>
        <m:r>
          <w:rPr>
            <w:rFonts w:ascii="Cambria Math" w:hAnsi="Cambria Math" w:cs="Calibri"/>
          </w:rPr>
          <m:t>a</m:t>
        </m:r>
        <m:r>
          <m:rPr>
            <m:sty m:val="p"/>
          </m:rPr>
          <w:rPr>
            <w:rFonts w:ascii="Cambria Math" w:hAnsi="Cambria Math" w:cs="Calibri"/>
          </w:rPr>
          <m:t>&lt;</m:t>
        </m:r>
        <m:r>
          <w:rPr>
            <w:rFonts w:ascii="Cambria Math" w:hAnsi="Cambria Math" w:cs="Calibri"/>
          </w:rPr>
          <m:t>40</m:t>
        </m:r>
      </m:oMath>
      <w:r w:rsidRPr="00260430">
        <w:rPr>
          <w:rFonts w:ascii="Calibri" w:hAnsi="Calibri" w:cs="Calibri"/>
        </w:rPr>
        <w:t xml:space="preserve"> or other causes, the effect ratios are set to 1 (no effect).</w:t>
      </w:r>
    </w:p>
    <w:p w14:paraId="6EB16530" w14:textId="77777777" w:rsidR="009811AC" w:rsidRPr="00260430" w:rsidRDefault="00000000">
      <w:pPr>
        <w:pStyle w:val="BodyText"/>
        <w:rPr>
          <w:rFonts w:ascii="Calibri" w:hAnsi="Calibri" w:cs="Calibri"/>
        </w:rPr>
      </w:pPr>
      <w:r w:rsidRPr="00260430">
        <w:rPr>
          <w:rFonts w:ascii="Calibri" w:hAnsi="Calibri" w:cs="Calibri"/>
          <w:b/>
          <w:bCs/>
        </w:rPr>
        <w:t>Coverage scale-up.</w:t>
      </w:r>
      <w:r w:rsidRPr="00260430">
        <w:rPr>
          <w:rFonts w:ascii="Calibri" w:hAnsi="Calibri" w:cs="Calibri"/>
        </w:rPr>
        <w:t xml:space="preserve"> The same linear scale-up function is used as for hypertension control (see Hypertension Control Intervention Model). Let </w:t>
      </w:r>
      <m:oMath>
        <m:sSub>
          <m:sSubPr>
            <m:ctrlPr>
              <w:rPr>
                <w:rFonts w:ascii="Cambria Math" w:hAnsi="Cambria Math" w:cs="Calibri"/>
              </w:rPr>
            </m:ctrlPr>
          </m:sSubPr>
          <m:e>
            <m:r>
              <w:rPr>
                <w:rFonts w:ascii="Cambria Math" w:hAnsi="Cambria Math" w:cs="Calibri"/>
              </w:rPr>
              <m:t>U</m:t>
            </m:r>
          </m:e>
          <m:sub>
            <m:r>
              <w:rPr>
                <w:rFonts w:ascii="Cambria Math" w:hAnsi="Cambria Math" w:cs="Calibri"/>
              </w:rPr>
              <m:t>0</m:t>
            </m:r>
            <m:r>
              <m:rPr>
                <m:scr m:val="script"/>
                <m:sty m:val="p"/>
              </m:rPr>
              <w:rPr>
                <w:rFonts w:ascii="Cambria Math" w:hAnsi="Cambria Math" w:cs="Calibri"/>
              </w:rPr>
              <m:t>,l</m:t>
            </m:r>
          </m:sub>
        </m:sSub>
      </m:oMath>
      <w:r w:rsidRPr="00260430">
        <w:rPr>
          <w:rFonts w:ascii="Calibri" w:hAnsi="Calibri" w:cs="Calibri"/>
        </w:rPr>
        <w:t xml:space="preserve"> denote baseline statin coverage at </w:t>
      </w:r>
      <m:oMath>
        <m:sSub>
          <m:sSubPr>
            <m:ctrlPr>
              <w:rPr>
                <w:rFonts w:ascii="Cambria Math" w:hAnsi="Cambria Math" w:cs="Calibri"/>
              </w:rPr>
            </m:ctrlPr>
          </m:sSubPr>
          <m:e>
            <m:r>
              <w:rPr>
                <w:rFonts w:ascii="Cambria Math" w:hAnsi="Cambria Math" w:cs="Calibri"/>
              </w:rPr>
              <m:t>T</m:t>
            </m:r>
          </m:e>
          <m:sub>
            <m:r>
              <m:rPr>
                <m:nor/>
              </m:rPr>
              <w:rPr>
                <w:rFonts w:ascii="Calibri" w:hAnsi="Calibri" w:cs="Calibri"/>
              </w:rPr>
              <m:t>stat,start</m:t>
            </m:r>
          </m:sub>
        </m:sSub>
      </m:oMath>
      <w:r w:rsidRPr="00260430">
        <w:rPr>
          <w:rFonts w:ascii="Calibri" w:hAnsi="Calibri" w:cs="Calibri"/>
        </w:rPr>
        <w:t>. The incremental target is:</w:t>
      </w:r>
    </w:p>
    <w:p w14:paraId="6EB16531"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Δ</m:t>
          </m:r>
          <m:sSub>
            <m:sSubPr>
              <m:ctrlPr>
                <w:rPr>
                  <w:rFonts w:ascii="Cambria Math" w:hAnsi="Cambria Math" w:cs="Calibri"/>
                </w:rPr>
              </m:ctrlPr>
            </m:sSubPr>
            <m:e>
              <m:r>
                <w:rPr>
                  <w:rFonts w:ascii="Cambria Math" w:hAnsi="Cambria Math" w:cs="Calibri"/>
                </w:rPr>
                <m:t>U</m:t>
              </m:r>
            </m:e>
            <m:sub>
              <m:r>
                <m:rPr>
                  <m:nor/>
                </m:rPr>
                <w:rPr>
                  <w:rFonts w:ascii="Calibri" w:hAnsi="Calibri" w:cs="Calibri"/>
                </w:rPr>
                <m:t>target</m:t>
              </m:r>
              <m:r>
                <m:rPr>
                  <m:scr m:val="script"/>
                  <m:sty m:val="p"/>
                </m:rPr>
                <w:rPr>
                  <w:rFonts w:ascii="Cambria Math" w:hAnsi="Cambria Math" w:cs="Calibri"/>
                </w:rPr>
                <m:t>,l</m:t>
              </m:r>
            </m:sub>
          </m:sSub>
          <m:r>
            <m:rPr>
              <m:sty m:val="p"/>
            </m:rPr>
            <w:rPr>
              <w:rFonts w:ascii="Cambria Math" w:hAnsi="Cambria Math" w:cs="Calibri"/>
            </w:rPr>
            <m:t>=max</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U</m:t>
                  </m:r>
                </m:e>
                <m:sub>
                  <m:r>
                    <m:rPr>
                      <m:nor/>
                    </m:rPr>
                    <w:rPr>
                      <w:rFonts w:ascii="Calibri" w:hAnsi="Calibri" w:cs="Calibri"/>
                    </w:rPr>
                    <m:t>target</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U</m:t>
                  </m:r>
                </m:e>
                <m:sub>
                  <m:r>
                    <w:rPr>
                      <w:rFonts w:ascii="Cambria Math" w:hAnsi="Cambria Math" w:cs="Calibri"/>
                    </w:rPr>
                    <m:t>0</m:t>
                  </m:r>
                  <m:r>
                    <m:rPr>
                      <m:scr m:val="script"/>
                      <m:sty m:val="p"/>
                    </m:rPr>
                    <w:rPr>
                      <w:rFonts w:ascii="Cambria Math" w:hAnsi="Cambria Math" w:cs="Calibri"/>
                    </w:rPr>
                    <m:t>,l</m:t>
                  </m:r>
                </m:sub>
              </m:sSub>
              <m:r>
                <m:rPr>
                  <m:sty m:val="p"/>
                </m:rPr>
                <w:rPr>
                  <w:rFonts w:ascii="Cambria Math" w:hAnsi="Cambria Math" w:cs="Calibri"/>
                </w:rPr>
                <m:t>,</m:t>
              </m:r>
              <m:r>
                <w:rPr>
                  <w:rFonts w:ascii="Cambria Math" w:hAnsi="Cambria Math" w:cs="Calibri"/>
                </w:rPr>
                <m:t> 0</m:t>
              </m:r>
            </m:e>
          </m:d>
        </m:oMath>
      </m:oMathPara>
    </w:p>
    <w:p w14:paraId="6EB16532" w14:textId="77777777" w:rsidR="009811AC" w:rsidRPr="00260430" w:rsidRDefault="00000000">
      <w:pPr>
        <w:pStyle w:val="FirstParagraph"/>
        <w:rPr>
          <w:rFonts w:ascii="Calibri" w:hAnsi="Calibri" w:cs="Calibri"/>
        </w:rPr>
      </w:pPr>
      <w:r w:rsidRPr="00260430">
        <w:rPr>
          <w:rFonts w:ascii="Calibri" w:hAnsi="Calibri" w:cs="Calibri"/>
        </w:rPr>
        <w:t>The time-varying incremental coverage above baseline is:</w:t>
      </w:r>
    </w:p>
    <w:p w14:paraId="6EB16533"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r>
            <w:rPr>
              <w:rFonts w:ascii="Cambria Math" w:hAnsi="Cambria Math" w:cs="Calibri"/>
            </w:rPr>
            <m:t>Δ</m:t>
          </m:r>
          <m:sSub>
            <m:sSubPr>
              <m:ctrlPr>
                <w:rPr>
                  <w:rFonts w:ascii="Cambria Math" w:hAnsi="Cambria Math" w:cs="Calibri"/>
                </w:rPr>
              </m:ctrlPr>
            </m:sSubPr>
            <m:e>
              <m:r>
                <w:rPr>
                  <w:rFonts w:ascii="Cambria Math" w:hAnsi="Cambria Math" w:cs="Calibri"/>
                </w:rPr>
                <m:t>U</m:t>
              </m:r>
            </m:e>
            <m:sub>
              <m:r>
                <m:rPr>
                  <m:nor/>
                </m:rPr>
                <w:rPr>
                  <w:rFonts w:ascii="Calibri" w:hAnsi="Calibri" w:cs="Calibri"/>
                </w:rPr>
                <m:t>target</m:t>
              </m:r>
              <m:r>
                <m:rPr>
                  <m:scr m:val="script"/>
                  <m:sty m:val="p"/>
                </m:rPr>
                <w:rPr>
                  <w:rFonts w:ascii="Cambria Math" w:hAnsi="Cambria Math" w:cs="Calibri"/>
                </w:rPr>
                <m:t>,l</m:t>
              </m:r>
            </m:sub>
          </m:sSub>
          <m:r>
            <m:rPr>
              <m:sty m:val="p"/>
            </m:rPr>
            <w:rPr>
              <w:rFonts w:ascii="Cambria Math" w:hAnsi="Cambria Math" w:cs="Calibri"/>
            </w:rPr>
            <m:t>×min</m:t>
          </m:r>
          <m:d>
            <m:dPr>
              <m:ctrlPr>
                <w:rPr>
                  <w:rFonts w:ascii="Cambria Math" w:hAnsi="Cambria Math" w:cs="Calibri"/>
                </w:rPr>
              </m:ctrlPr>
            </m:dPr>
            <m:e>
              <m:f>
                <m:fPr>
                  <m:ctrlPr>
                    <w:rPr>
                      <w:rFonts w:ascii="Cambria Math" w:hAnsi="Cambria Math" w:cs="Calibri"/>
                    </w:rPr>
                  </m:ctrlPr>
                </m:fPr>
                <m:num>
                  <m:r>
                    <w:rPr>
                      <w:rFonts w:ascii="Cambria Math" w:hAnsi="Cambria Math" w:cs="Calibri"/>
                    </w:rPr>
                    <m:t>t</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stat,start</m:t>
                      </m:r>
                    </m:sub>
                  </m:sSub>
                  <m:r>
                    <m:rPr>
                      <m:sty m:val="p"/>
                    </m:rPr>
                    <w:rPr>
                      <w:rFonts w:ascii="Cambria Math" w:hAnsi="Cambria Math" w:cs="Calibri"/>
                    </w:rPr>
                    <m:t>+</m:t>
                  </m:r>
                  <m:r>
                    <w:rPr>
                      <w:rFonts w:ascii="Cambria Math" w:hAnsi="Cambria Math" w:cs="Calibri"/>
                    </w:rPr>
                    <m:t>1</m:t>
                  </m:r>
                </m:num>
                <m:den>
                  <m:sSub>
                    <m:sSubPr>
                      <m:ctrlPr>
                        <w:rPr>
                          <w:rFonts w:ascii="Cambria Math" w:hAnsi="Cambria Math" w:cs="Calibri"/>
                        </w:rPr>
                      </m:ctrlPr>
                    </m:sSubPr>
                    <m:e>
                      <m:r>
                        <w:rPr>
                          <w:rFonts w:ascii="Cambria Math" w:hAnsi="Cambria Math" w:cs="Calibri"/>
                        </w:rPr>
                        <m:t>T</m:t>
                      </m:r>
                    </m:e>
                    <m:sub>
                      <m:r>
                        <m:rPr>
                          <m:nor/>
                        </m:rPr>
                        <w:rPr>
                          <w:rFonts w:ascii="Calibri" w:hAnsi="Calibri" w:cs="Calibri"/>
                        </w:rPr>
                        <m:t>stat,end</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stat,start</m:t>
                      </m:r>
                    </m:sub>
                  </m:sSub>
                  <m:r>
                    <m:rPr>
                      <m:sty m:val="p"/>
                    </m:rPr>
                    <w:rPr>
                      <w:rFonts w:ascii="Cambria Math" w:hAnsi="Cambria Math" w:cs="Calibri"/>
                    </w:rPr>
                    <m:t>+</m:t>
                  </m:r>
                  <m:r>
                    <w:rPr>
                      <w:rFonts w:ascii="Cambria Math" w:hAnsi="Cambria Math" w:cs="Calibri"/>
                    </w:rPr>
                    <m:t>1</m:t>
                  </m:r>
                </m:den>
              </m:f>
              <m:r>
                <m:rPr>
                  <m:sty m:val="p"/>
                </m:rPr>
                <w:rPr>
                  <w:rFonts w:ascii="Cambria Math" w:hAnsi="Cambria Math" w:cs="Calibri"/>
                </w:rPr>
                <m:t>,</m:t>
              </m:r>
              <m:r>
                <w:rPr>
                  <w:rFonts w:ascii="Cambria Math" w:hAnsi="Cambria Math" w:cs="Calibri"/>
                </w:rPr>
                <m:t> 1</m:t>
              </m:r>
            </m:e>
          </m:d>
        </m:oMath>
      </m:oMathPara>
    </w:p>
    <w:p w14:paraId="6EB16534" w14:textId="77777777" w:rsidR="009811AC" w:rsidRPr="00260430" w:rsidRDefault="00000000">
      <w:pPr>
        <w:pStyle w:val="FirstParagraph"/>
        <w:rPr>
          <w:rFonts w:ascii="Calibri" w:hAnsi="Calibri" w:cs="Calibri"/>
        </w:rPr>
      </w:pPr>
      <w:r w:rsidRPr="00260430">
        <w:rPr>
          <w:rFonts w:ascii="Calibri" w:hAnsi="Calibri" w:cs="Calibri"/>
        </w:rPr>
        <w:t xml:space="preserve">with </w:t>
      </w:r>
      <m:oMath>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r>
          <w:rPr>
            <w:rFonts w:ascii="Cambria Math" w:hAnsi="Cambria Math" w:cs="Calibri"/>
          </w:rPr>
          <m:t>0</m:t>
        </m:r>
      </m:oMath>
      <w:r w:rsidRPr="00260430">
        <w:rPr>
          <w:rFonts w:ascii="Calibri" w:hAnsi="Calibri" w:cs="Calibri"/>
        </w:rPr>
        <w:t xml:space="preserve"> for </w:t>
      </w:r>
      <m:oMath>
        <m:r>
          <w:rPr>
            <w:rFonts w:ascii="Cambria Math" w:hAnsi="Cambria Math" w:cs="Calibri"/>
          </w:rPr>
          <m:t>t</m:t>
        </m:r>
        <m:r>
          <m:rPr>
            <m:sty m:val="p"/>
          </m:rPr>
          <w:rPr>
            <w:rFonts w:ascii="Cambria Math" w:hAnsi="Cambria Math" w:cs="Calibri"/>
          </w:rPr>
          <m:t>&lt;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stat,start</m:t>
            </m:r>
          </m:sub>
        </m:sSub>
      </m:oMath>
      <w:r w:rsidRPr="00260430">
        <w:rPr>
          <w:rFonts w:ascii="Calibri" w:hAnsi="Calibri" w:cs="Calibri"/>
        </w:rPr>
        <w:t xml:space="preserve"> and </w:t>
      </w:r>
      <m:oMath>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r>
          <w:rPr>
            <w:rFonts w:ascii="Cambria Math" w:hAnsi="Cambria Math" w:cs="Calibri"/>
          </w:rPr>
          <m:t>Δ</m:t>
        </m:r>
        <m:sSub>
          <m:sSubPr>
            <m:ctrlPr>
              <w:rPr>
                <w:rFonts w:ascii="Cambria Math" w:hAnsi="Cambria Math" w:cs="Calibri"/>
              </w:rPr>
            </m:ctrlPr>
          </m:sSubPr>
          <m:e>
            <m:r>
              <w:rPr>
                <w:rFonts w:ascii="Cambria Math" w:hAnsi="Cambria Math" w:cs="Calibri"/>
              </w:rPr>
              <m:t>U</m:t>
            </m:r>
          </m:e>
          <m:sub>
            <m:r>
              <m:rPr>
                <m:nor/>
              </m:rPr>
              <w:rPr>
                <w:rFonts w:ascii="Calibri" w:hAnsi="Calibri" w:cs="Calibri"/>
              </w:rPr>
              <m:t>target</m:t>
            </m:r>
            <m:r>
              <m:rPr>
                <m:scr m:val="script"/>
                <m:sty m:val="p"/>
              </m:rPr>
              <w:rPr>
                <w:rFonts w:ascii="Cambria Math" w:hAnsi="Cambria Math" w:cs="Calibri"/>
              </w:rPr>
              <m:t>,l</m:t>
            </m:r>
          </m:sub>
        </m:sSub>
      </m:oMath>
      <w:r w:rsidRPr="00260430">
        <w:rPr>
          <w:rFonts w:ascii="Calibri" w:hAnsi="Calibri" w:cs="Calibri"/>
        </w:rPr>
        <w:t xml:space="preserve"> for </w:t>
      </w:r>
      <m:oMath>
        <m:r>
          <w:rPr>
            <w:rFonts w:ascii="Cambria Math" w:hAnsi="Cambria Math" w:cs="Calibri"/>
          </w:rPr>
          <m:t>t</m:t>
        </m:r>
        <m:r>
          <m:rPr>
            <m:sty m:val="p"/>
          </m:rPr>
          <w:rPr>
            <w:rFonts w:ascii="Cambria Math" w:hAnsi="Cambria Math" w:cs="Calibri"/>
          </w:rPr>
          <m:t>&gt;</m:t>
        </m:r>
        <m:sSub>
          <m:sSubPr>
            <m:ctrlPr>
              <w:rPr>
                <w:rFonts w:ascii="Cambria Math" w:hAnsi="Cambria Math" w:cs="Calibri"/>
              </w:rPr>
            </m:ctrlPr>
          </m:sSubPr>
          <m:e>
            <m:r>
              <w:rPr>
                <w:rFonts w:ascii="Cambria Math" w:hAnsi="Cambria Math" w:cs="Calibri"/>
              </w:rPr>
              <m:t>T</m:t>
            </m:r>
          </m:e>
          <m:sub>
            <m:r>
              <m:rPr>
                <m:nor/>
              </m:rPr>
              <w:rPr>
                <w:rFonts w:ascii="Calibri" w:hAnsi="Calibri" w:cs="Calibri"/>
              </w:rPr>
              <m:t>stat,end</m:t>
            </m:r>
          </m:sub>
        </m:sSub>
      </m:oMath>
      <w:r w:rsidRPr="00260430">
        <w:rPr>
          <w:rFonts w:ascii="Calibri" w:hAnsi="Calibri" w:cs="Calibri"/>
        </w:rPr>
        <w:t>.</w:t>
      </w:r>
    </w:p>
    <w:p w14:paraId="6EB16535" w14:textId="77777777" w:rsidR="009811AC" w:rsidRPr="00260430" w:rsidRDefault="00000000">
      <w:pPr>
        <w:pStyle w:val="BodyText"/>
        <w:rPr>
          <w:rFonts w:ascii="Calibri" w:hAnsi="Calibri" w:cs="Calibri"/>
        </w:rPr>
      </w:pPr>
      <w:r w:rsidRPr="00260430">
        <w:rPr>
          <w:rFonts w:ascii="Calibri" w:hAnsi="Calibri" w:cs="Calibri"/>
          <w:b/>
          <w:bCs/>
        </w:rPr>
        <w:t>Trial-based relative risks and risk reductions.</w:t>
      </w:r>
      <w:r w:rsidRPr="00260430">
        <w:rPr>
          <w:rFonts w:ascii="Calibri" w:hAnsi="Calibri" w:cs="Calibri"/>
        </w:rPr>
        <w:t xml:space="preserve"> Per approximately 1 mmol/L LDL-C reduction:</w:t>
      </w:r>
    </w:p>
    <w:p w14:paraId="6EB16536" w14:textId="77777777" w:rsidR="009811AC" w:rsidRPr="00260430" w:rsidRDefault="00000000">
      <w:pPr>
        <w:pStyle w:val="TableCaption"/>
        <w:rPr>
          <w:rFonts w:ascii="Calibri" w:hAnsi="Calibri" w:cs="Calibri"/>
        </w:rPr>
      </w:pPr>
      <w:r w:rsidRPr="00260430">
        <w:rPr>
          <w:rFonts w:ascii="Calibri" w:hAnsi="Calibri" w:cs="Calibri"/>
        </w:rPr>
        <w:t>Statin relative risks from the Cholesterol Treatment Trialists’ Collaboration (Fulcher et al. 2015)</w:t>
      </w:r>
    </w:p>
    <w:tbl>
      <w:tblPr>
        <w:tblStyle w:val="Table"/>
        <w:tblW w:w="5000" w:type="pct"/>
        <w:tblLayout w:type="fixed"/>
        <w:tblLook w:val="0020" w:firstRow="1" w:lastRow="0" w:firstColumn="0" w:lastColumn="0" w:noHBand="0" w:noVBand="0"/>
      </w:tblPr>
      <w:tblGrid>
        <w:gridCol w:w="1560"/>
        <w:gridCol w:w="2672"/>
        <w:gridCol w:w="2672"/>
        <w:gridCol w:w="1336"/>
        <w:gridCol w:w="1336"/>
      </w:tblGrid>
      <w:tr w:rsidR="009811AC" w:rsidRPr="00260430" w14:paraId="6EB1653C" w14:textId="77777777" w:rsidTr="009811AC">
        <w:trPr>
          <w:cnfStyle w:val="100000000000" w:firstRow="1" w:lastRow="0" w:firstColumn="0" w:lastColumn="0" w:oddVBand="0" w:evenVBand="0" w:oddHBand="0" w:evenHBand="0" w:firstRowFirstColumn="0" w:firstRowLastColumn="0" w:lastRowFirstColumn="0" w:lastRowLastColumn="0"/>
          <w:tblHeader/>
        </w:trPr>
        <w:tc>
          <w:tcPr>
            <w:tcW w:w="1289" w:type="dxa"/>
          </w:tcPr>
          <w:p w14:paraId="6EB16537" w14:textId="77777777" w:rsidR="009811AC" w:rsidRPr="00260430" w:rsidRDefault="00000000">
            <w:pPr>
              <w:pStyle w:val="Compact"/>
              <w:rPr>
                <w:rFonts w:ascii="Calibri" w:hAnsi="Calibri" w:cs="Calibri"/>
              </w:rPr>
            </w:pPr>
            <w:r w:rsidRPr="00260430">
              <w:rPr>
                <w:rFonts w:ascii="Calibri" w:hAnsi="Calibri" w:cs="Calibri"/>
              </w:rPr>
              <w:t>Cause</w:t>
            </w:r>
          </w:p>
        </w:tc>
        <w:tc>
          <w:tcPr>
            <w:tcW w:w="2210" w:type="dxa"/>
          </w:tcPr>
          <w:p w14:paraId="6EB16538" w14:textId="77777777" w:rsidR="009811AC" w:rsidRPr="00260430" w:rsidRDefault="00000000">
            <w:pPr>
              <w:pStyle w:val="Compact"/>
              <w:rPr>
                <w:rFonts w:ascii="Calibri" w:hAnsi="Calibri" w:cs="Calibri"/>
              </w:rPr>
            </w:pPr>
            <m:oMathPara>
              <m:oMath>
                <m:r>
                  <w:rPr>
                    <w:rFonts w:ascii="Cambria Math" w:hAnsi="Cambria Math" w:cs="Calibri"/>
                  </w:rPr>
                  <m:t>R</m:t>
                </m:r>
                <m:sSubSup>
                  <m:sSubSupPr>
                    <m:ctrlPr>
                      <w:rPr>
                        <w:rFonts w:ascii="Cambria Math" w:hAnsi="Cambria Math" w:cs="Calibri"/>
                      </w:rPr>
                    </m:ctrlPr>
                  </m:sSubSupPr>
                  <m:e>
                    <m:r>
                      <w:rPr>
                        <w:rFonts w:ascii="Cambria Math" w:hAnsi="Cambria Math" w:cs="Calibri"/>
                      </w:rPr>
                      <m:t>R</m:t>
                    </m:r>
                  </m:e>
                  <m:sub>
                    <m:r>
                      <w:rPr>
                        <w:rFonts w:ascii="Cambria Math" w:hAnsi="Cambria Math" w:cs="Calibri"/>
                      </w:rPr>
                      <m:t>c</m:t>
                    </m:r>
                  </m:sub>
                  <m:sup>
                    <m:r>
                      <w:rPr>
                        <w:rFonts w:ascii="Cambria Math" w:hAnsi="Cambria Math" w:cs="Calibri"/>
                      </w:rPr>
                      <m:t>IR</m:t>
                    </m:r>
                  </m:sup>
                </m:sSubSup>
              </m:oMath>
            </m:oMathPara>
          </w:p>
        </w:tc>
        <w:tc>
          <w:tcPr>
            <w:tcW w:w="2210" w:type="dxa"/>
          </w:tcPr>
          <w:p w14:paraId="6EB16539" w14:textId="77777777" w:rsidR="009811AC" w:rsidRPr="00260430" w:rsidRDefault="00000000">
            <w:pPr>
              <w:pStyle w:val="Compact"/>
              <w:rPr>
                <w:rFonts w:ascii="Calibri" w:hAnsi="Calibri" w:cs="Calibri"/>
              </w:rPr>
            </w:pPr>
            <m:oMathPara>
              <m:oMath>
                <m:r>
                  <w:rPr>
                    <w:rFonts w:ascii="Cambria Math" w:hAnsi="Cambria Math" w:cs="Calibri"/>
                  </w:rPr>
                  <m:t>R</m:t>
                </m:r>
                <m:sSubSup>
                  <m:sSubSupPr>
                    <m:ctrlPr>
                      <w:rPr>
                        <w:rFonts w:ascii="Cambria Math" w:hAnsi="Cambria Math" w:cs="Calibri"/>
                      </w:rPr>
                    </m:ctrlPr>
                  </m:sSubSupPr>
                  <m:e>
                    <m:r>
                      <w:rPr>
                        <w:rFonts w:ascii="Cambria Math" w:hAnsi="Cambria Math" w:cs="Calibri"/>
                      </w:rPr>
                      <m:t>R</m:t>
                    </m:r>
                  </m:e>
                  <m:sub>
                    <m:r>
                      <w:rPr>
                        <w:rFonts w:ascii="Cambria Math" w:hAnsi="Cambria Math" w:cs="Calibri"/>
                      </w:rPr>
                      <m:t>c</m:t>
                    </m:r>
                  </m:sub>
                  <m:sup>
                    <m:r>
                      <w:rPr>
                        <w:rFonts w:ascii="Cambria Math" w:hAnsi="Cambria Math" w:cs="Calibri"/>
                      </w:rPr>
                      <m:t>CF</m:t>
                    </m:r>
                  </m:sup>
                </m:sSubSup>
              </m:oMath>
            </m:oMathPara>
          </w:p>
        </w:tc>
        <w:tc>
          <w:tcPr>
            <w:tcW w:w="1105" w:type="dxa"/>
          </w:tcPr>
          <w:p w14:paraId="6EB1653A" w14:textId="77777777" w:rsidR="009811AC" w:rsidRPr="00260430" w:rsidRDefault="00000000">
            <w:pPr>
              <w:pStyle w:val="Compact"/>
              <w:rPr>
                <w:rFonts w:ascii="Calibri" w:hAnsi="Calibri" w:cs="Calibri"/>
              </w:rPr>
            </w:pPr>
            <m:oMathPara>
              <m:oMath>
                <m:sSubSup>
                  <m:sSubSupPr>
                    <m:ctrlPr>
                      <w:rPr>
                        <w:rFonts w:ascii="Cambria Math" w:hAnsi="Cambria Math" w:cs="Calibri"/>
                      </w:rPr>
                    </m:ctrlPr>
                  </m:sSubSupPr>
                  <m:e>
                    <m:r>
                      <w:rPr>
                        <w:rFonts w:ascii="Cambria Math" w:hAnsi="Cambria Math" w:cs="Calibri"/>
                      </w:rPr>
                      <m:t>δ</m:t>
                    </m:r>
                  </m:e>
                  <m:sub>
                    <m:r>
                      <w:rPr>
                        <w:rFonts w:ascii="Cambria Math" w:hAnsi="Cambria Math" w:cs="Calibri"/>
                      </w:rPr>
                      <m:t>c</m:t>
                    </m:r>
                  </m:sub>
                  <m:sup>
                    <m:r>
                      <w:rPr>
                        <w:rFonts w:ascii="Cambria Math" w:hAnsi="Cambria Math" w:cs="Calibri"/>
                      </w:rPr>
                      <m:t>IR</m:t>
                    </m:r>
                  </m:sup>
                </m:sSubSup>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R</m:t>
                </m:r>
                <m:sSubSup>
                  <m:sSubSupPr>
                    <m:ctrlPr>
                      <w:rPr>
                        <w:rFonts w:ascii="Cambria Math" w:hAnsi="Cambria Math" w:cs="Calibri"/>
                      </w:rPr>
                    </m:ctrlPr>
                  </m:sSubSupPr>
                  <m:e>
                    <m:r>
                      <w:rPr>
                        <w:rFonts w:ascii="Cambria Math" w:hAnsi="Cambria Math" w:cs="Calibri"/>
                      </w:rPr>
                      <m:t>R</m:t>
                    </m:r>
                  </m:e>
                  <m:sub>
                    <m:r>
                      <w:rPr>
                        <w:rFonts w:ascii="Cambria Math" w:hAnsi="Cambria Math" w:cs="Calibri"/>
                      </w:rPr>
                      <m:t>c</m:t>
                    </m:r>
                  </m:sub>
                  <m:sup>
                    <m:r>
                      <w:rPr>
                        <w:rFonts w:ascii="Cambria Math" w:hAnsi="Cambria Math" w:cs="Calibri"/>
                      </w:rPr>
                      <m:t>IR</m:t>
                    </m:r>
                  </m:sup>
                </m:sSubSup>
              </m:oMath>
            </m:oMathPara>
          </w:p>
        </w:tc>
        <w:tc>
          <w:tcPr>
            <w:tcW w:w="1105" w:type="dxa"/>
          </w:tcPr>
          <w:p w14:paraId="6EB1653B" w14:textId="77777777" w:rsidR="009811AC" w:rsidRPr="00260430" w:rsidRDefault="00000000">
            <w:pPr>
              <w:pStyle w:val="Compact"/>
              <w:rPr>
                <w:rFonts w:ascii="Calibri" w:hAnsi="Calibri" w:cs="Calibri"/>
              </w:rPr>
            </w:pPr>
            <m:oMathPara>
              <m:oMath>
                <m:sSubSup>
                  <m:sSubSupPr>
                    <m:ctrlPr>
                      <w:rPr>
                        <w:rFonts w:ascii="Cambria Math" w:hAnsi="Cambria Math" w:cs="Calibri"/>
                      </w:rPr>
                    </m:ctrlPr>
                  </m:sSubSupPr>
                  <m:e>
                    <m:r>
                      <w:rPr>
                        <w:rFonts w:ascii="Cambria Math" w:hAnsi="Cambria Math" w:cs="Calibri"/>
                      </w:rPr>
                      <m:t>δ</m:t>
                    </m:r>
                  </m:e>
                  <m:sub>
                    <m:r>
                      <w:rPr>
                        <w:rFonts w:ascii="Cambria Math" w:hAnsi="Cambria Math" w:cs="Calibri"/>
                      </w:rPr>
                      <m:t>c</m:t>
                    </m:r>
                  </m:sub>
                  <m:sup>
                    <m:r>
                      <w:rPr>
                        <w:rFonts w:ascii="Cambria Math" w:hAnsi="Cambria Math" w:cs="Calibri"/>
                      </w:rPr>
                      <m:t>CF</m:t>
                    </m:r>
                  </m:sup>
                </m:sSubSup>
                <m:r>
                  <m:rPr>
                    <m:sty m:val="p"/>
                  </m:rPr>
                  <w:rPr>
                    <w:rFonts w:ascii="Cambria Math" w:hAnsi="Cambria Math" w:cs="Calibri"/>
                  </w:rPr>
                  <m:t>=</m:t>
                </m:r>
                <m:r>
                  <w:rPr>
                    <w:rFonts w:ascii="Cambria Math" w:hAnsi="Cambria Math" w:cs="Calibri"/>
                  </w:rPr>
                  <m:t>1</m:t>
                </m:r>
                <m:r>
                  <m:rPr>
                    <m:sty m:val="p"/>
                  </m:rPr>
                  <w:rPr>
                    <w:rFonts w:ascii="Cambria Math" w:hAnsi="Cambria Math" w:cs="Calibri"/>
                  </w:rPr>
                  <m:t>-</m:t>
                </m:r>
                <m:r>
                  <w:rPr>
                    <w:rFonts w:ascii="Cambria Math" w:hAnsi="Cambria Math" w:cs="Calibri"/>
                  </w:rPr>
                  <m:t>R</m:t>
                </m:r>
                <m:sSubSup>
                  <m:sSubSupPr>
                    <m:ctrlPr>
                      <w:rPr>
                        <w:rFonts w:ascii="Cambria Math" w:hAnsi="Cambria Math" w:cs="Calibri"/>
                      </w:rPr>
                    </m:ctrlPr>
                  </m:sSubSupPr>
                  <m:e>
                    <m:r>
                      <w:rPr>
                        <w:rFonts w:ascii="Cambria Math" w:hAnsi="Cambria Math" w:cs="Calibri"/>
                      </w:rPr>
                      <m:t>R</m:t>
                    </m:r>
                  </m:e>
                  <m:sub>
                    <m:r>
                      <w:rPr>
                        <w:rFonts w:ascii="Cambria Math" w:hAnsi="Cambria Math" w:cs="Calibri"/>
                      </w:rPr>
                      <m:t>c</m:t>
                    </m:r>
                  </m:sub>
                  <m:sup>
                    <m:r>
                      <w:rPr>
                        <w:rFonts w:ascii="Cambria Math" w:hAnsi="Cambria Math" w:cs="Calibri"/>
                      </w:rPr>
                      <m:t>CF</m:t>
                    </m:r>
                  </m:sup>
                </m:sSubSup>
              </m:oMath>
            </m:oMathPara>
          </w:p>
        </w:tc>
      </w:tr>
      <w:tr w:rsidR="009811AC" w:rsidRPr="00260430" w14:paraId="6EB16542" w14:textId="77777777">
        <w:tc>
          <w:tcPr>
            <w:tcW w:w="1289" w:type="dxa"/>
          </w:tcPr>
          <w:p w14:paraId="6EB1653D" w14:textId="77777777" w:rsidR="009811AC" w:rsidRPr="00260430" w:rsidRDefault="00000000">
            <w:pPr>
              <w:pStyle w:val="Compact"/>
              <w:rPr>
                <w:rFonts w:ascii="Calibri" w:hAnsi="Calibri" w:cs="Calibri"/>
              </w:rPr>
            </w:pPr>
            <w:r w:rsidRPr="00260430">
              <w:rPr>
                <w:rFonts w:ascii="Calibri" w:hAnsi="Calibri" w:cs="Calibri"/>
              </w:rPr>
              <w:t>IHD</w:t>
            </w:r>
          </w:p>
        </w:tc>
        <w:tc>
          <w:tcPr>
            <w:tcW w:w="2210" w:type="dxa"/>
          </w:tcPr>
          <w:p w14:paraId="6EB1653E" w14:textId="77777777" w:rsidR="009811AC" w:rsidRPr="00260430" w:rsidRDefault="00000000">
            <w:pPr>
              <w:pStyle w:val="Compact"/>
              <w:rPr>
                <w:rFonts w:ascii="Calibri" w:hAnsi="Calibri" w:cs="Calibri"/>
              </w:rPr>
            </w:pPr>
            <w:r w:rsidRPr="00260430">
              <w:rPr>
                <w:rFonts w:ascii="Calibri" w:hAnsi="Calibri" w:cs="Calibri"/>
              </w:rPr>
              <w:t>0.74</w:t>
            </w:r>
          </w:p>
        </w:tc>
        <w:tc>
          <w:tcPr>
            <w:tcW w:w="2210" w:type="dxa"/>
          </w:tcPr>
          <w:p w14:paraId="6EB1653F" w14:textId="77777777" w:rsidR="009811AC" w:rsidRPr="00260430" w:rsidRDefault="00000000">
            <w:pPr>
              <w:pStyle w:val="Compact"/>
              <w:rPr>
                <w:rFonts w:ascii="Calibri" w:hAnsi="Calibri" w:cs="Calibri"/>
              </w:rPr>
            </w:pPr>
            <w:r w:rsidRPr="00260430">
              <w:rPr>
                <w:rFonts w:ascii="Calibri" w:hAnsi="Calibri" w:cs="Calibri"/>
              </w:rPr>
              <w:t>0.80</w:t>
            </w:r>
          </w:p>
        </w:tc>
        <w:tc>
          <w:tcPr>
            <w:tcW w:w="1105" w:type="dxa"/>
          </w:tcPr>
          <w:p w14:paraId="6EB16540" w14:textId="77777777" w:rsidR="009811AC" w:rsidRPr="00260430" w:rsidRDefault="00000000">
            <w:pPr>
              <w:pStyle w:val="Compact"/>
              <w:rPr>
                <w:rFonts w:ascii="Calibri" w:hAnsi="Calibri" w:cs="Calibri"/>
              </w:rPr>
            </w:pPr>
            <w:r w:rsidRPr="00260430">
              <w:rPr>
                <w:rFonts w:ascii="Calibri" w:hAnsi="Calibri" w:cs="Calibri"/>
              </w:rPr>
              <w:t>0.26</w:t>
            </w:r>
          </w:p>
        </w:tc>
        <w:tc>
          <w:tcPr>
            <w:tcW w:w="1105" w:type="dxa"/>
          </w:tcPr>
          <w:p w14:paraId="6EB16541" w14:textId="77777777" w:rsidR="009811AC" w:rsidRPr="00260430" w:rsidRDefault="00000000">
            <w:pPr>
              <w:pStyle w:val="Compact"/>
              <w:rPr>
                <w:rFonts w:ascii="Calibri" w:hAnsi="Calibri" w:cs="Calibri"/>
              </w:rPr>
            </w:pPr>
            <w:r w:rsidRPr="00260430">
              <w:rPr>
                <w:rFonts w:ascii="Calibri" w:hAnsi="Calibri" w:cs="Calibri"/>
              </w:rPr>
              <w:t>0.20</w:t>
            </w:r>
          </w:p>
        </w:tc>
      </w:tr>
      <w:tr w:rsidR="009811AC" w:rsidRPr="00260430" w14:paraId="6EB16548" w14:textId="77777777">
        <w:tc>
          <w:tcPr>
            <w:tcW w:w="1289" w:type="dxa"/>
          </w:tcPr>
          <w:p w14:paraId="6EB16543" w14:textId="77777777" w:rsidR="009811AC" w:rsidRPr="00260430" w:rsidRDefault="00000000">
            <w:pPr>
              <w:pStyle w:val="Compact"/>
              <w:rPr>
                <w:rFonts w:ascii="Calibri" w:hAnsi="Calibri" w:cs="Calibri"/>
              </w:rPr>
            </w:pPr>
            <w:r w:rsidRPr="00260430">
              <w:rPr>
                <w:rFonts w:ascii="Calibri" w:hAnsi="Calibri" w:cs="Calibri"/>
              </w:rPr>
              <w:t>Ischaemic stroke</w:t>
            </w:r>
          </w:p>
        </w:tc>
        <w:tc>
          <w:tcPr>
            <w:tcW w:w="2210" w:type="dxa"/>
          </w:tcPr>
          <w:p w14:paraId="6EB16544" w14:textId="77777777" w:rsidR="009811AC" w:rsidRPr="00260430" w:rsidRDefault="00000000">
            <w:pPr>
              <w:pStyle w:val="Compact"/>
              <w:rPr>
                <w:rFonts w:ascii="Calibri" w:hAnsi="Calibri" w:cs="Calibri"/>
              </w:rPr>
            </w:pPr>
            <w:r w:rsidRPr="00260430">
              <w:rPr>
                <w:rFonts w:ascii="Calibri" w:hAnsi="Calibri" w:cs="Calibri"/>
              </w:rPr>
              <w:t>0.80</w:t>
            </w:r>
          </w:p>
        </w:tc>
        <w:tc>
          <w:tcPr>
            <w:tcW w:w="2210" w:type="dxa"/>
          </w:tcPr>
          <w:p w14:paraId="6EB16545" w14:textId="77777777" w:rsidR="009811AC" w:rsidRPr="00260430" w:rsidRDefault="00000000">
            <w:pPr>
              <w:pStyle w:val="Compact"/>
              <w:rPr>
                <w:rFonts w:ascii="Calibri" w:hAnsi="Calibri" w:cs="Calibri"/>
              </w:rPr>
            </w:pPr>
            <w:r w:rsidRPr="00260430">
              <w:rPr>
                <w:rFonts w:ascii="Calibri" w:hAnsi="Calibri" w:cs="Calibri"/>
              </w:rPr>
              <w:t>0.96</w:t>
            </w:r>
          </w:p>
        </w:tc>
        <w:tc>
          <w:tcPr>
            <w:tcW w:w="1105" w:type="dxa"/>
          </w:tcPr>
          <w:p w14:paraId="6EB16546" w14:textId="77777777" w:rsidR="009811AC" w:rsidRPr="00260430" w:rsidRDefault="00000000">
            <w:pPr>
              <w:pStyle w:val="Compact"/>
              <w:rPr>
                <w:rFonts w:ascii="Calibri" w:hAnsi="Calibri" w:cs="Calibri"/>
              </w:rPr>
            </w:pPr>
            <w:r w:rsidRPr="00260430">
              <w:rPr>
                <w:rFonts w:ascii="Calibri" w:hAnsi="Calibri" w:cs="Calibri"/>
              </w:rPr>
              <w:t>0.20</w:t>
            </w:r>
          </w:p>
        </w:tc>
        <w:tc>
          <w:tcPr>
            <w:tcW w:w="1105" w:type="dxa"/>
          </w:tcPr>
          <w:p w14:paraId="6EB16547" w14:textId="77777777" w:rsidR="009811AC" w:rsidRPr="00260430" w:rsidRDefault="00000000">
            <w:pPr>
              <w:pStyle w:val="Compact"/>
              <w:rPr>
                <w:rFonts w:ascii="Calibri" w:hAnsi="Calibri" w:cs="Calibri"/>
              </w:rPr>
            </w:pPr>
            <w:r w:rsidRPr="00260430">
              <w:rPr>
                <w:rFonts w:ascii="Calibri" w:hAnsi="Calibri" w:cs="Calibri"/>
              </w:rPr>
              <w:t>0.04</w:t>
            </w:r>
          </w:p>
        </w:tc>
      </w:tr>
    </w:tbl>
    <w:p w14:paraId="6EB16549" w14:textId="77777777" w:rsidR="009811AC" w:rsidRPr="00260430" w:rsidRDefault="00000000">
      <w:pPr>
        <w:pStyle w:val="BodyText"/>
        <w:rPr>
          <w:rFonts w:ascii="Calibri" w:hAnsi="Calibri" w:cs="Calibri"/>
        </w:rPr>
      </w:pPr>
      <w:r w:rsidRPr="00260430">
        <w:rPr>
          <w:rFonts w:ascii="Calibri" w:hAnsi="Calibri" w:cs="Calibri"/>
          <w:b/>
          <w:bCs/>
        </w:rPr>
        <w:t>Incidence effect size.</w:t>
      </w:r>
      <w:r w:rsidRPr="00260430">
        <w:rPr>
          <w:rFonts w:ascii="Calibri" w:hAnsi="Calibri" w:cs="Calibri"/>
        </w:rPr>
        <w:t xml:space="preserve"> For </w:t>
      </w:r>
      <m:oMath>
        <m:r>
          <w:rPr>
            <w:rFonts w:ascii="Cambria Math" w:hAnsi="Cambria Math" w:cs="Calibri"/>
          </w:rPr>
          <m:t>c</m:t>
        </m:r>
        <m:r>
          <m:rPr>
            <m:sty m:val="p"/>
          </m:rPr>
          <w:rPr>
            <w:rFonts w:ascii="Cambria Math" w:hAnsi="Cambria Math" w:cs="Calibri"/>
          </w:rPr>
          <m:t>∈{</m:t>
        </m:r>
        <m:r>
          <m:rPr>
            <m:nor/>
          </m:rPr>
          <w:rPr>
            <w:rFonts w:ascii="Calibri" w:hAnsi="Calibri" w:cs="Calibri"/>
          </w:rPr>
          <m:t>IHD</m:t>
        </m:r>
        <m:r>
          <m:rPr>
            <m:sty m:val="p"/>
          </m:rPr>
          <w:rPr>
            <w:rFonts w:ascii="Cambria Math" w:hAnsi="Cambria Math" w:cs="Calibri"/>
          </w:rPr>
          <m:t>,</m:t>
        </m:r>
        <m:r>
          <m:rPr>
            <m:nor/>
          </m:rPr>
          <w:rPr>
            <w:rFonts w:ascii="Calibri" w:hAnsi="Calibri" w:cs="Calibri"/>
          </w:rPr>
          <m:t>ischaemic stroke</m:t>
        </m:r>
        <m:r>
          <m:rPr>
            <m:sty m:val="p"/>
          </m:rPr>
          <w:rPr>
            <w:rFonts w:ascii="Cambria Math" w:hAnsi="Cambria Math" w:cs="Calibri"/>
          </w:rPr>
          <m:t>}</m:t>
        </m:r>
      </m:oMath>
      <w:r w:rsidRPr="00260430">
        <w:rPr>
          <w:rFonts w:ascii="Calibri" w:hAnsi="Calibri" w:cs="Calibri"/>
        </w:rPr>
        <w:t xml:space="preserve"> and </w:t>
      </w:r>
      <m:oMath>
        <m:r>
          <w:rPr>
            <w:rFonts w:ascii="Cambria Math" w:hAnsi="Cambria Math" w:cs="Calibri"/>
          </w:rPr>
          <m:t>a</m:t>
        </m:r>
        <m:r>
          <m:rPr>
            <m:sty m:val="p"/>
          </m:rPr>
          <w:rPr>
            <w:rFonts w:ascii="Cambria Math" w:hAnsi="Cambria Math" w:cs="Calibri"/>
          </w:rPr>
          <m:t>≥</m:t>
        </m:r>
        <m:r>
          <w:rPr>
            <w:rFonts w:ascii="Cambria Math" w:hAnsi="Cambria Math" w:cs="Calibri"/>
          </w:rPr>
          <m:t>40</m:t>
        </m:r>
      </m:oMath>
      <w:r w:rsidRPr="00260430">
        <w:rPr>
          <w:rFonts w:ascii="Calibri" w:hAnsi="Calibri" w:cs="Calibri"/>
        </w:rPr>
        <w:t>, the incidence effect size incorporates the cause- and location-specific attributable fraction and a baseline-coverage adjustment in the denominator:</w:t>
      </w:r>
    </w:p>
    <w:p w14:paraId="6EB1654A" w14:textId="77777777" w:rsidR="009811AC" w:rsidRPr="00260430" w:rsidRDefault="00000000">
      <w:pPr>
        <w:pStyle w:val="BodyText"/>
        <w:rPr>
          <w:rFonts w:ascii="Calibri" w:hAnsi="Calibri" w:cs="Calibri"/>
        </w:rPr>
      </w:pPr>
      <m:oMathPara>
        <m:oMathParaPr>
          <m:jc m:val="center"/>
        </m:oMathParaPr>
        <m:oMath>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IR</m:t>
              </m:r>
            </m:sup>
          </m:sSubSup>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f>
            <m:fPr>
              <m:ctrlPr>
                <w:rPr>
                  <w:rFonts w:ascii="Cambria Math" w:hAnsi="Cambria Math" w:cs="Calibri"/>
                </w:rPr>
              </m:ctrlPr>
            </m:fPr>
            <m:num>
              <m:r>
                <w:rPr>
                  <w:rFonts w:ascii="Cambria Math" w:hAnsi="Cambria Math" w:cs="Calibri"/>
                </w:rPr>
                <m:t>A</m:t>
              </m:r>
              <m:sSub>
                <m:sSubPr>
                  <m:ctrlPr>
                    <w:rPr>
                      <w:rFonts w:ascii="Cambria Math" w:hAnsi="Cambria Math" w:cs="Calibri"/>
                    </w:rPr>
                  </m:ctrlPr>
                </m:sSubPr>
                <m:e>
                  <m:r>
                    <w:rPr>
                      <w:rFonts w:ascii="Cambria Math" w:hAnsi="Cambria Math" w:cs="Calibri"/>
                    </w:rPr>
                    <m:t>F</m:t>
                  </m:r>
                </m:e>
                <m:sub>
                  <m:r>
                    <w:rPr>
                      <w:rFonts w:ascii="Cambria Math" w:hAnsi="Cambria Math" w:cs="Calibri"/>
                    </w:rPr>
                    <m:t>c</m:t>
                  </m:r>
                  <m:r>
                    <m:rPr>
                      <m:scr m:val="script"/>
                      <m:sty m:val="p"/>
                    </m:rPr>
                    <w:rPr>
                      <w:rFonts w:ascii="Cambria Math" w:hAnsi="Cambria Math" w:cs="Calibri"/>
                    </w:rPr>
                    <m:t>,l</m:t>
                  </m:r>
                </m:sub>
              </m:sSub>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δ</m:t>
                  </m:r>
                </m:e>
                <m:sub>
                  <m:r>
                    <w:rPr>
                      <w:rFonts w:ascii="Cambria Math" w:hAnsi="Cambria Math" w:cs="Calibri"/>
                    </w:rPr>
                    <m:t>c</m:t>
                  </m:r>
                </m:sub>
                <m:sup>
                  <m:r>
                    <w:rPr>
                      <w:rFonts w:ascii="Cambria Math" w:hAnsi="Cambria Math" w:cs="Calibri"/>
                    </w:rPr>
                    <m:t>IR</m:t>
                  </m:r>
                </m:sup>
              </m:sSubSup>
              <m:r>
                <m:rPr>
                  <m:sty m:val="p"/>
                </m:rPr>
                <w:rPr>
                  <w:rFonts w:ascii="Cambria Math" w:hAnsi="Cambria Math" w:cs="Calibri"/>
                </w:rPr>
                <m:t>×</m:t>
              </m:r>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α</m:t>
                  </m:r>
                </m:e>
                <m:sub>
                  <m:r>
                    <w:rPr>
                      <w:rFonts w:ascii="Cambria Math" w:hAnsi="Cambria Math" w:cs="Calibri"/>
                    </w:rPr>
                    <m:t>IR</m:t>
                  </m:r>
                </m:sub>
              </m:sSub>
            </m:num>
            <m:den>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δ</m:t>
                  </m:r>
                </m:e>
                <m:sub>
                  <m:r>
                    <w:rPr>
                      <w:rFonts w:ascii="Cambria Math" w:hAnsi="Cambria Math" w:cs="Calibri"/>
                    </w:rPr>
                    <m:t>c</m:t>
                  </m:r>
                </m:sub>
                <m:sup>
                  <m:r>
                    <w:rPr>
                      <w:rFonts w:ascii="Cambria Math" w:hAnsi="Cambria Math" w:cs="Calibri"/>
                    </w:rPr>
                    <m:t>IR</m:t>
                  </m:r>
                </m:sup>
              </m:sSubSup>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U</m:t>
                  </m:r>
                </m:e>
                <m:sub>
                  <m:r>
                    <w:rPr>
                      <w:rFonts w:ascii="Cambria Math" w:hAnsi="Cambria Math" w:cs="Calibri"/>
                    </w:rPr>
                    <m:t>0</m:t>
                  </m:r>
                  <m:r>
                    <m:rPr>
                      <m:scr m:val="script"/>
                      <m:sty m:val="p"/>
                    </m:rPr>
                    <w:rPr>
                      <w:rFonts w:ascii="Cambria Math" w:hAnsi="Cambria Math" w:cs="Calibri"/>
                    </w:rPr>
                    <m:t>,l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α</m:t>
                  </m:r>
                </m:e>
                <m:sub>
                  <m:r>
                    <w:rPr>
                      <w:rFonts w:ascii="Cambria Math" w:hAnsi="Cambria Math" w:cs="Calibri"/>
                    </w:rPr>
                    <m:t>IR</m:t>
                  </m:r>
                </m:sub>
              </m:sSub>
            </m:den>
          </m:f>
        </m:oMath>
      </m:oMathPara>
    </w:p>
    <w:p w14:paraId="6EB1654B" w14:textId="77777777" w:rsidR="009811AC" w:rsidRPr="00260430" w:rsidRDefault="00000000">
      <w:pPr>
        <w:pStyle w:val="FirstParagraph"/>
        <w:rPr>
          <w:rFonts w:ascii="Calibri" w:hAnsi="Calibri" w:cs="Calibri"/>
        </w:rPr>
      </w:pPr>
      <w:r w:rsidRPr="00260430">
        <w:rPr>
          <w:rFonts w:ascii="Calibri" w:hAnsi="Calibri" w:cs="Calibri"/>
        </w:rPr>
        <w:t xml:space="preserve">where </w:t>
      </w:r>
      <m:oMath>
        <m:r>
          <w:rPr>
            <w:rFonts w:ascii="Cambria Math" w:hAnsi="Cambria Math" w:cs="Calibri"/>
          </w:rPr>
          <m:t>A</m:t>
        </m:r>
        <m:sSub>
          <m:sSubPr>
            <m:ctrlPr>
              <w:rPr>
                <w:rFonts w:ascii="Cambria Math" w:hAnsi="Cambria Math" w:cs="Calibri"/>
              </w:rPr>
            </m:ctrlPr>
          </m:sSubPr>
          <m:e>
            <m:r>
              <w:rPr>
                <w:rFonts w:ascii="Cambria Math" w:hAnsi="Cambria Math" w:cs="Calibri"/>
              </w:rPr>
              <m:t>F</m:t>
            </m:r>
          </m:e>
          <m:sub>
            <m:r>
              <w:rPr>
                <w:rFonts w:ascii="Cambria Math" w:hAnsi="Cambria Math" w:cs="Calibri"/>
              </w:rPr>
              <m:t>c</m:t>
            </m:r>
            <m:r>
              <m:rPr>
                <m:scr m:val="script"/>
                <m:sty m:val="p"/>
              </m:rPr>
              <w:rPr>
                <w:rFonts w:ascii="Cambria Math" w:hAnsi="Cambria Math" w:cs="Calibri"/>
              </w:rPr>
              <m:t>,l</m:t>
            </m:r>
          </m:sub>
        </m:sSub>
      </m:oMath>
      <w:r w:rsidRPr="00260430">
        <w:rPr>
          <w:rFonts w:ascii="Calibri" w:hAnsi="Calibri" w:cs="Calibri"/>
        </w:rPr>
        <w:t xml:space="preserve"> is the attributable fraction from GBD 2021 (default values: </w:t>
      </w:r>
      <m:oMath>
        <m:r>
          <w:rPr>
            <w:rFonts w:ascii="Cambria Math" w:hAnsi="Cambria Math" w:cs="Calibri"/>
          </w:rPr>
          <m:t>A</m:t>
        </m:r>
        <m:sSub>
          <m:sSubPr>
            <m:ctrlPr>
              <w:rPr>
                <w:rFonts w:ascii="Cambria Math" w:hAnsi="Cambria Math" w:cs="Calibri"/>
              </w:rPr>
            </m:ctrlPr>
          </m:sSubPr>
          <m:e>
            <m:r>
              <w:rPr>
                <w:rFonts w:ascii="Cambria Math" w:hAnsi="Cambria Math" w:cs="Calibri"/>
              </w:rPr>
              <m:t>F</m:t>
            </m:r>
          </m:e>
          <m:sub>
            <m:r>
              <m:rPr>
                <m:nor/>
              </m:rPr>
              <w:rPr>
                <w:rFonts w:ascii="Calibri" w:hAnsi="Calibri" w:cs="Calibri"/>
              </w:rPr>
              <m:t>IHD</m:t>
            </m:r>
          </m:sub>
        </m:sSub>
        <m:r>
          <m:rPr>
            <m:sty m:val="p"/>
          </m:rPr>
          <w:rPr>
            <w:rFonts w:ascii="Cambria Math" w:hAnsi="Cambria Math" w:cs="Calibri"/>
          </w:rPr>
          <m:t>=</m:t>
        </m:r>
        <m:r>
          <w:rPr>
            <w:rFonts w:ascii="Cambria Math" w:hAnsi="Cambria Math" w:cs="Calibri"/>
          </w:rPr>
          <m:t>0.15</m:t>
        </m:r>
      </m:oMath>
      <w:r w:rsidRPr="00260430">
        <w:rPr>
          <w:rFonts w:ascii="Calibri" w:hAnsi="Calibri" w:cs="Calibri"/>
        </w:rPr>
        <w:t xml:space="preserve">, </w:t>
      </w:r>
      <m:oMath>
        <m:r>
          <w:rPr>
            <w:rFonts w:ascii="Cambria Math" w:hAnsi="Cambria Math" w:cs="Calibri"/>
          </w:rPr>
          <m:t>A</m:t>
        </m:r>
        <m:sSub>
          <m:sSubPr>
            <m:ctrlPr>
              <w:rPr>
                <w:rFonts w:ascii="Cambria Math" w:hAnsi="Cambria Math" w:cs="Calibri"/>
              </w:rPr>
            </m:ctrlPr>
          </m:sSubPr>
          <m:e>
            <m:r>
              <w:rPr>
                <w:rFonts w:ascii="Cambria Math" w:hAnsi="Cambria Math" w:cs="Calibri"/>
              </w:rPr>
              <m:t>F</m:t>
            </m:r>
          </m:e>
          <m:sub>
            <m:r>
              <m:rPr>
                <m:nor/>
              </m:rPr>
              <w:rPr>
                <w:rFonts w:ascii="Calibri" w:hAnsi="Calibri" w:cs="Calibri"/>
              </w:rPr>
              <m:t>IS</m:t>
            </m:r>
          </m:sub>
        </m:sSub>
        <m:r>
          <m:rPr>
            <m:sty m:val="p"/>
          </m:rPr>
          <w:rPr>
            <w:rFonts w:ascii="Cambria Math" w:hAnsi="Cambria Math" w:cs="Calibri"/>
          </w:rPr>
          <m:t>=</m:t>
        </m:r>
        <m:r>
          <w:rPr>
            <w:rFonts w:ascii="Cambria Math" w:hAnsi="Cambria Math" w:cs="Calibri"/>
          </w:rPr>
          <m:t>0.12</m:t>
        </m:r>
      </m:oMath>
      <w:r w:rsidRPr="00260430">
        <w:rPr>
          <w:rFonts w:ascii="Calibri" w:hAnsi="Calibri" w:cs="Calibri"/>
        </w:rPr>
        <w:t xml:space="preserve">; country-specific values used where available) and </w:t>
      </w:r>
      <m:oMath>
        <m:sSub>
          <m:sSubPr>
            <m:ctrlPr>
              <w:rPr>
                <w:rFonts w:ascii="Cambria Math" w:hAnsi="Cambria Math" w:cs="Calibri"/>
              </w:rPr>
            </m:ctrlPr>
          </m:sSubPr>
          <m:e>
            <m:r>
              <w:rPr>
                <w:rFonts w:ascii="Cambria Math" w:hAnsi="Cambria Math" w:cs="Calibri"/>
              </w:rPr>
              <m:t>α</m:t>
            </m:r>
          </m:e>
          <m:sub>
            <m:r>
              <w:rPr>
                <w:rFonts w:ascii="Cambria Math" w:hAnsi="Cambria Math" w:cs="Calibri"/>
              </w:rPr>
              <m:t>IR</m:t>
            </m:r>
          </m:sub>
        </m:sSub>
      </m:oMath>
      <w:r w:rsidRPr="00260430">
        <w:rPr>
          <w:rFonts w:ascii="Calibri" w:hAnsi="Calibri" w:cs="Calibri"/>
        </w:rPr>
        <w:t xml:space="preserve"> is adherence for primary prevention (default: 1.0).</w:t>
      </w:r>
    </w:p>
    <w:p w14:paraId="6EB1654C" w14:textId="77777777" w:rsidR="009811AC" w:rsidRPr="00260430" w:rsidRDefault="00000000">
      <w:pPr>
        <w:pStyle w:val="BodyText"/>
        <w:rPr>
          <w:rFonts w:ascii="Calibri" w:hAnsi="Calibri" w:cs="Calibri"/>
        </w:rPr>
      </w:pPr>
      <w:r w:rsidRPr="00260430">
        <w:rPr>
          <w:rFonts w:ascii="Calibri" w:hAnsi="Calibri" w:cs="Calibri"/>
          <w:b/>
          <w:bCs/>
        </w:rPr>
        <w:t>Case fatality effect size.</w:t>
      </w:r>
      <w:r w:rsidRPr="00260430">
        <w:rPr>
          <w:rFonts w:ascii="Calibri" w:hAnsi="Calibri" w:cs="Calibri"/>
        </w:rPr>
        <w:t xml:space="preserve"> CF effects are modelled directly from trial relative risks without attributable fractions. For ischaemic stroke, only the atherosclerotic fraction contributes:</w:t>
      </w:r>
    </w:p>
    <w:p w14:paraId="6EB1654D" w14:textId="77777777" w:rsidR="009811AC" w:rsidRPr="00260430" w:rsidRDefault="00000000">
      <w:pPr>
        <w:pStyle w:val="BodyText"/>
        <w:rPr>
          <w:rFonts w:ascii="Calibri" w:hAnsi="Calibri" w:cs="Calibri"/>
        </w:rPr>
      </w:pPr>
      <m:oMathPara>
        <m:oMathParaPr>
          <m:jc m:val="center"/>
        </m:oMathParaPr>
        <m:oMath>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CF</m:t>
              </m:r>
            </m:sup>
          </m:sSubSup>
          <m:d>
            <m:dPr>
              <m:ctrlPr>
                <w:rPr>
                  <w:rFonts w:ascii="Cambria Math" w:hAnsi="Cambria Math" w:cs="Calibri"/>
                </w:rPr>
              </m:ctrlPr>
            </m:dPr>
            <m:e>
              <m:r>
                <w:rPr>
                  <w:rFonts w:ascii="Cambria Math" w:hAnsi="Cambria Math" w:cs="Calibri"/>
                </w:rPr>
                <m:t>t</m:t>
              </m:r>
            </m:e>
          </m:d>
          <m:r>
            <m:rPr>
              <m:sty m:val="p"/>
            </m:rPr>
            <w:rPr>
              <w:rFonts w:ascii="Cambria Math" w:hAnsi="Cambria Math" w:cs="Calibri"/>
            </w:rPr>
            <m:t>=</m:t>
          </m:r>
          <m:d>
            <m:dPr>
              <m:begChr m:val="{"/>
              <m:endChr m:val=""/>
              <m:ctrlPr>
                <w:rPr>
                  <w:rFonts w:ascii="Cambria Math" w:hAnsi="Cambria Math" w:cs="Calibri"/>
                </w:rPr>
              </m:ctrlPr>
            </m:dPr>
            <m:e>
              <m:m>
                <m:mPr>
                  <m:plcHide m:val="1"/>
                  <m:mcs>
                    <m:mc>
                      <m:mcPr>
                        <m:count m:val="2"/>
                        <m:mcJc m:val="left"/>
                      </m:mcPr>
                    </m:mc>
                  </m:mcs>
                  <m:ctrlPr>
                    <w:rPr>
                      <w:rFonts w:ascii="Cambria Math" w:hAnsi="Cambria Math" w:cs="Calibri"/>
                    </w:rPr>
                  </m:ctrlPr>
                </m:mPr>
                <m:mr>
                  <m:e>
                    <m:f>
                      <m:fPr>
                        <m:ctrlPr>
                          <w:rPr>
                            <w:rFonts w:ascii="Cambria Math" w:hAnsi="Cambria Math" w:cs="Calibri"/>
                          </w:rPr>
                        </m:ctrlPr>
                      </m:fPr>
                      <m:num>
                        <m:sSubSup>
                          <m:sSubSupPr>
                            <m:ctrlPr>
                              <w:rPr>
                                <w:rFonts w:ascii="Cambria Math" w:hAnsi="Cambria Math" w:cs="Calibri"/>
                              </w:rPr>
                            </m:ctrlPr>
                          </m:sSubSupPr>
                          <m:e>
                            <m:r>
                              <w:rPr>
                                <w:rFonts w:ascii="Cambria Math" w:hAnsi="Cambria Math" w:cs="Calibri"/>
                              </w:rPr>
                              <m:t>δ</m:t>
                            </m:r>
                          </m:e>
                          <m:sub>
                            <m:r>
                              <m:rPr>
                                <m:nor/>
                              </m:rPr>
                              <w:rPr>
                                <w:rFonts w:ascii="Calibri" w:hAnsi="Calibri" w:cs="Calibri"/>
                              </w:rPr>
                              <m:t>IHD</m:t>
                            </m:r>
                          </m:sub>
                          <m:sup>
                            <m:r>
                              <w:rPr>
                                <w:rFonts w:ascii="Cambria Math" w:hAnsi="Cambria Math" w:cs="Calibri"/>
                              </w:rPr>
                              <m:t>CF</m:t>
                            </m:r>
                          </m:sup>
                        </m:sSubSup>
                        <m:r>
                          <m:rPr>
                            <m:sty m:val="p"/>
                          </m:rPr>
                          <w:rPr>
                            <w:rFonts w:ascii="Cambria Math" w:hAnsi="Cambria Math" w:cs="Calibri"/>
                          </w:rPr>
                          <m:t>×</m:t>
                        </m:r>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α</m:t>
                            </m:r>
                          </m:e>
                          <m:sub>
                            <m:r>
                              <w:rPr>
                                <w:rFonts w:ascii="Cambria Math" w:hAnsi="Cambria Math" w:cs="Calibri"/>
                              </w:rPr>
                              <m:t>CF</m:t>
                            </m:r>
                          </m:sub>
                        </m:sSub>
                      </m:num>
                      <m:den>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δ</m:t>
                            </m:r>
                          </m:e>
                          <m:sub>
                            <m:r>
                              <m:rPr>
                                <m:nor/>
                              </m:rPr>
                              <w:rPr>
                                <w:rFonts w:ascii="Calibri" w:hAnsi="Calibri" w:cs="Calibri"/>
                              </w:rPr>
                              <m:t>IHD</m:t>
                            </m:r>
                          </m:sub>
                          <m:sup>
                            <m:r>
                              <w:rPr>
                                <w:rFonts w:ascii="Cambria Math" w:hAnsi="Cambria Math" w:cs="Calibri"/>
                              </w:rPr>
                              <m:t>CF</m:t>
                            </m:r>
                          </m:sup>
                        </m:sSubSup>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U</m:t>
                            </m:r>
                          </m:e>
                          <m:sub>
                            <m:r>
                              <w:rPr>
                                <w:rFonts w:ascii="Cambria Math" w:hAnsi="Cambria Math" w:cs="Calibri"/>
                              </w:rPr>
                              <m:t>0</m:t>
                            </m:r>
                            <m:r>
                              <m:rPr>
                                <m:scr m:val="script"/>
                                <m:sty m:val="p"/>
                              </m:rPr>
                              <w:rPr>
                                <w:rFonts w:ascii="Cambria Math" w:hAnsi="Cambria Math" w:cs="Calibri"/>
                              </w:rPr>
                              <m:t>,l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α</m:t>
                            </m:r>
                          </m:e>
                          <m:sub>
                            <m:r>
                              <w:rPr>
                                <w:rFonts w:ascii="Cambria Math" w:hAnsi="Cambria Math" w:cs="Calibri"/>
                              </w:rPr>
                              <m:t>CF</m:t>
                            </m:r>
                          </m:sub>
                        </m:sSub>
                      </m:den>
                    </m:f>
                  </m:e>
                  <m:e>
                    <m:r>
                      <m:rPr>
                        <m:nor/>
                      </m:rPr>
                      <w:rPr>
                        <w:rFonts w:ascii="Calibri" w:hAnsi="Calibri" w:cs="Calibri"/>
                      </w:rPr>
                      <m:t xml:space="preserve">if </m:t>
                    </m:r>
                    <m:r>
                      <w:rPr>
                        <w:rFonts w:ascii="Cambria Math" w:hAnsi="Cambria Math" w:cs="Calibri"/>
                      </w:rPr>
                      <m:t>c</m:t>
                    </m:r>
                    <m:r>
                      <m:rPr>
                        <m:sty m:val="p"/>
                      </m:rPr>
                      <w:rPr>
                        <w:rFonts w:ascii="Cambria Math" w:hAnsi="Cambria Math" w:cs="Calibri"/>
                      </w:rPr>
                      <m:t>=</m:t>
                    </m:r>
                    <m:r>
                      <m:rPr>
                        <m:nor/>
                      </m:rPr>
                      <w:rPr>
                        <w:rFonts w:ascii="Calibri" w:hAnsi="Calibri" w:cs="Calibri"/>
                      </w:rPr>
                      <m:t>IHD</m:t>
                    </m:r>
                  </m:e>
                </m:mr>
                <m:mr>
                  <m:e>
                    <m:f>
                      <m:fPr>
                        <m:ctrlPr>
                          <w:rPr>
                            <w:rFonts w:ascii="Cambria Math" w:hAnsi="Cambria Math" w:cs="Calibri"/>
                          </w:rPr>
                        </m:ctrlPr>
                      </m:fPr>
                      <m:num>
                        <m:sSub>
                          <m:sSubPr>
                            <m:ctrlPr>
                              <w:rPr>
                                <w:rFonts w:ascii="Cambria Math" w:hAnsi="Cambria Math" w:cs="Calibri"/>
                              </w:rPr>
                            </m:ctrlPr>
                          </m:sSubPr>
                          <m:e>
                            <m:r>
                              <w:rPr>
                                <w:rFonts w:ascii="Cambria Math" w:hAnsi="Cambria Math" w:cs="Calibri"/>
                              </w:rPr>
                              <m:t>ψ</m:t>
                            </m:r>
                          </m:e>
                          <m:sub>
                            <m:r>
                              <m:rPr>
                                <m:nor/>
                              </m:rPr>
                              <w:rPr>
                                <w:rFonts w:ascii="Calibri" w:hAnsi="Calibri" w:cs="Calibri"/>
                              </w:rPr>
                              <m:t>athero</m:t>
                            </m:r>
                          </m:sub>
                        </m:sSub>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δ</m:t>
                            </m:r>
                          </m:e>
                          <m:sub>
                            <m:r>
                              <m:rPr>
                                <m:nor/>
                              </m:rPr>
                              <w:rPr>
                                <w:rFonts w:ascii="Calibri" w:hAnsi="Calibri" w:cs="Calibri"/>
                              </w:rPr>
                              <m:t>IS</m:t>
                            </m:r>
                          </m:sub>
                          <m:sup>
                            <m:r>
                              <w:rPr>
                                <w:rFonts w:ascii="Cambria Math" w:hAnsi="Cambria Math" w:cs="Calibri"/>
                              </w:rPr>
                              <m:t>CF</m:t>
                            </m:r>
                          </m:sup>
                        </m:sSubSup>
                        <m:r>
                          <m:rPr>
                            <m:sty m:val="p"/>
                          </m:rPr>
                          <w:rPr>
                            <w:rFonts w:ascii="Cambria Math" w:hAnsi="Cambria Math" w:cs="Calibri"/>
                          </w:rPr>
                          <m:t>×</m:t>
                        </m:r>
                        <m:r>
                          <w:rPr>
                            <w:rFonts w:ascii="Cambria Math" w:hAnsi="Cambria Math" w:cs="Calibri"/>
                          </w:rPr>
                          <m:t>ΔU</m:t>
                        </m:r>
                        <m:d>
                          <m:dPr>
                            <m:ctrlPr>
                              <w:rPr>
                                <w:rFonts w:ascii="Cambria Math" w:hAnsi="Cambria Math" w:cs="Calibri"/>
                              </w:rPr>
                            </m:ctrlPr>
                          </m:dPr>
                          <m:e>
                            <m:r>
                              <w:rPr>
                                <w:rFonts w:ascii="Cambria Math" w:hAnsi="Cambria Math" w:cs="Calibri"/>
                              </w:rPr>
                              <m:t>t</m:t>
                            </m:r>
                            <m:r>
                              <m:rPr>
                                <m:scr m:val="script"/>
                                <m:sty m:val="p"/>
                              </m:rPr>
                              <w:rPr>
                                <w:rFonts w:ascii="Cambria Math" w:hAnsi="Cambria Math" w:cs="Calibri"/>
                              </w:rPr>
                              <m:t>,l</m:t>
                            </m:r>
                          </m:e>
                        </m:d>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α</m:t>
                            </m:r>
                          </m:e>
                          <m:sub>
                            <m:r>
                              <w:rPr>
                                <w:rFonts w:ascii="Cambria Math" w:hAnsi="Cambria Math" w:cs="Calibri"/>
                              </w:rPr>
                              <m:t>CF</m:t>
                            </m:r>
                          </m:sub>
                        </m:sSub>
                      </m:num>
                      <m:den>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δ</m:t>
                            </m:r>
                          </m:e>
                          <m:sub>
                            <m:r>
                              <m:rPr>
                                <m:nor/>
                              </m:rPr>
                              <w:rPr>
                                <w:rFonts w:ascii="Calibri" w:hAnsi="Calibri" w:cs="Calibri"/>
                              </w:rPr>
                              <m:t>IS</m:t>
                            </m:r>
                          </m:sub>
                          <m:sup>
                            <m:r>
                              <w:rPr>
                                <w:rFonts w:ascii="Cambria Math" w:hAnsi="Cambria Math" w:cs="Calibri"/>
                              </w:rPr>
                              <m:t>CF</m:t>
                            </m:r>
                          </m:sup>
                        </m:sSubSup>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U</m:t>
                            </m:r>
                          </m:e>
                          <m:sub>
                            <m:r>
                              <w:rPr>
                                <w:rFonts w:ascii="Cambria Math" w:hAnsi="Cambria Math" w:cs="Calibri"/>
                              </w:rPr>
                              <m:t>0</m:t>
                            </m:r>
                            <m:r>
                              <m:rPr>
                                <m:scr m:val="script"/>
                                <m:sty m:val="p"/>
                              </m:rPr>
                              <w:rPr>
                                <w:rFonts w:ascii="Cambria Math" w:hAnsi="Cambria Math" w:cs="Calibri"/>
                              </w:rPr>
                              <m:t>,l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α</m:t>
                            </m:r>
                          </m:e>
                          <m:sub>
                            <m:r>
                              <w:rPr>
                                <w:rFonts w:ascii="Cambria Math" w:hAnsi="Cambria Math" w:cs="Calibri"/>
                              </w:rPr>
                              <m:t>CF</m:t>
                            </m:r>
                          </m:sub>
                        </m:sSub>
                      </m:den>
                    </m:f>
                  </m:e>
                  <m:e>
                    <m:r>
                      <m:rPr>
                        <m:nor/>
                      </m:rPr>
                      <w:rPr>
                        <w:rFonts w:ascii="Calibri" w:hAnsi="Calibri" w:cs="Calibri"/>
                      </w:rPr>
                      <m:t xml:space="preserve">if </m:t>
                    </m:r>
                    <m:r>
                      <w:rPr>
                        <w:rFonts w:ascii="Cambria Math" w:hAnsi="Cambria Math" w:cs="Calibri"/>
                      </w:rPr>
                      <m:t>c</m:t>
                    </m:r>
                    <m:r>
                      <m:rPr>
                        <m:sty m:val="p"/>
                      </m:rPr>
                      <w:rPr>
                        <w:rFonts w:ascii="Cambria Math" w:hAnsi="Cambria Math" w:cs="Calibri"/>
                      </w:rPr>
                      <m:t>=</m:t>
                    </m:r>
                    <m:r>
                      <m:rPr>
                        <m:nor/>
                      </m:rPr>
                      <w:rPr>
                        <w:rFonts w:ascii="Calibri" w:hAnsi="Calibri" w:cs="Calibri"/>
                      </w:rPr>
                      <m:t>ischaemic stroke</m:t>
                    </m:r>
                  </m:e>
                </m:mr>
              </m:m>
            </m:e>
          </m:d>
        </m:oMath>
      </m:oMathPara>
    </w:p>
    <w:p w14:paraId="6EB1654E" w14:textId="77777777" w:rsidR="009811AC" w:rsidRPr="00260430" w:rsidRDefault="00000000">
      <w:pPr>
        <w:pStyle w:val="FirstParagraph"/>
        <w:rPr>
          <w:rFonts w:ascii="Calibri" w:hAnsi="Calibri" w:cs="Calibri"/>
        </w:rPr>
      </w:pPr>
      <w:r w:rsidRPr="00260430">
        <w:rPr>
          <w:rFonts w:ascii="Calibri" w:hAnsi="Calibri" w:cs="Calibri"/>
        </w:rPr>
        <w:t xml:space="preserve">where </w:t>
      </w:r>
      <m:oMath>
        <m:sSub>
          <m:sSubPr>
            <m:ctrlPr>
              <w:rPr>
                <w:rFonts w:ascii="Cambria Math" w:hAnsi="Cambria Math" w:cs="Calibri"/>
              </w:rPr>
            </m:ctrlPr>
          </m:sSubPr>
          <m:e>
            <m:r>
              <w:rPr>
                <w:rFonts w:ascii="Cambria Math" w:hAnsi="Cambria Math" w:cs="Calibri"/>
              </w:rPr>
              <m:t>ψ</m:t>
            </m:r>
          </m:e>
          <m:sub>
            <m:r>
              <m:rPr>
                <m:nor/>
              </m:rPr>
              <w:rPr>
                <w:rFonts w:ascii="Calibri" w:hAnsi="Calibri" w:cs="Calibri"/>
              </w:rPr>
              <m:t>athero</m:t>
            </m:r>
          </m:sub>
        </m:sSub>
        <m:r>
          <m:rPr>
            <m:sty m:val="p"/>
          </m:rPr>
          <w:rPr>
            <w:rFonts w:ascii="Cambria Math" w:hAnsi="Cambria Math" w:cs="Calibri"/>
          </w:rPr>
          <m:t>=</m:t>
        </m:r>
        <m:r>
          <w:rPr>
            <w:rFonts w:ascii="Cambria Math" w:hAnsi="Cambria Math" w:cs="Calibri"/>
          </w:rPr>
          <m:t>0.60</m:t>
        </m:r>
      </m:oMath>
      <w:r w:rsidRPr="00260430">
        <w:rPr>
          <w:rFonts w:ascii="Calibri" w:hAnsi="Calibri" w:cs="Calibri"/>
        </w:rPr>
        <w:t xml:space="preserve"> and </w:t>
      </w:r>
      <m:oMath>
        <m:sSub>
          <m:sSubPr>
            <m:ctrlPr>
              <w:rPr>
                <w:rFonts w:ascii="Cambria Math" w:hAnsi="Cambria Math" w:cs="Calibri"/>
              </w:rPr>
            </m:ctrlPr>
          </m:sSubPr>
          <m:e>
            <m:r>
              <w:rPr>
                <w:rFonts w:ascii="Cambria Math" w:hAnsi="Cambria Math" w:cs="Calibri"/>
              </w:rPr>
              <m:t>α</m:t>
            </m:r>
          </m:e>
          <m:sub>
            <m:r>
              <w:rPr>
                <w:rFonts w:ascii="Cambria Math" w:hAnsi="Cambria Math" w:cs="Calibri"/>
              </w:rPr>
              <m:t>CF</m:t>
            </m:r>
          </m:sub>
        </m:sSub>
      </m:oMath>
      <w:r w:rsidRPr="00260430">
        <w:rPr>
          <w:rFonts w:ascii="Calibri" w:hAnsi="Calibri" w:cs="Calibri"/>
        </w:rPr>
        <w:t xml:space="preserve"> is adherence for secondary prevention (default: 1.0).</w:t>
      </w:r>
    </w:p>
    <w:p w14:paraId="6EB1654F" w14:textId="77777777" w:rsidR="009811AC" w:rsidRPr="00260430" w:rsidRDefault="00000000">
      <w:pPr>
        <w:pStyle w:val="BodyText"/>
        <w:rPr>
          <w:rFonts w:ascii="Calibri" w:hAnsi="Calibri" w:cs="Calibri"/>
        </w:rPr>
      </w:pPr>
      <w:r w:rsidRPr="00260430">
        <w:rPr>
          <w:rFonts w:ascii="Calibri" w:hAnsi="Calibri" w:cs="Calibri"/>
          <w:b/>
          <w:bCs/>
        </w:rPr>
        <w:t>Modified rates.</w:t>
      </w:r>
      <w:r w:rsidRPr="00260430">
        <w:rPr>
          <w:rFonts w:ascii="Calibri" w:hAnsi="Calibri" w:cs="Calibri"/>
        </w:rPr>
        <w:t xml:space="preserve"> For ages </w:t>
      </w:r>
      <m:oMath>
        <m:r>
          <w:rPr>
            <w:rFonts w:ascii="Cambria Math" w:hAnsi="Cambria Math" w:cs="Calibri"/>
          </w:rPr>
          <m:t>a</m:t>
        </m:r>
        <m:r>
          <m:rPr>
            <m:sty m:val="p"/>
          </m:rPr>
          <w:rPr>
            <w:rFonts w:ascii="Cambria Math" w:hAnsi="Cambria Math" w:cs="Calibri"/>
          </w:rPr>
          <m:t>≥</m:t>
        </m:r>
        <m:r>
          <w:rPr>
            <w:rFonts w:ascii="Cambria Math" w:hAnsi="Cambria Math" w:cs="Calibri"/>
          </w:rPr>
          <m:t>40</m:t>
        </m:r>
      </m:oMath>
      <w:r w:rsidRPr="00260430">
        <w:rPr>
          <w:rFonts w:ascii="Calibri" w:hAnsi="Calibri" w:cs="Calibri"/>
        </w:rPr>
        <w:t xml:space="preserve"> and </w:t>
      </w:r>
      <m:oMath>
        <m:r>
          <w:rPr>
            <w:rFonts w:ascii="Cambria Math" w:hAnsi="Cambria Math" w:cs="Calibri"/>
          </w:rPr>
          <m:t>c</m:t>
        </m:r>
        <m:r>
          <m:rPr>
            <m:sty m:val="p"/>
          </m:rPr>
          <w:rPr>
            <w:rFonts w:ascii="Cambria Math" w:hAnsi="Cambria Math" w:cs="Calibri"/>
          </w:rPr>
          <m:t>∈{</m:t>
        </m:r>
        <m:r>
          <m:rPr>
            <m:nor/>
          </m:rPr>
          <w:rPr>
            <w:rFonts w:ascii="Calibri" w:hAnsi="Calibri" w:cs="Calibri"/>
          </w:rPr>
          <m:t>IHD</m:t>
        </m:r>
        <m:r>
          <m:rPr>
            <m:sty m:val="p"/>
          </m:rPr>
          <w:rPr>
            <w:rFonts w:ascii="Cambria Math" w:hAnsi="Cambria Math" w:cs="Calibri"/>
          </w:rPr>
          <m:t>,</m:t>
        </m:r>
        <m:r>
          <m:rPr>
            <m:nor/>
          </m:rPr>
          <w:rPr>
            <w:rFonts w:ascii="Calibri" w:hAnsi="Calibri" w:cs="Calibri"/>
          </w:rPr>
          <m:t>ischaemic stroke</m:t>
        </m:r>
        <m:r>
          <m:rPr>
            <m:sty m:val="p"/>
          </m:rPr>
          <w:rPr>
            <w:rFonts w:ascii="Cambria Math" w:hAnsi="Cambria Math" w:cs="Calibri"/>
          </w:rPr>
          <m:t>}</m:t>
        </m:r>
      </m:oMath>
      <w:r w:rsidRPr="00260430">
        <w:rPr>
          <w:rFonts w:ascii="Calibri" w:hAnsi="Calibri" w:cs="Calibri"/>
        </w:rPr>
        <w:t>:</w:t>
      </w:r>
    </w:p>
    <w:p w14:paraId="6EB16550" w14:textId="77777777" w:rsidR="009811AC" w:rsidRPr="00260430" w:rsidRDefault="00000000">
      <w:pPr>
        <w:pStyle w:val="BodyText"/>
        <w:rPr>
          <w:rFonts w:ascii="Calibri" w:hAnsi="Calibri" w:cs="Calibri"/>
        </w:rPr>
      </w:pPr>
      <m:oMathPara>
        <m:oMathParaPr>
          <m:jc m:val="center"/>
        </m:oMathParaPr>
        <m:oMath>
          <m:r>
            <w:rPr>
              <w:rFonts w:ascii="Cambria Math" w:hAnsi="Cambria Math" w:cs="Calibri"/>
            </w:rPr>
            <m:t>I</m:t>
          </m:r>
          <m:sSub>
            <m:sSubPr>
              <m:ctrlPr>
                <w:rPr>
                  <w:rFonts w:ascii="Cambria Math" w:hAnsi="Cambria Math" w:cs="Calibri"/>
                </w:rPr>
              </m:ctrlPr>
            </m:sSubPr>
            <m:e>
              <m:r>
                <w:rPr>
                  <w:rFonts w:ascii="Cambria Math" w:hAnsi="Cambria Math" w:cs="Calibri"/>
                </w:rPr>
                <m:t>R</m:t>
              </m:r>
            </m:e>
            <m:sub>
              <m:r>
                <m:rPr>
                  <m:nor/>
                </m:rPr>
                <w:rPr>
                  <w:rFonts w:ascii="Calibri" w:hAnsi="Calibri" w:cs="Calibri"/>
                </w:rPr>
                <m:t>new</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r>
            <w:rPr>
              <w:rFonts w:ascii="Cambria Math" w:hAnsi="Cambria Math" w:cs="Calibri"/>
            </w:rPr>
            <m:t>IR</m:t>
          </m:r>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d>
            <m:dPr>
              <m:begChr m:val="["/>
              <m:endChr m:val="]"/>
              <m:ctrlPr>
                <w:rPr>
                  <w:rFonts w:ascii="Cambria Math" w:hAnsi="Cambria Math" w:cs="Calibri"/>
                </w:rPr>
              </m:ctrlPr>
            </m:dPr>
            <m:e>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IR</m:t>
                  </m:r>
                </m:sup>
              </m:sSubSup>
              <m:d>
                <m:dPr>
                  <m:ctrlPr>
                    <w:rPr>
                      <w:rFonts w:ascii="Cambria Math" w:hAnsi="Cambria Math" w:cs="Calibri"/>
                    </w:rPr>
                  </m:ctrlPr>
                </m:dPr>
                <m:e>
                  <m:r>
                    <w:rPr>
                      <w:rFonts w:ascii="Cambria Math" w:hAnsi="Cambria Math" w:cs="Calibri"/>
                    </w:rPr>
                    <m:t>t</m:t>
                  </m:r>
                </m:e>
              </m:d>
            </m:e>
          </m:d>
        </m:oMath>
      </m:oMathPara>
    </w:p>
    <w:p w14:paraId="6EB16551" w14:textId="77777777" w:rsidR="009811AC" w:rsidRPr="00260430" w:rsidRDefault="00000000">
      <w:pPr>
        <w:pStyle w:val="FirstParagraph"/>
        <w:rPr>
          <w:rFonts w:ascii="Calibri" w:hAnsi="Calibri" w:cs="Calibri"/>
        </w:rPr>
      </w:pPr>
      <m:oMathPara>
        <m:oMathParaPr>
          <m:jc m:val="center"/>
        </m:oMathParaPr>
        <m:oMath>
          <m:r>
            <w:rPr>
              <w:rFonts w:ascii="Cambria Math" w:hAnsi="Cambria Math" w:cs="Calibri"/>
            </w:rPr>
            <m:t>C</m:t>
          </m:r>
          <m:sSub>
            <m:sSubPr>
              <m:ctrlPr>
                <w:rPr>
                  <w:rFonts w:ascii="Cambria Math" w:hAnsi="Cambria Math" w:cs="Calibri"/>
                </w:rPr>
              </m:ctrlPr>
            </m:sSubPr>
            <m:e>
              <m:r>
                <w:rPr>
                  <w:rFonts w:ascii="Cambria Math" w:hAnsi="Cambria Math" w:cs="Calibri"/>
                </w:rPr>
                <m:t>F</m:t>
              </m:r>
            </m:e>
            <m:sub>
              <m:r>
                <m:rPr>
                  <m:nor/>
                </m:rPr>
                <w:rPr>
                  <w:rFonts w:ascii="Calibri" w:hAnsi="Calibri" w:cs="Calibri"/>
                </w:rPr>
                <m:t>new</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r>
            <w:rPr>
              <w:rFonts w:ascii="Cambria Math" w:hAnsi="Cambria Math" w:cs="Calibri"/>
            </w:rPr>
            <m:t>CF</m:t>
          </m:r>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d>
            <m:dPr>
              <m:begChr m:val="["/>
              <m:endChr m:val="]"/>
              <m:ctrlPr>
                <w:rPr>
                  <w:rFonts w:ascii="Cambria Math" w:hAnsi="Cambria Math" w:cs="Calibri"/>
                </w:rPr>
              </m:ctrlPr>
            </m:dPr>
            <m:e>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CF</m:t>
                  </m:r>
                </m:sup>
              </m:sSubSup>
              <m:d>
                <m:dPr>
                  <m:ctrlPr>
                    <w:rPr>
                      <w:rFonts w:ascii="Cambria Math" w:hAnsi="Cambria Math" w:cs="Calibri"/>
                    </w:rPr>
                  </m:ctrlPr>
                </m:dPr>
                <m:e>
                  <m:r>
                    <w:rPr>
                      <w:rFonts w:ascii="Cambria Math" w:hAnsi="Cambria Math" w:cs="Calibri"/>
                    </w:rPr>
                    <m:t>t</m:t>
                  </m:r>
                </m:e>
              </m:d>
            </m:e>
          </m:d>
        </m:oMath>
      </m:oMathPara>
    </w:p>
    <w:p w14:paraId="6EB16552" w14:textId="77777777" w:rsidR="009811AC" w:rsidRPr="00260430" w:rsidRDefault="00000000">
      <w:pPr>
        <w:pStyle w:val="FirstParagraph"/>
        <w:rPr>
          <w:rFonts w:ascii="Calibri" w:hAnsi="Calibri" w:cs="Calibri"/>
        </w:rPr>
      </w:pPr>
      <w:r w:rsidRPr="00260430">
        <w:rPr>
          <w:rFonts w:ascii="Calibri" w:hAnsi="Calibri" w:cs="Calibri"/>
          <w:b/>
          <w:bCs/>
        </w:rPr>
        <w:t>Statin effect ratios:</w:t>
      </w:r>
    </w:p>
    <w:p w14:paraId="6EB16553"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statin</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d>
            <m:dPr>
              <m:begChr m:val="{"/>
              <m:endChr m:val=""/>
              <m:ctrlPr>
                <w:rPr>
                  <w:rFonts w:ascii="Cambria Math" w:hAnsi="Cambria Math" w:cs="Calibri"/>
                </w:rPr>
              </m:ctrlPr>
            </m:dPr>
            <m:e>
              <m:m>
                <m:mPr>
                  <m:plcHide m:val="1"/>
                  <m:mcs>
                    <m:mc>
                      <m:mcPr>
                        <m:count m:val="2"/>
                        <m:mcJc m:val="left"/>
                      </m:mcPr>
                    </m:mc>
                  </m:mcs>
                  <m:ctrlPr>
                    <w:rPr>
                      <w:rFonts w:ascii="Cambria Math" w:hAnsi="Cambria Math" w:cs="Calibri"/>
                    </w:rPr>
                  </m:ctrlPr>
                </m:mPr>
                <m:mr>
                  <m:e>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IR</m:t>
                        </m:r>
                      </m:sup>
                    </m:sSubSup>
                    <m:d>
                      <m:dPr>
                        <m:ctrlPr>
                          <w:rPr>
                            <w:rFonts w:ascii="Cambria Math" w:hAnsi="Cambria Math" w:cs="Calibri"/>
                          </w:rPr>
                        </m:ctrlPr>
                      </m:dPr>
                      <m:e>
                        <m:r>
                          <w:rPr>
                            <w:rFonts w:ascii="Cambria Math" w:hAnsi="Cambria Math" w:cs="Calibri"/>
                          </w:rPr>
                          <m:t>t</m:t>
                        </m:r>
                      </m:e>
                    </m:d>
                  </m:e>
                  <m:e>
                    <m:r>
                      <m:rPr>
                        <m:nor/>
                      </m:rPr>
                      <w:rPr>
                        <w:rFonts w:ascii="Calibri" w:hAnsi="Calibri" w:cs="Calibri"/>
                      </w:rPr>
                      <m:t xml:space="preserve">if </m:t>
                    </m:r>
                    <m:r>
                      <w:rPr>
                        <w:rFonts w:ascii="Cambria Math" w:hAnsi="Cambria Math" w:cs="Calibri"/>
                      </w:rPr>
                      <m:t>a</m:t>
                    </m:r>
                    <m:r>
                      <m:rPr>
                        <m:sty m:val="p"/>
                      </m:rPr>
                      <w:rPr>
                        <w:rFonts w:ascii="Cambria Math" w:hAnsi="Cambria Math" w:cs="Calibri"/>
                      </w:rPr>
                      <m:t>≥</m:t>
                    </m:r>
                    <m:r>
                      <w:rPr>
                        <w:rFonts w:ascii="Cambria Math" w:hAnsi="Cambria Math" w:cs="Calibri"/>
                      </w:rPr>
                      <m:t>40</m:t>
                    </m:r>
                    <m:r>
                      <m:rPr>
                        <m:nor/>
                      </m:rPr>
                      <w:rPr>
                        <w:rFonts w:ascii="Calibri" w:hAnsi="Calibri" w:cs="Calibri"/>
                      </w:rPr>
                      <m:t xml:space="preserve"> and </m:t>
                    </m:r>
                    <m:r>
                      <w:rPr>
                        <w:rFonts w:ascii="Cambria Math" w:hAnsi="Cambria Math" w:cs="Calibri"/>
                      </w:rPr>
                      <m:t>c</m:t>
                    </m:r>
                    <m:r>
                      <m:rPr>
                        <m:sty m:val="p"/>
                      </m:rPr>
                      <w:rPr>
                        <w:rFonts w:ascii="Cambria Math" w:hAnsi="Cambria Math" w:cs="Calibri"/>
                      </w:rPr>
                      <m:t>∈{</m:t>
                    </m:r>
                    <m:r>
                      <m:rPr>
                        <m:nor/>
                      </m:rPr>
                      <w:rPr>
                        <w:rFonts w:ascii="Calibri" w:hAnsi="Calibri" w:cs="Calibri"/>
                      </w:rPr>
                      <m:t>IHD</m:t>
                    </m:r>
                    <m:r>
                      <m:rPr>
                        <m:sty m:val="p"/>
                      </m:rPr>
                      <w:rPr>
                        <w:rFonts w:ascii="Cambria Math" w:hAnsi="Cambria Math" w:cs="Calibri"/>
                      </w:rPr>
                      <m:t>,</m:t>
                    </m:r>
                    <m:r>
                      <m:rPr>
                        <m:nor/>
                      </m:rPr>
                      <w:rPr>
                        <w:rFonts w:ascii="Calibri" w:hAnsi="Calibri" w:cs="Calibri"/>
                      </w:rPr>
                      <m:t>IS</m:t>
                    </m:r>
                    <m:r>
                      <m:rPr>
                        <m:sty m:val="p"/>
                      </m:rPr>
                      <w:rPr>
                        <w:rFonts w:ascii="Cambria Math" w:hAnsi="Cambria Math" w:cs="Calibri"/>
                      </w:rPr>
                      <m:t>}</m:t>
                    </m:r>
                  </m:e>
                </m:mr>
                <m:mr>
                  <m:e>
                    <m:r>
                      <w:rPr>
                        <w:rFonts w:ascii="Cambria Math" w:hAnsi="Cambria Math" w:cs="Calibri"/>
                      </w:rPr>
                      <m:t>1</m:t>
                    </m:r>
                  </m:e>
                  <m:e>
                    <m:r>
                      <m:rPr>
                        <m:nor/>
                      </m:rPr>
                      <w:rPr>
                        <w:rFonts w:ascii="Calibri" w:hAnsi="Calibri" w:cs="Calibri"/>
                      </w:rPr>
                      <m:t>otherwise</m:t>
                    </m:r>
                  </m:e>
                </m:mr>
              </m:m>
            </m:e>
          </m:d>
        </m:oMath>
      </m:oMathPara>
    </w:p>
    <w:p w14:paraId="6EB16554" w14:textId="77777777" w:rsidR="009811AC" w:rsidRPr="00260430"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statin</m:t>
              </m:r>
            </m:sub>
          </m:sSub>
          <m:d>
            <m:dPr>
              <m:ctrlPr>
                <w:rPr>
                  <w:rFonts w:ascii="Cambria Math" w:hAnsi="Cambria Math" w:cs="Calibri"/>
                </w:rPr>
              </m:ctrlPr>
            </m:dPr>
            <m:e>
              <m:r>
                <w:rPr>
                  <w:rFonts w:ascii="Cambria Math" w:hAnsi="Cambria Math" w:cs="Calibri"/>
                </w:rPr>
                <m:t>a</m:t>
              </m:r>
              <m:r>
                <m:rPr>
                  <m:sty m:val="p"/>
                </m:rPr>
                <w:rPr>
                  <w:rFonts w:ascii="Cambria Math" w:hAnsi="Cambria Math" w:cs="Calibri"/>
                </w:rPr>
                <m:t>,</m:t>
              </m:r>
              <m:r>
                <w:rPr>
                  <w:rFonts w:ascii="Cambria Math" w:hAnsi="Cambria Math" w:cs="Calibri"/>
                </w:rPr>
                <m:t>s</m:t>
              </m:r>
              <m:r>
                <m:rPr>
                  <m:sty m:val="p"/>
                </m:rPr>
                <w:rPr>
                  <w:rFonts w:ascii="Cambria Math" w:hAnsi="Cambria Math" w:cs="Calibri"/>
                </w:rPr>
                <m:t>,</m:t>
              </m:r>
              <m:r>
                <w:rPr>
                  <w:rFonts w:ascii="Cambria Math" w:hAnsi="Cambria Math" w:cs="Calibri"/>
                </w:rPr>
                <m:t>c</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d>
            <m:dPr>
              <m:begChr m:val="{"/>
              <m:endChr m:val=""/>
              <m:ctrlPr>
                <w:rPr>
                  <w:rFonts w:ascii="Cambria Math" w:hAnsi="Cambria Math" w:cs="Calibri"/>
                </w:rPr>
              </m:ctrlPr>
            </m:dPr>
            <m:e>
              <m:m>
                <m:mPr>
                  <m:plcHide m:val="1"/>
                  <m:mcs>
                    <m:mc>
                      <m:mcPr>
                        <m:count m:val="2"/>
                        <m:mcJc m:val="left"/>
                      </m:mcPr>
                    </m:mc>
                  </m:mcs>
                  <m:ctrlPr>
                    <w:rPr>
                      <w:rFonts w:ascii="Cambria Math" w:hAnsi="Cambria Math" w:cs="Calibri"/>
                    </w:rPr>
                  </m:ctrlPr>
                </m:mPr>
                <m:mr>
                  <m:e>
                    <m:r>
                      <w:rPr>
                        <w:rFonts w:ascii="Cambria Math" w:hAnsi="Cambria Math" w:cs="Calibri"/>
                      </w:rPr>
                      <m:t>1</m:t>
                    </m:r>
                    <m:r>
                      <m:rPr>
                        <m:sty m:val="p"/>
                      </m:rPr>
                      <w:rPr>
                        <w:rFonts w:ascii="Cambria Math" w:hAnsi="Cambria Math" w:cs="Calibri"/>
                      </w:rPr>
                      <m:t>-</m:t>
                    </m:r>
                    <m:sSubSup>
                      <m:sSubSupPr>
                        <m:ctrlPr>
                          <w:rPr>
                            <w:rFonts w:ascii="Cambria Math" w:hAnsi="Cambria Math" w:cs="Calibri"/>
                          </w:rPr>
                        </m:ctrlPr>
                      </m:sSubSupPr>
                      <m:e>
                        <m:r>
                          <w:rPr>
                            <w:rFonts w:ascii="Cambria Math" w:hAnsi="Cambria Math" w:cs="Calibri"/>
                          </w:rPr>
                          <m:t>E</m:t>
                        </m:r>
                      </m:e>
                      <m:sub>
                        <m:r>
                          <w:rPr>
                            <w:rFonts w:ascii="Cambria Math" w:hAnsi="Cambria Math" w:cs="Calibri"/>
                          </w:rPr>
                          <m:t>c</m:t>
                        </m:r>
                        <m:r>
                          <m:rPr>
                            <m:scr m:val="script"/>
                            <m:sty m:val="p"/>
                          </m:rPr>
                          <w:rPr>
                            <w:rFonts w:ascii="Cambria Math" w:hAnsi="Cambria Math" w:cs="Calibri"/>
                          </w:rPr>
                          <m:t>,l</m:t>
                        </m:r>
                      </m:sub>
                      <m:sup>
                        <m:r>
                          <w:rPr>
                            <w:rFonts w:ascii="Cambria Math" w:hAnsi="Cambria Math" w:cs="Calibri"/>
                          </w:rPr>
                          <m:t>CF</m:t>
                        </m:r>
                      </m:sup>
                    </m:sSubSup>
                    <m:d>
                      <m:dPr>
                        <m:ctrlPr>
                          <w:rPr>
                            <w:rFonts w:ascii="Cambria Math" w:hAnsi="Cambria Math" w:cs="Calibri"/>
                          </w:rPr>
                        </m:ctrlPr>
                      </m:dPr>
                      <m:e>
                        <m:r>
                          <w:rPr>
                            <w:rFonts w:ascii="Cambria Math" w:hAnsi="Cambria Math" w:cs="Calibri"/>
                          </w:rPr>
                          <m:t>t</m:t>
                        </m:r>
                      </m:e>
                    </m:d>
                  </m:e>
                  <m:e>
                    <m:r>
                      <m:rPr>
                        <m:nor/>
                      </m:rPr>
                      <w:rPr>
                        <w:rFonts w:ascii="Calibri" w:hAnsi="Calibri" w:cs="Calibri"/>
                      </w:rPr>
                      <m:t xml:space="preserve">if </m:t>
                    </m:r>
                    <m:r>
                      <w:rPr>
                        <w:rFonts w:ascii="Cambria Math" w:hAnsi="Cambria Math" w:cs="Calibri"/>
                      </w:rPr>
                      <m:t>a</m:t>
                    </m:r>
                    <m:r>
                      <m:rPr>
                        <m:sty m:val="p"/>
                      </m:rPr>
                      <w:rPr>
                        <w:rFonts w:ascii="Cambria Math" w:hAnsi="Cambria Math" w:cs="Calibri"/>
                      </w:rPr>
                      <m:t>≥</m:t>
                    </m:r>
                    <m:r>
                      <w:rPr>
                        <w:rFonts w:ascii="Cambria Math" w:hAnsi="Cambria Math" w:cs="Calibri"/>
                      </w:rPr>
                      <m:t>40</m:t>
                    </m:r>
                    <m:r>
                      <m:rPr>
                        <m:nor/>
                      </m:rPr>
                      <w:rPr>
                        <w:rFonts w:ascii="Calibri" w:hAnsi="Calibri" w:cs="Calibri"/>
                      </w:rPr>
                      <m:t xml:space="preserve"> and </m:t>
                    </m:r>
                    <m:r>
                      <w:rPr>
                        <w:rFonts w:ascii="Cambria Math" w:hAnsi="Cambria Math" w:cs="Calibri"/>
                      </w:rPr>
                      <m:t>c</m:t>
                    </m:r>
                    <m:r>
                      <m:rPr>
                        <m:sty m:val="p"/>
                      </m:rPr>
                      <w:rPr>
                        <w:rFonts w:ascii="Cambria Math" w:hAnsi="Cambria Math" w:cs="Calibri"/>
                      </w:rPr>
                      <m:t>∈{</m:t>
                    </m:r>
                    <m:r>
                      <m:rPr>
                        <m:nor/>
                      </m:rPr>
                      <w:rPr>
                        <w:rFonts w:ascii="Calibri" w:hAnsi="Calibri" w:cs="Calibri"/>
                      </w:rPr>
                      <m:t>IHD</m:t>
                    </m:r>
                    <m:r>
                      <m:rPr>
                        <m:sty m:val="p"/>
                      </m:rPr>
                      <w:rPr>
                        <w:rFonts w:ascii="Cambria Math" w:hAnsi="Cambria Math" w:cs="Calibri"/>
                      </w:rPr>
                      <m:t>,</m:t>
                    </m:r>
                    <m:r>
                      <m:rPr>
                        <m:nor/>
                      </m:rPr>
                      <w:rPr>
                        <w:rFonts w:ascii="Calibri" w:hAnsi="Calibri" w:cs="Calibri"/>
                      </w:rPr>
                      <m:t>IS</m:t>
                    </m:r>
                    <m:r>
                      <m:rPr>
                        <m:sty m:val="p"/>
                      </m:rPr>
                      <w:rPr>
                        <w:rFonts w:ascii="Cambria Math" w:hAnsi="Cambria Math" w:cs="Calibri"/>
                      </w:rPr>
                      <m:t>}</m:t>
                    </m:r>
                  </m:e>
                </m:mr>
                <m:mr>
                  <m:e>
                    <m:r>
                      <w:rPr>
                        <w:rFonts w:ascii="Cambria Math" w:hAnsi="Cambria Math" w:cs="Calibri"/>
                      </w:rPr>
                      <m:t>1</m:t>
                    </m:r>
                  </m:e>
                  <m:e>
                    <m:r>
                      <m:rPr>
                        <m:nor/>
                      </m:rPr>
                      <w:rPr>
                        <w:rFonts w:ascii="Calibri" w:hAnsi="Calibri" w:cs="Calibri"/>
                      </w:rPr>
                      <m:t>otherwise</m:t>
                    </m:r>
                  </m:e>
                </m:mr>
              </m:m>
            </m:e>
          </m:d>
        </m:oMath>
      </m:oMathPara>
    </w:p>
    <w:p w14:paraId="6EB16555" w14:textId="77777777" w:rsidR="009811AC" w:rsidRPr="00260430" w:rsidRDefault="00000000">
      <w:pPr>
        <w:pStyle w:val="FirstParagraph"/>
        <w:rPr>
          <w:rFonts w:ascii="Calibri" w:hAnsi="Calibri" w:cs="Calibri"/>
        </w:rPr>
      </w:pPr>
      <w:r w:rsidRPr="00260430">
        <w:rPr>
          <w:rFonts w:ascii="Calibri" w:hAnsi="Calibri" w:cs="Calibri"/>
          <w:b/>
          <w:bCs/>
        </w:rPr>
        <w:t>Combined intervention effect.</w:t>
      </w:r>
      <w:r w:rsidRPr="00260430">
        <w:rPr>
          <w:rFonts w:ascii="Calibri" w:hAnsi="Calibri" w:cs="Calibri"/>
        </w:rPr>
        <w:t xml:space="preserve"> When </w:t>
      </w:r>
      <w:proofErr w:type="gramStart"/>
      <w:r w:rsidRPr="00260430">
        <w:rPr>
          <w:rFonts w:ascii="Calibri" w:hAnsi="Calibri" w:cs="Calibri"/>
        </w:rPr>
        <w:t>statin</w:t>
      </w:r>
      <w:proofErr w:type="gramEnd"/>
      <w:r w:rsidRPr="00260430">
        <w:rPr>
          <w:rFonts w:ascii="Calibri" w:hAnsi="Calibri" w:cs="Calibri"/>
        </w:rPr>
        <w:t xml:space="preserve"> and hypertension control interventions are applied simultaneously, their effect ratios combine multiplicatively (see Multi-State Transition Model):</w:t>
      </w:r>
    </w:p>
    <w:p w14:paraId="6EB16556" w14:textId="77777777" w:rsidR="009811AC" w:rsidRPr="00260430" w:rsidRDefault="00000000">
      <w:pPr>
        <w:pStyle w:val="BodyText"/>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total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BP,DM</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IR</m:t>
              </m:r>
              <m:r>
                <m:rPr>
                  <m:sty m:val="p"/>
                </m:rPr>
                <w:rPr>
                  <w:rFonts w:ascii="Cambria Math" w:hAnsi="Cambria Math" w:cs="Calibri"/>
                </w:rPr>
                <m:t>,</m:t>
              </m:r>
              <m:r>
                <m:rPr>
                  <m:nor/>
                </m:rPr>
                <w:rPr>
                  <w:rFonts w:ascii="Calibri" w:hAnsi="Calibri" w:cs="Calibri"/>
                </w:rPr>
                <m:t>statin</m:t>
              </m:r>
            </m:sub>
          </m:sSub>
        </m:oMath>
      </m:oMathPara>
    </w:p>
    <w:p w14:paraId="6EB16557" w14:textId="77777777" w:rsidR="009811AC" w:rsidRPr="00260430" w:rsidRDefault="00000000">
      <w:pPr>
        <w:pStyle w:val="FirstParagraph"/>
        <w:rPr>
          <w:rFonts w:ascii="Calibri" w:hAnsi="Calibri" w:cs="Calibri"/>
        </w:rPr>
      </w:pPr>
      <m:oMathPara>
        <m:oMathParaPr>
          <m:jc m:val="center"/>
        </m:oMathParaPr>
        <m:oMath>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total</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BP</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BP,DM</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ε</m:t>
              </m:r>
            </m:e>
            <m:sub>
              <m:r>
                <w:rPr>
                  <w:rFonts w:ascii="Cambria Math" w:hAnsi="Cambria Math" w:cs="Calibri"/>
                </w:rPr>
                <m:t>CF</m:t>
              </m:r>
              <m:r>
                <m:rPr>
                  <m:sty m:val="p"/>
                </m:rPr>
                <w:rPr>
                  <w:rFonts w:ascii="Cambria Math" w:hAnsi="Cambria Math" w:cs="Calibri"/>
                </w:rPr>
                <m:t>,</m:t>
              </m:r>
              <m:r>
                <m:rPr>
                  <m:nor/>
                </m:rPr>
                <w:rPr>
                  <w:rFonts w:ascii="Calibri" w:hAnsi="Calibri" w:cs="Calibri"/>
                </w:rPr>
                <m:t>statin</m:t>
              </m:r>
            </m:sub>
          </m:sSub>
        </m:oMath>
      </m:oMathPara>
    </w:p>
    <w:p w14:paraId="6EB16558" w14:textId="77777777" w:rsidR="009811AC" w:rsidRPr="00260430" w:rsidRDefault="00000000">
      <w:pPr>
        <w:pStyle w:val="FirstParagraph"/>
        <w:rPr>
          <w:rFonts w:ascii="Calibri" w:hAnsi="Calibri" w:cs="Calibri"/>
        </w:rPr>
      </w:pPr>
      <w:r w:rsidRPr="00260430">
        <w:rPr>
          <w:rFonts w:ascii="Calibri" w:hAnsi="Calibri" w:cs="Calibri"/>
        </w:rPr>
        <w:t>This multiplicative structure means the combined benefit exceeds the sum of individual effects, reflecting the partially independent causal pathways through which blood pressure control and lipid lowering reduce cardiovascular risk.</w:t>
      </w:r>
    </w:p>
    <w:p w14:paraId="6EB16559" w14:textId="77777777" w:rsidR="009811AC" w:rsidRPr="00260430" w:rsidRDefault="00000000">
      <w:pPr>
        <w:pStyle w:val="BodyText"/>
        <w:rPr>
          <w:rFonts w:ascii="Calibri" w:hAnsi="Calibri" w:cs="Calibri"/>
        </w:rPr>
      </w:pPr>
      <w:r w:rsidRPr="00260430">
        <w:rPr>
          <w:rFonts w:ascii="Calibri" w:hAnsi="Calibri" w:cs="Calibri"/>
        </w:rPr>
        <w:t>(See Key Parameter Appendix for all statin effect sizes and their sources.)</w:t>
      </w:r>
      <w:bookmarkEnd w:id="87"/>
      <w:bookmarkEnd w:id="100"/>
      <w:bookmarkEnd w:id="111"/>
    </w:p>
    <w:sectPr w:rsidR="009811AC" w:rsidRPr="00260430" w:rsidSect="008C6C6F">
      <w:footerReference w:type="default" r:id="rId3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A8A58" w14:textId="77777777" w:rsidR="000B0E3A" w:rsidRDefault="000B0E3A" w:rsidP="008C6C6F">
      <w:pPr>
        <w:spacing w:after="0"/>
      </w:pPr>
      <w:r>
        <w:separator/>
      </w:r>
    </w:p>
  </w:endnote>
  <w:endnote w:type="continuationSeparator" w:id="0">
    <w:p w14:paraId="20E76F7F" w14:textId="77777777" w:rsidR="000B0E3A" w:rsidRDefault="000B0E3A" w:rsidP="008C6C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6083109"/>
      <w:docPartObj>
        <w:docPartGallery w:val="Page Numbers (Bottom of Page)"/>
        <w:docPartUnique/>
      </w:docPartObj>
    </w:sdtPr>
    <w:sdtEndPr>
      <w:rPr>
        <w:noProof/>
      </w:rPr>
    </w:sdtEndPr>
    <w:sdtContent>
      <w:p w14:paraId="15A69EAD" w14:textId="39994BC0" w:rsidR="008C6C6F" w:rsidRDefault="008C6C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637DD3" w14:textId="77777777" w:rsidR="008C6C6F" w:rsidRDefault="008C6C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46417" w14:textId="77777777" w:rsidR="000B0E3A" w:rsidRDefault="000B0E3A" w:rsidP="008C6C6F">
      <w:pPr>
        <w:spacing w:after="0"/>
      </w:pPr>
      <w:r>
        <w:separator/>
      </w:r>
    </w:p>
  </w:footnote>
  <w:footnote w:type="continuationSeparator" w:id="0">
    <w:p w14:paraId="6AB8233C" w14:textId="77777777" w:rsidR="000B0E3A" w:rsidRDefault="000B0E3A" w:rsidP="008C6C6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129B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C6E7A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8EA65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38638087">
    <w:abstractNumId w:val="0"/>
  </w:num>
  <w:num w:numId="2" w16cid:durableId="3793316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1832275">
    <w:abstractNumId w:val="1"/>
  </w:num>
  <w:num w:numId="4" w16cid:durableId="808477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811AC"/>
    <w:rsid w:val="0002206F"/>
    <w:rsid w:val="000B0E3A"/>
    <w:rsid w:val="00260430"/>
    <w:rsid w:val="00887114"/>
    <w:rsid w:val="008C6C6F"/>
    <w:rsid w:val="009811AC"/>
    <w:rsid w:val="00A06161"/>
    <w:rsid w:val="00AA2C96"/>
    <w:rsid w:val="00B8163A"/>
    <w:rsid w:val="00E412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161FE"/>
  <w15:docId w15:val="{342D97C4-D92B-4EB3-856E-47A25F72B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260430"/>
    <w:pPr>
      <w:spacing w:after="100"/>
    </w:pPr>
  </w:style>
  <w:style w:type="paragraph" w:styleId="TOC2">
    <w:name w:val="toc 2"/>
    <w:basedOn w:val="Normal"/>
    <w:next w:val="Normal"/>
    <w:autoRedefine/>
    <w:uiPriority w:val="39"/>
    <w:rsid w:val="00260430"/>
    <w:pPr>
      <w:spacing w:after="100"/>
      <w:ind w:left="240"/>
    </w:pPr>
  </w:style>
  <w:style w:type="paragraph" w:styleId="TOC3">
    <w:name w:val="toc 3"/>
    <w:basedOn w:val="Normal"/>
    <w:next w:val="Normal"/>
    <w:autoRedefine/>
    <w:uiPriority w:val="39"/>
    <w:rsid w:val="00260430"/>
    <w:pPr>
      <w:spacing w:after="100"/>
      <w:ind w:left="480"/>
    </w:pPr>
  </w:style>
  <w:style w:type="paragraph" w:styleId="Header">
    <w:name w:val="header"/>
    <w:basedOn w:val="Normal"/>
    <w:link w:val="HeaderChar"/>
    <w:rsid w:val="008C6C6F"/>
    <w:pPr>
      <w:tabs>
        <w:tab w:val="center" w:pos="4680"/>
        <w:tab w:val="right" w:pos="9360"/>
      </w:tabs>
      <w:spacing w:after="0"/>
    </w:pPr>
  </w:style>
  <w:style w:type="character" w:customStyle="1" w:styleId="HeaderChar">
    <w:name w:val="Header Char"/>
    <w:basedOn w:val="DefaultParagraphFont"/>
    <w:link w:val="Header"/>
    <w:rsid w:val="008C6C6F"/>
  </w:style>
  <w:style w:type="paragraph" w:styleId="Footer">
    <w:name w:val="footer"/>
    <w:basedOn w:val="Normal"/>
    <w:link w:val="FooterChar"/>
    <w:uiPriority w:val="99"/>
    <w:rsid w:val="008C6C6F"/>
    <w:pPr>
      <w:tabs>
        <w:tab w:val="center" w:pos="4680"/>
        <w:tab w:val="right" w:pos="9360"/>
      </w:tabs>
      <w:spacing w:after="0"/>
    </w:pPr>
  </w:style>
  <w:style w:type="character" w:customStyle="1" w:styleId="FooterChar">
    <w:name w:val="Footer Char"/>
    <w:basedOn w:val="DefaultParagraphFont"/>
    <w:link w:val="Footer"/>
    <w:uiPriority w:val="99"/>
    <w:rsid w:val="008C6C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S0140-6736(15)01225-8/ATTACHMENT/603C0742-74C8-441A-9C4C-C02740B35023/MMC1.PDF" TargetMode="External"/><Relationship Id="rId18" Type="http://schemas.openxmlformats.org/officeDocument/2006/relationships/hyperlink" Target="https://doi.org/10.1161/CIRCULATIONAHA.118.038160"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doi.org/10.1016/S0140-6736(24)00685-8/ATTACHMENT/92EF98AF-7EAF-4FFE-B0DE-C943208CF6F1/MMC3.PDF" TargetMode="External"/><Relationship Id="rId34" Type="http://schemas.openxmlformats.org/officeDocument/2006/relationships/theme" Target="theme/theme1.xml"/><Relationship Id="rId7" Type="http://schemas.openxmlformats.org/officeDocument/2006/relationships/hyperlink" Target="https://github.com/Disease-Control-Priorities/uw-who-cvdtargets" TargetMode="External"/><Relationship Id="rId12" Type="http://schemas.openxmlformats.org/officeDocument/2006/relationships/hyperlink" Target="https://doi.org/10.1161/01.CIR.0000140668.91896.AE/ASSET/8DE2D8C6-674F-4BA5-BFEE-5AD659C5872D/ASSETS/GRAPHIC/13FF3.JPEG" TargetMode="External"/><Relationship Id="rId17" Type="http://schemas.openxmlformats.org/officeDocument/2006/relationships/hyperlink" Target="https://doi.org/10.1136/BMJOPEN-2022-061467" TargetMode="External"/><Relationship Id="rId25" Type="http://schemas.openxmlformats.org/officeDocument/2006/relationships/image" Target="media/image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16/j.jacadv.2025.102412" TargetMode="External"/><Relationship Id="rId20" Type="http://schemas.openxmlformats.org/officeDocument/2006/relationships/hyperlink" Target="https://doi.org/10.1038/s41591-022-01890-4" TargetMode="External"/><Relationship Id="rId29"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93/EURJPC/ZWAE281" TargetMode="External"/><Relationship Id="rId24" Type="http://schemas.openxmlformats.org/officeDocument/2006/relationships/image" Target="media/image2.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016/S0140-6736(14)61368-4" TargetMode="External"/><Relationship Id="rId23" Type="http://schemas.openxmlformats.org/officeDocument/2006/relationships/image" Target="media/image1.png"/><Relationship Id="rId28" Type="http://schemas.openxmlformats.org/officeDocument/2006/relationships/image" Target="media/image6.png"/><Relationship Id="rId10" Type="http://schemas.openxmlformats.org/officeDocument/2006/relationships/hyperlink" Target="https://doi.org/10.1016/S0140-6736(20)31761-X" TargetMode="External"/><Relationship Id="rId19" Type="http://schemas.openxmlformats.org/officeDocument/2006/relationships/hyperlink" Target="https://doi.org/10.5334/GH.1376" TargetMode="External"/><Relationship Id="rId31"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doi.org/10.1093/EURJPC/ZWAF769" TargetMode="External"/><Relationship Id="rId14" Type="http://schemas.openxmlformats.org/officeDocument/2006/relationships/hyperlink" Target="https://doi.org/10.1056/NEJMSA053935" TargetMode="External"/><Relationship Id="rId22" Type="http://schemas.openxmlformats.org/officeDocument/2006/relationships/hyperlink" Target="https://doi.org/10.1016/S0140-6736(21)02347-3" TargetMode="External"/><Relationship Id="rId27" Type="http://schemas.openxmlformats.org/officeDocument/2006/relationships/image" Target="media/image5.png"/><Relationship Id="rId30" Type="http://schemas.openxmlformats.org/officeDocument/2006/relationships/image" Target="media/image8.png"/><Relationship Id="rId8" Type="http://schemas.openxmlformats.org/officeDocument/2006/relationships/hyperlink" Target="https://doi.org/10.1016/J.JACC.2025.09.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39</Pages>
  <Words>9047</Words>
  <Characters>59349</Characters>
  <Application>Microsoft Office Word</Application>
  <DocSecurity>0</DocSecurity>
  <Lines>1521</Lines>
  <Paragraphs>936</Paragraphs>
  <ScaleCrop>false</ScaleCrop>
  <Company/>
  <LinksUpToDate>false</LinksUpToDate>
  <CharactersWithSpaces>67460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modeling study, 2026-2050</dc:title>
  <dc:creator>WHO \cdot University of Washington</dc:creator>
  <cp:keywords/>
  <cp:lastModifiedBy>William R Garcia</cp:lastModifiedBy>
  <cp:revision>6</cp:revision>
  <dcterms:created xsi:type="dcterms:W3CDTF">2026-04-03T02:04:00Z</dcterms:created>
  <dcterms:modified xsi:type="dcterms:W3CDTF">2026-04-03T21:14:00Z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02,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y fmtid="{D5CDD505-2E9C-101B-9397-08002B2CF9AE}" pid="8" name="GrammarlyDocumentId">
    <vt:lpwstr>09c2f1d4-8f59-4011-8e54-df7e0551625d</vt:lpwstr>
  </property>
</Properties>
</file>