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6748AB" w14:textId="77777777" w:rsidR="00C91CDF" w:rsidRPr="00E242DC" w:rsidRDefault="00000000">
      <w:pPr>
        <w:pStyle w:val="Title"/>
        <w:rPr>
          <w:rFonts w:ascii="Calibri" w:hAnsi="Calibri" w:cs="Calibri"/>
        </w:rPr>
      </w:pPr>
      <w:r w:rsidRPr="00E242DC">
        <w:rPr>
          <w:rFonts w:ascii="Calibri" w:hAnsi="Calibri" w:cs="Calibri"/>
        </w:rPr>
        <w:t>Closing the treatment gap: projected cardiovascular health gains from achieving WHO targets for blood pressure control and lipid-lowering therapy in 186 countries, 2026-2050</w:t>
      </w:r>
    </w:p>
    <w:p w14:paraId="206748AC" w14:textId="77777777" w:rsidR="00C91CDF" w:rsidRPr="00E242DC" w:rsidRDefault="00000000">
      <w:pPr>
        <w:pStyle w:val="Author"/>
        <w:rPr>
          <w:rFonts w:ascii="Calibri" w:hAnsi="Calibri" w:cs="Calibri"/>
        </w:rPr>
      </w:pPr>
      <w:r w:rsidRPr="00E242DC">
        <w:rPr>
          <w:rFonts w:ascii="Calibri" w:hAnsi="Calibri" w:cs="Calibri"/>
        </w:rPr>
        <w:t xml:space="preserve">WHO </w:t>
      </w:r>
      <m:oMath>
        <m:r>
          <m:rPr>
            <m:sty m:val="p"/>
          </m:rPr>
          <w:rPr>
            <w:rFonts w:ascii="Cambria Math" w:hAnsi="Cambria Math" w:cs="Calibri"/>
          </w:rPr>
          <m:t>⋅</m:t>
        </m:r>
      </m:oMath>
      <w:r w:rsidRPr="00E242DC">
        <w:rPr>
          <w:rFonts w:ascii="Calibri" w:hAnsi="Calibri" w:cs="Calibri"/>
        </w:rPr>
        <w:t xml:space="preserve"> University of Washington</w:t>
      </w:r>
    </w:p>
    <w:p w14:paraId="206748AD" w14:textId="77777777" w:rsidR="00C91CDF" w:rsidRPr="00E242DC" w:rsidRDefault="00000000">
      <w:pPr>
        <w:pStyle w:val="Date"/>
        <w:rPr>
          <w:rFonts w:ascii="Calibri" w:hAnsi="Calibri" w:cs="Calibri"/>
        </w:rPr>
      </w:pPr>
      <w:r w:rsidRPr="00E242DC">
        <w:rPr>
          <w:rFonts w:ascii="Calibri" w:hAnsi="Calibri" w:cs="Calibri"/>
        </w:rPr>
        <w:t>September 24, 2026</w:t>
      </w:r>
    </w:p>
    <w:sdt>
      <w:sdtPr>
        <w:rPr>
          <w:rFonts w:ascii="Calibri" w:eastAsiaTheme="minorHAnsi" w:hAnsi="Calibri" w:cs="Calibri"/>
          <w:color w:val="auto"/>
          <w:sz w:val="24"/>
          <w:szCs w:val="24"/>
        </w:rPr>
        <w:id w:val="956600628"/>
        <w:docPartObj>
          <w:docPartGallery w:val="Table of Contents"/>
          <w:docPartUnique/>
        </w:docPartObj>
      </w:sdtPr>
      <w:sdtContent>
        <w:p w14:paraId="206748AE" w14:textId="77777777" w:rsidR="00C91CDF" w:rsidRPr="00E242DC" w:rsidRDefault="00000000">
          <w:pPr>
            <w:pStyle w:val="TOCHeading"/>
            <w:rPr>
              <w:rFonts w:ascii="Calibri" w:hAnsi="Calibri" w:cs="Calibri"/>
            </w:rPr>
          </w:pPr>
          <w:r w:rsidRPr="00E242DC">
            <w:rPr>
              <w:rFonts w:ascii="Calibri" w:hAnsi="Calibri" w:cs="Calibri"/>
            </w:rPr>
            <w:t>Table of Contents</w:t>
          </w:r>
        </w:p>
        <w:p w14:paraId="164FD562" w14:textId="2D55C432" w:rsidR="00F176F3" w:rsidRPr="00E242DC" w:rsidRDefault="00000000">
          <w:pPr>
            <w:pStyle w:val="TOC1"/>
            <w:tabs>
              <w:tab w:val="right" w:leader="dot" w:pos="9350"/>
            </w:tabs>
            <w:rPr>
              <w:rFonts w:ascii="Calibri" w:hAnsi="Calibri" w:cs="Calibri"/>
              <w:noProof/>
            </w:rPr>
          </w:pPr>
          <w:r w:rsidRPr="00E242DC">
            <w:rPr>
              <w:rFonts w:ascii="Calibri" w:hAnsi="Calibri" w:cs="Calibri"/>
            </w:rPr>
            <w:fldChar w:fldCharType="begin"/>
          </w:r>
          <w:r w:rsidRPr="00E242DC">
            <w:rPr>
              <w:rFonts w:ascii="Calibri" w:hAnsi="Calibri" w:cs="Calibri"/>
            </w:rPr>
            <w:instrText>TOC \o "1-3" \h \z \u</w:instrText>
          </w:r>
          <w:r w:rsidRPr="00E242DC">
            <w:rPr>
              <w:rFonts w:ascii="Calibri" w:hAnsi="Calibri" w:cs="Calibri"/>
            </w:rPr>
            <w:fldChar w:fldCharType="separate"/>
          </w:r>
          <w:hyperlink w:anchor="_Toc241150802" w:history="1">
            <w:r w:rsidR="00F176F3" w:rsidRPr="00E242DC">
              <w:rPr>
                <w:rStyle w:val="Hyperlink"/>
                <w:rFonts w:ascii="Calibri" w:hAnsi="Calibri" w:cs="Calibri"/>
                <w:noProof/>
              </w:rPr>
              <w:t>Abstract</w:t>
            </w:r>
            <w:r w:rsidR="00F176F3" w:rsidRPr="00E242DC">
              <w:rPr>
                <w:rFonts w:ascii="Calibri" w:hAnsi="Calibri" w:cs="Calibri"/>
                <w:noProof/>
                <w:webHidden/>
              </w:rPr>
              <w:tab/>
            </w:r>
            <w:r w:rsidR="00F176F3" w:rsidRPr="00E242DC">
              <w:rPr>
                <w:rFonts w:ascii="Calibri" w:hAnsi="Calibri" w:cs="Calibri"/>
                <w:noProof/>
                <w:webHidden/>
              </w:rPr>
              <w:fldChar w:fldCharType="begin"/>
            </w:r>
            <w:r w:rsidR="00F176F3" w:rsidRPr="00E242DC">
              <w:rPr>
                <w:rFonts w:ascii="Calibri" w:hAnsi="Calibri" w:cs="Calibri"/>
                <w:noProof/>
                <w:webHidden/>
              </w:rPr>
              <w:instrText xml:space="preserve"> PAGEREF _Toc241150802 \h </w:instrText>
            </w:r>
            <w:r w:rsidR="00F176F3" w:rsidRPr="00E242DC">
              <w:rPr>
                <w:rFonts w:ascii="Calibri" w:hAnsi="Calibri" w:cs="Calibri"/>
                <w:noProof/>
                <w:webHidden/>
              </w:rPr>
            </w:r>
            <w:r w:rsidR="00F176F3" w:rsidRPr="00E242DC">
              <w:rPr>
                <w:rFonts w:ascii="Calibri" w:hAnsi="Calibri" w:cs="Calibri"/>
                <w:noProof/>
                <w:webHidden/>
              </w:rPr>
              <w:fldChar w:fldCharType="separate"/>
            </w:r>
            <w:r w:rsidR="00F176F3" w:rsidRPr="00E242DC">
              <w:rPr>
                <w:rFonts w:ascii="Calibri" w:hAnsi="Calibri" w:cs="Calibri"/>
                <w:noProof/>
                <w:webHidden/>
              </w:rPr>
              <w:t>2</w:t>
            </w:r>
            <w:r w:rsidR="00F176F3" w:rsidRPr="00E242DC">
              <w:rPr>
                <w:rFonts w:ascii="Calibri" w:hAnsi="Calibri" w:cs="Calibri"/>
                <w:noProof/>
                <w:webHidden/>
              </w:rPr>
              <w:fldChar w:fldCharType="end"/>
            </w:r>
          </w:hyperlink>
        </w:p>
        <w:p w14:paraId="0FB9DE61" w14:textId="1B4142E9" w:rsidR="00F176F3" w:rsidRPr="00E242DC" w:rsidRDefault="00F176F3">
          <w:pPr>
            <w:pStyle w:val="TOC2"/>
            <w:tabs>
              <w:tab w:val="right" w:leader="dot" w:pos="9350"/>
            </w:tabs>
            <w:rPr>
              <w:rFonts w:ascii="Calibri" w:hAnsi="Calibri" w:cs="Calibri"/>
              <w:noProof/>
            </w:rPr>
          </w:pPr>
          <w:hyperlink w:anchor="_Toc241150803" w:history="1">
            <w:r w:rsidRPr="00E242DC">
              <w:rPr>
                <w:rStyle w:val="Hyperlink"/>
                <w:rFonts w:ascii="Calibri" w:hAnsi="Calibri" w:cs="Calibri"/>
                <w:noProof/>
              </w:rPr>
              <w:t>Structured abstract</w:t>
            </w:r>
            <w:r w:rsidRPr="00E242DC">
              <w:rPr>
                <w:rFonts w:ascii="Calibri" w:hAnsi="Calibri" w:cs="Calibri"/>
                <w:noProof/>
                <w:webHidden/>
              </w:rPr>
              <w:tab/>
            </w:r>
            <w:r w:rsidRPr="00E242DC">
              <w:rPr>
                <w:rFonts w:ascii="Calibri" w:hAnsi="Calibri" w:cs="Calibri"/>
                <w:noProof/>
                <w:webHidden/>
              </w:rPr>
              <w:fldChar w:fldCharType="begin"/>
            </w:r>
            <w:r w:rsidRPr="00E242DC">
              <w:rPr>
                <w:rFonts w:ascii="Calibri" w:hAnsi="Calibri" w:cs="Calibri"/>
                <w:noProof/>
                <w:webHidden/>
              </w:rPr>
              <w:instrText xml:space="preserve"> PAGEREF _Toc241150803 \h </w:instrText>
            </w:r>
            <w:r w:rsidRPr="00E242DC">
              <w:rPr>
                <w:rFonts w:ascii="Calibri" w:hAnsi="Calibri" w:cs="Calibri"/>
                <w:noProof/>
                <w:webHidden/>
              </w:rPr>
            </w:r>
            <w:r w:rsidRPr="00E242DC">
              <w:rPr>
                <w:rFonts w:ascii="Calibri" w:hAnsi="Calibri" w:cs="Calibri"/>
                <w:noProof/>
                <w:webHidden/>
              </w:rPr>
              <w:fldChar w:fldCharType="separate"/>
            </w:r>
            <w:r w:rsidRPr="00E242DC">
              <w:rPr>
                <w:rFonts w:ascii="Calibri" w:hAnsi="Calibri" w:cs="Calibri"/>
                <w:noProof/>
                <w:webHidden/>
              </w:rPr>
              <w:t>2</w:t>
            </w:r>
            <w:r w:rsidRPr="00E242DC">
              <w:rPr>
                <w:rFonts w:ascii="Calibri" w:hAnsi="Calibri" w:cs="Calibri"/>
                <w:noProof/>
                <w:webHidden/>
              </w:rPr>
              <w:fldChar w:fldCharType="end"/>
            </w:r>
          </w:hyperlink>
        </w:p>
        <w:p w14:paraId="6894F78B" w14:textId="60BFB84D" w:rsidR="00F176F3" w:rsidRPr="00E242DC" w:rsidRDefault="00F176F3">
          <w:pPr>
            <w:pStyle w:val="TOC2"/>
            <w:tabs>
              <w:tab w:val="right" w:leader="dot" w:pos="9350"/>
            </w:tabs>
            <w:rPr>
              <w:rFonts w:ascii="Calibri" w:hAnsi="Calibri" w:cs="Calibri"/>
              <w:noProof/>
            </w:rPr>
          </w:pPr>
          <w:hyperlink w:anchor="_Toc241150804" w:history="1">
            <w:r w:rsidRPr="00E242DC">
              <w:rPr>
                <w:rStyle w:val="Hyperlink"/>
                <w:rFonts w:ascii="Calibri" w:hAnsi="Calibri" w:cs="Calibri"/>
                <w:noProof/>
              </w:rPr>
              <w:t>Research in context</w:t>
            </w:r>
            <w:r w:rsidRPr="00E242DC">
              <w:rPr>
                <w:rFonts w:ascii="Calibri" w:hAnsi="Calibri" w:cs="Calibri"/>
                <w:noProof/>
                <w:webHidden/>
              </w:rPr>
              <w:tab/>
            </w:r>
            <w:r w:rsidRPr="00E242DC">
              <w:rPr>
                <w:rFonts w:ascii="Calibri" w:hAnsi="Calibri" w:cs="Calibri"/>
                <w:noProof/>
                <w:webHidden/>
              </w:rPr>
              <w:fldChar w:fldCharType="begin"/>
            </w:r>
            <w:r w:rsidRPr="00E242DC">
              <w:rPr>
                <w:rFonts w:ascii="Calibri" w:hAnsi="Calibri" w:cs="Calibri"/>
                <w:noProof/>
                <w:webHidden/>
              </w:rPr>
              <w:instrText xml:space="preserve"> PAGEREF _Toc241150804 \h </w:instrText>
            </w:r>
            <w:r w:rsidRPr="00E242DC">
              <w:rPr>
                <w:rFonts w:ascii="Calibri" w:hAnsi="Calibri" w:cs="Calibri"/>
                <w:noProof/>
                <w:webHidden/>
              </w:rPr>
            </w:r>
            <w:r w:rsidRPr="00E242DC">
              <w:rPr>
                <w:rFonts w:ascii="Calibri" w:hAnsi="Calibri" w:cs="Calibri"/>
                <w:noProof/>
                <w:webHidden/>
              </w:rPr>
              <w:fldChar w:fldCharType="separate"/>
            </w:r>
            <w:r w:rsidRPr="00E242DC">
              <w:rPr>
                <w:rFonts w:ascii="Calibri" w:hAnsi="Calibri" w:cs="Calibri"/>
                <w:noProof/>
                <w:webHidden/>
              </w:rPr>
              <w:t>4</w:t>
            </w:r>
            <w:r w:rsidRPr="00E242DC">
              <w:rPr>
                <w:rFonts w:ascii="Calibri" w:hAnsi="Calibri" w:cs="Calibri"/>
                <w:noProof/>
                <w:webHidden/>
              </w:rPr>
              <w:fldChar w:fldCharType="end"/>
            </w:r>
          </w:hyperlink>
        </w:p>
        <w:p w14:paraId="35E97433" w14:textId="5C303FB0" w:rsidR="00F176F3" w:rsidRPr="00E242DC" w:rsidRDefault="00F176F3">
          <w:pPr>
            <w:pStyle w:val="TOC1"/>
            <w:tabs>
              <w:tab w:val="right" w:leader="dot" w:pos="9350"/>
            </w:tabs>
            <w:rPr>
              <w:rFonts w:ascii="Calibri" w:hAnsi="Calibri" w:cs="Calibri"/>
              <w:noProof/>
            </w:rPr>
          </w:pPr>
          <w:hyperlink w:anchor="_Toc241150805" w:history="1">
            <w:r w:rsidRPr="00E242DC">
              <w:rPr>
                <w:rStyle w:val="Hyperlink"/>
                <w:rFonts w:ascii="Calibri" w:hAnsi="Calibri" w:cs="Calibri"/>
                <w:noProof/>
              </w:rPr>
              <w:t>Introduction</w:t>
            </w:r>
            <w:r w:rsidRPr="00E242DC">
              <w:rPr>
                <w:rFonts w:ascii="Calibri" w:hAnsi="Calibri" w:cs="Calibri"/>
                <w:noProof/>
                <w:webHidden/>
              </w:rPr>
              <w:tab/>
            </w:r>
            <w:r w:rsidRPr="00E242DC">
              <w:rPr>
                <w:rFonts w:ascii="Calibri" w:hAnsi="Calibri" w:cs="Calibri"/>
                <w:noProof/>
                <w:webHidden/>
              </w:rPr>
              <w:fldChar w:fldCharType="begin"/>
            </w:r>
            <w:r w:rsidRPr="00E242DC">
              <w:rPr>
                <w:rFonts w:ascii="Calibri" w:hAnsi="Calibri" w:cs="Calibri"/>
                <w:noProof/>
                <w:webHidden/>
              </w:rPr>
              <w:instrText xml:space="preserve"> PAGEREF _Toc241150805 \h </w:instrText>
            </w:r>
            <w:r w:rsidRPr="00E242DC">
              <w:rPr>
                <w:rFonts w:ascii="Calibri" w:hAnsi="Calibri" w:cs="Calibri"/>
                <w:noProof/>
                <w:webHidden/>
              </w:rPr>
            </w:r>
            <w:r w:rsidRPr="00E242DC">
              <w:rPr>
                <w:rFonts w:ascii="Calibri" w:hAnsi="Calibri" w:cs="Calibri"/>
                <w:noProof/>
                <w:webHidden/>
              </w:rPr>
              <w:fldChar w:fldCharType="separate"/>
            </w:r>
            <w:r w:rsidRPr="00E242DC">
              <w:rPr>
                <w:rFonts w:ascii="Calibri" w:hAnsi="Calibri" w:cs="Calibri"/>
                <w:noProof/>
                <w:webHidden/>
              </w:rPr>
              <w:t>6</w:t>
            </w:r>
            <w:r w:rsidRPr="00E242DC">
              <w:rPr>
                <w:rFonts w:ascii="Calibri" w:hAnsi="Calibri" w:cs="Calibri"/>
                <w:noProof/>
                <w:webHidden/>
              </w:rPr>
              <w:fldChar w:fldCharType="end"/>
            </w:r>
          </w:hyperlink>
        </w:p>
        <w:p w14:paraId="581BA729" w14:textId="4F894A55" w:rsidR="00F176F3" w:rsidRPr="00E242DC" w:rsidRDefault="00F176F3">
          <w:pPr>
            <w:pStyle w:val="TOC1"/>
            <w:tabs>
              <w:tab w:val="right" w:leader="dot" w:pos="9350"/>
            </w:tabs>
            <w:rPr>
              <w:rFonts w:ascii="Calibri" w:hAnsi="Calibri" w:cs="Calibri"/>
              <w:noProof/>
            </w:rPr>
          </w:pPr>
          <w:hyperlink w:anchor="_Toc241150806" w:history="1">
            <w:r w:rsidRPr="00E242DC">
              <w:rPr>
                <w:rStyle w:val="Hyperlink"/>
                <w:rFonts w:ascii="Calibri" w:hAnsi="Calibri" w:cs="Calibri"/>
                <w:noProof/>
              </w:rPr>
              <w:t>Methods</w:t>
            </w:r>
            <w:r w:rsidRPr="00E242DC">
              <w:rPr>
                <w:rFonts w:ascii="Calibri" w:hAnsi="Calibri" w:cs="Calibri"/>
                <w:noProof/>
                <w:webHidden/>
              </w:rPr>
              <w:tab/>
            </w:r>
            <w:r w:rsidRPr="00E242DC">
              <w:rPr>
                <w:rFonts w:ascii="Calibri" w:hAnsi="Calibri" w:cs="Calibri"/>
                <w:noProof/>
                <w:webHidden/>
              </w:rPr>
              <w:fldChar w:fldCharType="begin"/>
            </w:r>
            <w:r w:rsidRPr="00E242DC">
              <w:rPr>
                <w:rFonts w:ascii="Calibri" w:hAnsi="Calibri" w:cs="Calibri"/>
                <w:noProof/>
                <w:webHidden/>
              </w:rPr>
              <w:instrText xml:space="preserve"> PAGEREF _Toc241150806 \h </w:instrText>
            </w:r>
            <w:r w:rsidRPr="00E242DC">
              <w:rPr>
                <w:rFonts w:ascii="Calibri" w:hAnsi="Calibri" w:cs="Calibri"/>
                <w:noProof/>
                <w:webHidden/>
              </w:rPr>
            </w:r>
            <w:r w:rsidRPr="00E242DC">
              <w:rPr>
                <w:rFonts w:ascii="Calibri" w:hAnsi="Calibri" w:cs="Calibri"/>
                <w:noProof/>
                <w:webHidden/>
              </w:rPr>
              <w:fldChar w:fldCharType="separate"/>
            </w:r>
            <w:r w:rsidRPr="00E242DC">
              <w:rPr>
                <w:rFonts w:ascii="Calibri" w:hAnsi="Calibri" w:cs="Calibri"/>
                <w:noProof/>
                <w:webHidden/>
              </w:rPr>
              <w:t>7</w:t>
            </w:r>
            <w:r w:rsidRPr="00E242DC">
              <w:rPr>
                <w:rFonts w:ascii="Calibri" w:hAnsi="Calibri" w:cs="Calibri"/>
                <w:noProof/>
                <w:webHidden/>
              </w:rPr>
              <w:fldChar w:fldCharType="end"/>
            </w:r>
          </w:hyperlink>
        </w:p>
        <w:p w14:paraId="37E8B98B" w14:textId="42956E7E" w:rsidR="00F176F3" w:rsidRPr="00E242DC" w:rsidRDefault="00F176F3">
          <w:pPr>
            <w:pStyle w:val="TOC2"/>
            <w:tabs>
              <w:tab w:val="right" w:leader="dot" w:pos="9350"/>
            </w:tabs>
            <w:rPr>
              <w:rFonts w:ascii="Calibri" w:hAnsi="Calibri" w:cs="Calibri"/>
              <w:noProof/>
            </w:rPr>
          </w:pPr>
          <w:hyperlink w:anchor="_Toc241150807" w:history="1">
            <w:r w:rsidRPr="00E242DC">
              <w:rPr>
                <w:rStyle w:val="Hyperlink"/>
                <w:rFonts w:ascii="Calibri" w:hAnsi="Calibri" w:cs="Calibri"/>
                <w:noProof/>
              </w:rPr>
              <w:t>Study design</w:t>
            </w:r>
            <w:r w:rsidRPr="00E242DC">
              <w:rPr>
                <w:rFonts w:ascii="Calibri" w:hAnsi="Calibri" w:cs="Calibri"/>
                <w:noProof/>
                <w:webHidden/>
              </w:rPr>
              <w:tab/>
            </w:r>
            <w:r w:rsidRPr="00E242DC">
              <w:rPr>
                <w:rFonts w:ascii="Calibri" w:hAnsi="Calibri" w:cs="Calibri"/>
                <w:noProof/>
                <w:webHidden/>
              </w:rPr>
              <w:fldChar w:fldCharType="begin"/>
            </w:r>
            <w:r w:rsidRPr="00E242DC">
              <w:rPr>
                <w:rFonts w:ascii="Calibri" w:hAnsi="Calibri" w:cs="Calibri"/>
                <w:noProof/>
                <w:webHidden/>
              </w:rPr>
              <w:instrText xml:space="preserve"> PAGEREF _Toc241150807 \h </w:instrText>
            </w:r>
            <w:r w:rsidRPr="00E242DC">
              <w:rPr>
                <w:rFonts w:ascii="Calibri" w:hAnsi="Calibri" w:cs="Calibri"/>
                <w:noProof/>
                <w:webHidden/>
              </w:rPr>
            </w:r>
            <w:r w:rsidRPr="00E242DC">
              <w:rPr>
                <w:rFonts w:ascii="Calibri" w:hAnsi="Calibri" w:cs="Calibri"/>
                <w:noProof/>
                <w:webHidden/>
              </w:rPr>
              <w:fldChar w:fldCharType="separate"/>
            </w:r>
            <w:r w:rsidRPr="00E242DC">
              <w:rPr>
                <w:rFonts w:ascii="Calibri" w:hAnsi="Calibri" w:cs="Calibri"/>
                <w:noProof/>
                <w:webHidden/>
              </w:rPr>
              <w:t>7</w:t>
            </w:r>
            <w:r w:rsidRPr="00E242DC">
              <w:rPr>
                <w:rFonts w:ascii="Calibri" w:hAnsi="Calibri" w:cs="Calibri"/>
                <w:noProof/>
                <w:webHidden/>
              </w:rPr>
              <w:fldChar w:fldCharType="end"/>
            </w:r>
          </w:hyperlink>
        </w:p>
        <w:p w14:paraId="7622E7AE" w14:textId="5680CB02" w:rsidR="00F176F3" w:rsidRPr="00E242DC" w:rsidRDefault="00F176F3">
          <w:pPr>
            <w:pStyle w:val="TOC2"/>
            <w:tabs>
              <w:tab w:val="right" w:leader="dot" w:pos="9350"/>
            </w:tabs>
            <w:rPr>
              <w:rFonts w:ascii="Calibri" w:hAnsi="Calibri" w:cs="Calibri"/>
              <w:noProof/>
            </w:rPr>
          </w:pPr>
          <w:hyperlink w:anchor="_Toc241150808" w:history="1">
            <w:r w:rsidRPr="00E242DC">
              <w:rPr>
                <w:rStyle w:val="Hyperlink"/>
                <w:rFonts w:ascii="Calibri" w:hAnsi="Calibri" w:cs="Calibri"/>
                <w:noProof/>
              </w:rPr>
              <w:t>Data sources</w:t>
            </w:r>
            <w:r w:rsidRPr="00E242DC">
              <w:rPr>
                <w:rFonts w:ascii="Calibri" w:hAnsi="Calibri" w:cs="Calibri"/>
                <w:noProof/>
                <w:webHidden/>
              </w:rPr>
              <w:tab/>
            </w:r>
            <w:r w:rsidRPr="00E242DC">
              <w:rPr>
                <w:rFonts w:ascii="Calibri" w:hAnsi="Calibri" w:cs="Calibri"/>
                <w:noProof/>
                <w:webHidden/>
              </w:rPr>
              <w:fldChar w:fldCharType="begin"/>
            </w:r>
            <w:r w:rsidRPr="00E242DC">
              <w:rPr>
                <w:rFonts w:ascii="Calibri" w:hAnsi="Calibri" w:cs="Calibri"/>
                <w:noProof/>
                <w:webHidden/>
              </w:rPr>
              <w:instrText xml:space="preserve"> PAGEREF _Toc241150808 \h </w:instrText>
            </w:r>
            <w:r w:rsidRPr="00E242DC">
              <w:rPr>
                <w:rFonts w:ascii="Calibri" w:hAnsi="Calibri" w:cs="Calibri"/>
                <w:noProof/>
                <w:webHidden/>
              </w:rPr>
            </w:r>
            <w:r w:rsidRPr="00E242DC">
              <w:rPr>
                <w:rFonts w:ascii="Calibri" w:hAnsi="Calibri" w:cs="Calibri"/>
                <w:noProof/>
                <w:webHidden/>
              </w:rPr>
              <w:fldChar w:fldCharType="separate"/>
            </w:r>
            <w:r w:rsidRPr="00E242DC">
              <w:rPr>
                <w:rFonts w:ascii="Calibri" w:hAnsi="Calibri" w:cs="Calibri"/>
                <w:noProof/>
                <w:webHidden/>
              </w:rPr>
              <w:t>7</w:t>
            </w:r>
            <w:r w:rsidRPr="00E242DC">
              <w:rPr>
                <w:rFonts w:ascii="Calibri" w:hAnsi="Calibri" w:cs="Calibri"/>
                <w:noProof/>
                <w:webHidden/>
              </w:rPr>
              <w:fldChar w:fldCharType="end"/>
            </w:r>
          </w:hyperlink>
        </w:p>
        <w:p w14:paraId="341EE46A" w14:textId="5AD06339" w:rsidR="00F176F3" w:rsidRPr="00E242DC" w:rsidRDefault="00F176F3">
          <w:pPr>
            <w:pStyle w:val="TOC2"/>
            <w:tabs>
              <w:tab w:val="right" w:leader="dot" w:pos="9350"/>
            </w:tabs>
            <w:rPr>
              <w:rFonts w:ascii="Calibri" w:hAnsi="Calibri" w:cs="Calibri"/>
              <w:noProof/>
            </w:rPr>
          </w:pPr>
          <w:hyperlink w:anchor="_Toc241150809" w:history="1">
            <w:r w:rsidRPr="00E242DC">
              <w:rPr>
                <w:rStyle w:val="Hyperlink"/>
                <w:rFonts w:ascii="Calibri" w:hAnsi="Calibri" w:cs="Calibri"/>
                <w:noProof/>
              </w:rPr>
              <w:t>Intervention scenarios</w:t>
            </w:r>
            <w:r w:rsidRPr="00E242DC">
              <w:rPr>
                <w:rFonts w:ascii="Calibri" w:hAnsi="Calibri" w:cs="Calibri"/>
                <w:noProof/>
                <w:webHidden/>
              </w:rPr>
              <w:tab/>
            </w:r>
            <w:r w:rsidRPr="00E242DC">
              <w:rPr>
                <w:rFonts w:ascii="Calibri" w:hAnsi="Calibri" w:cs="Calibri"/>
                <w:noProof/>
                <w:webHidden/>
              </w:rPr>
              <w:fldChar w:fldCharType="begin"/>
            </w:r>
            <w:r w:rsidRPr="00E242DC">
              <w:rPr>
                <w:rFonts w:ascii="Calibri" w:hAnsi="Calibri" w:cs="Calibri"/>
                <w:noProof/>
                <w:webHidden/>
              </w:rPr>
              <w:instrText xml:space="preserve"> PAGEREF _Toc241150809 \h </w:instrText>
            </w:r>
            <w:r w:rsidRPr="00E242DC">
              <w:rPr>
                <w:rFonts w:ascii="Calibri" w:hAnsi="Calibri" w:cs="Calibri"/>
                <w:noProof/>
                <w:webHidden/>
              </w:rPr>
            </w:r>
            <w:r w:rsidRPr="00E242DC">
              <w:rPr>
                <w:rFonts w:ascii="Calibri" w:hAnsi="Calibri" w:cs="Calibri"/>
                <w:noProof/>
                <w:webHidden/>
              </w:rPr>
              <w:fldChar w:fldCharType="separate"/>
            </w:r>
            <w:r w:rsidRPr="00E242DC">
              <w:rPr>
                <w:rFonts w:ascii="Calibri" w:hAnsi="Calibri" w:cs="Calibri"/>
                <w:noProof/>
                <w:webHidden/>
              </w:rPr>
              <w:t>8</w:t>
            </w:r>
            <w:r w:rsidRPr="00E242DC">
              <w:rPr>
                <w:rFonts w:ascii="Calibri" w:hAnsi="Calibri" w:cs="Calibri"/>
                <w:noProof/>
                <w:webHidden/>
              </w:rPr>
              <w:fldChar w:fldCharType="end"/>
            </w:r>
          </w:hyperlink>
        </w:p>
        <w:p w14:paraId="202D870F" w14:textId="241D4865" w:rsidR="00F176F3" w:rsidRPr="00E242DC" w:rsidRDefault="00F176F3">
          <w:pPr>
            <w:pStyle w:val="TOC2"/>
            <w:tabs>
              <w:tab w:val="right" w:leader="dot" w:pos="9350"/>
            </w:tabs>
            <w:rPr>
              <w:rFonts w:ascii="Calibri" w:hAnsi="Calibri" w:cs="Calibri"/>
              <w:noProof/>
            </w:rPr>
          </w:pPr>
          <w:hyperlink w:anchor="_Toc241150810" w:history="1">
            <w:r w:rsidRPr="00E242DC">
              <w:rPr>
                <w:rStyle w:val="Hyperlink"/>
                <w:rFonts w:ascii="Calibri" w:hAnsi="Calibri" w:cs="Calibri"/>
                <w:noProof/>
              </w:rPr>
              <w:t>Modelling framework</w:t>
            </w:r>
            <w:r w:rsidRPr="00E242DC">
              <w:rPr>
                <w:rFonts w:ascii="Calibri" w:hAnsi="Calibri" w:cs="Calibri"/>
                <w:noProof/>
                <w:webHidden/>
              </w:rPr>
              <w:tab/>
            </w:r>
            <w:r w:rsidRPr="00E242DC">
              <w:rPr>
                <w:rFonts w:ascii="Calibri" w:hAnsi="Calibri" w:cs="Calibri"/>
                <w:noProof/>
                <w:webHidden/>
              </w:rPr>
              <w:fldChar w:fldCharType="begin"/>
            </w:r>
            <w:r w:rsidRPr="00E242DC">
              <w:rPr>
                <w:rFonts w:ascii="Calibri" w:hAnsi="Calibri" w:cs="Calibri"/>
                <w:noProof/>
                <w:webHidden/>
              </w:rPr>
              <w:instrText xml:space="preserve"> PAGEREF _Toc241150810 \h </w:instrText>
            </w:r>
            <w:r w:rsidRPr="00E242DC">
              <w:rPr>
                <w:rFonts w:ascii="Calibri" w:hAnsi="Calibri" w:cs="Calibri"/>
                <w:noProof/>
                <w:webHidden/>
              </w:rPr>
            </w:r>
            <w:r w:rsidRPr="00E242DC">
              <w:rPr>
                <w:rFonts w:ascii="Calibri" w:hAnsi="Calibri" w:cs="Calibri"/>
                <w:noProof/>
                <w:webHidden/>
              </w:rPr>
              <w:fldChar w:fldCharType="separate"/>
            </w:r>
            <w:r w:rsidRPr="00E242DC">
              <w:rPr>
                <w:rFonts w:ascii="Calibri" w:hAnsi="Calibri" w:cs="Calibri"/>
                <w:noProof/>
                <w:webHidden/>
              </w:rPr>
              <w:t>9</w:t>
            </w:r>
            <w:r w:rsidRPr="00E242DC">
              <w:rPr>
                <w:rFonts w:ascii="Calibri" w:hAnsi="Calibri" w:cs="Calibri"/>
                <w:noProof/>
                <w:webHidden/>
              </w:rPr>
              <w:fldChar w:fldCharType="end"/>
            </w:r>
          </w:hyperlink>
        </w:p>
        <w:p w14:paraId="0DA3080B" w14:textId="479DC358" w:rsidR="00F176F3" w:rsidRPr="00E242DC" w:rsidRDefault="00F176F3">
          <w:pPr>
            <w:pStyle w:val="TOC2"/>
            <w:tabs>
              <w:tab w:val="right" w:leader="dot" w:pos="9350"/>
            </w:tabs>
            <w:rPr>
              <w:rFonts w:ascii="Calibri" w:hAnsi="Calibri" w:cs="Calibri"/>
              <w:noProof/>
            </w:rPr>
          </w:pPr>
          <w:hyperlink w:anchor="_Toc241150811" w:history="1">
            <w:r w:rsidRPr="00E242DC">
              <w:rPr>
                <w:rStyle w:val="Hyperlink"/>
                <w:rFonts w:ascii="Calibri" w:hAnsi="Calibri" w:cs="Calibri"/>
                <w:noProof/>
              </w:rPr>
              <w:t>Calibration</w:t>
            </w:r>
            <w:r w:rsidRPr="00E242DC">
              <w:rPr>
                <w:rFonts w:ascii="Calibri" w:hAnsi="Calibri" w:cs="Calibri"/>
                <w:noProof/>
                <w:webHidden/>
              </w:rPr>
              <w:tab/>
            </w:r>
            <w:r w:rsidRPr="00E242DC">
              <w:rPr>
                <w:rFonts w:ascii="Calibri" w:hAnsi="Calibri" w:cs="Calibri"/>
                <w:noProof/>
                <w:webHidden/>
              </w:rPr>
              <w:fldChar w:fldCharType="begin"/>
            </w:r>
            <w:r w:rsidRPr="00E242DC">
              <w:rPr>
                <w:rFonts w:ascii="Calibri" w:hAnsi="Calibri" w:cs="Calibri"/>
                <w:noProof/>
                <w:webHidden/>
              </w:rPr>
              <w:instrText xml:space="preserve"> PAGEREF _Toc241150811 \h </w:instrText>
            </w:r>
            <w:r w:rsidRPr="00E242DC">
              <w:rPr>
                <w:rFonts w:ascii="Calibri" w:hAnsi="Calibri" w:cs="Calibri"/>
                <w:noProof/>
                <w:webHidden/>
              </w:rPr>
            </w:r>
            <w:r w:rsidRPr="00E242DC">
              <w:rPr>
                <w:rFonts w:ascii="Calibri" w:hAnsi="Calibri" w:cs="Calibri"/>
                <w:noProof/>
                <w:webHidden/>
              </w:rPr>
              <w:fldChar w:fldCharType="separate"/>
            </w:r>
            <w:r w:rsidRPr="00E242DC">
              <w:rPr>
                <w:rFonts w:ascii="Calibri" w:hAnsi="Calibri" w:cs="Calibri"/>
                <w:noProof/>
                <w:webHidden/>
              </w:rPr>
              <w:t>9</w:t>
            </w:r>
            <w:r w:rsidRPr="00E242DC">
              <w:rPr>
                <w:rFonts w:ascii="Calibri" w:hAnsi="Calibri" w:cs="Calibri"/>
                <w:noProof/>
                <w:webHidden/>
              </w:rPr>
              <w:fldChar w:fldCharType="end"/>
            </w:r>
          </w:hyperlink>
        </w:p>
        <w:p w14:paraId="42784D50" w14:textId="021133C5" w:rsidR="00F176F3" w:rsidRPr="00E242DC" w:rsidRDefault="00F176F3">
          <w:pPr>
            <w:pStyle w:val="TOC2"/>
            <w:tabs>
              <w:tab w:val="right" w:leader="dot" w:pos="9350"/>
            </w:tabs>
            <w:rPr>
              <w:rFonts w:ascii="Calibri" w:hAnsi="Calibri" w:cs="Calibri"/>
              <w:noProof/>
            </w:rPr>
          </w:pPr>
          <w:hyperlink w:anchor="_Toc241150812" w:history="1">
            <w:r w:rsidRPr="00E242DC">
              <w:rPr>
                <w:rStyle w:val="Hyperlink"/>
                <w:rFonts w:ascii="Calibri" w:hAnsi="Calibri" w:cs="Calibri"/>
                <w:noProof/>
              </w:rPr>
              <w:t>Data and code availability</w:t>
            </w:r>
            <w:r w:rsidRPr="00E242DC">
              <w:rPr>
                <w:rFonts w:ascii="Calibri" w:hAnsi="Calibri" w:cs="Calibri"/>
                <w:noProof/>
                <w:webHidden/>
              </w:rPr>
              <w:tab/>
            </w:r>
            <w:r w:rsidRPr="00E242DC">
              <w:rPr>
                <w:rFonts w:ascii="Calibri" w:hAnsi="Calibri" w:cs="Calibri"/>
                <w:noProof/>
                <w:webHidden/>
              </w:rPr>
              <w:fldChar w:fldCharType="begin"/>
            </w:r>
            <w:r w:rsidRPr="00E242DC">
              <w:rPr>
                <w:rFonts w:ascii="Calibri" w:hAnsi="Calibri" w:cs="Calibri"/>
                <w:noProof/>
                <w:webHidden/>
              </w:rPr>
              <w:instrText xml:space="preserve"> PAGEREF _Toc241150812 \h </w:instrText>
            </w:r>
            <w:r w:rsidRPr="00E242DC">
              <w:rPr>
                <w:rFonts w:ascii="Calibri" w:hAnsi="Calibri" w:cs="Calibri"/>
                <w:noProof/>
                <w:webHidden/>
              </w:rPr>
            </w:r>
            <w:r w:rsidRPr="00E242DC">
              <w:rPr>
                <w:rFonts w:ascii="Calibri" w:hAnsi="Calibri" w:cs="Calibri"/>
                <w:noProof/>
                <w:webHidden/>
              </w:rPr>
              <w:fldChar w:fldCharType="separate"/>
            </w:r>
            <w:r w:rsidRPr="00E242DC">
              <w:rPr>
                <w:rFonts w:ascii="Calibri" w:hAnsi="Calibri" w:cs="Calibri"/>
                <w:noProof/>
                <w:webHidden/>
              </w:rPr>
              <w:t>9</w:t>
            </w:r>
            <w:r w:rsidRPr="00E242DC">
              <w:rPr>
                <w:rFonts w:ascii="Calibri" w:hAnsi="Calibri" w:cs="Calibri"/>
                <w:noProof/>
                <w:webHidden/>
              </w:rPr>
              <w:fldChar w:fldCharType="end"/>
            </w:r>
          </w:hyperlink>
        </w:p>
        <w:p w14:paraId="1C3ABC33" w14:textId="1F5EDC84" w:rsidR="00F176F3" w:rsidRPr="00E242DC" w:rsidRDefault="00F176F3">
          <w:pPr>
            <w:pStyle w:val="TOC2"/>
            <w:tabs>
              <w:tab w:val="right" w:leader="dot" w:pos="9350"/>
            </w:tabs>
            <w:rPr>
              <w:rFonts w:ascii="Calibri" w:hAnsi="Calibri" w:cs="Calibri"/>
              <w:noProof/>
            </w:rPr>
          </w:pPr>
          <w:hyperlink w:anchor="_Toc241150813" w:history="1">
            <w:r w:rsidRPr="00E242DC">
              <w:rPr>
                <w:rStyle w:val="Hyperlink"/>
                <w:rFonts w:ascii="Calibri" w:hAnsi="Calibri" w:cs="Calibri"/>
                <w:noProof/>
              </w:rPr>
              <w:t>Outcomes</w:t>
            </w:r>
            <w:r w:rsidRPr="00E242DC">
              <w:rPr>
                <w:rFonts w:ascii="Calibri" w:hAnsi="Calibri" w:cs="Calibri"/>
                <w:noProof/>
                <w:webHidden/>
              </w:rPr>
              <w:tab/>
            </w:r>
            <w:r w:rsidRPr="00E242DC">
              <w:rPr>
                <w:rFonts w:ascii="Calibri" w:hAnsi="Calibri" w:cs="Calibri"/>
                <w:noProof/>
                <w:webHidden/>
              </w:rPr>
              <w:fldChar w:fldCharType="begin"/>
            </w:r>
            <w:r w:rsidRPr="00E242DC">
              <w:rPr>
                <w:rFonts w:ascii="Calibri" w:hAnsi="Calibri" w:cs="Calibri"/>
                <w:noProof/>
                <w:webHidden/>
              </w:rPr>
              <w:instrText xml:space="preserve"> PAGEREF _Toc241150813 \h </w:instrText>
            </w:r>
            <w:r w:rsidRPr="00E242DC">
              <w:rPr>
                <w:rFonts w:ascii="Calibri" w:hAnsi="Calibri" w:cs="Calibri"/>
                <w:noProof/>
                <w:webHidden/>
              </w:rPr>
            </w:r>
            <w:r w:rsidRPr="00E242DC">
              <w:rPr>
                <w:rFonts w:ascii="Calibri" w:hAnsi="Calibri" w:cs="Calibri"/>
                <w:noProof/>
                <w:webHidden/>
              </w:rPr>
              <w:fldChar w:fldCharType="separate"/>
            </w:r>
            <w:r w:rsidRPr="00E242DC">
              <w:rPr>
                <w:rFonts w:ascii="Calibri" w:hAnsi="Calibri" w:cs="Calibri"/>
                <w:noProof/>
                <w:webHidden/>
              </w:rPr>
              <w:t>9</w:t>
            </w:r>
            <w:r w:rsidRPr="00E242DC">
              <w:rPr>
                <w:rFonts w:ascii="Calibri" w:hAnsi="Calibri" w:cs="Calibri"/>
                <w:noProof/>
                <w:webHidden/>
              </w:rPr>
              <w:fldChar w:fldCharType="end"/>
            </w:r>
          </w:hyperlink>
        </w:p>
        <w:p w14:paraId="1452A49B" w14:textId="163DD6B2" w:rsidR="00F176F3" w:rsidRPr="00E242DC" w:rsidRDefault="00F176F3">
          <w:pPr>
            <w:pStyle w:val="TOC2"/>
            <w:tabs>
              <w:tab w:val="right" w:leader="dot" w:pos="9350"/>
            </w:tabs>
            <w:rPr>
              <w:rFonts w:ascii="Calibri" w:hAnsi="Calibri" w:cs="Calibri"/>
              <w:noProof/>
            </w:rPr>
          </w:pPr>
          <w:hyperlink w:anchor="_Toc241150814" w:history="1">
            <w:r w:rsidRPr="00E242DC">
              <w:rPr>
                <w:rStyle w:val="Hyperlink"/>
                <w:rFonts w:ascii="Calibri" w:hAnsi="Calibri" w:cs="Calibri"/>
                <w:noProof/>
              </w:rPr>
              <w:t>Sensitivity analysis</w:t>
            </w:r>
            <w:r w:rsidRPr="00E242DC">
              <w:rPr>
                <w:rFonts w:ascii="Calibri" w:hAnsi="Calibri" w:cs="Calibri"/>
                <w:noProof/>
                <w:webHidden/>
              </w:rPr>
              <w:tab/>
            </w:r>
            <w:r w:rsidRPr="00E242DC">
              <w:rPr>
                <w:rFonts w:ascii="Calibri" w:hAnsi="Calibri" w:cs="Calibri"/>
                <w:noProof/>
                <w:webHidden/>
              </w:rPr>
              <w:fldChar w:fldCharType="begin"/>
            </w:r>
            <w:r w:rsidRPr="00E242DC">
              <w:rPr>
                <w:rFonts w:ascii="Calibri" w:hAnsi="Calibri" w:cs="Calibri"/>
                <w:noProof/>
                <w:webHidden/>
              </w:rPr>
              <w:instrText xml:space="preserve"> PAGEREF _Toc241150814 \h </w:instrText>
            </w:r>
            <w:r w:rsidRPr="00E242DC">
              <w:rPr>
                <w:rFonts w:ascii="Calibri" w:hAnsi="Calibri" w:cs="Calibri"/>
                <w:noProof/>
                <w:webHidden/>
              </w:rPr>
            </w:r>
            <w:r w:rsidRPr="00E242DC">
              <w:rPr>
                <w:rFonts w:ascii="Calibri" w:hAnsi="Calibri" w:cs="Calibri"/>
                <w:noProof/>
                <w:webHidden/>
              </w:rPr>
              <w:fldChar w:fldCharType="separate"/>
            </w:r>
            <w:r w:rsidRPr="00E242DC">
              <w:rPr>
                <w:rFonts w:ascii="Calibri" w:hAnsi="Calibri" w:cs="Calibri"/>
                <w:noProof/>
                <w:webHidden/>
              </w:rPr>
              <w:t>10</w:t>
            </w:r>
            <w:r w:rsidRPr="00E242DC">
              <w:rPr>
                <w:rFonts w:ascii="Calibri" w:hAnsi="Calibri" w:cs="Calibri"/>
                <w:noProof/>
                <w:webHidden/>
              </w:rPr>
              <w:fldChar w:fldCharType="end"/>
            </w:r>
          </w:hyperlink>
        </w:p>
        <w:p w14:paraId="41818B00" w14:textId="1A55E3CB" w:rsidR="00F176F3" w:rsidRPr="00E242DC" w:rsidRDefault="00F176F3">
          <w:pPr>
            <w:pStyle w:val="TOC2"/>
            <w:tabs>
              <w:tab w:val="right" w:leader="dot" w:pos="9350"/>
            </w:tabs>
            <w:rPr>
              <w:rFonts w:ascii="Calibri" w:hAnsi="Calibri" w:cs="Calibri"/>
              <w:noProof/>
            </w:rPr>
          </w:pPr>
          <w:hyperlink w:anchor="_Toc241150815" w:history="1">
            <w:r w:rsidRPr="00E242DC">
              <w:rPr>
                <w:rStyle w:val="Hyperlink"/>
                <w:rFonts w:ascii="Calibri" w:hAnsi="Calibri" w:cs="Calibri"/>
                <w:noProof/>
              </w:rPr>
              <w:t>Reporting standard</w:t>
            </w:r>
            <w:r w:rsidRPr="00E242DC">
              <w:rPr>
                <w:rFonts w:ascii="Calibri" w:hAnsi="Calibri" w:cs="Calibri"/>
                <w:noProof/>
                <w:webHidden/>
              </w:rPr>
              <w:tab/>
            </w:r>
            <w:r w:rsidRPr="00E242DC">
              <w:rPr>
                <w:rFonts w:ascii="Calibri" w:hAnsi="Calibri" w:cs="Calibri"/>
                <w:noProof/>
                <w:webHidden/>
              </w:rPr>
              <w:fldChar w:fldCharType="begin"/>
            </w:r>
            <w:r w:rsidRPr="00E242DC">
              <w:rPr>
                <w:rFonts w:ascii="Calibri" w:hAnsi="Calibri" w:cs="Calibri"/>
                <w:noProof/>
                <w:webHidden/>
              </w:rPr>
              <w:instrText xml:space="preserve"> PAGEREF _Toc241150815 \h </w:instrText>
            </w:r>
            <w:r w:rsidRPr="00E242DC">
              <w:rPr>
                <w:rFonts w:ascii="Calibri" w:hAnsi="Calibri" w:cs="Calibri"/>
                <w:noProof/>
                <w:webHidden/>
              </w:rPr>
            </w:r>
            <w:r w:rsidRPr="00E242DC">
              <w:rPr>
                <w:rFonts w:ascii="Calibri" w:hAnsi="Calibri" w:cs="Calibri"/>
                <w:noProof/>
                <w:webHidden/>
              </w:rPr>
              <w:fldChar w:fldCharType="separate"/>
            </w:r>
            <w:r w:rsidRPr="00E242DC">
              <w:rPr>
                <w:rFonts w:ascii="Calibri" w:hAnsi="Calibri" w:cs="Calibri"/>
                <w:noProof/>
                <w:webHidden/>
              </w:rPr>
              <w:t>10</w:t>
            </w:r>
            <w:r w:rsidRPr="00E242DC">
              <w:rPr>
                <w:rFonts w:ascii="Calibri" w:hAnsi="Calibri" w:cs="Calibri"/>
                <w:noProof/>
                <w:webHidden/>
              </w:rPr>
              <w:fldChar w:fldCharType="end"/>
            </w:r>
          </w:hyperlink>
        </w:p>
        <w:p w14:paraId="21BE5DC9" w14:textId="54D86970" w:rsidR="00F176F3" w:rsidRPr="00E242DC" w:rsidRDefault="00F176F3">
          <w:pPr>
            <w:pStyle w:val="TOC1"/>
            <w:tabs>
              <w:tab w:val="right" w:leader="dot" w:pos="9350"/>
            </w:tabs>
            <w:rPr>
              <w:rFonts w:ascii="Calibri" w:hAnsi="Calibri" w:cs="Calibri"/>
              <w:noProof/>
            </w:rPr>
          </w:pPr>
          <w:hyperlink w:anchor="_Toc241150816" w:history="1">
            <w:r w:rsidRPr="00E242DC">
              <w:rPr>
                <w:rStyle w:val="Hyperlink"/>
                <w:rFonts w:ascii="Calibri" w:hAnsi="Calibri" w:cs="Calibri"/>
                <w:noProof/>
              </w:rPr>
              <w:t>Results</w:t>
            </w:r>
            <w:r w:rsidRPr="00E242DC">
              <w:rPr>
                <w:rFonts w:ascii="Calibri" w:hAnsi="Calibri" w:cs="Calibri"/>
                <w:noProof/>
                <w:webHidden/>
              </w:rPr>
              <w:tab/>
            </w:r>
            <w:r w:rsidRPr="00E242DC">
              <w:rPr>
                <w:rFonts w:ascii="Calibri" w:hAnsi="Calibri" w:cs="Calibri"/>
                <w:noProof/>
                <w:webHidden/>
              </w:rPr>
              <w:fldChar w:fldCharType="begin"/>
            </w:r>
            <w:r w:rsidRPr="00E242DC">
              <w:rPr>
                <w:rFonts w:ascii="Calibri" w:hAnsi="Calibri" w:cs="Calibri"/>
                <w:noProof/>
                <w:webHidden/>
              </w:rPr>
              <w:instrText xml:space="preserve"> PAGEREF _Toc241150816 \h </w:instrText>
            </w:r>
            <w:r w:rsidRPr="00E242DC">
              <w:rPr>
                <w:rFonts w:ascii="Calibri" w:hAnsi="Calibri" w:cs="Calibri"/>
                <w:noProof/>
                <w:webHidden/>
              </w:rPr>
            </w:r>
            <w:r w:rsidRPr="00E242DC">
              <w:rPr>
                <w:rFonts w:ascii="Calibri" w:hAnsi="Calibri" w:cs="Calibri"/>
                <w:noProof/>
                <w:webHidden/>
              </w:rPr>
              <w:fldChar w:fldCharType="separate"/>
            </w:r>
            <w:r w:rsidRPr="00E242DC">
              <w:rPr>
                <w:rFonts w:ascii="Calibri" w:hAnsi="Calibri" w:cs="Calibri"/>
                <w:noProof/>
                <w:webHidden/>
              </w:rPr>
              <w:t>10</w:t>
            </w:r>
            <w:r w:rsidRPr="00E242DC">
              <w:rPr>
                <w:rFonts w:ascii="Calibri" w:hAnsi="Calibri" w:cs="Calibri"/>
                <w:noProof/>
                <w:webHidden/>
              </w:rPr>
              <w:fldChar w:fldCharType="end"/>
            </w:r>
          </w:hyperlink>
        </w:p>
        <w:p w14:paraId="1F20B93E" w14:textId="14E79D26" w:rsidR="00F176F3" w:rsidRPr="00E242DC" w:rsidRDefault="00F176F3">
          <w:pPr>
            <w:pStyle w:val="TOC2"/>
            <w:tabs>
              <w:tab w:val="right" w:leader="dot" w:pos="9350"/>
            </w:tabs>
            <w:rPr>
              <w:rFonts w:ascii="Calibri" w:hAnsi="Calibri" w:cs="Calibri"/>
              <w:noProof/>
            </w:rPr>
          </w:pPr>
          <w:hyperlink w:anchor="_Toc241150817" w:history="1">
            <w:r w:rsidRPr="00E242DC">
              <w:rPr>
                <w:rStyle w:val="Hyperlink"/>
                <w:rFonts w:ascii="Calibri" w:hAnsi="Calibri" w:cs="Calibri"/>
                <w:noProof/>
              </w:rPr>
              <w:t>Baseline global trajectory, 2026–2050</w:t>
            </w:r>
            <w:r w:rsidRPr="00E242DC">
              <w:rPr>
                <w:rFonts w:ascii="Calibri" w:hAnsi="Calibri" w:cs="Calibri"/>
                <w:noProof/>
                <w:webHidden/>
              </w:rPr>
              <w:tab/>
            </w:r>
            <w:r w:rsidRPr="00E242DC">
              <w:rPr>
                <w:rFonts w:ascii="Calibri" w:hAnsi="Calibri" w:cs="Calibri"/>
                <w:noProof/>
                <w:webHidden/>
              </w:rPr>
              <w:fldChar w:fldCharType="begin"/>
            </w:r>
            <w:r w:rsidRPr="00E242DC">
              <w:rPr>
                <w:rFonts w:ascii="Calibri" w:hAnsi="Calibri" w:cs="Calibri"/>
                <w:noProof/>
                <w:webHidden/>
              </w:rPr>
              <w:instrText xml:space="preserve"> PAGEREF _Toc241150817 \h </w:instrText>
            </w:r>
            <w:r w:rsidRPr="00E242DC">
              <w:rPr>
                <w:rFonts w:ascii="Calibri" w:hAnsi="Calibri" w:cs="Calibri"/>
                <w:noProof/>
                <w:webHidden/>
              </w:rPr>
            </w:r>
            <w:r w:rsidRPr="00E242DC">
              <w:rPr>
                <w:rFonts w:ascii="Calibri" w:hAnsi="Calibri" w:cs="Calibri"/>
                <w:noProof/>
                <w:webHidden/>
              </w:rPr>
              <w:fldChar w:fldCharType="separate"/>
            </w:r>
            <w:r w:rsidRPr="00E242DC">
              <w:rPr>
                <w:rFonts w:ascii="Calibri" w:hAnsi="Calibri" w:cs="Calibri"/>
                <w:noProof/>
                <w:webHidden/>
              </w:rPr>
              <w:t>10</w:t>
            </w:r>
            <w:r w:rsidRPr="00E242DC">
              <w:rPr>
                <w:rFonts w:ascii="Calibri" w:hAnsi="Calibri" w:cs="Calibri"/>
                <w:noProof/>
                <w:webHidden/>
              </w:rPr>
              <w:fldChar w:fldCharType="end"/>
            </w:r>
          </w:hyperlink>
        </w:p>
        <w:p w14:paraId="456F5577" w14:textId="3A6770B9" w:rsidR="00F176F3" w:rsidRPr="00E242DC" w:rsidRDefault="00F176F3">
          <w:pPr>
            <w:pStyle w:val="TOC2"/>
            <w:tabs>
              <w:tab w:val="right" w:leader="dot" w:pos="9350"/>
            </w:tabs>
            <w:rPr>
              <w:rFonts w:ascii="Calibri" w:hAnsi="Calibri" w:cs="Calibri"/>
              <w:noProof/>
            </w:rPr>
          </w:pPr>
          <w:hyperlink w:anchor="_Toc241150818" w:history="1">
            <w:r w:rsidRPr="00E242DC">
              <w:rPr>
                <w:rStyle w:val="Hyperlink"/>
                <w:rFonts w:ascii="Calibri" w:hAnsi="Calibri" w:cs="Calibri"/>
                <w:noProof/>
              </w:rPr>
              <w:t>Global impact of achieving the hypertension control target</w:t>
            </w:r>
            <w:r w:rsidRPr="00E242DC">
              <w:rPr>
                <w:rFonts w:ascii="Calibri" w:hAnsi="Calibri" w:cs="Calibri"/>
                <w:noProof/>
                <w:webHidden/>
              </w:rPr>
              <w:tab/>
            </w:r>
            <w:r w:rsidRPr="00E242DC">
              <w:rPr>
                <w:rFonts w:ascii="Calibri" w:hAnsi="Calibri" w:cs="Calibri"/>
                <w:noProof/>
                <w:webHidden/>
              </w:rPr>
              <w:fldChar w:fldCharType="begin"/>
            </w:r>
            <w:r w:rsidRPr="00E242DC">
              <w:rPr>
                <w:rFonts w:ascii="Calibri" w:hAnsi="Calibri" w:cs="Calibri"/>
                <w:noProof/>
                <w:webHidden/>
              </w:rPr>
              <w:instrText xml:space="preserve"> PAGEREF _Toc241150818 \h </w:instrText>
            </w:r>
            <w:r w:rsidRPr="00E242DC">
              <w:rPr>
                <w:rFonts w:ascii="Calibri" w:hAnsi="Calibri" w:cs="Calibri"/>
                <w:noProof/>
                <w:webHidden/>
              </w:rPr>
            </w:r>
            <w:r w:rsidRPr="00E242DC">
              <w:rPr>
                <w:rFonts w:ascii="Calibri" w:hAnsi="Calibri" w:cs="Calibri"/>
                <w:noProof/>
                <w:webHidden/>
              </w:rPr>
              <w:fldChar w:fldCharType="separate"/>
            </w:r>
            <w:r w:rsidRPr="00E242DC">
              <w:rPr>
                <w:rFonts w:ascii="Calibri" w:hAnsi="Calibri" w:cs="Calibri"/>
                <w:noProof/>
                <w:webHidden/>
              </w:rPr>
              <w:t>11</w:t>
            </w:r>
            <w:r w:rsidRPr="00E242DC">
              <w:rPr>
                <w:rFonts w:ascii="Calibri" w:hAnsi="Calibri" w:cs="Calibri"/>
                <w:noProof/>
                <w:webHidden/>
              </w:rPr>
              <w:fldChar w:fldCharType="end"/>
            </w:r>
          </w:hyperlink>
        </w:p>
        <w:p w14:paraId="5B2E9D2E" w14:textId="4493D6EA" w:rsidR="00F176F3" w:rsidRPr="00E242DC" w:rsidRDefault="00F176F3">
          <w:pPr>
            <w:pStyle w:val="TOC2"/>
            <w:tabs>
              <w:tab w:val="right" w:leader="dot" w:pos="9350"/>
            </w:tabs>
            <w:rPr>
              <w:rFonts w:ascii="Calibri" w:hAnsi="Calibri" w:cs="Calibri"/>
              <w:noProof/>
            </w:rPr>
          </w:pPr>
          <w:hyperlink w:anchor="_Toc241150819" w:history="1">
            <w:r w:rsidRPr="00E242DC">
              <w:rPr>
                <w:rStyle w:val="Hyperlink"/>
                <w:rFonts w:ascii="Calibri" w:hAnsi="Calibri" w:cs="Calibri"/>
                <w:noProof/>
              </w:rPr>
              <w:t>Global impact of achieving the lipid-lowering therapy target</w:t>
            </w:r>
            <w:r w:rsidRPr="00E242DC">
              <w:rPr>
                <w:rFonts w:ascii="Calibri" w:hAnsi="Calibri" w:cs="Calibri"/>
                <w:noProof/>
                <w:webHidden/>
              </w:rPr>
              <w:tab/>
            </w:r>
            <w:r w:rsidRPr="00E242DC">
              <w:rPr>
                <w:rFonts w:ascii="Calibri" w:hAnsi="Calibri" w:cs="Calibri"/>
                <w:noProof/>
                <w:webHidden/>
              </w:rPr>
              <w:fldChar w:fldCharType="begin"/>
            </w:r>
            <w:r w:rsidRPr="00E242DC">
              <w:rPr>
                <w:rFonts w:ascii="Calibri" w:hAnsi="Calibri" w:cs="Calibri"/>
                <w:noProof/>
                <w:webHidden/>
              </w:rPr>
              <w:instrText xml:space="preserve"> PAGEREF _Toc241150819 \h </w:instrText>
            </w:r>
            <w:r w:rsidRPr="00E242DC">
              <w:rPr>
                <w:rFonts w:ascii="Calibri" w:hAnsi="Calibri" w:cs="Calibri"/>
                <w:noProof/>
                <w:webHidden/>
              </w:rPr>
            </w:r>
            <w:r w:rsidRPr="00E242DC">
              <w:rPr>
                <w:rFonts w:ascii="Calibri" w:hAnsi="Calibri" w:cs="Calibri"/>
                <w:noProof/>
                <w:webHidden/>
              </w:rPr>
              <w:fldChar w:fldCharType="separate"/>
            </w:r>
            <w:r w:rsidRPr="00E242DC">
              <w:rPr>
                <w:rFonts w:ascii="Calibri" w:hAnsi="Calibri" w:cs="Calibri"/>
                <w:noProof/>
                <w:webHidden/>
              </w:rPr>
              <w:t>11</w:t>
            </w:r>
            <w:r w:rsidRPr="00E242DC">
              <w:rPr>
                <w:rFonts w:ascii="Calibri" w:hAnsi="Calibri" w:cs="Calibri"/>
                <w:noProof/>
                <w:webHidden/>
              </w:rPr>
              <w:fldChar w:fldCharType="end"/>
            </w:r>
          </w:hyperlink>
        </w:p>
        <w:p w14:paraId="2650DD95" w14:textId="4025D5B6" w:rsidR="00F176F3" w:rsidRPr="00E242DC" w:rsidRDefault="00F176F3">
          <w:pPr>
            <w:pStyle w:val="TOC2"/>
            <w:tabs>
              <w:tab w:val="right" w:leader="dot" w:pos="9350"/>
            </w:tabs>
            <w:rPr>
              <w:rFonts w:ascii="Calibri" w:hAnsi="Calibri" w:cs="Calibri"/>
              <w:noProof/>
            </w:rPr>
          </w:pPr>
          <w:hyperlink w:anchor="_Toc241150820" w:history="1">
            <w:r w:rsidRPr="00E242DC">
              <w:rPr>
                <w:rStyle w:val="Hyperlink"/>
                <w:rFonts w:ascii="Calibri" w:hAnsi="Calibri" w:cs="Calibri"/>
                <w:noProof/>
              </w:rPr>
              <w:t>Combined impact of both targets</w:t>
            </w:r>
            <w:r w:rsidRPr="00E242DC">
              <w:rPr>
                <w:rFonts w:ascii="Calibri" w:hAnsi="Calibri" w:cs="Calibri"/>
                <w:noProof/>
                <w:webHidden/>
              </w:rPr>
              <w:tab/>
            </w:r>
            <w:r w:rsidRPr="00E242DC">
              <w:rPr>
                <w:rFonts w:ascii="Calibri" w:hAnsi="Calibri" w:cs="Calibri"/>
                <w:noProof/>
                <w:webHidden/>
              </w:rPr>
              <w:fldChar w:fldCharType="begin"/>
            </w:r>
            <w:r w:rsidRPr="00E242DC">
              <w:rPr>
                <w:rFonts w:ascii="Calibri" w:hAnsi="Calibri" w:cs="Calibri"/>
                <w:noProof/>
                <w:webHidden/>
              </w:rPr>
              <w:instrText xml:space="preserve"> PAGEREF _Toc241150820 \h </w:instrText>
            </w:r>
            <w:r w:rsidRPr="00E242DC">
              <w:rPr>
                <w:rFonts w:ascii="Calibri" w:hAnsi="Calibri" w:cs="Calibri"/>
                <w:noProof/>
                <w:webHidden/>
              </w:rPr>
            </w:r>
            <w:r w:rsidRPr="00E242DC">
              <w:rPr>
                <w:rFonts w:ascii="Calibri" w:hAnsi="Calibri" w:cs="Calibri"/>
                <w:noProof/>
                <w:webHidden/>
              </w:rPr>
              <w:fldChar w:fldCharType="separate"/>
            </w:r>
            <w:r w:rsidRPr="00E242DC">
              <w:rPr>
                <w:rFonts w:ascii="Calibri" w:hAnsi="Calibri" w:cs="Calibri"/>
                <w:noProof/>
                <w:webHidden/>
              </w:rPr>
              <w:t>11</w:t>
            </w:r>
            <w:r w:rsidRPr="00E242DC">
              <w:rPr>
                <w:rFonts w:ascii="Calibri" w:hAnsi="Calibri" w:cs="Calibri"/>
                <w:noProof/>
                <w:webHidden/>
              </w:rPr>
              <w:fldChar w:fldCharType="end"/>
            </w:r>
          </w:hyperlink>
        </w:p>
        <w:p w14:paraId="075157E0" w14:textId="22881D5F" w:rsidR="00F176F3" w:rsidRPr="00E242DC" w:rsidRDefault="00F176F3">
          <w:pPr>
            <w:pStyle w:val="TOC2"/>
            <w:tabs>
              <w:tab w:val="right" w:leader="dot" w:pos="9350"/>
            </w:tabs>
            <w:rPr>
              <w:rFonts w:ascii="Calibri" w:hAnsi="Calibri" w:cs="Calibri"/>
              <w:noProof/>
            </w:rPr>
          </w:pPr>
          <w:hyperlink w:anchor="_Toc241150821" w:history="1">
            <w:r w:rsidRPr="00E242DC">
              <w:rPr>
                <w:rStyle w:val="Hyperlink"/>
                <w:rFonts w:ascii="Calibri" w:hAnsi="Calibri" w:cs="Calibri"/>
                <w:noProof/>
              </w:rPr>
              <w:t>Heterogeneity across regions and income groups</w:t>
            </w:r>
            <w:r w:rsidRPr="00E242DC">
              <w:rPr>
                <w:rFonts w:ascii="Calibri" w:hAnsi="Calibri" w:cs="Calibri"/>
                <w:noProof/>
                <w:webHidden/>
              </w:rPr>
              <w:tab/>
            </w:r>
            <w:r w:rsidRPr="00E242DC">
              <w:rPr>
                <w:rFonts w:ascii="Calibri" w:hAnsi="Calibri" w:cs="Calibri"/>
                <w:noProof/>
                <w:webHidden/>
              </w:rPr>
              <w:fldChar w:fldCharType="begin"/>
            </w:r>
            <w:r w:rsidRPr="00E242DC">
              <w:rPr>
                <w:rFonts w:ascii="Calibri" w:hAnsi="Calibri" w:cs="Calibri"/>
                <w:noProof/>
                <w:webHidden/>
              </w:rPr>
              <w:instrText xml:space="preserve"> PAGEREF _Toc241150821 \h </w:instrText>
            </w:r>
            <w:r w:rsidRPr="00E242DC">
              <w:rPr>
                <w:rFonts w:ascii="Calibri" w:hAnsi="Calibri" w:cs="Calibri"/>
                <w:noProof/>
                <w:webHidden/>
              </w:rPr>
            </w:r>
            <w:r w:rsidRPr="00E242DC">
              <w:rPr>
                <w:rFonts w:ascii="Calibri" w:hAnsi="Calibri" w:cs="Calibri"/>
                <w:noProof/>
                <w:webHidden/>
              </w:rPr>
              <w:fldChar w:fldCharType="separate"/>
            </w:r>
            <w:r w:rsidRPr="00E242DC">
              <w:rPr>
                <w:rFonts w:ascii="Calibri" w:hAnsi="Calibri" w:cs="Calibri"/>
                <w:noProof/>
                <w:webHidden/>
              </w:rPr>
              <w:t>12</w:t>
            </w:r>
            <w:r w:rsidRPr="00E242DC">
              <w:rPr>
                <w:rFonts w:ascii="Calibri" w:hAnsi="Calibri" w:cs="Calibri"/>
                <w:noProof/>
                <w:webHidden/>
              </w:rPr>
              <w:fldChar w:fldCharType="end"/>
            </w:r>
          </w:hyperlink>
        </w:p>
        <w:p w14:paraId="56A4EF6F" w14:textId="31C007F2" w:rsidR="00F176F3" w:rsidRPr="00E242DC" w:rsidRDefault="00F176F3">
          <w:pPr>
            <w:pStyle w:val="TOC2"/>
            <w:tabs>
              <w:tab w:val="right" w:leader="dot" w:pos="9350"/>
            </w:tabs>
            <w:rPr>
              <w:rFonts w:ascii="Calibri" w:hAnsi="Calibri" w:cs="Calibri"/>
              <w:noProof/>
            </w:rPr>
          </w:pPr>
          <w:hyperlink w:anchor="_Toc241150822" w:history="1">
            <w:r w:rsidRPr="00E242DC">
              <w:rPr>
                <w:rStyle w:val="Hyperlink"/>
                <w:rFonts w:ascii="Calibri" w:hAnsi="Calibri" w:cs="Calibri"/>
                <w:noProof/>
              </w:rPr>
              <w:t>Distribution by age and sex</w:t>
            </w:r>
            <w:r w:rsidRPr="00E242DC">
              <w:rPr>
                <w:rFonts w:ascii="Calibri" w:hAnsi="Calibri" w:cs="Calibri"/>
                <w:noProof/>
                <w:webHidden/>
              </w:rPr>
              <w:tab/>
            </w:r>
            <w:r w:rsidRPr="00E242DC">
              <w:rPr>
                <w:rFonts w:ascii="Calibri" w:hAnsi="Calibri" w:cs="Calibri"/>
                <w:noProof/>
                <w:webHidden/>
              </w:rPr>
              <w:fldChar w:fldCharType="begin"/>
            </w:r>
            <w:r w:rsidRPr="00E242DC">
              <w:rPr>
                <w:rFonts w:ascii="Calibri" w:hAnsi="Calibri" w:cs="Calibri"/>
                <w:noProof/>
                <w:webHidden/>
              </w:rPr>
              <w:instrText xml:space="preserve"> PAGEREF _Toc241150822 \h </w:instrText>
            </w:r>
            <w:r w:rsidRPr="00E242DC">
              <w:rPr>
                <w:rFonts w:ascii="Calibri" w:hAnsi="Calibri" w:cs="Calibri"/>
                <w:noProof/>
                <w:webHidden/>
              </w:rPr>
            </w:r>
            <w:r w:rsidRPr="00E242DC">
              <w:rPr>
                <w:rFonts w:ascii="Calibri" w:hAnsi="Calibri" w:cs="Calibri"/>
                <w:noProof/>
                <w:webHidden/>
              </w:rPr>
              <w:fldChar w:fldCharType="separate"/>
            </w:r>
            <w:r w:rsidRPr="00E242DC">
              <w:rPr>
                <w:rFonts w:ascii="Calibri" w:hAnsi="Calibri" w:cs="Calibri"/>
                <w:noProof/>
                <w:webHidden/>
              </w:rPr>
              <w:t>12</w:t>
            </w:r>
            <w:r w:rsidRPr="00E242DC">
              <w:rPr>
                <w:rFonts w:ascii="Calibri" w:hAnsi="Calibri" w:cs="Calibri"/>
                <w:noProof/>
                <w:webHidden/>
              </w:rPr>
              <w:fldChar w:fldCharType="end"/>
            </w:r>
          </w:hyperlink>
        </w:p>
        <w:p w14:paraId="108264F8" w14:textId="505772CA" w:rsidR="00F176F3" w:rsidRPr="00E242DC" w:rsidRDefault="00F176F3">
          <w:pPr>
            <w:pStyle w:val="TOC2"/>
            <w:tabs>
              <w:tab w:val="right" w:leader="dot" w:pos="9350"/>
            </w:tabs>
            <w:rPr>
              <w:rFonts w:ascii="Calibri" w:hAnsi="Calibri" w:cs="Calibri"/>
              <w:noProof/>
            </w:rPr>
          </w:pPr>
          <w:hyperlink w:anchor="_Toc241150823" w:history="1">
            <w:r w:rsidRPr="00E242DC">
              <w:rPr>
                <w:rStyle w:val="Hyperlink"/>
                <w:rFonts w:ascii="Calibri" w:hAnsi="Calibri" w:cs="Calibri"/>
                <w:noProof/>
              </w:rPr>
              <w:t>Deterministic sensitivity analysis</w:t>
            </w:r>
            <w:r w:rsidRPr="00E242DC">
              <w:rPr>
                <w:rFonts w:ascii="Calibri" w:hAnsi="Calibri" w:cs="Calibri"/>
                <w:noProof/>
                <w:webHidden/>
              </w:rPr>
              <w:tab/>
            </w:r>
            <w:r w:rsidRPr="00E242DC">
              <w:rPr>
                <w:rFonts w:ascii="Calibri" w:hAnsi="Calibri" w:cs="Calibri"/>
                <w:noProof/>
                <w:webHidden/>
              </w:rPr>
              <w:fldChar w:fldCharType="begin"/>
            </w:r>
            <w:r w:rsidRPr="00E242DC">
              <w:rPr>
                <w:rFonts w:ascii="Calibri" w:hAnsi="Calibri" w:cs="Calibri"/>
                <w:noProof/>
                <w:webHidden/>
              </w:rPr>
              <w:instrText xml:space="preserve"> PAGEREF _Toc241150823 \h </w:instrText>
            </w:r>
            <w:r w:rsidRPr="00E242DC">
              <w:rPr>
                <w:rFonts w:ascii="Calibri" w:hAnsi="Calibri" w:cs="Calibri"/>
                <w:noProof/>
                <w:webHidden/>
              </w:rPr>
            </w:r>
            <w:r w:rsidRPr="00E242DC">
              <w:rPr>
                <w:rFonts w:ascii="Calibri" w:hAnsi="Calibri" w:cs="Calibri"/>
                <w:noProof/>
                <w:webHidden/>
              </w:rPr>
              <w:fldChar w:fldCharType="separate"/>
            </w:r>
            <w:r w:rsidRPr="00E242DC">
              <w:rPr>
                <w:rFonts w:ascii="Calibri" w:hAnsi="Calibri" w:cs="Calibri"/>
                <w:noProof/>
                <w:webHidden/>
              </w:rPr>
              <w:t>13</w:t>
            </w:r>
            <w:r w:rsidRPr="00E242DC">
              <w:rPr>
                <w:rFonts w:ascii="Calibri" w:hAnsi="Calibri" w:cs="Calibri"/>
                <w:noProof/>
                <w:webHidden/>
              </w:rPr>
              <w:fldChar w:fldCharType="end"/>
            </w:r>
          </w:hyperlink>
        </w:p>
        <w:p w14:paraId="75684A4B" w14:textId="144E48CF" w:rsidR="00F176F3" w:rsidRPr="00E242DC" w:rsidRDefault="00F176F3">
          <w:pPr>
            <w:pStyle w:val="TOC1"/>
            <w:tabs>
              <w:tab w:val="right" w:leader="dot" w:pos="9350"/>
            </w:tabs>
            <w:rPr>
              <w:rFonts w:ascii="Calibri" w:hAnsi="Calibri" w:cs="Calibri"/>
              <w:noProof/>
            </w:rPr>
          </w:pPr>
          <w:hyperlink w:anchor="_Toc241150824" w:history="1">
            <w:r w:rsidRPr="00E242DC">
              <w:rPr>
                <w:rStyle w:val="Hyperlink"/>
                <w:rFonts w:ascii="Calibri" w:hAnsi="Calibri" w:cs="Calibri"/>
                <w:noProof/>
              </w:rPr>
              <w:t>Discussion</w:t>
            </w:r>
            <w:r w:rsidRPr="00E242DC">
              <w:rPr>
                <w:rFonts w:ascii="Calibri" w:hAnsi="Calibri" w:cs="Calibri"/>
                <w:noProof/>
                <w:webHidden/>
              </w:rPr>
              <w:tab/>
            </w:r>
            <w:r w:rsidRPr="00E242DC">
              <w:rPr>
                <w:rFonts w:ascii="Calibri" w:hAnsi="Calibri" w:cs="Calibri"/>
                <w:noProof/>
                <w:webHidden/>
              </w:rPr>
              <w:fldChar w:fldCharType="begin"/>
            </w:r>
            <w:r w:rsidRPr="00E242DC">
              <w:rPr>
                <w:rFonts w:ascii="Calibri" w:hAnsi="Calibri" w:cs="Calibri"/>
                <w:noProof/>
                <w:webHidden/>
              </w:rPr>
              <w:instrText xml:space="preserve"> PAGEREF _Toc241150824 \h </w:instrText>
            </w:r>
            <w:r w:rsidRPr="00E242DC">
              <w:rPr>
                <w:rFonts w:ascii="Calibri" w:hAnsi="Calibri" w:cs="Calibri"/>
                <w:noProof/>
                <w:webHidden/>
              </w:rPr>
            </w:r>
            <w:r w:rsidRPr="00E242DC">
              <w:rPr>
                <w:rFonts w:ascii="Calibri" w:hAnsi="Calibri" w:cs="Calibri"/>
                <w:noProof/>
                <w:webHidden/>
              </w:rPr>
              <w:fldChar w:fldCharType="separate"/>
            </w:r>
            <w:r w:rsidRPr="00E242DC">
              <w:rPr>
                <w:rFonts w:ascii="Calibri" w:hAnsi="Calibri" w:cs="Calibri"/>
                <w:noProof/>
                <w:webHidden/>
              </w:rPr>
              <w:t>13</w:t>
            </w:r>
            <w:r w:rsidRPr="00E242DC">
              <w:rPr>
                <w:rFonts w:ascii="Calibri" w:hAnsi="Calibri" w:cs="Calibri"/>
                <w:noProof/>
                <w:webHidden/>
              </w:rPr>
              <w:fldChar w:fldCharType="end"/>
            </w:r>
          </w:hyperlink>
        </w:p>
        <w:p w14:paraId="3CF71509" w14:textId="6F49F83D" w:rsidR="00F176F3" w:rsidRPr="00E242DC" w:rsidRDefault="00F176F3">
          <w:pPr>
            <w:pStyle w:val="TOC2"/>
            <w:tabs>
              <w:tab w:val="right" w:leader="dot" w:pos="9350"/>
            </w:tabs>
            <w:rPr>
              <w:rFonts w:ascii="Calibri" w:hAnsi="Calibri" w:cs="Calibri"/>
              <w:noProof/>
            </w:rPr>
          </w:pPr>
          <w:hyperlink w:anchor="_Toc241150825" w:history="1">
            <w:r w:rsidRPr="00E242DC">
              <w:rPr>
                <w:rStyle w:val="Hyperlink"/>
                <w:rFonts w:ascii="Calibri" w:hAnsi="Calibri" w:cs="Calibri"/>
                <w:noProof/>
              </w:rPr>
              <w:t>Principal findings</w:t>
            </w:r>
            <w:r w:rsidRPr="00E242DC">
              <w:rPr>
                <w:rFonts w:ascii="Calibri" w:hAnsi="Calibri" w:cs="Calibri"/>
                <w:noProof/>
                <w:webHidden/>
              </w:rPr>
              <w:tab/>
            </w:r>
            <w:r w:rsidRPr="00E242DC">
              <w:rPr>
                <w:rFonts w:ascii="Calibri" w:hAnsi="Calibri" w:cs="Calibri"/>
                <w:noProof/>
                <w:webHidden/>
              </w:rPr>
              <w:fldChar w:fldCharType="begin"/>
            </w:r>
            <w:r w:rsidRPr="00E242DC">
              <w:rPr>
                <w:rFonts w:ascii="Calibri" w:hAnsi="Calibri" w:cs="Calibri"/>
                <w:noProof/>
                <w:webHidden/>
              </w:rPr>
              <w:instrText xml:space="preserve"> PAGEREF _Toc241150825 \h </w:instrText>
            </w:r>
            <w:r w:rsidRPr="00E242DC">
              <w:rPr>
                <w:rFonts w:ascii="Calibri" w:hAnsi="Calibri" w:cs="Calibri"/>
                <w:noProof/>
                <w:webHidden/>
              </w:rPr>
            </w:r>
            <w:r w:rsidRPr="00E242DC">
              <w:rPr>
                <w:rFonts w:ascii="Calibri" w:hAnsi="Calibri" w:cs="Calibri"/>
                <w:noProof/>
                <w:webHidden/>
              </w:rPr>
              <w:fldChar w:fldCharType="separate"/>
            </w:r>
            <w:r w:rsidRPr="00E242DC">
              <w:rPr>
                <w:rFonts w:ascii="Calibri" w:hAnsi="Calibri" w:cs="Calibri"/>
                <w:noProof/>
                <w:webHidden/>
              </w:rPr>
              <w:t>13</w:t>
            </w:r>
            <w:r w:rsidRPr="00E242DC">
              <w:rPr>
                <w:rFonts w:ascii="Calibri" w:hAnsi="Calibri" w:cs="Calibri"/>
                <w:noProof/>
                <w:webHidden/>
              </w:rPr>
              <w:fldChar w:fldCharType="end"/>
            </w:r>
          </w:hyperlink>
        </w:p>
        <w:p w14:paraId="6DEEC26C" w14:textId="3C038313" w:rsidR="00F176F3" w:rsidRPr="00E242DC" w:rsidRDefault="00F176F3">
          <w:pPr>
            <w:pStyle w:val="TOC2"/>
            <w:tabs>
              <w:tab w:val="right" w:leader="dot" w:pos="9350"/>
            </w:tabs>
            <w:rPr>
              <w:rFonts w:ascii="Calibri" w:hAnsi="Calibri" w:cs="Calibri"/>
              <w:noProof/>
            </w:rPr>
          </w:pPr>
          <w:hyperlink w:anchor="_Toc241150826" w:history="1">
            <w:r w:rsidRPr="00E242DC">
              <w:rPr>
                <w:rStyle w:val="Hyperlink"/>
                <w:rFonts w:ascii="Calibri" w:hAnsi="Calibri" w:cs="Calibri"/>
                <w:noProof/>
              </w:rPr>
              <w:t>Interpretation of hypertension control findings</w:t>
            </w:r>
            <w:r w:rsidRPr="00E242DC">
              <w:rPr>
                <w:rFonts w:ascii="Calibri" w:hAnsi="Calibri" w:cs="Calibri"/>
                <w:noProof/>
                <w:webHidden/>
              </w:rPr>
              <w:tab/>
            </w:r>
            <w:r w:rsidRPr="00E242DC">
              <w:rPr>
                <w:rFonts w:ascii="Calibri" w:hAnsi="Calibri" w:cs="Calibri"/>
                <w:noProof/>
                <w:webHidden/>
              </w:rPr>
              <w:fldChar w:fldCharType="begin"/>
            </w:r>
            <w:r w:rsidRPr="00E242DC">
              <w:rPr>
                <w:rFonts w:ascii="Calibri" w:hAnsi="Calibri" w:cs="Calibri"/>
                <w:noProof/>
                <w:webHidden/>
              </w:rPr>
              <w:instrText xml:space="preserve"> PAGEREF _Toc241150826 \h </w:instrText>
            </w:r>
            <w:r w:rsidRPr="00E242DC">
              <w:rPr>
                <w:rFonts w:ascii="Calibri" w:hAnsi="Calibri" w:cs="Calibri"/>
                <w:noProof/>
                <w:webHidden/>
              </w:rPr>
            </w:r>
            <w:r w:rsidRPr="00E242DC">
              <w:rPr>
                <w:rFonts w:ascii="Calibri" w:hAnsi="Calibri" w:cs="Calibri"/>
                <w:noProof/>
                <w:webHidden/>
              </w:rPr>
              <w:fldChar w:fldCharType="separate"/>
            </w:r>
            <w:r w:rsidRPr="00E242DC">
              <w:rPr>
                <w:rFonts w:ascii="Calibri" w:hAnsi="Calibri" w:cs="Calibri"/>
                <w:noProof/>
                <w:webHidden/>
              </w:rPr>
              <w:t>13</w:t>
            </w:r>
            <w:r w:rsidRPr="00E242DC">
              <w:rPr>
                <w:rFonts w:ascii="Calibri" w:hAnsi="Calibri" w:cs="Calibri"/>
                <w:noProof/>
                <w:webHidden/>
              </w:rPr>
              <w:fldChar w:fldCharType="end"/>
            </w:r>
          </w:hyperlink>
        </w:p>
        <w:p w14:paraId="7BA5A65C" w14:textId="35B3C75D" w:rsidR="00F176F3" w:rsidRPr="00E242DC" w:rsidRDefault="00F176F3">
          <w:pPr>
            <w:pStyle w:val="TOC2"/>
            <w:tabs>
              <w:tab w:val="right" w:leader="dot" w:pos="9350"/>
            </w:tabs>
            <w:rPr>
              <w:rFonts w:ascii="Calibri" w:hAnsi="Calibri" w:cs="Calibri"/>
              <w:noProof/>
            </w:rPr>
          </w:pPr>
          <w:hyperlink w:anchor="_Toc241150827" w:history="1">
            <w:r w:rsidRPr="00E242DC">
              <w:rPr>
                <w:rStyle w:val="Hyperlink"/>
                <w:rFonts w:ascii="Calibri" w:hAnsi="Calibri" w:cs="Calibri"/>
                <w:noProof/>
              </w:rPr>
              <w:t>Interpretation of lipid-lowering therapy findings</w:t>
            </w:r>
            <w:r w:rsidRPr="00E242DC">
              <w:rPr>
                <w:rFonts w:ascii="Calibri" w:hAnsi="Calibri" w:cs="Calibri"/>
                <w:noProof/>
                <w:webHidden/>
              </w:rPr>
              <w:tab/>
            </w:r>
            <w:r w:rsidRPr="00E242DC">
              <w:rPr>
                <w:rFonts w:ascii="Calibri" w:hAnsi="Calibri" w:cs="Calibri"/>
                <w:noProof/>
                <w:webHidden/>
              </w:rPr>
              <w:fldChar w:fldCharType="begin"/>
            </w:r>
            <w:r w:rsidRPr="00E242DC">
              <w:rPr>
                <w:rFonts w:ascii="Calibri" w:hAnsi="Calibri" w:cs="Calibri"/>
                <w:noProof/>
                <w:webHidden/>
              </w:rPr>
              <w:instrText xml:space="preserve"> PAGEREF _Toc241150827 \h </w:instrText>
            </w:r>
            <w:r w:rsidRPr="00E242DC">
              <w:rPr>
                <w:rFonts w:ascii="Calibri" w:hAnsi="Calibri" w:cs="Calibri"/>
                <w:noProof/>
                <w:webHidden/>
              </w:rPr>
            </w:r>
            <w:r w:rsidRPr="00E242DC">
              <w:rPr>
                <w:rFonts w:ascii="Calibri" w:hAnsi="Calibri" w:cs="Calibri"/>
                <w:noProof/>
                <w:webHidden/>
              </w:rPr>
              <w:fldChar w:fldCharType="separate"/>
            </w:r>
            <w:r w:rsidRPr="00E242DC">
              <w:rPr>
                <w:rFonts w:ascii="Calibri" w:hAnsi="Calibri" w:cs="Calibri"/>
                <w:noProof/>
                <w:webHidden/>
              </w:rPr>
              <w:t>14</w:t>
            </w:r>
            <w:r w:rsidRPr="00E242DC">
              <w:rPr>
                <w:rFonts w:ascii="Calibri" w:hAnsi="Calibri" w:cs="Calibri"/>
                <w:noProof/>
                <w:webHidden/>
              </w:rPr>
              <w:fldChar w:fldCharType="end"/>
            </w:r>
          </w:hyperlink>
        </w:p>
        <w:p w14:paraId="1CEC24D0" w14:textId="48C2A713" w:rsidR="00F176F3" w:rsidRPr="00E242DC" w:rsidRDefault="00F176F3">
          <w:pPr>
            <w:pStyle w:val="TOC2"/>
            <w:tabs>
              <w:tab w:val="right" w:leader="dot" w:pos="9350"/>
            </w:tabs>
            <w:rPr>
              <w:rFonts w:ascii="Calibri" w:hAnsi="Calibri" w:cs="Calibri"/>
              <w:noProof/>
            </w:rPr>
          </w:pPr>
          <w:hyperlink w:anchor="_Toc241150828" w:history="1">
            <w:r w:rsidRPr="00E242DC">
              <w:rPr>
                <w:rStyle w:val="Hyperlink"/>
                <w:rFonts w:ascii="Calibri" w:hAnsi="Calibri" w:cs="Calibri"/>
                <w:noProof/>
              </w:rPr>
              <w:t>Combined policy meaning</w:t>
            </w:r>
            <w:r w:rsidRPr="00E242DC">
              <w:rPr>
                <w:rFonts w:ascii="Calibri" w:hAnsi="Calibri" w:cs="Calibri"/>
                <w:noProof/>
                <w:webHidden/>
              </w:rPr>
              <w:tab/>
            </w:r>
            <w:r w:rsidRPr="00E242DC">
              <w:rPr>
                <w:rFonts w:ascii="Calibri" w:hAnsi="Calibri" w:cs="Calibri"/>
                <w:noProof/>
                <w:webHidden/>
              </w:rPr>
              <w:fldChar w:fldCharType="begin"/>
            </w:r>
            <w:r w:rsidRPr="00E242DC">
              <w:rPr>
                <w:rFonts w:ascii="Calibri" w:hAnsi="Calibri" w:cs="Calibri"/>
                <w:noProof/>
                <w:webHidden/>
              </w:rPr>
              <w:instrText xml:space="preserve"> PAGEREF _Toc241150828 \h </w:instrText>
            </w:r>
            <w:r w:rsidRPr="00E242DC">
              <w:rPr>
                <w:rFonts w:ascii="Calibri" w:hAnsi="Calibri" w:cs="Calibri"/>
                <w:noProof/>
                <w:webHidden/>
              </w:rPr>
            </w:r>
            <w:r w:rsidRPr="00E242DC">
              <w:rPr>
                <w:rFonts w:ascii="Calibri" w:hAnsi="Calibri" w:cs="Calibri"/>
                <w:noProof/>
                <w:webHidden/>
              </w:rPr>
              <w:fldChar w:fldCharType="separate"/>
            </w:r>
            <w:r w:rsidRPr="00E242DC">
              <w:rPr>
                <w:rFonts w:ascii="Calibri" w:hAnsi="Calibri" w:cs="Calibri"/>
                <w:noProof/>
                <w:webHidden/>
              </w:rPr>
              <w:t>15</w:t>
            </w:r>
            <w:r w:rsidRPr="00E242DC">
              <w:rPr>
                <w:rFonts w:ascii="Calibri" w:hAnsi="Calibri" w:cs="Calibri"/>
                <w:noProof/>
                <w:webHidden/>
              </w:rPr>
              <w:fldChar w:fldCharType="end"/>
            </w:r>
          </w:hyperlink>
        </w:p>
        <w:p w14:paraId="2A4D101D" w14:textId="35463E3A" w:rsidR="00F176F3" w:rsidRPr="00E242DC" w:rsidRDefault="00F176F3">
          <w:pPr>
            <w:pStyle w:val="TOC2"/>
            <w:tabs>
              <w:tab w:val="right" w:leader="dot" w:pos="9350"/>
            </w:tabs>
            <w:rPr>
              <w:rFonts w:ascii="Calibri" w:hAnsi="Calibri" w:cs="Calibri"/>
              <w:noProof/>
            </w:rPr>
          </w:pPr>
          <w:hyperlink w:anchor="_Toc241150829" w:history="1">
            <w:r w:rsidRPr="00E242DC">
              <w:rPr>
                <w:rStyle w:val="Hyperlink"/>
                <w:rFonts w:ascii="Calibri" w:hAnsi="Calibri" w:cs="Calibri"/>
                <w:noProof/>
              </w:rPr>
              <w:t>Equity and implementation implications</w:t>
            </w:r>
            <w:r w:rsidRPr="00E242DC">
              <w:rPr>
                <w:rFonts w:ascii="Calibri" w:hAnsi="Calibri" w:cs="Calibri"/>
                <w:noProof/>
                <w:webHidden/>
              </w:rPr>
              <w:tab/>
            </w:r>
            <w:r w:rsidRPr="00E242DC">
              <w:rPr>
                <w:rFonts w:ascii="Calibri" w:hAnsi="Calibri" w:cs="Calibri"/>
                <w:noProof/>
                <w:webHidden/>
              </w:rPr>
              <w:fldChar w:fldCharType="begin"/>
            </w:r>
            <w:r w:rsidRPr="00E242DC">
              <w:rPr>
                <w:rFonts w:ascii="Calibri" w:hAnsi="Calibri" w:cs="Calibri"/>
                <w:noProof/>
                <w:webHidden/>
              </w:rPr>
              <w:instrText xml:space="preserve"> PAGEREF _Toc241150829 \h </w:instrText>
            </w:r>
            <w:r w:rsidRPr="00E242DC">
              <w:rPr>
                <w:rFonts w:ascii="Calibri" w:hAnsi="Calibri" w:cs="Calibri"/>
                <w:noProof/>
                <w:webHidden/>
              </w:rPr>
            </w:r>
            <w:r w:rsidRPr="00E242DC">
              <w:rPr>
                <w:rFonts w:ascii="Calibri" w:hAnsi="Calibri" w:cs="Calibri"/>
                <w:noProof/>
                <w:webHidden/>
              </w:rPr>
              <w:fldChar w:fldCharType="separate"/>
            </w:r>
            <w:r w:rsidRPr="00E242DC">
              <w:rPr>
                <w:rFonts w:ascii="Calibri" w:hAnsi="Calibri" w:cs="Calibri"/>
                <w:noProof/>
                <w:webHidden/>
              </w:rPr>
              <w:t>16</w:t>
            </w:r>
            <w:r w:rsidRPr="00E242DC">
              <w:rPr>
                <w:rFonts w:ascii="Calibri" w:hAnsi="Calibri" w:cs="Calibri"/>
                <w:noProof/>
                <w:webHidden/>
              </w:rPr>
              <w:fldChar w:fldCharType="end"/>
            </w:r>
          </w:hyperlink>
        </w:p>
        <w:p w14:paraId="696FE620" w14:textId="175181F9" w:rsidR="00F176F3" w:rsidRPr="00E242DC" w:rsidRDefault="00F176F3">
          <w:pPr>
            <w:pStyle w:val="TOC2"/>
            <w:tabs>
              <w:tab w:val="right" w:leader="dot" w:pos="9350"/>
            </w:tabs>
            <w:rPr>
              <w:rFonts w:ascii="Calibri" w:hAnsi="Calibri" w:cs="Calibri"/>
              <w:noProof/>
            </w:rPr>
          </w:pPr>
          <w:hyperlink w:anchor="_Toc241150830" w:history="1">
            <w:r w:rsidRPr="00E242DC">
              <w:rPr>
                <w:rStyle w:val="Hyperlink"/>
                <w:rFonts w:ascii="Calibri" w:hAnsi="Calibri" w:cs="Calibri"/>
                <w:noProof/>
              </w:rPr>
              <w:t>Relation to previous literature</w:t>
            </w:r>
            <w:r w:rsidRPr="00E242DC">
              <w:rPr>
                <w:rFonts w:ascii="Calibri" w:hAnsi="Calibri" w:cs="Calibri"/>
                <w:noProof/>
                <w:webHidden/>
              </w:rPr>
              <w:tab/>
            </w:r>
            <w:r w:rsidRPr="00E242DC">
              <w:rPr>
                <w:rFonts w:ascii="Calibri" w:hAnsi="Calibri" w:cs="Calibri"/>
                <w:noProof/>
                <w:webHidden/>
              </w:rPr>
              <w:fldChar w:fldCharType="begin"/>
            </w:r>
            <w:r w:rsidRPr="00E242DC">
              <w:rPr>
                <w:rFonts w:ascii="Calibri" w:hAnsi="Calibri" w:cs="Calibri"/>
                <w:noProof/>
                <w:webHidden/>
              </w:rPr>
              <w:instrText xml:space="preserve"> PAGEREF _Toc241150830 \h </w:instrText>
            </w:r>
            <w:r w:rsidRPr="00E242DC">
              <w:rPr>
                <w:rFonts w:ascii="Calibri" w:hAnsi="Calibri" w:cs="Calibri"/>
                <w:noProof/>
                <w:webHidden/>
              </w:rPr>
            </w:r>
            <w:r w:rsidRPr="00E242DC">
              <w:rPr>
                <w:rFonts w:ascii="Calibri" w:hAnsi="Calibri" w:cs="Calibri"/>
                <w:noProof/>
                <w:webHidden/>
              </w:rPr>
              <w:fldChar w:fldCharType="separate"/>
            </w:r>
            <w:r w:rsidRPr="00E242DC">
              <w:rPr>
                <w:rFonts w:ascii="Calibri" w:hAnsi="Calibri" w:cs="Calibri"/>
                <w:noProof/>
                <w:webHidden/>
              </w:rPr>
              <w:t>17</w:t>
            </w:r>
            <w:r w:rsidRPr="00E242DC">
              <w:rPr>
                <w:rFonts w:ascii="Calibri" w:hAnsi="Calibri" w:cs="Calibri"/>
                <w:noProof/>
                <w:webHidden/>
              </w:rPr>
              <w:fldChar w:fldCharType="end"/>
            </w:r>
          </w:hyperlink>
        </w:p>
        <w:p w14:paraId="04DC3F4E" w14:textId="254DA860" w:rsidR="00F176F3" w:rsidRPr="00E242DC" w:rsidRDefault="00F176F3">
          <w:pPr>
            <w:pStyle w:val="TOC2"/>
            <w:tabs>
              <w:tab w:val="right" w:leader="dot" w:pos="9350"/>
            </w:tabs>
            <w:rPr>
              <w:rFonts w:ascii="Calibri" w:hAnsi="Calibri" w:cs="Calibri"/>
              <w:noProof/>
            </w:rPr>
          </w:pPr>
          <w:hyperlink w:anchor="_Toc241150831" w:history="1">
            <w:r w:rsidRPr="00E242DC">
              <w:rPr>
                <w:rStyle w:val="Hyperlink"/>
                <w:rFonts w:ascii="Calibri" w:hAnsi="Calibri" w:cs="Calibri"/>
                <w:noProof/>
              </w:rPr>
              <w:t>Strengths</w:t>
            </w:r>
            <w:r w:rsidRPr="00E242DC">
              <w:rPr>
                <w:rFonts w:ascii="Calibri" w:hAnsi="Calibri" w:cs="Calibri"/>
                <w:noProof/>
                <w:webHidden/>
              </w:rPr>
              <w:tab/>
            </w:r>
            <w:r w:rsidRPr="00E242DC">
              <w:rPr>
                <w:rFonts w:ascii="Calibri" w:hAnsi="Calibri" w:cs="Calibri"/>
                <w:noProof/>
                <w:webHidden/>
              </w:rPr>
              <w:fldChar w:fldCharType="begin"/>
            </w:r>
            <w:r w:rsidRPr="00E242DC">
              <w:rPr>
                <w:rFonts w:ascii="Calibri" w:hAnsi="Calibri" w:cs="Calibri"/>
                <w:noProof/>
                <w:webHidden/>
              </w:rPr>
              <w:instrText xml:space="preserve"> PAGEREF _Toc241150831 \h </w:instrText>
            </w:r>
            <w:r w:rsidRPr="00E242DC">
              <w:rPr>
                <w:rFonts w:ascii="Calibri" w:hAnsi="Calibri" w:cs="Calibri"/>
                <w:noProof/>
                <w:webHidden/>
              </w:rPr>
            </w:r>
            <w:r w:rsidRPr="00E242DC">
              <w:rPr>
                <w:rFonts w:ascii="Calibri" w:hAnsi="Calibri" w:cs="Calibri"/>
                <w:noProof/>
                <w:webHidden/>
              </w:rPr>
              <w:fldChar w:fldCharType="separate"/>
            </w:r>
            <w:r w:rsidRPr="00E242DC">
              <w:rPr>
                <w:rFonts w:ascii="Calibri" w:hAnsi="Calibri" w:cs="Calibri"/>
                <w:noProof/>
                <w:webHidden/>
              </w:rPr>
              <w:t>17</w:t>
            </w:r>
            <w:r w:rsidRPr="00E242DC">
              <w:rPr>
                <w:rFonts w:ascii="Calibri" w:hAnsi="Calibri" w:cs="Calibri"/>
                <w:noProof/>
                <w:webHidden/>
              </w:rPr>
              <w:fldChar w:fldCharType="end"/>
            </w:r>
          </w:hyperlink>
        </w:p>
        <w:p w14:paraId="10755979" w14:textId="71DFA139" w:rsidR="00F176F3" w:rsidRPr="00E242DC" w:rsidRDefault="00F176F3">
          <w:pPr>
            <w:pStyle w:val="TOC2"/>
            <w:tabs>
              <w:tab w:val="right" w:leader="dot" w:pos="9350"/>
            </w:tabs>
            <w:rPr>
              <w:rFonts w:ascii="Calibri" w:hAnsi="Calibri" w:cs="Calibri"/>
              <w:noProof/>
            </w:rPr>
          </w:pPr>
          <w:hyperlink w:anchor="_Toc241150832" w:history="1">
            <w:r w:rsidRPr="00E242DC">
              <w:rPr>
                <w:rStyle w:val="Hyperlink"/>
                <w:rFonts w:ascii="Calibri" w:hAnsi="Calibri" w:cs="Calibri"/>
                <w:noProof/>
              </w:rPr>
              <w:t>Limitations</w:t>
            </w:r>
            <w:r w:rsidRPr="00E242DC">
              <w:rPr>
                <w:rFonts w:ascii="Calibri" w:hAnsi="Calibri" w:cs="Calibri"/>
                <w:noProof/>
                <w:webHidden/>
              </w:rPr>
              <w:tab/>
            </w:r>
            <w:r w:rsidRPr="00E242DC">
              <w:rPr>
                <w:rFonts w:ascii="Calibri" w:hAnsi="Calibri" w:cs="Calibri"/>
                <w:noProof/>
                <w:webHidden/>
              </w:rPr>
              <w:fldChar w:fldCharType="begin"/>
            </w:r>
            <w:r w:rsidRPr="00E242DC">
              <w:rPr>
                <w:rFonts w:ascii="Calibri" w:hAnsi="Calibri" w:cs="Calibri"/>
                <w:noProof/>
                <w:webHidden/>
              </w:rPr>
              <w:instrText xml:space="preserve"> PAGEREF _Toc241150832 \h </w:instrText>
            </w:r>
            <w:r w:rsidRPr="00E242DC">
              <w:rPr>
                <w:rFonts w:ascii="Calibri" w:hAnsi="Calibri" w:cs="Calibri"/>
                <w:noProof/>
                <w:webHidden/>
              </w:rPr>
            </w:r>
            <w:r w:rsidRPr="00E242DC">
              <w:rPr>
                <w:rFonts w:ascii="Calibri" w:hAnsi="Calibri" w:cs="Calibri"/>
                <w:noProof/>
                <w:webHidden/>
              </w:rPr>
              <w:fldChar w:fldCharType="separate"/>
            </w:r>
            <w:r w:rsidRPr="00E242DC">
              <w:rPr>
                <w:rFonts w:ascii="Calibri" w:hAnsi="Calibri" w:cs="Calibri"/>
                <w:noProof/>
                <w:webHidden/>
              </w:rPr>
              <w:t>18</w:t>
            </w:r>
            <w:r w:rsidRPr="00E242DC">
              <w:rPr>
                <w:rFonts w:ascii="Calibri" w:hAnsi="Calibri" w:cs="Calibri"/>
                <w:noProof/>
                <w:webHidden/>
              </w:rPr>
              <w:fldChar w:fldCharType="end"/>
            </w:r>
          </w:hyperlink>
        </w:p>
        <w:p w14:paraId="00F62B09" w14:textId="46758171" w:rsidR="00F176F3" w:rsidRPr="00E242DC" w:rsidRDefault="00F176F3">
          <w:pPr>
            <w:pStyle w:val="TOC1"/>
            <w:tabs>
              <w:tab w:val="right" w:leader="dot" w:pos="9350"/>
            </w:tabs>
            <w:rPr>
              <w:rFonts w:ascii="Calibri" w:hAnsi="Calibri" w:cs="Calibri"/>
              <w:noProof/>
            </w:rPr>
          </w:pPr>
          <w:hyperlink w:anchor="_Toc241150833" w:history="1">
            <w:r w:rsidRPr="00E242DC">
              <w:rPr>
                <w:rStyle w:val="Hyperlink"/>
                <w:rFonts w:ascii="Calibri" w:hAnsi="Calibri" w:cs="Calibri"/>
                <w:noProof/>
              </w:rPr>
              <w:t>Conclusion</w:t>
            </w:r>
            <w:r w:rsidRPr="00E242DC">
              <w:rPr>
                <w:rFonts w:ascii="Calibri" w:hAnsi="Calibri" w:cs="Calibri"/>
                <w:noProof/>
                <w:webHidden/>
              </w:rPr>
              <w:tab/>
            </w:r>
            <w:r w:rsidRPr="00E242DC">
              <w:rPr>
                <w:rFonts w:ascii="Calibri" w:hAnsi="Calibri" w:cs="Calibri"/>
                <w:noProof/>
                <w:webHidden/>
              </w:rPr>
              <w:fldChar w:fldCharType="begin"/>
            </w:r>
            <w:r w:rsidRPr="00E242DC">
              <w:rPr>
                <w:rFonts w:ascii="Calibri" w:hAnsi="Calibri" w:cs="Calibri"/>
                <w:noProof/>
                <w:webHidden/>
              </w:rPr>
              <w:instrText xml:space="preserve"> PAGEREF _Toc241150833 \h </w:instrText>
            </w:r>
            <w:r w:rsidRPr="00E242DC">
              <w:rPr>
                <w:rFonts w:ascii="Calibri" w:hAnsi="Calibri" w:cs="Calibri"/>
                <w:noProof/>
                <w:webHidden/>
              </w:rPr>
            </w:r>
            <w:r w:rsidRPr="00E242DC">
              <w:rPr>
                <w:rFonts w:ascii="Calibri" w:hAnsi="Calibri" w:cs="Calibri"/>
                <w:noProof/>
                <w:webHidden/>
              </w:rPr>
              <w:fldChar w:fldCharType="separate"/>
            </w:r>
            <w:r w:rsidRPr="00E242DC">
              <w:rPr>
                <w:rFonts w:ascii="Calibri" w:hAnsi="Calibri" w:cs="Calibri"/>
                <w:noProof/>
                <w:webHidden/>
              </w:rPr>
              <w:t>18</w:t>
            </w:r>
            <w:r w:rsidRPr="00E242DC">
              <w:rPr>
                <w:rFonts w:ascii="Calibri" w:hAnsi="Calibri" w:cs="Calibri"/>
                <w:noProof/>
                <w:webHidden/>
              </w:rPr>
              <w:fldChar w:fldCharType="end"/>
            </w:r>
          </w:hyperlink>
        </w:p>
        <w:p w14:paraId="7EDDB4F5" w14:textId="33803E5F" w:rsidR="00F176F3" w:rsidRPr="00E242DC" w:rsidRDefault="00F176F3">
          <w:pPr>
            <w:pStyle w:val="TOC1"/>
            <w:tabs>
              <w:tab w:val="right" w:leader="dot" w:pos="9350"/>
            </w:tabs>
            <w:rPr>
              <w:rFonts w:ascii="Calibri" w:hAnsi="Calibri" w:cs="Calibri"/>
              <w:noProof/>
            </w:rPr>
          </w:pPr>
          <w:hyperlink w:anchor="_Toc241150834" w:history="1">
            <w:r w:rsidRPr="00E242DC">
              <w:rPr>
                <w:rStyle w:val="Hyperlink"/>
                <w:rFonts w:ascii="Calibri" w:hAnsi="Calibri" w:cs="Calibri"/>
                <w:noProof/>
              </w:rPr>
              <w:t>References</w:t>
            </w:r>
            <w:r w:rsidRPr="00E242DC">
              <w:rPr>
                <w:rFonts w:ascii="Calibri" w:hAnsi="Calibri" w:cs="Calibri"/>
                <w:noProof/>
                <w:webHidden/>
              </w:rPr>
              <w:tab/>
            </w:r>
            <w:r w:rsidRPr="00E242DC">
              <w:rPr>
                <w:rFonts w:ascii="Calibri" w:hAnsi="Calibri" w:cs="Calibri"/>
                <w:noProof/>
                <w:webHidden/>
              </w:rPr>
              <w:fldChar w:fldCharType="begin"/>
            </w:r>
            <w:r w:rsidRPr="00E242DC">
              <w:rPr>
                <w:rFonts w:ascii="Calibri" w:hAnsi="Calibri" w:cs="Calibri"/>
                <w:noProof/>
                <w:webHidden/>
              </w:rPr>
              <w:instrText xml:space="preserve"> PAGEREF _Toc241150834 \h </w:instrText>
            </w:r>
            <w:r w:rsidRPr="00E242DC">
              <w:rPr>
                <w:rFonts w:ascii="Calibri" w:hAnsi="Calibri" w:cs="Calibri"/>
                <w:noProof/>
                <w:webHidden/>
              </w:rPr>
            </w:r>
            <w:r w:rsidRPr="00E242DC">
              <w:rPr>
                <w:rFonts w:ascii="Calibri" w:hAnsi="Calibri" w:cs="Calibri"/>
                <w:noProof/>
                <w:webHidden/>
              </w:rPr>
              <w:fldChar w:fldCharType="separate"/>
            </w:r>
            <w:r w:rsidRPr="00E242DC">
              <w:rPr>
                <w:rFonts w:ascii="Calibri" w:hAnsi="Calibri" w:cs="Calibri"/>
                <w:noProof/>
                <w:webHidden/>
              </w:rPr>
              <w:t>20</w:t>
            </w:r>
            <w:r w:rsidRPr="00E242DC">
              <w:rPr>
                <w:rFonts w:ascii="Calibri" w:hAnsi="Calibri" w:cs="Calibri"/>
                <w:noProof/>
                <w:webHidden/>
              </w:rPr>
              <w:fldChar w:fldCharType="end"/>
            </w:r>
          </w:hyperlink>
        </w:p>
        <w:p w14:paraId="1A742028" w14:textId="555640C7" w:rsidR="00F176F3" w:rsidRPr="00E242DC" w:rsidRDefault="00F176F3">
          <w:pPr>
            <w:pStyle w:val="TOC1"/>
            <w:tabs>
              <w:tab w:val="right" w:leader="dot" w:pos="9350"/>
            </w:tabs>
            <w:rPr>
              <w:rFonts w:ascii="Calibri" w:hAnsi="Calibri" w:cs="Calibri"/>
              <w:noProof/>
            </w:rPr>
          </w:pPr>
          <w:hyperlink w:anchor="_Toc241150835" w:history="1">
            <w:r w:rsidRPr="00E242DC">
              <w:rPr>
                <w:rStyle w:val="Hyperlink"/>
                <w:rFonts w:ascii="Calibri" w:hAnsi="Calibri" w:cs="Calibri"/>
                <w:noProof/>
              </w:rPr>
              <w:t>Tables</w:t>
            </w:r>
            <w:r w:rsidRPr="00E242DC">
              <w:rPr>
                <w:rFonts w:ascii="Calibri" w:hAnsi="Calibri" w:cs="Calibri"/>
                <w:noProof/>
                <w:webHidden/>
              </w:rPr>
              <w:tab/>
            </w:r>
            <w:r w:rsidRPr="00E242DC">
              <w:rPr>
                <w:rFonts w:ascii="Calibri" w:hAnsi="Calibri" w:cs="Calibri"/>
                <w:noProof/>
                <w:webHidden/>
              </w:rPr>
              <w:fldChar w:fldCharType="begin"/>
            </w:r>
            <w:r w:rsidRPr="00E242DC">
              <w:rPr>
                <w:rFonts w:ascii="Calibri" w:hAnsi="Calibri" w:cs="Calibri"/>
                <w:noProof/>
                <w:webHidden/>
              </w:rPr>
              <w:instrText xml:space="preserve"> PAGEREF _Toc241150835 \h </w:instrText>
            </w:r>
            <w:r w:rsidRPr="00E242DC">
              <w:rPr>
                <w:rFonts w:ascii="Calibri" w:hAnsi="Calibri" w:cs="Calibri"/>
                <w:noProof/>
                <w:webHidden/>
              </w:rPr>
            </w:r>
            <w:r w:rsidRPr="00E242DC">
              <w:rPr>
                <w:rFonts w:ascii="Calibri" w:hAnsi="Calibri" w:cs="Calibri"/>
                <w:noProof/>
                <w:webHidden/>
              </w:rPr>
              <w:fldChar w:fldCharType="separate"/>
            </w:r>
            <w:r w:rsidRPr="00E242DC">
              <w:rPr>
                <w:rFonts w:ascii="Calibri" w:hAnsi="Calibri" w:cs="Calibri"/>
                <w:noProof/>
                <w:webHidden/>
              </w:rPr>
              <w:t>24</w:t>
            </w:r>
            <w:r w:rsidRPr="00E242DC">
              <w:rPr>
                <w:rFonts w:ascii="Calibri" w:hAnsi="Calibri" w:cs="Calibri"/>
                <w:noProof/>
                <w:webHidden/>
              </w:rPr>
              <w:fldChar w:fldCharType="end"/>
            </w:r>
          </w:hyperlink>
        </w:p>
        <w:p w14:paraId="74025500" w14:textId="3C748D23" w:rsidR="00F176F3" w:rsidRPr="00E242DC" w:rsidRDefault="00F176F3">
          <w:pPr>
            <w:pStyle w:val="TOC1"/>
            <w:tabs>
              <w:tab w:val="right" w:leader="dot" w:pos="9350"/>
            </w:tabs>
            <w:rPr>
              <w:rFonts w:ascii="Calibri" w:hAnsi="Calibri" w:cs="Calibri"/>
              <w:noProof/>
            </w:rPr>
          </w:pPr>
          <w:hyperlink w:anchor="_Toc241150836" w:history="1">
            <w:r w:rsidRPr="00E242DC">
              <w:rPr>
                <w:rStyle w:val="Hyperlink"/>
                <w:rFonts w:ascii="Calibri" w:hAnsi="Calibri" w:cs="Calibri"/>
                <w:noProof/>
              </w:rPr>
              <w:t>Figures</w:t>
            </w:r>
            <w:r w:rsidRPr="00E242DC">
              <w:rPr>
                <w:rFonts w:ascii="Calibri" w:hAnsi="Calibri" w:cs="Calibri"/>
                <w:noProof/>
                <w:webHidden/>
              </w:rPr>
              <w:tab/>
            </w:r>
            <w:r w:rsidRPr="00E242DC">
              <w:rPr>
                <w:rFonts w:ascii="Calibri" w:hAnsi="Calibri" w:cs="Calibri"/>
                <w:noProof/>
                <w:webHidden/>
              </w:rPr>
              <w:fldChar w:fldCharType="begin"/>
            </w:r>
            <w:r w:rsidRPr="00E242DC">
              <w:rPr>
                <w:rFonts w:ascii="Calibri" w:hAnsi="Calibri" w:cs="Calibri"/>
                <w:noProof/>
                <w:webHidden/>
              </w:rPr>
              <w:instrText xml:space="preserve"> PAGEREF _Toc241150836 \h </w:instrText>
            </w:r>
            <w:r w:rsidRPr="00E242DC">
              <w:rPr>
                <w:rFonts w:ascii="Calibri" w:hAnsi="Calibri" w:cs="Calibri"/>
                <w:noProof/>
                <w:webHidden/>
              </w:rPr>
            </w:r>
            <w:r w:rsidRPr="00E242DC">
              <w:rPr>
                <w:rFonts w:ascii="Calibri" w:hAnsi="Calibri" w:cs="Calibri"/>
                <w:noProof/>
                <w:webHidden/>
              </w:rPr>
              <w:fldChar w:fldCharType="separate"/>
            </w:r>
            <w:r w:rsidRPr="00E242DC">
              <w:rPr>
                <w:rFonts w:ascii="Calibri" w:hAnsi="Calibri" w:cs="Calibri"/>
                <w:noProof/>
                <w:webHidden/>
              </w:rPr>
              <w:t>31</w:t>
            </w:r>
            <w:r w:rsidRPr="00E242DC">
              <w:rPr>
                <w:rFonts w:ascii="Calibri" w:hAnsi="Calibri" w:cs="Calibri"/>
                <w:noProof/>
                <w:webHidden/>
              </w:rPr>
              <w:fldChar w:fldCharType="end"/>
            </w:r>
          </w:hyperlink>
        </w:p>
        <w:p w14:paraId="1883E33A" w14:textId="56482D1C" w:rsidR="00F176F3" w:rsidRPr="00E242DC" w:rsidRDefault="00F176F3">
          <w:pPr>
            <w:pStyle w:val="TOC1"/>
            <w:tabs>
              <w:tab w:val="right" w:leader="dot" w:pos="9350"/>
            </w:tabs>
            <w:rPr>
              <w:rFonts w:ascii="Calibri" w:hAnsi="Calibri" w:cs="Calibri"/>
              <w:noProof/>
            </w:rPr>
          </w:pPr>
          <w:hyperlink w:anchor="_Toc241150837" w:history="1">
            <w:r w:rsidRPr="00E242DC">
              <w:rPr>
                <w:rStyle w:val="Hyperlink"/>
                <w:rFonts w:ascii="Calibri" w:hAnsi="Calibri" w:cs="Calibri"/>
                <w:noProof/>
              </w:rPr>
              <w:t>Supplemental Material</w:t>
            </w:r>
            <w:r w:rsidRPr="00E242DC">
              <w:rPr>
                <w:rFonts w:ascii="Calibri" w:hAnsi="Calibri" w:cs="Calibri"/>
                <w:noProof/>
                <w:webHidden/>
              </w:rPr>
              <w:tab/>
            </w:r>
            <w:r w:rsidRPr="00E242DC">
              <w:rPr>
                <w:rFonts w:ascii="Calibri" w:hAnsi="Calibri" w:cs="Calibri"/>
                <w:noProof/>
                <w:webHidden/>
              </w:rPr>
              <w:fldChar w:fldCharType="begin"/>
            </w:r>
            <w:r w:rsidRPr="00E242DC">
              <w:rPr>
                <w:rFonts w:ascii="Calibri" w:hAnsi="Calibri" w:cs="Calibri"/>
                <w:noProof/>
                <w:webHidden/>
              </w:rPr>
              <w:instrText xml:space="preserve"> PAGEREF _Toc241150837 \h </w:instrText>
            </w:r>
            <w:r w:rsidRPr="00E242DC">
              <w:rPr>
                <w:rFonts w:ascii="Calibri" w:hAnsi="Calibri" w:cs="Calibri"/>
                <w:noProof/>
                <w:webHidden/>
              </w:rPr>
            </w:r>
            <w:r w:rsidRPr="00E242DC">
              <w:rPr>
                <w:rFonts w:ascii="Calibri" w:hAnsi="Calibri" w:cs="Calibri"/>
                <w:noProof/>
                <w:webHidden/>
              </w:rPr>
              <w:fldChar w:fldCharType="separate"/>
            </w:r>
            <w:r w:rsidRPr="00E242DC">
              <w:rPr>
                <w:rFonts w:ascii="Calibri" w:hAnsi="Calibri" w:cs="Calibri"/>
                <w:noProof/>
                <w:webHidden/>
              </w:rPr>
              <w:t>34</w:t>
            </w:r>
            <w:r w:rsidRPr="00E242DC">
              <w:rPr>
                <w:rFonts w:ascii="Calibri" w:hAnsi="Calibri" w:cs="Calibri"/>
                <w:noProof/>
                <w:webHidden/>
              </w:rPr>
              <w:fldChar w:fldCharType="end"/>
            </w:r>
          </w:hyperlink>
        </w:p>
        <w:p w14:paraId="16B0F639" w14:textId="16D628A1" w:rsidR="00F176F3" w:rsidRPr="00E242DC" w:rsidRDefault="00F176F3">
          <w:pPr>
            <w:pStyle w:val="TOC2"/>
            <w:tabs>
              <w:tab w:val="right" w:leader="dot" w:pos="9350"/>
            </w:tabs>
            <w:rPr>
              <w:rFonts w:ascii="Calibri" w:hAnsi="Calibri" w:cs="Calibri"/>
              <w:noProof/>
            </w:rPr>
          </w:pPr>
          <w:hyperlink w:anchor="_Toc241150838" w:history="1">
            <w:r w:rsidRPr="00E242DC">
              <w:rPr>
                <w:rStyle w:val="Hyperlink"/>
                <w:rFonts w:ascii="Calibri" w:hAnsi="Calibri" w:cs="Calibri"/>
                <w:noProof/>
              </w:rPr>
              <w:t>Supplemental Tables</w:t>
            </w:r>
            <w:r w:rsidRPr="00E242DC">
              <w:rPr>
                <w:rFonts w:ascii="Calibri" w:hAnsi="Calibri" w:cs="Calibri"/>
                <w:noProof/>
                <w:webHidden/>
              </w:rPr>
              <w:tab/>
            </w:r>
            <w:r w:rsidRPr="00E242DC">
              <w:rPr>
                <w:rFonts w:ascii="Calibri" w:hAnsi="Calibri" w:cs="Calibri"/>
                <w:noProof/>
                <w:webHidden/>
              </w:rPr>
              <w:fldChar w:fldCharType="begin"/>
            </w:r>
            <w:r w:rsidRPr="00E242DC">
              <w:rPr>
                <w:rFonts w:ascii="Calibri" w:hAnsi="Calibri" w:cs="Calibri"/>
                <w:noProof/>
                <w:webHidden/>
              </w:rPr>
              <w:instrText xml:space="preserve"> PAGEREF _Toc241150838 \h </w:instrText>
            </w:r>
            <w:r w:rsidRPr="00E242DC">
              <w:rPr>
                <w:rFonts w:ascii="Calibri" w:hAnsi="Calibri" w:cs="Calibri"/>
                <w:noProof/>
                <w:webHidden/>
              </w:rPr>
            </w:r>
            <w:r w:rsidRPr="00E242DC">
              <w:rPr>
                <w:rFonts w:ascii="Calibri" w:hAnsi="Calibri" w:cs="Calibri"/>
                <w:noProof/>
                <w:webHidden/>
              </w:rPr>
              <w:fldChar w:fldCharType="separate"/>
            </w:r>
            <w:r w:rsidRPr="00E242DC">
              <w:rPr>
                <w:rFonts w:ascii="Calibri" w:hAnsi="Calibri" w:cs="Calibri"/>
                <w:noProof/>
                <w:webHidden/>
              </w:rPr>
              <w:t>34</w:t>
            </w:r>
            <w:r w:rsidRPr="00E242DC">
              <w:rPr>
                <w:rFonts w:ascii="Calibri" w:hAnsi="Calibri" w:cs="Calibri"/>
                <w:noProof/>
                <w:webHidden/>
              </w:rPr>
              <w:fldChar w:fldCharType="end"/>
            </w:r>
          </w:hyperlink>
        </w:p>
        <w:p w14:paraId="1DE2AD7E" w14:textId="536EE36C" w:rsidR="00F176F3" w:rsidRPr="00E242DC" w:rsidRDefault="00F176F3">
          <w:pPr>
            <w:pStyle w:val="TOC2"/>
            <w:tabs>
              <w:tab w:val="right" w:leader="dot" w:pos="9350"/>
            </w:tabs>
            <w:rPr>
              <w:rFonts w:ascii="Calibri" w:hAnsi="Calibri" w:cs="Calibri"/>
              <w:noProof/>
            </w:rPr>
          </w:pPr>
          <w:hyperlink w:anchor="_Toc241150839" w:history="1">
            <w:r w:rsidRPr="00E242DC">
              <w:rPr>
                <w:rStyle w:val="Hyperlink"/>
                <w:rFonts w:ascii="Calibri" w:hAnsi="Calibri" w:cs="Calibri"/>
                <w:noProof/>
              </w:rPr>
              <w:t>Supplemental Figures</w:t>
            </w:r>
            <w:r w:rsidRPr="00E242DC">
              <w:rPr>
                <w:rFonts w:ascii="Calibri" w:hAnsi="Calibri" w:cs="Calibri"/>
                <w:noProof/>
                <w:webHidden/>
              </w:rPr>
              <w:tab/>
            </w:r>
            <w:r w:rsidRPr="00E242DC">
              <w:rPr>
                <w:rFonts w:ascii="Calibri" w:hAnsi="Calibri" w:cs="Calibri"/>
                <w:noProof/>
                <w:webHidden/>
              </w:rPr>
              <w:fldChar w:fldCharType="begin"/>
            </w:r>
            <w:r w:rsidRPr="00E242DC">
              <w:rPr>
                <w:rFonts w:ascii="Calibri" w:hAnsi="Calibri" w:cs="Calibri"/>
                <w:noProof/>
                <w:webHidden/>
              </w:rPr>
              <w:instrText xml:space="preserve"> PAGEREF _Toc241150839 \h </w:instrText>
            </w:r>
            <w:r w:rsidRPr="00E242DC">
              <w:rPr>
                <w:rFonts w:ascii="Calibri" w:hAnsi="Calibri" w:cs="Calibri"/>
                <w:noProof/>
                <w:webHidden/>
              </w:rPr>
            </w:r>
            <w:r w:rsidRPr="00E242DC">
              <w:rPr>
                <w:rFonts w:ascii="Calibri" w:hAnsi="Calibri" w:cs="Calibri"/>
                <w:noProof/>
                <w:webHidden/>
              </w:rPr>
              <w:fldChar w:fldCharType="separate"/>
            </w:r>
            <w:r w:rsidRPr="00E242DC">
              <w:rPr>
                <w:rFonts w:ascii="Calibri" w:hAnsi="Calibri" w:cs="Calibri"/>
                <w:noProof/>
                <w:webHidden/>
              </w:rPr>
              <w:t>34</w:t>
            </w:r>
            <w:r w:rsidRPr="00E242DC">
              <w:rPr>
                <w:rFonts w:ascii="Calibri" w:hAnsi="Calibri" w:cs="Calibri"/>
                <w:noProof/>
                <w:webHidden/>
              </w:rPr>
              <w:fldChar w:fldCharType="end"/>
            </w:r>
          </w:hyperlink>
        </w:p>
        <w:p w14:paraId="1C268AE0" w14:textId="0405E322" w:rsidR="00F176F3" w:rsidRPr="00E242DC" w:rsidRDefault="00F176F3">
          <w:pPr>
            <w:pStyle w:val="TOC2"/>
            <w:tabs>
              <w:tab w:val="right" w:leader="dot" w:pos="9350"/>
            </w:tabs>
            <w:rPr>
              <w:rFonts w:ascii="Calibri" w:hAnsi="Calibri" w:cs="Calibri"/>
              <w:noProof/>
            </w:rPr>
          </w:pPr>
          <w:hyperlink w:anchor="_Toc241150840" w:history="1">
            <w:r w:rsidRPr="00E242DC">
              <w:rPr>
                <w:rStyle w:val="Hyperlink"/>
                <w:rFonts w:ascii="Calibri" w:hAnsi="Calibri" w:cs="Calibri"/>
                <w:noProof/>
              </w:rPr>
              <w:t>Deterministic sensitivity analysis</w:t>
            </w:r>
            <w:r w:rsidRPr="00E242DC">
              <w:rPr>
                <w:rFonts w:ascii="Calibri" w:hAnsi="Calibri" w:cs="Calibri"/>
                <w:noProof/>
                <w:webHidden/>
              </w:rPr>
              <w:tab/>
            </w:r>
            <w:r w:rsidRPr="00E242DC">
              <w:rPr>
                <w:rFonts w:ascii="Calibri" w:hAnsi="Calibri" w:cs="Calibri"/>
                <w:noProof/>
                <w:webHidden/>
              </w:rPr>
              <w:fldChar w:fldCharType="begin"/>
            </w:r>
            <w:r w:rsidRPr="00E242DC">
              <w:rPr>
                <w:rFonts w:ascii="Calibri" w:hAnsi="Calibri" w:cs="Calibri"/>
                <w:noProof/>
                <w:webHidden/>
              </w:rPr>
              <w:instrText xml:space="preserve"> PAGEREF _Toc241150840 \h </w:instrText>
            </w:r>
            <w:r w:rsidRPr="00E242DC">
              <w:rPr>
                <w:rFonts w:ascii="Calibri" w:hAnsi="Calibri" w:cs="Calibri"/>
                <w:noProof/>
                <w:webHidden/>
              </w:rPr>
            </w:r>
            <w:r w:rsidRPr="00E242DC">
              <w:rPr>
                <w:rFonts w:ascii="Calibri" w:hAnsi="Calibri" w:cs="Calibri"/>
                <w:noProof/>
                <w:webHidden/>
              </w:rPr>
              <w:fldChar w:fldCharType="separate"/>
            </w:r>
            <w:r w:rsidRPr="00E242DC">
              <w:rPr>
                <w:rFonts w:ascii="Calibri" w:hAnsi="Calibri" w:cs="Calibri"/>
                <w:noProof/>
                <w:webHidden/>
              </w:rPr>
              <w:t>44</w:t>
            </w:r>
            <w:r w:rsidRPr="00E242DC">
              <w:rPr>
                <w:rFonts w:ascii="Calibri" w:hAnsi="Calibri" w:cs="Calibri"/>
                <w:noProof/>
                <w:webHidden/>
              </w:rPr>
              <w:fldChar w:fldCharType="end"/>
            </w:r>
          </w:hyperlink>
        </w:p>
        <w:p w14:paraId="0DAA6D86" w14:textId="744621D0" w:rsidR="00F176F3" w:rsidRPr="00E242DC" w:rsidRDefault="00F176F3">
          <w:pPr>
            <w:pStyle w:val="TOC2"/>
            <w:tabs>
              <w:tab w:val="right" w:leader="dot" w:pos="9350"/>
            </w:tabs>
            <w:rPr>
              <w:rFonts w:ascii="Calibri" w:hAnsi="Calibri" w:cs="Calibri"/>
              <w:noProof/>
            </w:rPr>
          </w:pPr>
          <w:hyperlink w:anchor="_Toc241150841" w:history="1">
            <w:r w:rsidRPr="00E242DC">
              <w:rPr>
                <w:rStyle w:val="Hyperlink"/>
                <w:rFonts w:ascii="Calibri" w:hAnsi="Calibri" w:cs="Calibri"/>
                <w:noProof/>
              </w:rPr>
              <w:t>Methodology and Mathematical Details</w:t>
            </w:r>
            <w:r w:rsidRPr="00E242DC">
              <w:rPr>
                <w:rFonts w:ascii="Calibri" w:hAnsi="Calibri" w:cs="Calibri"/>
                <w:noProof/>
                <w:webHidden/>
              </w:rPr>
              <w:tab/>
            </w:r>
            <w:r w:rsidRPr="00E242DC">
              <w:rPr>
                <w:rFonts w:ascii="Calibri" w:hAnsi="Calibri" w:cs="Calibri"/>
                <w:noProof/>
                <w:webHidden/>
              </w:rPr>
              <w:fldChar w:fldCharType="begin"/>
            </w:r>
            <w:r w:rsidRPr="00E242DC">
              <w:rPr>
                <w:rFonts w:ascii="Calibri" w:hAnsi="Calibri" w:cs="Calibri"/>
                <w:noProof/>
                <w:webHidden/>
              </w:rPr>
              <w:instrText xml:space="preserve"> PAGEREF _Toc241150841 \h </w:instrText>
            </w:r>
            <w:r w:rsidRPr="00E242DC">
              <w:rPr>
                <w:rFonts w:ascii="Calibri" w:hAnsi="Calibri" w:cs="Calibri"/>
                <w:noProof/>
                <w:webHidden/>
              </w:rPr>
            </w:r>
            <w:r w:rsidRPr="00E242DC">
              <w:rPr>
                <w:rFonts w:ascii="Calibri" w:hAnsi="Calibri" w:cs="Calibri"/>
                <w:noProof/>
                <w:webHidden/>
              </w:rPr>
              <w:fldChar w:fldCharType="separate"/>
            </w:r>
            <w:r w:rsidRPr="00E242DC">
              <w:rPr>
                <w:rFonts w:ascii="Calibri" w:hAnsi="Calibri" w:cs="Calibri"/>
                <w:noProof/>
                <w:webHidden/>
              </w:rPr>
              <w:t>47</w:t>
            </w:r>
            <w:r w:rsidRPr="00E242DC">
              <w:rPr>
                <w:rFonts w:ascii="Calibri" w:hAnsi="Calibri" w:cs="Calibri"/>
                <w:noProof/>
                <w:webHidden/>
              </w:rPr>
              <w:fldChar w:fldCharType="end"/>
            </w:r>
          </w:hyperlink>
        </w:p>
        <w:p w14:paraId="5E385F5B" w14:textId="36EE1101" w:rsidR="00F176F3" w:rsidRPr="00E242DC" w:rsidRDefault="00F176F3">
          <w:pPr>
            <w:pStyle w:val="TOC3"/>
            <w:tabs>
              <w:tab w:val="right" w:leader="dot" w:pos="9350"/>
            </w:tabs>
            <w:rPr>
              <w:rFonts w:ascii="Calibri" w:hAnsi="Calibri" w:cs="Calibri"/>
              <w:noProof/>
            </w:rPr>
          </w:pPr>
          <w:hyperlink w:anchor="_Toc241150842" w:history="1">
            <w:r w:rsidRPr="00E242DC">
              <w:rPr>
                <w:rStyle w:val="Hyperlink"/>
                <w:rFonts w:ascii="Calibri" w:hAnsi="Calibri" w:cs="Calibri"/>
                <w:noProof/>
              </w:rPr>
              <w:t>Mathematical Notation Summary</w:t>
            </w:r>
            <w:r w:rsidRPr="00E242DC">
              <w:rPr>
                <w:rFonts w:ascii="Calibri" w:hAnsi="Calibri" w:cs="Calibri"/>
                <w:noProof/>
                <w:webHidden/>
              </w:rPr>
              <w:tab/>
            </w:r>
            <w:r w:rsidRPr="00E242DC">
              <w:rPr>
                <w:rFonts w:ascii="Calibri" w:hAnsi="Calibri" w:cs="Calibri"/>
                <w:noProof/>
                <w:webHidden/>
              </w:rPr>
              <w:fldChar w:fldCharType="begin"/>
            </w:r>
            <w:r w:rsidRPr="00E242DC">
              <w:rPr>
                <w:rFonts w:ascii="Calibri" w:hAnsi="Calibri" w:cs="Calibri"/>
                <w:noProof/>
                <w:webHidden/>
              </w:rPr>
              <w:instrText xml:space="preserve"> PAGEREF _Toc241150842 \h </w:instrText>
            </w:r>
            <w:r w:rsidRPr="00E242DC">
              <w:rPr>
                <w:rFonts w:ascii="Calibri" w:hAnsi="Calibri" w:cs="Calibri"/>
                <w:noProof/>
                <w:webHidden/>
              </w:rPr>
            </w:r>
            <w:r w:rsidRPr="00E242DC">
              <w:rPr>
                <w:rFonts w:ascii="Calibri" w:hAnsi="Calibri" w:cs="Calibri"/>
                <w:noProof/>
                <w:webHidden/>
              </w:rPr>
              <w:fldChar w:fldCharType="separate"/>
            </w:r>
            <w:r w:rsidRPr="00E242DC">
              <w:rPr>
                <w:rFonts w:ascii="Calibri" w:hAnsi="Calibri" w:cs="Calibri"/>
                <w:noProof/>
                <w:webHidden/>
              </w:rPr>
              <w:t>47</w:t>
            </w:r>
            <w:r w:rsidRPr="00E242DC">
              <w:rPr>
                <w:rFonts w:ascii="Calibri" w:hAnsi="Calibri" w:cs="Calibri"/>
                <w:noProof/>
                <w:webHidden/>
              </w:rPr>
              <w:fldChar w:fldCharType="end"/>
            </w:r>
          </w:hyperlink>
        </w:p>
        <w:p w14:paraId="33AF104F" w14:textId="70234B9A" w:rsidR="00F176F3" w:rsidRPr="00E242DC" w:rsidRDefault="00F176F3">
          <w:pPr>
            <w:pStyle w:val="TOC3"/>
            <w:tabs>
              <w:tab w:val="right" w:leader="dot" w:pos="9350"/>
            </w:tabs>
            <w:rPr>
              <w:rFonts w:ascii="Calibri" w:hAnsi="Calibri" w:cs="Calibri"/>
              <w:noProof/>
            </w:rPr>
          </w:pPr>
          <w:hyperlink w:anchor="_Toc241150843" w:history="1">
            <w:r w:rsidRPr="00E242DC">
              <w:rPr>
                <w:rStyle w:val="Hyperlink"/>
                <w:rFonts w:ascii="Calibri" w:hAnsi="Calibri" w:cs="Calibri"/>
                <w:noProof/>
              </w:rPr>
              <w:t>Key Parameter Appendix</w:t>
            </w:r>
            <w:r w:rsidRPr="00E242DC">
              <w:rPr>
                <w:rFonts w:ascii="Calibri" w:hAnsi="Calibri" w:cs="Calibri"/>
                <w:noProof/>
                <w:webHidden/>
              </w:rPr>
              <w:tab/>
            </w:r>
            <w:r w:rsidRPr="00E242DC">
              <w:rPr>
                <w:rFonts w:ascii="Calibri" w:hAnsi="Calibri" w:cs="Calibri"/>
                <w:noProof/>
                <w:webHidden/>
              </w:rPr>
              <w:fldChar w:fldCharType="begin"/>
            </w:r>
            <w:r w:rsidRPr="00E242DC">
              <w:rPr>
                <w:rFonts w:ascii="Calibri" w:hAnsi="Calibri" w:cs="Calibri"/>
                <w:noProof/>
                <w:webHidden/>
              </w:rPr>
              <w:instrText xml:space="preserve"> PAGEREF _Toc241150843 \h </w:instrText>
            </w:r>
            <w:r w:rsidRPr="00E242DC">
              <w:rPr>
                <w:rFonts w:ascii="Calibri" w:hAnsi="Calibri" w:cs="Calibri"/>
                <w:noProof/>
                <w:webHidden/>
              </w:rPr>
            </w:r>
            <w:r w:rsidRPr="00E242DC">
              <w:rPr>
                <w:rFonts w:ascii="Calibri" w:hAnsi="Calibri" w:cs="Calibri"/>
                <w:noProof/>
                <w:webHidden/>
              </w:rPr>
              <w:fldChar w:fldCharType="separate"/>
            </w:r>
            <w:r w:rsidRPr="00E242DC">
              <w:rPr>
                <w:rFonts w:ascii="Calibri" w:hAnsi="Calibri" w:cs="Calibri"/>
                <w:noProof/>
                <w:webHidden/>
              </w:rPr>
              <w:t>49</w:t>
            </w:r>
            <w:r w:rsidRPr="00E242DC">
              <w:rPr>
                <w:rFonts w:ascii="Calibri" w:hAnsi="Calibri" w:cs="Calibri"/>
                <w:noProof/>
                <w:webHidden/>
              </w:rPr>
              <w:fldChar w:fldCharType="end"/>
            </w:r>
          </w:hyperlink>
        </w:p>
        <w:p w14:paraId="5E116FE7" w14:textId="5F99DD61" w:rsidR="00F176F3" w:rsidRPr="00E242DC" w:rsidRDefault="00F176F3">
          <w:pPr>
            <w:pStyle w:val="TOC3"/>
            <w:tabs>
              <w:tab w:val="right" w:leader="dot" w:pos="9350"/>
            </w:tabs>
            <w:rPr>
              <w:rFonts w:ascii="Calibri" w:hAnsi="Calibri" w:cs="Calibri"/>
              <w:noProof/>
            </w:rPr>
          </w:pPr>
          <w:hyperlink w:anchor="_Toc241150844" w:history="1">
            <w:r w:rsidRPr="00E242DC">
              <w:rPr>
                <w:rStyle w:val="Hyperlink"/>
                <w:rFonts w:ascii="Calibri" w:hAnsi="Calibri" w:cs="Calibri"/>
                <w:noProof/>
              </w:rPr>
              <w:t>Multi-State Transition Model</w:t>
            </w:r>
            <w:r w:rsidRPr="00E242DC">
              <w:rPr>
                <w:rFonts w:ascii="Calibri" w:hAnsi="Calibri" w:cs="Calibri"/>
                <w:noProof/>
                <w:webHidden/>
              </w:rPr>
              <w:tab/>
            </w:r>
            <w:r w:rsidRPr="00E242DC">
              <w:rPr>
                <w:rFonts w:ascii="Calibri" w:hAnsi="Calibri" w:cs="Calibri"/>
                <w:noProof/>
                <w:webHidden/>
              </w:rPr>
              <w:fldChar w:fldCharType="begin"/>
            </w:r>
            <w:r w:rsidRPr="00E242DC">
              <w:rPr>
                <w:rFonts w:ascii="Calibri" w:hAnsi="Calibri" w:cs="Calibri"/>
                <w:noProof/>
                <w:webHidden/>
              </w:rPr>
              <w:instrText xml:space="preserve"> PAGEREF _Toc241150844 \h </w:instrText>
            </w:r>
            <w:r w:rsidRPr="00E242DC">
              <w:rPr>
                <w:rFonts w:ascii="Calibri" w:hAnsi="Calibri" w:cs="Calibri"/>
                <w:noProof/>
                <w:webHidden/>
              </w:rPr>
            </w:r>
            <w:r w:rsidRPr="00E242DC">
              <w:rPr>
                <w:rFonts w:ascii="Calibri" w:hAnsi="Calibri" w:cs="Calibri"/>
                <w:noProof/>
                <w:webHidden/>
              </w:rPr>
              <w:fldChar w:fldCharType="separate"/>
            </w:r>
            <w:r w:rsidRPr="00E242DC">
              <w:rPr>
                <w:rFonts w:ascii="Calibri" w:hAnsi="Calibri" w:cs="Calibri"/>
                <w:noProof/>
                <w:webHidden/>
              </w:rPr>
              <w:t>50</w:t>
            </w:r>
            <w:r w:rsidRPr="00E242DC">
              <w:rPr>
                <w:rFonts w:ascii="Calibri" w:hAnsi="Calibri" w:cs="Calibri"/>
                <w:noProof/>
                <w:webHidden/>
              </w:rPr>
              <w:fldChar w:fldCharType="end"/>
            </w:r>
          </w:hyperlink>
        </w:p>
        <w:p w14:paraId="5DFEDC83" w14:textId="0F41F1BA" w:rsidR="00F176F3" w:rsidRPr="00E242DC" w:rsidRDefault="00F176F3">
          <w:pPr>
            <w:pStyle w:val="TOC3"/>
            <w:tabs>
              <w:tab w:val="right" w:leader="dot" w:pos="9350"/>
            </w:tabs>
            <w:rPr>
              <w:rFonts w:ascii="Calibri" w:hAnsi="Calibri" w:cs="Calibri"/>
              <w:noProof/>
            </w:rPr>
          </w:pPr>
          <w:hyperlink w:anchor="_Toc241150845" w:history="1">
            <w:r w:rsidRPr="00E242DC">
              <w:rPr>
                <w:rStyle w:val="Hyperlink"/>
                <w:rFonts w:ascii="Calibri" w:hAnsi="Calibri" w:cs="Calibri"/>
                <w:noProof/>
              </w:rPr>
              <w:t>Hypertension Control Intervention Model</w:t>
            </w:r>
            <w:r w:rsidRPr="00E242DC">
              <w:rPr>
                <w:rFonts w:ascii="Calibri" w:hAnsi="Calibri" w:cs="Calibri"/>
                <w:noProof/>
                <w:webHidden/>
              </w:rPr>
              <w:tab/>
            </w:r>
            <w:r w:rsidRPr="00E242DC">
              <w:rPr>
                <w:rFonts w:ascii="Calibri" w:hAnsi="Calibri" w:cs="Calibri"/>
                <w:noProof/>
                <w:webHidden/>
              </w:rPr>
              <w:fldChar w:fldCharType="begin"/>
            </w:r>
            <w:r w:rsidRPr="00E242DC">
              <w:rPr>
                <w:rFonts w:ascii="Calibri" w:hAnsi="Calibri" w:cs="Calibri"/>
                <w:noProof/>
                <w:webHidden/>
              </w:rPr>
              <w:instrText xml:space="preserve"> PAGEREF _Toc241150845 \h </w:instrText>
            </w:r>
            <w:r w:rsidRPr="00E242DC">
              <w:rPr>
                <w:rFonts w:ascii="Calibri" w:hAnsi="Calibri" w:cs="Calibri"/>
                <w:noProof/>
                <w:webHidden/>
              </w:rPr>
            </w:r>
            <w:r w:rsidRPr="00E242DC">
              <w:rPr>
                <w:rFonts w:ascii="Calibri" w:hAnsi="Calibri" w:cs="Calibri"/>
                <w:noProof/>
                <w:webHidden/>
              </w:rPr>
              <w:fldChar w:fldCharType="separate"/>
            </w:r>
            <w:r w:rsidRPr="00E242DC">
              <w:rPr>
                <w:rFonts w:ascii="Calibri" w:hAnsi="Calibri" w:cs="Calibri"/>
                <w:noProof/>
                <w:webHidden/>
              </w:rPr>
              <w:t>52</w:t>
            </w:r>
            <w:r w:rsidRPr="00E242DC">
              <w:rPr>
                <w:rFonts w:ascii="Calibri" w:hAnsi="Calibri" w:cs="Calibri"/>
                <w:noProof/>
                <w:webHidden/>
              </w:rPr>
              <w:fldChar w:fldCharType="end"/>
            </w:r>
          </w:hyperlink>
        </w:p>
        <w:p w14:paraId="155E8780" w14:textId="771AA07C" w:rsidR="00F176F3" w:rsidRPr="00E242DC" w:rsidRDefault="00F176F3">
          <w:pPr>
            <w:pStyle w:val="TOC3"/>
            <w:tabs>
              <w:tab w:val="right" w:leader="dot" w:pos="9350"/>
            </w:tabs>
            <w:rPr>
              <w:rFonts w:ascii="Calibri" w:hAnsi="Calibri" w:cs="Calibri"/>
              <w:noProof/>
            </w:rPr>
          </w:pPr>
          <w:hyperlink w:anchor="_Toc241150846" w:history="1">
            <w:r w:rsidRPr="00E242DC">
              <w:rPr>
                <w:rStyle w:val="Hyperlink"/>
                <w:rFonts w:ascii="Calibri" w:hAnsi="Calibri" w:cs="Calibri"/>
                <w:noProof/>
              </w:rPr>
              <w:t>Statin Therapy Intervention Model</w:t>
            </w:r>
            <w:r w:rsidRPr="00E242DC">
              <w:rPr>
                <w:rFonts w:ascii="Calibri" w:hAnsi="Calibri" w:cs="Calibri"/>
                <w:noProof/>
                <w:webHidden/>
              </w:rPr>
              <w:tab/>
            </w:r>
            <w:r w:rsidRPr="00E242DC">
              <w:rPr>
                <w:rFonts w:ascii="Calibri" w:hAnsi="Calibri" w:cs="Calibri"/>
                <w:noProof/>
                <w:webHidden/>
              </w:rPr>
              <w:fldChar w:fldCharType="begin"/>
            </w:r>
            <w:r w:rsidRPr="00E242DC">
              <w:rPr>
                <w:rFonts w:ascii="Calibri" w:hAnsi="Calibri" w:cs="Calibri"/>
                <w:noProof/>
                <w:webHidden/>
              </w:rPr>
              <w:instrText xml:space="preserve"> PAGEREF _Toc241150846 \h </w:instrText>
            </w:r>
            <w:r w:rsidRPr="00E242DC">
              <w:rPr>
                <w:rFonts w:ascii="Calibri" w:hAnsi="Calibri" w:cs="Calibri"/>
                <w:noProof/>
                <w:webHidden/>
              </w:rPr>
            </w:r>
            <w:r w:rsidRPr="00E242DC">
              <w:rPr>
                <w:rFonts w:ascii="Calibri" w:hAnsi="Calibri" w:cs="Calibri"/>
                <w:noProof/>
                <w:webHidden/>
              </w:rPr>
              <w:fldChar w:fldCharType="separate"/>
            </w:r>
            <w:r w:rsidRPr="00E242DC">
              <w:rPr>
                <w:rFonts w:ascii="Calibri" w:hAnsi="Calibri" w:cs="Calibri"/>
                <w:noProof/>
                <w:webHidden/>
              </w:rPr>
              <w:t>55</w:t>
            </w:r>
            <w:r w:rsidRPr="00E242DC">
              <w:rPr>
                <w:rFonts w:ascii="Calibri" w:hAnsi="Calibri" w:cs="Calibri"/>
                <w:noProof/>
                <w:webHidden/>
              </w:rPr>
              <w:fldChar w:fldCharType="end"/>
            </w:r>
          </w:hyperlink>
        </w:p>
        <w:p w14:paraId="66810147" w14:textId="31E327EE" w:rsidR="00F176F3" w:rsidRPr="00E242DC" w:rsidRDefault="00F176F3">
          <w:pPr>
            <w:pStyle w:val="TOC3"/>
            <w:tabs>
              <w:tab w:val="right" w:leader="dot" w:pos="9350"/>
            </w:tabs>
            <w:rPr>
              <w:rFonts w:ascii="Calibri" w:hAnsi="Calibri" w:cs="Calibri"/>
              <w:noProof/>
            </w:rPr>
          </w:pPr>
          <w:hyperlink w:anchor="_Toc241150847" w:history="1">
            <w:r w:rsidRPr="00E242DC">
              <w:rPr>
                <w:rStyle w:val="Hyperlink"/>
                <w:rFonts w:ascii="Calibri" w:hAnsi="Calibri" w:cs="Calibri"/>
                <w:noProof/>
              </w:rPr>
              <w:t>DALY Calculation Methods</w:t>
            </w:r>
            <w:r w:rsidRPr="00E242DC">
              <w:rPr>
                <w:rFonts w:ascii="Calibri" w:hAnsi="Calibri" w:cs="Calibri"/>
                <w:noProof/>
                <w:webHidden/>
              </w:rPr>
              <w:tab/>
            </w:r>
            <w:r w:rsidRPr="00E242DC">
              <w:rPr>
                <w:rFonts w:ascii="Calibri" w:hAnsi="Calibri" w:cs="Calibri"/>
                <w:noProof/>
                <w:webHidden/>
              </w:rPr>
              <w:fldChar w:fldCharType="begin"/>
            </w:r>
            <w:r w:rsidRPr="00E242DC">
              <w:rPr>
                <w:rFonts w:ascii="Calibri" w:hAnsi="Calibri" w:cs="Calibri"/>
                <w:noProof/>
                <w:webHidden/>
              </w:rPr>
              <w:instrText xml:space="preserve"> PAGEREF _Toc241150847 \h </w:instrText>
            </w:r>
            <w:r w:rsidRPr="00E242DC">
              <w:rPr>
                <w:rFonts w:ascii="Calibri" w:hAnsi="Calibri" w:cs="Calibri"/>
                <w:noProof/>
                <w:webHidden/>
              </w:rPr>
            </w:r>
            <w:r w:rsidRPr="00E242DC">
              <w:rPr>
                <w:rFonts w:ascii="Calibri" w:hAnsi="Calibri" w:cs="Calibri"/>
                <w:noProof/>
                <w:webHidden/>
              </w:rPr>
              <w:fldChar w:fldCharType="separate"/>
            </w:r>
            <w:r w:rsidRPr="00E242DC">
              <w:rPr>
                <w:rFonts w:ascii="Calibri" w:hAnsi="Calibri" w:cs="Calibri"/>
                <w:noProof/>
                <w:webHidden/>
              </w:rPr>
              <w:t>57</w:t>
            </w:r>
            <w:r w:rsidRPr="00E242DC">
              <w:rPr>
                <w:rFonts w:ascii="Calibri" w:hAnsi="Calibri" w:cs="Calibri"/>
                <w:noProof/>
                <w:webHidden/>
              </w:rPr>
              <w:fldChar w:fldCharType="end"/>
            </w:r>
          </w:hyperlink>
        </w:p>
        <w:p w14:paraId="7E1B0171" w14:textId="244D32FD" w:rsidR="00F176F3" w:rsidRPr="00E242DC" w:rsidRDefault="00F176F3">
          <w:pPr>
            <w:pStyle w:val="TOC2"/>
            <w:tabs>
              <w:tab w:val="right" w:leader="dot" w:pos="9350"/>
            </w:tabs>
            <w:rPr>
              <w:rFonts w:ascii="Calibri" w:hAnsi="Calibri" w:cs="Calibri"/>
              <w:noProof/>
            </w:rPr>
          </w:pPr>
          <w:hyperlink w:anchor="_Toc241150848" w:history="1">
            <w:r w:rsidRPr="00E242DC">
              <w:rPr>
                <w:rStyle w:val="Hyperlink"/>
                <w:rFonts w:ascii="Calibri" w:hAnsi="Calibri" w:cs="Calibri"/>
                <w:noProof/>
              </w:rPr>
              <w:t>GATHER checklist</w:t>
            </w:r>
            <w:r w:rsidRPr="00E242DC">
              <w:rPr>
                <w:rFonts w:ascii="Calibri" w:hAnsi="Calibri" w:cs="Calibri"/>
                <w:noProof/>
                <w:webHidden/>
              </w:rPr>
              <w:tab/>
            </w:r>
            <w:r w:rsidRPr="00E242DC">
              <w:rPr>
                <w:rFonts w:ascii="Calibri" w:hAnsi="Calibri" w:cs="Calibri"/>
                <w:noProof/>
                <w:webHidden/>
              </w:rPr>
              <w:fldChar w:fldCharType="begin"/>
            </w:r>
            <w:r w:rsidRPr="00E242DC">
              <w:rPr>
                <w:rFonts w:ascii="Calibri" w:hAnsi="Calibri" w:cs="Calibri"/>
                <w:noProof/>
                <w:webHidden/>
              </w:rPr>
              <w:instrText xml:space="preserve"> PAGEREF _Toc241150848 \h </w:instrText>
            </w:r>
            <w:r w:rsidRPr="00E242DC">
              <w:rPr>
                <w:rFonts w:ascii="Calibri" w:hAnsi="Calibri" w:cs="Calibri"/>
                <w:noProof/>
                <w:webHidden/>
              </w:rPr>
            </w:r>
            <w:r w:rsidRPr="00E242DC">
              <w:rPr>
                <w:rFonts w:ascii="Calibri" w:hAnsi="Calibri" w:cs="Calibri"/>
                <w:noProof/>
                <w:webHidden/>
              </w:rPr>
              <w:fldChar w:fldCharType="separate"/>
            </w:r>
            <w:r w:rsidRPr="00E242DC">
              <w:rPr>
                <w:rFonts w:ascii="Calibri" w:hAnsi="Calibri" w:cs="Calibri"/>
                <w:noProof/>
                <w:webHidden/>
              </w:rPr>
              <w:t>60</w:t>
            </w:r>
            <w:r w:rsidRPr="00E242DC">
              <w:rPr>
                <w:rFonts w:ascii="Calibri" w:hAnsi="Calibri" w:cs="Calibri"/>
                <w:noProof/>
                <w:webHidden/>
              </w:rPr>
              <w:fldChar w:fldCharType="end"/>
            </w:r>
          </w:hyperlink>
        </w:p>
        <w:p w14:paraId="206748AF" w14:textId="6D134788" w:rsidR="00C91CDF" w:rsidRPr="00E242DC" w:rsidRDefault="00000000">
          <w:pPr>
            <w:rPr>
              <w:rFonts w:ascii="Calibri" w:hAnsi="Calibri" w:cs="Calibri"/>
            </w:rPr>
          </w:pPr>
          <w:r w:rsidRPr="00E242DC">
            <w:rPr>
              <w:rFonts w:ascii="Calibri" w:hAnsi="Calibri" w:cs="Calibri"/>
            </w:rPr>
            <w:fldChar w:fldCharType="end"/>
          </w:r>
        </w:p>
      </w:sdtContent>
    </w:sdt>
    <w:p w14:paraId="206748B0" w14:textId="77777777" w:rsidR="00C91CDF" w:rsidRPr="00E242DC" w:rsidRDefault="00000000">
      <w:pPr>
        <w:pStyle w:val="Heading1"/>
        <w:rPr>
          <w:rFonts w:ascii="Calibri" w:hAnsi="Calibri" w:cs="Calibri"/>
        </w:rPr>
      </w:pPr>
      <w:bookmarkStart w:id="0" w:name="abstract"/>
      <w:bookmarkStart w:id="1" w:name="_Toc241150802"/>
      <w:r w:rsidRPr="00E242DC">
        <w:rPr>
          <w:rFonts w:ascii="Calibri" w:hAnsi="Calibri" w:cs="Calibri"/>
        </w:rPr>
        <w:t>Abstract</w:t>
      </w:r>
      <w:bookmarkEnd w:id="1"/>
    </w:p>
    <w:p w14:paraId="206748B1" w14:textId="77777777" w:rsidR="00C91CDF" w:rsidRPr="00E242DC" w:rsidRDefault="00000000">
      <w:pPr>
        <w:pStyle w:val="Heading2"/>
        <w:rPr>
          <w:rFonts w:ascii="Calibri" w:hAnsi="Calibri" w:cs="Calibri"/>
        </w:rPr>
      </w:pPr>
      <w:bookmarkStart w:id="2" w:name="structured-abstract"/>
      <w:bookmarkStart w:id="3" w:name="_Toc241150803"/>
      <w:r w:rsidRPr="00E242DC">
        <w:rPr>
          <w:rFonts w:ascii="Calibri" w:hAnsi="Calibri" w:cs="Calibri"/>
        </w:rPr>
        <w:t>Structured abstract</w:t>
      </w:r>
      <w:bookmarkEnd w:id="3"/>
    </w:p>
    <w:p w14:paraId="206748B2" w14:textId="77777777" w:rsidR="00C91CDF" w:rsidRPr="00E242DC" w:rsidRDefault="00000000">
      <w:pPr>
        <w:pStyle w:val="FirstParagraph"/>
        <w:rPr>
          <w:rFonts w:ascii="Calibri" w:hAnsi="Calibri" w:cs="Calibri"/>
        </w:rPr>
      </w:pPr>
      <w:r w:rsidRPr="00E242DC">
        <w:rPr>
          <w:rFonts w:ascii="Calibri" w:hAnsi="Calibri" w:cs="Calibri"/>
        </w:rPr>
        <w:t>Background</w:t>
      </w:r>
    </w:p>
    <w:p w14:paraId="206748B3" w14:textId="77777777" w:rsidR="00C91CDF" w:rsidRPr="00E242DC" w:rsidRDefault="00000000">
      <w:pPr>
        <w:pStyle w:val="BodyText"/>
        <w:rPr>
          <w:rFonts w:ascii="Calibri" w:hAnsi="Calibri" w:cs="Calibri"/>
        </w:rPr>
      </w:pPr>
      <w:r w:rsidRPr="00E242DC">
        <w:rPr>
          <w:rFonts w:ascii="Calibri" w:hAnsi="Calibri" w:cs="Calibri"/>
        </w:rPr>
        <w:lastRenderedPageBreak/>
        <w:t>High systolic blood pressure and high LDL cholesterol are leading modifiable drivers of cardiovascular disease (CVD) burden worldwide, but the joint impact of achieving WHO targets for hypertension control and lipid-lowering therapy has not been quantified.</w:t>
      </w:r>
    </w:p>
    <w:p w14:paraId="206748B4" w14:textId="77777777" w:rsidR="00C91CDF" w:rsidRPr="00E242DC" w:rsidRDefault="00000000">
      <w:pPr>
        <w:pStyle w:val="BodyText"/>
        <w:rPr>
          <w:rFonts w:ascii="Calibri" w:hAnsi="Calibri" w:cs="Calibri"/>
        </w:rPr>
      </w:pPr>
      <w:r w:rsidRPr="00E242DC">
        <w:rPr>
          <w:rFonts w:ascii="Calibri" w:hAnsi="Calibri" w:cs="Calibri"/>
        </w:rPr>
        <w:t>Methods</w:t>
      </w:r>
    </w:p>
    <w:p w14:paraId="206748B5" w14:textId="77777777" w:rsidR="00C91CDF" w:rsidRPr="00E242DC" w:rsidRDefault="00000000">
      <w:pPr>
        <w:pStyle w:val="BodyText"/>
        <w:rPr>
          <w:rFonts w:ascii="Calibri" w:hAnsi="Calibri" w:cs="Calibri"/>
        </w:rPr>
      </w:pPr>
      <w:r w:rsidRPr="00E242DC">
        <w:rPr>
          <w:rFonts w:ascii="Calibri" w:hAnsi="Calibri" w:cs="Calibri"/>
        </w:rPr>
        <w:t>We did a comparative risk assessment modelling study using a discrete-time multi-state transition model for 186 countries, 2026 to 2050. The model projected deaths from ischaemic heart disease, ischaemic stroke, intracerebral haemorrhage, and hypertensive heart disease by age, sex, and country, using WHO Global Health Estimates, GBD 2023, UN World Population Prospects 2024, and NCD Risk Factor Collaboration data. We compared business-as-usual with three single-intervention scenarios and their combination: blood pressure control among hypertensives without diabetes and, separately, among hypertensives with diabetes, the two mutually exclusive subgroups that together deliver the WHO target of 150.0 million additional people with controlled hypertension by 2030 (control among people with diabetes capped at 80%); and statin scale-up to 50% coverage among adults aged 40 years or older by 2030. The primary outcome was cumulative CVD deaths averted during 2026 to 2050; secondary outcomes were years of life lost (YLLs), years lived with disability (YLDs), and disability-adjusted life years (DALYs) averted. We ran a one-way deterministic sensitivity analysis.</w:t>
      </w:r>
    </w:p>
    <w:p w14:paraId="206748B6" w14:textId="77777777" w:rsidR="00C91CDF" w:rsidRPr="00E242DC" w:rsidRDefault="00000000">
      <w:pPr>
        <w:pStyle w:val="BodyText"/>
        <w:rPr>
          <w:rFonts w:ascii="Calibri" w:hAnsi="Calibri" w:cs="Calibri"/>
        </w:rPr>
      </w:pPr>
      <w:r w:rsidRPr="00E242DC">
        <w:rPr>
          <w:rFonts w:ascii="Calibri" w:hAnsi="Calibri" w:cs="Calibri"/>
        </w:rPr>
        <w:t>Findings</w:t>
      </w:r>
    </w:p>
    <w:p w14:paraId="206748B7" w14:textId="77777777" w:rsidR="00C91CDF" w:rsidRPr="00E242DC" w:rsidRDefault="00000000">
      <w:pPr>
        <w:pStyle w:val="BodyText"/>
        <w:rPr>
          <w:rFonts w:ascii="Calibri" w:hAnsi="Calibri" w:cs="Calibri"/>
        </w:rPr>
      </w:pPr>
      <w:r w:rsidRPr="00E242DC">
        <w:rPr>
          <w:rFonts w:ascii="Calibri" w:hAnsi="Calibri" w:cs="Calibri"/>
        </w:rPr>
        <w:t>Under business-as-usual, the model projected 675.6 million CVD deaths during 2026 to 2050. Achieving all three targets together was projected to avert 33.8 million CVD deaths (5.0% of business-as-usual mortality) and 393.2 million DALYs. Individually, blood pressure control among hypertensives without diabetes averted 7.0 million deaths, blood pressure control among those with diabetes 13.7 million, and statin scale-up 13.3 million; because effects were combined multiplicatively, the combined total was marginally smaller than the arithmetic sum of the single interventions.</w:t>
      </w:r>
    </w:p>
    <w:p w14:paraId="206748B8" w14:textId="77777777" w:rsidR="00C91CDF" w:rsidRPr="00E242DC" w:rsidRDefault="00000000">
      <w:pPr>
        <w:pStyle w:val="BodyText"/>
        <w:rPr>
          <w:rFonts w:ascii="Calibri" w:hAnsi="Calibri" w:cs="Calibri"/>
        </w:rPr>
      </w:pPr>
      <w:r w:rsidRPr="00E242DC">
        <w:rPr>
          <w:rFonts w:ascii="Calibri" w:hAnsi="Calibri" w:cs="Calibri"/>
        </w:rPr>
        <w:t>Interpretation</w:t>
      </w:r>
    </w:p>
    <w:p w14:paraId="206748B9" w14:textId="77777777" w:rsidR="00C91CDF" w:rsidRPr="00E242DC" w:rsidRDefault="00000000">
      <w:pPr>
        <w:pStyle w:val="BodyText"/>
        <w:rPr>
          <w:rFonts w:ascii="Calibri" w:hAnsi="Calibri" w:cs="Calibri"/>
        </w:rPr>
      </w:pPr>
      <w:r w:rsidRPr="00E242DC">
        <w:rPr>
          <w:rFonts w:ascii="Calibri" w:hAnsi="Calibri" w:cs="Calibri"/>
        </w:rPr>
        <w:t>Achieving WHO targets for blood pressure control and lipid-lowering therapy could produce large, complementary reductions in CVD mortality and disability. Absolute gains were concentrated in populous middle-income regions, whereas the largest proportional reductions were projected in the Americas and in high-income settings. These estimates represent technical potential under linear scale-up and fixed baseline risk-factor distributions; a deterministic sensitivity analysis is reported, but formal probabilistic uncertainty intervals were not derived.</w:t>
      </w:r>
    </w:p>
    <w:p w14:paraId="206748BA" w14:textId="77777777" w:rsidR="00C91CDF" w:rsidRPr="00E242DC" w:rsidRDefault="00000000">
      <w:pPr>
        <w:pStyle w:val="BodyText"/>
        <w:rPr>
          <w:rFonts w:ascii="Calibri" w:hAnsi="Calibri" w:cs="Calibri"/>
        </w:rPr>
      </w:pPr>
      <w:r w:rsidRPr="00E242DC">
        <w:rPr>
          <w:rFonts w:ascii="Calibri" w:hAnsi="Calibri" w:cs="Calibri"/>
        </w:rPr>
        <w:t>Funding</w:t>
      </w:r>
    </w:p>
    <w:p w14:paraId="206748BB" w14:textId="77777777" w:rsidR="00C91CDF" w:rsidRPr="00E242DC" w:rsidRDefault="00000000">
      <w:pPr>
        <w:pStyle w:val="BodyText"/>
        <w:rPr>
          <w:rFonts w:ascii="Calibri" w:hAnsi="Calibri" w:cs="Calibri"/>
        </w:rPr>
      </w:pPr>
      <w:r w:rsidRPr="00E242DC">
        <w:rPr>
          <w:rFonts w:ascii="Calibri" w:hAnsi="Calibri" w:cs="Calibri"/>
        </w:rPr>
        <w:t>This work is funded by the World Health Organization.</w:t>
      </w:r>
    </w:p>
    <w:p w14:paraId="206748BC" w14:textId="77777777" w:rsidR="00C91CDF" w:rsidRPr="00E242DC" w:rsidRDefault="00000000">
      <w:pPr>
        <w:rPr>
          <w:rFonts w:ascii="Calibri" w:hAnsi="Calibri" w:cs="Calibri"/>
        </w:rPr>
      </w:pPr>
      <w:r w:rsidRPr="00E242DC">
        <w:rPr>
          <w:rFonts w:ascii="Calibri" w:hAnsi="Calibri" w:cs="Calibri"/>
        </w:rPr>
        <w:br w:type="page"/>
      </w:r>
    </w:p>
    <w:p w14:paraId="206748BD" w14:textId="77777777" w:rsidR="00C91CDF" w:rsidRPr="00E242DC" w:rsidRDefault="00000000">
      <w:pPr>
        <w:pStyle w:val="Heading2"/>
        <w:rPr>
          <w:rFonts w:ascii="Calibri" w:hAnsi="Calibri" w:cs="Calibri"/>
        </w:rPr>
      </w:pPr>
      <w:bookmarkStart w:id="4" w:name="research-in-context"/>
      <w:bookmarkStart w:id="5" w:name="_Toc241150804"/>
      <w:bookmarkEnd w:id="2"/>
      <w:r w:rsidRPr="00E242DC">
        <w:rPr>
          <w:rFonts w:ascii="Calibri" w:hAnsi="Calibri" w:cs="Calibri"/>
        </w:rPr>
        <w:lastRenderedPageBreak/>
        <w:t>Research in context</w:t>
      </w:r>
      <w:bookmarkEnd w:id="5"/>
    </w:p>
    <w:p w14:paraId="206748BE" w14:textId="77777777" w:rsidR="00C91CDF" w:rsidRPr="00E242DC" w:rsidRDefault="00000000">
      <w:pPr>
        <w:pStyle w:val="FirstParagraph"/>
        <w:rPr>
          <w:rFonts w:ascii="Calibri" w:hAnsi="Calibri" w:cs="Calibri"/>
        </w:rPr>
      </w:pPr>
      <w:r w:rsidRPr="00E242DC">
        <w:rPr>
          <w:rFonts w:ascii="Calibri" w:hAnsi="Calibri" w:cs="Calibri"/>
        </w:rPr>
        <w:t>Evidence before this study</w:t>
      </w:r>
    </w:p>
    <w:p w14:paraId="206748BF" w14:textId="7E5C4E1A" w:rsidR="00C91CDF" w:rsidRPr="00E242DC" w:rsidRDefault="00000000">
      <w:pPr>
        <w:pStyle w:val="BodyText"/>
        <w:rPr>
          <w:rFonts w:ascii="Calibri" w:hAnsi="Calibri" w:cs="Calibri"/>
        </w:rPr>
      </w:pPr>
      <w:r w:rsidRPr="00E242DC">
        <w:rPr>
          <w:rFonts w:ascii="Calibri" w:hAnsi="Calibri" w:cs="Calibri"/>
        </w:rPr>
        <w:t>We did not conduct a formal systematic search. We drew on prior multi-country modelling studies of blood pressure control and lipid-lowering therapy identified through the authors’ knowledge of the field and the reference lists of key studies and WHO and NCD Countdown 2030 technical reports. The clinical case for both interventions is well established: the individual-participant meta-analysis of the Blood Pressure Lowering Treatment Trialists’ Collaboration (</w:t>
      </w:r>
      <w:hyperlink w:anchor="ref-BPLTTC2021">
        <w:r w:rsidRPr="00E242DC">
          <w:rPr>
            <w:rStyle w:val="Hyperlink"/>
            <w:rFonts w:ascii="Calibri" w:hAnsi="Calibri" w:cs="Calibri"/>
          </w:rPr>
          <w:t>Blood Pressure Lowering Treatment Trialists’ Collaboration 2021</w:t>
        </w:r>
      </w:hyperlink>
      <w:r w:rsidRPr="00E242DC">
        <w:rPr>
          <w:rFonts w:ascii="Calibri" w:hAnsi="Calibri" w:cs="Calibri"/>
        </w:rPr>
        <w:t>) and the meta-analyses of the Cholesterol Treatment Trialists’ Collaboration (</w:t>
      </w:r>
      <w:hyperlink w:anchor="ref-Fulcher2015">
        <w:r w:rsidRPr="00E242DC">
          <w:rPr>
            <w:rStyle w:val="Hyperlink"/>
            <w:rFonts w:ascii="Calibri" w:hAnsi="Calibri" w:cs="Calibri"/>
          </w:rPr>
          <w:t>Fulcher et al. 2015</w:t>
        </w:r>
      </w:hyperlink>
      <w:r w:rsidRPr="00E242DC">
        <w:rPr>
          <w:rFonts w:ascii="Calibri" w:hAnsi="Calibri" w:cs="Calibri"/>
        </w:rPr>
        <w:t>) provide the trial-based effect sizes on which current WHO treatment guidelines rest. What has remained unquantified is the combined global health impact of treating both risk factors simultaneously at scale. Kontis and colleagues (</w:t>
      </w:r>
      <w:hyperlink w:anchor="ref-Kontis2019">
        <w:r w:rsidRPr="00E242DC">
          <w:rPr>
            <w:rStyle w:val="Hyperlink"/>
            <w:rFonts w:ascii="Calibri" w:hAnsi="Calibri" w:cs="Calibri"/>
          </w:rPr>
          <w:t>2019</w:t>
        </w:r>
      </w:hyperlink>
      <w:r w:rsidRPr="00E242DC">
        <w:rPr>
          <w:rFonts w:ascii="Calibri" w:hAnsi="Calibri" w:cs="Calibri"/>
        </w:rPr>
        <w:t>) projected that antihypertensive scale-up to 70% coverage could delay up to 39.4 million deaths over 25 years; Pickersgill and colleagues (</w:t>
      </w:r>
      <w:hyperlink w:anchor="ref-Pickersgill2022">
        <w:r w:rsidRPr="00E242DC">
          <w:rPr>
            <w:rStyle w:val="Hyperlink"/>
            <w:rFonts w:ascii="Calibri" w:hAnsi="Calibri" w:cs="Calibri"/>
          </w:rPr>
          <w:t>2022</w:t>
        </w:r>
      </w:hyperlink>
      <w:r w:rsidRPr="00E242DC">
        <w:rPr>
          <w:rFonts w:ascii="Calibri" w:hAnsi="Calibri" w:cs="Calibri"/>
        </w:rPr>
        <w:t>) estimated 76 to 130 million all-cause deaths averted under the 80-80-80 hypertension target but did not model statin therapy. The NCD Countdown 2030 analyses identified both interventions as among the most cost-efficient pathways to Sustainable Development Goal target 3.4 but did not quantify their joint health impact (</w:t>
      </w:r>
      <w:hyperlink w:anchor="ref-Watkins2022NCD2030">
        <w:r w:rsidRPr="00E242DC">
          <w:rPr>
            <w:rStyle w:val="Hyperlink"/>
            <w:rFonts w:ascii="Calibri" w:hAnsi="Calibri" w:cs="Calibri"/>
          </w:rPr>
          <w:t>Watkins et al. 2022</w:t>
        </w:r>
      </w:hyperlink>
      <w:r w:rsidRPr="00E242DC">
        <w:rPr>
          <w:rFonts w:ascii="Calibri" w:hAnsi="Calibri" w:cs="Calibri"/>
        </w:rPr>
        <w:t xml:space="preserve">; </w:t>
      </w:r>
      <w:hyperlink w:anchor="ref-Bennett2020NCD2030Path">
        <w:r w:rsidRPr="00E242DC">
          <w:rPr>
            <w:rStyle w:val="Hyperlink"/>
            <w:rFonts w:ascii="Calibri" w:hAnsi="Calibri" w:cs="Calibri"/>
          </w:rPr>
          <w:t>Bennett et al. 2020</w:t>
        </w:r>
      </w:hyperlink>
      <w:r w:rsidRPr="00E242DC">
        <w:rPr>
          <w:rFonts w:ascii="Calibri" w:hAnsi="Calibri" w:cs="Calibri"/>
        </w:rPr>
        <w:t>). To our knowledge, no published study has simultaneously projected the health consequences of achieving the combined 150-million hypertension control target across its mutually exclusive diabetes and non-diabetes subgroups together with the 50% statin coverage target across 186 countries, evaluated individually and in combination against a common business-as-usual baseline.</w:t>
      </w:r>
    </w:p>
    <w:p w14:paraId="206748C0" w14:textId="77777777" w:rsidR="00C91CDF" w:rsidRPr="00E242DC" w:rsidRDefault="00000000">
      <w:pPr>
        <w:pStyle w:val="BodyText"/>
        <w:rPr>
          <w:rFonts w:ascii="Calibri" w:hAnsi="Calibri" w:cs="Calibri"/>
        </w:rPr>
      </w:pPr>
      <w:r w:rsidRPr="00E242DC">
        <w:rPr>
          <w:rFonts w:ascii="Calibri" w:hAnsi="Calibri" w:cs="Calibri"/>
        </w:rPr>
        <w:t>Added value of this study</w:t>
      </w:r>
    </w:p>
    <w:p w14:paraId="206748C1" w14:textId="77777777" w:rsidR="00C91CDF" w:rsidRPr="00E242DC" w:rsidRDefault="00000000">
      <w:pPr>
        <w:pStyle w:val="BodyText"/>
        <w:rPr>
          <w:rFonts w:ascii="Calibri" w:hAnsi="Calibri" w:cs="Calibri"/>
        </w:rPr>
      </w:pPr>
      <w:r w:rsidRPr="00E242DC">
        <w:rPr>
          <w:rFonts w:ascii="Calibri" w:hAnsi="Calibri" w:cs="Calibri"/>
        </w:rPr>
        <w:t>Using a discrete-time multi-state transition model calibrated to GBD 2023, WHO Global Health Estimates, and UNWPP 2024 data, this study estimates that achieving all three WHO targets could avert 33.8 million CVD deaths and 393.2 million DALYs across 186 countries from 2026 to 2050. These projections assume linear scale-up to 2030 and no secular change in baseline risk-factor distributions; blood pressure effects assume full adherence, whereas statin effects are adjusted for real-world adherence, together defining a technical ceiling rather than a likely outcome. The model credits only coverage increments above country-specific baselines to avoid double-counting existing treatment benefits and combines intervention effects multiplicatively, so the combined benefit is slightly smaller than the arithmetic sum of the individual effects. Disaggregation by cause of death, age, sex, WHO region, and World Bank income group shows where the health gains are largest and for whom they accrue.</w:t>
      </w:r>
    </w:p>
    <w:p w14:paraId="206748C2" w14:textId="77777777" w:rsidR="00C91CDF" w:rsidRPr="00E242DC" w:rsidRDefault="00000000">
      <w:pPr>
        <w:pStyle w:val="BodyText"/>
        <w:rPr>
          <w:rFonts w:ascii="Calibri" w:hAnsi="Calibri" w:cs="Calibri"/>
        </w:rPr>
      </w:pPr>
      <w:r w:rsidRPr="00E242DC">
        <w:rPr>
          <w:rFonts w:ascii="Calibri" w:hAnsi="Calibri" w:cs="Calibri"/>
        </w:rPr>
        <w:t>Implications of all the available evidence</w:t>
      </w:r>
    </w:p>
    <w:p w14:paraId="206748C3" w14:textId="77777777" w:rsidR="00C91CDF" w:rsidRPr="00E242DC" w:rsidRDefault="00000000">
      <w:pPr>
        <w:pStyle w:val="BodyText"/>
        <w:rPr>
          <w:rFonts w:ascii="Calibri" w:hAnsi="Calibri" w:cs="Calibri"/>
        </w:rPr>
      </w:pPr>
      <w:r w:rsidRPr="00E242DC">
        <w:rPr>
          <w:rFonts w:ascii="Calibri" w:hAnsi="Calibri" w:cs="Calibri"/>
        </w:rPr>
        <w:t xml:space="preserve">Trial evidence, prior global modelling, and the present projections point in the same direction: blood pressure control and statin therapy are complementary rather than competing priorities, and pursuing both together yields more than either achieves alone. The largest absolute benefits fall in populous middle-income regions and countries, whereas the largest proportional reductions are in the Americas and in high-income settings. Notably, low-income countries and </w:t>
      </w:r>
      <w:r w:rsidRPr="00E242DC">
        <w:rPr>
          <w:rFonts w:ascii="Calibri" w:hAnsi="Calibri" w:cs="Calibri"/>
        </w:rPr>
        <w:lastRenderedPageBreak/>
        <w:t>the African region, where current coverage is furthest from the WHO targets, show smaller proportional gains under the target allocation modelled here, an equity signal that warrants attention in how global targets are apportioned. How much of this projected ceiling is reachable in practice will depend on health-system capacity, medicine supply, and whether the political commitments made at the 2025 UN High-level Meeting on NCDs are matched by sustained financing and implementation support.</w:t>
      </w:r>
    </w:p>
    <w:p w14:paraId="206748C4" w14:textId="77777777" w:rsidR="00C91CDF" w:rsidRPr="00E242DC" w:rsidRDefault="00000000">
      <w:pPr>
        <w:rPr>
          <w:rFonts w:ascii="Calibri" w:hAnsi="Calibri" w:cs="Calibri"/>
        </w:rPr>
      </w:pPr>
      <w:r w:rsidRPr="00E242DC">
        <w:rPr>
          <w:rFonts w:ascii="Calibri" w:hAnsi="Calibri" w:cs="Calibri"/>
        </w:rPr>
        <w:br w:type="page"/>
      </w:r>
    </w:p>
    <w:p w14:paraId="206748C5" w14:textId="77777777" w:rsidR="00C91CDF" w:rsidRPr="00E242DC" w:rsidRDefault="00000000">
      <w:pPr>
        <w:pStyle w:val="Heading1"/>
        <w:rPr>
          <w:rFonts w:ascii="Calibri" w:hAnsi="Calibri" w:cs="Calibri"/>
        </w:rPr>
      </w:pPr>
      <w:bookmarkStart w:id="6" w:name="introduction"/>
      <w:bookmarkStart w:id="7" w:name="_Toc241150805"/>
      <w:bookmarkEnd w:id="0"/>
      <w:bookmarkEnd w:id="4"/>
      <w:r w:rsidRPr="00E242DC">
        <w:rPr>
          <w:rFonts w:ascii="Calibri" w:hAnsi="Calibri" w:cs="Calibri"/>
        </w:rPr>
        <w:lastRenderedPageBreak/>
        <w:t>Introduction</w:t>
      </w:r>
      <w:bookmarkEnd w:id="7"/>
    </w:p>
    <w:p w14:paraId="206748C6" w14:textId="6927958B" w:rsidR="00C91CDF" w:rsidRPr="00E242DC" w:rsidRDefault="00000000">
      <w:pPr>
        <w:pStyle w:val="FirstParagraph"/>
        <w:rPr>
          <w:rFonts w:ascii="Calibri" w:hAnsi="Calibri" w:cs="Calibri"/>
        </w:rPr>
      </w:pPr>
      <w:r w:rsidRPr="00E242DC">
        <w:rPr>
          <w:rFonts w:ascii="Calibri" w:hAnsi="Calibri" w:cs="Calibri"/>
        </w:rPr>
        <w:t>Cardiovascular diseases (CVDs) remain the world’s leading cause of death and disability-adjusted life years (DALYs) (</w:t>
      </w:r>
      <w:hyperlink w:anchor="ref-Mensah2023GlobalBurdenCVD">
        <w:r w:rsidRPr="00E242DC">
          <w:rPr>
            <w:rStyle w:val="Hyperlink"/>
            <w:rFonts w:ascii="Calibri" w:hAnsi="Calibri" w:cs="Calibri"/>
          </w:rPr>
          <w:t>Mensah et al. 2023</w:t>
        </w:r>
      </w:hyperlink>
      <w:r w:rsidRPr="00E242DC">
        <w:rPr>
          <w:rFonts w:ascii="Calibri" w:hAnsi="Calibri" w:cs="Calibri"/>
        </w:rPr>
        <w:t xml:space="preserve">; </w:t>
      </w:r>
      <w:hyperlink w:anchor="ref-Chong2024">
        <w:r w:rsidRPr="00E242DC">
          <w:rPr>
            <w:rStyle w:val="Hyperlink"/>
            <w:rFonts w:ascii="Calibri" w:hAnsi="Calibri" w:cs="Calibri"/>
          </w:rPr>
          <w:t>Chong et al. 2024</w:t>
        </w:r>
      </w:hyperlink>
      <w:r w:rsidRPr="00E242DC">
        <w:rPr>
          <w:rFonts w:ascii="Calibri" w:hAnsi="Calibri" w:cs="Calibri"/>
        </w:rPr>
        <w:t>). Global CVD deaths rose from 13.1 million in 1990 to 19.2 million in 2023, with ischaemic heart disease, ischaemic stroke, intracerebral haemorrhage, and hypertensive heart disease among the leading causes, and the number of prevalent CVD cases more than doubled over the same period, from 311 million to 626 million (</w:t>
      </w:r>
      <w:hyperlink w:anchor="ref-GBDCVD2025">
        <w:r w:rsidRPr="00E242DC">
          <w:rPr>
            <w:rStyle w:val="Hyperlink"/>
            <w:rFonts w:ascii="Calibri" w:hAnsi="Calibri" w:cs="Calibri"/>
          </w:rPr>
          <w:t xml:space="preserve">GBD 2023 </w:t>
        </w:r>
        <w:proofErr w:type="gramStart"/>
        <w:r w:rsidRPr="00E242DC">
          <w:rPr>
            <w:rStyle w:val="Hyperlink"/>
            <w:rFonts w:ascii="Calibri" w:hAnsi="Calibri" w:cs="Calibri"/>
          </w:rPr>
          <w:t>Cardiovascular Diseases</w:t>
        </w:r>
        <w:proofErr w:type="gramEnd"/>
        <w:r w:rsidRPr="00E242DC">
          <w:rPr>
            <w:rStyle w:val="Hyperlink"/>
            <w:rFonts w:ascii="Calibri" w:hAnsi="Calibri" w:cs="Calibri"/>
          </w:rPr>
          <w:t xml:space="preserve"> and Risks Collaborators 2025</w:t>
        </w:r>
      </w:hyperlink>
      <w:r w:rsidRPr="00E242DC">
        <w:rPr>
          <w:rFonts w:ascii="Calibri" w:hAnsi="Calibri" w:cs="Calibri"/>
        </w:rPr>
        <w:t>). Because CVD mortality rises steeply with age, the absolute burden continues to grow as populations age and expand, even where age-standardised rates are declining.</w:t>
      </w:r>
    </w:p>
    <w:p w14:paraId="206748C7" w14:textId="0715D773" w:rsidR="00C91CDF" w:rsidRPr="00E242DC" w:rsidRDefault="00000000">
      <w:pPr>
        <w:pStyle w:val="BodyText"/>
        <w:rPr>
          <w:rFonts w:ascii="Calibri" w:hAnsi="Calibri" w:cs="Calibri"/>
        </w:rPr>
      </w:pPr>
      <w:r w:rsidRPr="00E242DC">
        <w:rPr>
          <w:rFonts w:ascii="Calibri" w:hAnsi="Calibri" w:cs="Calibri"/>
        </w:rPr>
        <w:t>Much of this burden is attributable to modifiable risk factors, which accounted for 79.6% of CVD DALYs in 2023 (</w:t>
      </w:r>
      <w:hyperlink w:anchor="ref-Chong2024">
        <w:r w:rsidRPr="00E242DC">
          <w:rPr>
            <w:rStyle w:val="Hyperlink"/>
            <w:rFonts w:ascii="Calibri" w:hAnsi="Calibri" w:cs="Calibri"/>
          </w:rPr>
          <w:t>Chong et al. 2024</w:t>
        </w:r>
      </w:hyperlink>
      <w:r w:rsidRPr="00E242DC">
        <w:rPr>
          <w:rFonts w:ascii="Calibri" w:hAnsi="Calibri" w:cs="Calibri"/>
        </w:rPr>
        <w:t xml:space="preserve">; </w:t>
      </w:r>
      <w:hyperlink w:anchor="ref-Agboyibor2025CVHWHOAfrica">
        <w:proofErr w:type="spellStart"/>
        <w:r w:rsidRPr="00E242DC">
          <w:rPr>
            <w:rStyle w:val="Hyperlink"/>
            <w:rFonts w:ascii="Calibri" w:hAnsi="Calibri" w:cs="Calibri"/>
          </w:rPr>
          <w:t>Agboyibor</w:t>
        </w:r>
        <w:proofErr w:type="spellEnd"/>
        <w:r w:rsidRPr="00E242DC">
          <w:rPr>
            <w:rStyle w:val="Hyperlink"/>
            <w:rFonts w:ascii="Calibri" w:hAnsi="Calibri" w:cs="Calibri"/>
          </w:rPr>
          <w:t xml:space="preserve"> et al. 2025</w:t>
        </w:r>
      </w:hyperlink>
      <w:r w:rsidRPr="00E242DC">
        <w:rPr>
          <w:rFonts w:ascii="Calibri" w:hAnsi="Calibri" w:cs="Calibri"/>
        </w:rPr>
        <w:t>). Among these, high systolic blood pressure and high low-density lipoprotein (LDL) cholesterol are the two leading contributors, together explaining a greater share of ischaemic heart disease and stroke mortality than dietary risks, air pollution, or any other single factor (</w:t>
      </w:r>
      <w:proofErr w:type="spellStart"/>
      <w:r w:rsidRPr="00E242DC">
        <w:rPr>
          <w:rFonts w:ascii="Calibri" w:hAnsi="Calibri" w:cs="Calibri"/>
        </w:rPr>
        <w:fldChar w:fldCharType="begin"/>
      </w:r>
      <w:r w:rsidRPr="00E242DC">
        <w:rPr>
          <w:rFonts w:ascii="Calibri" w:hAnsi="Calibri" w:cs="Calibri"/>
        </w:rPr>
        <w:instrText>HYPERLINK \l "ref-Geldsetzer2019HypertensionCareLMICs" \h</w:instrText>
      </w:r>
      <w:r w:rsidR="00F176F3" w:rsidRPr="00E242DC">
        <w:rPr>
          <w:rFonts w:ascii="Calibri" w:hAnsi="Calibri" w:cs="Calibri"/>
        </w:rPr>
      </w:r>
      <w:r w:rsidRPr="00E242DC">
        <w:rPr>
          <w:rFonts w:ascii="Calibri" w:hAnsi="Calibri" w:cs="Calibri"/>
        </w:rPr>
        <w:fldChar w:fldCharType="separate"/>
      </w:r>
      <w:r w:rsidRPr="00E242DC">
        <w:rPr>
          <w:rStyle w:val="Hyperlink"/>
          <w:rFonts w:ascii="Calibri" w:hAnsi="Calibri" w:cs="Calibri"/>
        </w:rPr>
        <w:t>Geldsetzer</w:t>
      </w:r>
      <w:proofErr w:type="spellEnd"/>
      <w:r w:rsidRPr="00E242DC">
        <w:rPr>
          <w:rStyle w:val="Hyperlink"/>
          <w:rFonts w:ascii="Calibri" w:hAnsi="Calibri" w:cs="Calibri"/>
        </w:rPr>
        <w:t xml:space="preserve"> et al. 2019</w:t>
      </w:r>
      <w:r w:rsidRPr="00E242DC">
        <w:rPr>
          <w:rFonts w:ascii="Calibri" w:hAnsi="Calibri" w:cs="Calibri"/>
        </w:rPr>
        <w:fldChar w:fldCharType="end"/>
      </w:r>
      <w:r w:rsidRPr="00E242DC">
        <w:rPr>
          <w:rFonts w:ascii="Calibri" w:hAnsi="Calibri" w:cs="Calibri"/>
        </w:rPr>
        <w:t xml:space="preserve">; </w:t>
      </w:r>
      <w:hyperlink w:anchor="ref-ConsortiumRisk2023">
        <w:r w:rsidRPr="00E242DC">
          <w:rPr>
            <w:rStyle w:val="Hyperlink"/>
            <w:rFonts w:ascii="Calibri" w:hAnsi="Calibri" w:cs="Calibri"/>
          </w:rPr>
          <w:t>Global Cardiovascular Risk Consortium" 2023</w:t>
        </w:r>
      </w:hyperlink>
      <w:r w:rsidRPr="00E242DC">
        <w:rPr>
          <w:rFonts w:ascii="Calibri" w:hAnsi="Calibri" w:cs="Calibri"/>
        </w:rPr>
        <w:t>). Despite the availability of effective, low-cost therapies, substantial gaps in risk-factor control persist: an estimated 1.4 billion adults live with high blood pressure, yet only 23% have it controlled (</w:t>
      </w:r>
      <w:hyperlink w:anchor="ref-WHO2025HypertensionReport">
        <w:r w:rsidRPr="00E242DC">
          <w:rPr>
            <w:rStyle w:val="Hyperlink"/>
            <w:rFonts w:ascii="Calibri" w:hAnsi="Calibri" w:cs="Calibri"/>
          </w:rPr>
          <w:t>World Health Organization 2025</w:t>
        </w:r>
      </w:hyperlink>
      <w:r w:rsidRPr="00E242DC">
        <w:rPr>
          <w:rFonts w:ascii="Calibri" w:hAnsi="Calibri" w:cs="Calibri"/>
        </w:rPr>
        <w:t>), and statin coverage remains far below the level needed for meaningful population-level risk reduction, particularly in low-income and middle-income countries (</w:t>
      </w:r>
      <w:hyperlink w:anchor="ref-Marcus2022StatinsLMICs">
        <w:r w:rsidRPr="00E242DC">
          <w:rPr>
            <w:rStyle w:val="Hyperlink"/>
            <w:rFonts w:ascii="Calibri" w:hAnsi="Calibri" w:cs="Calibri"/>
          </w:rPr>
          <w:t>Marcus et al. 2022</w:t>
        </w:r>
      </w:hyperlink>
      <w:r w:rsidRPr="00E242DC">
        <w:rPr>
          <w:rFonts w:ascii="Calibri" w:hAnsi="Calibri" w:cs="Calibri"/>
        </w:rPr>
        <w:t>). Both risk factors can be addressed with scalable pharmacological interventions delivered through primary health care platforms, making them priorities for population-level CVD prevention (</w:t>
      </w:r>
      <w:proofErr w:type="spellStart"/>
      <w:r w:rsidRPr="00E242DC">
        <w:rPr>
          <w:rFonts w:ascii="Calibri" w:hAnsi="Calibri" w:cs="Calibri"/>
        </w:rPr>
        <w:fldChar w:fldCharType="begin"/>
      </w:r>
      <w:r w:rsidRPr="00E242DC">
        <w:rPr>
          <w:rFonts w:ascii="Calibri" w:hAnsi="Calibri" w:cs="Calibri"/>
        </w:rPr>
        <w:instrText>HYPERLINK \l "ref-Agboyibor2025CVHWHOAfrica" \h</w:instrText>
      </w:r>
      <w:r w:rsidR="00F176F3" w:rsidRPr="00E242DC">
        <w:rPr>
          <w:rFonts w:ascii="Calibri" w:hAnsi="Calibri" w:cs="Calibri"/>
        </w:rPr>
      </w:r>
      <w:r w:rsidRPr="00E242DC">
        <w:rPr>
          <w:rFonts w:ascii="Calibri" w:hAnsi="Calibri" w:cs="Calibri"/>
        </w:rPr>
        <w:fldChar w:fldCharType="separate"/>
      </w:r>
      <w:r w:rsidRPr="00E242DC">
        <w:rPr>
          <w:rStyle w:val="Hyperlink"/>
          <w:rFonts w:ascii="Calibri" w:hAnsi="Calibri" w:cs="Calibri"/>
        </w:rPr>
        <w:t>Agboyibor</w:t>
      </w:r>
      <w:proofErr w:type="spellEnd"/>
      <w:r w:rsidRPr="00E242DC">
        <w:rPr>
          <w:rStyle w:val="Hyperlink"/>
          <w:rFonts w:ascii="Calibri" w:hAnsi="Calibri" w:cs="Calibri"/>
        </w:rPr>
        <w:t xml:space="preserve"> et al. 2025</w:t>
      </w:r>
      <w:r w:rsidRPr="00E242DC">
        <w:rPr>
          <w:rFonts w:ascii="Calibri" w:hAnsi="Calibri" w:cs="Calibri"/>
        </w:rPr>
        <w:fldChar w:fldCharType="end"/>
      </w:r>
      <w:r w:rsidRPr="00E242DC">
        <w:rPr>
          <w:rFonts w:ascii="Calibri" w:hAnsi="Calibri" w:cs="Calibri"/>
        </w:rPr>
        <w:t>).</w:t>
      </w:r>
    </w:p>
    <w:p w14:paraId="206748C8" w14:textId="717BC850" w:rsidR="00C91CDF" w:rsidRPr="00E242DC" w:rsidRDefault="00000000">
      <w:pPr>
        <w:pStyle w:val="BodyText"/>
        <w:rPr>
          <w:rFonts w:ascii="Calibri" w:hAnsi="Calibri" w:cs="Calibri"/>
        </w:rPr>
      </w:pPr>
      <w:r w:rsidRPr="00E242DC">
        <w:rPr>
          <w:rFonts w:ascii="Calibri" w:hAnsi="Calibri" w:cs="Calibri"/>
        </w:rPr>
        <w:t>Growing political commitment is reflected in successive multilateral frameworks that place these two risk factors at the centre of NCD prevention. WHO Member States endorsed the 2021 Global Diabetes Compact, which committed to 80% blood pressure control and statin therapy for adults aged 40 years and above with diabetes (</w:t>
      </w:r>
      <w:hyperlink w:anchor="ref-Hunt2021GlobalDiabetesCompact">
        <w:r w:rsidRPr="00E242DC">
          <w:rPr>
            <w:rStyle w:val="Hyperlink"/>
            <w:rFonts w:ascii="Calibri" w:hAnsi="Calibri" w:cs="Calibri"/>
          </w:rPr>
          <w:t>Hunt et al. 2021</w:t>
        </w:r>
      </w:hyperlink>
      <w:r w:rsidRPr="00E242DC">
        <w:rPr>
          <w:rFonts w:ascii="Calibri" w:hAnsi="Calibri" w:cs="Calibri"/>
        </w:rPr>
        <w:t xml:space="preserve">; </w:t>
      </w:r>
      <w:hyperlink w:anchor="ref-Gregg2023DiabetesCompactTargets">
        <w:r w:rsidRPr="00E242DC">
          <w:rPr>
            <w:rStyle w:val="Hyperlink"/>
            <w:rFonts w:ascii="Calibri" w:hAnsi="Calibri" w:cs="Calibri"/>
          </w:rPr>
          <w:t>Gregg et al. 2023</w:t>
        </w:r>
      </w:hyperlink>
      <w:r w:rsidRPr="00E242DC">
        <w:rPr>
          <w:rFonts w:ascii="Calibri" w:hAnsi="Calibri" w:cs="Calibri"/>
        </w:rPr>
        <w:t>); the WHO NCD Global Monitoring Framework, which set a target of at least 50% of eligible people receiving drug therapy, including statins (</w:t>
      </w:r>
      <w:hyperlink w:anchor="ref-WHO2011NCDMonitoringFramework">
        <w:r w:rsidRPr="00E242DC">
          <w:rPr>
            <w:rStyle w:val="Hyperlink"/>
            <w:rFonts w:ascii="Calibri" w:hAnsi="Calibri" w:cs="Calibri"/>
          </w:rPr>
          <w:t>World Health Organization 2011</w:t>
        </w:r>
      </w:hyperlink>
      <w:r w:rsidRPr="00E242DC">
        <w:rPr>
          <w:rFonts w:ascii="Calibri" w:hAnsi="Calibri" w:cs="Calibri"/>
        </w:rPr>
        <w:t>); and the Political Declaration of the Fourth High-level Meeting on NCDs (2025), which called for control of blood pressure in an additional 150 million people and for wide availability of essential medicines in primary care by 2030. Although the clinical benefits of these interventions are well established, their combined population health impact when both targets are achieved simultaneously across the full range of country income levels has not been quantified; existing analyses have largely been confined to single countries, short horizons, or single interventions modelled in isolation.</w:t>
      </w:r>
    </w:p>
    <w:p w14:paraId="206748C9" w14:textId="77777777" w:rsidR="00C91CDF" w:rsidRPr="00E242DC" w:rsidRDefault="00000000">
      <w:pPr>
        <w:pStyle w:val="BodyText"/>
        <w:rPr>
          <w:rFonts w:ascii="Calibri" w:hAnsi="Calibri" w:cs="Calibri"/>
        </w:rPr>
      </w:pPr>
      <w:r w:rsidRPr="00E242DC">
        <w:rPr>
          <w:rFonts w:ascii="Calibri" w:hAnsi="Calibri" w:cs="Calibri"/>
        </w:rPr>
        <w:t>This study addresses that gap. Among adults aged 20 years and older in 186 countries with complete model outputs, we estimated how many cardiovascular deaths and DALYs could be averted between 2026 and 2050 by scaling up, from 2026 and reaching WHO targets by 2030, blood pressure control among hypertensives without diabetes and among hypertensives with diabetes (the two mutually exclusive subgroups of the 150-million control target) and statin therapy to 50% coverage among adults aged 40 years and older, modelled individually and in combination, relative to a business-as-usual scenario that holds current coverage constant.</w:t>
      </w:r>
    </w:p>
    <w:p w14:paraId="206748CA" w14:textId="77777777" w:rsidR="00C91CDF" w:rsidRPr="00E242DC" w:rsidRDefault="00000000">
      <w:pPr>
        <w:pStyle w:val="Heading1"/>
        <w:rPr>
          <w:rFonts w:ascii="Calibri" w:hAnsi="Calibri" w:cs="Calibri"/>
        </w:rPr>
      </w:pPr>
      <w:bookmarkStart w:id="8" w:name="methods"/>
      <w:bookmarkStart w:id="9" w:name="_Toc241150806"/>
      <w:bookmarkEnd w:id="6"/>
      <w:r w:rsidRPr="00E242DC">
        <w:rPr>
          <w:rFonts w:ascii="Calibri" w:hAnsi="Calibri" w:cs="Calibri"/>
        </w:rPr>
        <w:lastRenderedPageBreak/>
        <w:t>Methods</w:t>
      </w:r>
      <w:bookmarkEnd w:id="9"/>
    </w:p>
    <w:p w14:paraId="206748CB" w14:textId="77777777" w:rsidR="00C91CDF" w:rsidRPr="00E242DC" w:rsidRDefault="00000000">
      <w:pPr>
        <w:pStyle w:val="Heading2"/>
        <w:rPr>
          <w:rFonts w:ascii="Calibri" w:hAnsi="Calibri" w:cs="Calibri"/>
        </w:rPr>
      </w:pPr>
      <w:bookmarkStart w:id="10" w:name="study-design"/>
      <w:bookmarkStart w:id="11" w:name="_Toc241150807"/>
      <w:r w:rsidRPr="00E242DC">
        <w:rPr>
          <w:rFonts w:ascii="Calibri" w:hAnsi="Calibri" w:cs="Calibri"/>
        </w:rPr>
        <w:t>Study design</w:t>
      </w:r>
      <w:bookmarkEnd w:id="11"/>
    </w:p>
    <w:p w14:paraId="206748CC" w14:textId="00A919E1" w:rsidR="00C91CDF" w:rsidRPr="00E242DC" w:rsidRDefault="00000000">
      <w:pPr>
        <w:pStyle w:val="FirstParagraph"/>
        <w:rPr>
          <w:rFonts w:ascii="Calibri" w:hAnsi="Calibri" w:cs="Calibri"/>
        </w:rPr>
      </w:pPr>
      <w:r w:rsidRPr="00E242DC">
        <w:rPr>
          <w:rFonts w:ascii="Calibri" w:hAnsi="Calibri" w:cs="Calibri"/>
        </w:rPr>
        <w:t xml:space="preserve">We conducted a multi-country comparative risk assessment using a discrete-time multi-state transition model projecting CVD mortality and morbidity across 186 countries from 2026 to 2050 (reporting the study window used throughout, 2026-2050). Four causes of CVD death were modelled jointly because they are the leading cardiovascular contributors to global mortality and are the causes most directly modifiable by blood pressure control and lipid-lowering therapy: ischaemic heart disease (IHD), ischaemic stroke, intracerebral haemorrhage (haemorrhagic stroke), and hypertensive heart disease. For each cause, an individual occupied one of three mutually exclusive health states: </w:t>
      </w:r>
      <w:r w:rsidRPr="00E242DC">
        <w:rPr>
          <w:rFonts w:ascii="Calibri" w:hAnsi="Calibri" w:cs="Calibri"/>
          <w:b/>
          <w:bCs/>
        </w:rPr>
        <w:t>Well</w:t>
      </w:r>
      <w:r w:rsidRPr="00E242DC">
        <w:rPr>
          <w:rFonts w:ascii="Calibri" w:hAnsi="Calibri" w:cs="Calibri"/>
        </w:rPr>
        <w:t xml:space="preserve"> (alive and free of the disease), </w:t>
      </w:r>
      <w:r w:rsidRPr="00E242DC">
        <w:rPr>
          <w:rFonts w:ascii="Calibri" w:hAnsi="Calibri" w:cs="Calibri"/>
          <w:b/>
          <w:bCs/>
        </w:rPr>
        <w:t>Sick</w:t>
      </w:r>
      <w:r w:rsidRPr="00E242DC">
        <w:rPr>
          <w:rFonts w:ascii="Calibri" w:hAnsi="Calibri" w:cs="Calibri"/>
        </w:rPr>
        <w:t xml:space="preserve"> (alive with prevalent disease), and </w:t>
      </w:r>
      <w:r w:rsidRPr="00E242DC">
        <w:rPr>
          <w:rFonts w:ascii="Calibri" w:hAnsi="Calibri" w:cs="Calibri"/>
          <w:b/>
          <w:bCs/>
        </w:rPr>
        <w:t>Dead</w:t>
      </w:r>
      <w:r w:rsidRPr="00E242DC">
        <w:rPr>
          <w:rFonts w:ascii="Calibri" w:hAnsi="Calibri" w:cs="Calibri"/>
        </w:rPr>
        <w:t xml:space="preserve"> (died from the disease). States were tracked by single year of age (20 to 95), sex, and country, and individuals moved between them each year according to cause-specific incidence (Well to Sick), case fatality (Sick to Dead), and background mortality. The model was calibrated to </w:t>
      </w:r>
      <w:proofErr w:type="gramStart"/>
      <w:r w:rsidRPr="00E242DC">
        <w:rPr>
          <w:rFonts w:ascii="Calibri" w:hAnsi="Calibri" w:cs="Calibri"/>
        </w:rPr>
        <w:t>observed</w:t>
      </w:r>
      <w:proofErr w:type="gramEnd"/>
      <w:r w:rsidRPr="00E242DC">
        <w:rPr>
          <w:rFonts w:ascii="Calibri" w:hAnsi="Calibri" w:cs="Calibri"/>
        </w:rPr>
        <w:t xml:space="preserve"> epidemiological data and projected forward in annual steps (Supplement Section </w:t>
      </w:r>
      <w:hyperlink w:anchor="transition-model">
        <w:r w:rsidRPr="00E242DC">
          <w:rPr>
            <w:rStyle w:val="Hyperlink"/>
            <w:rFonts w:ascii="Calibri" w:hAnsi="Calibri" w:cs="Calibri"/>
          </w:rPr>
          <w:t>Multi-State Transition Model</w:t>
        </w:r>
      </w:hyperlink>
      <w:r w:rsidRPr="00E242DC">
        <w:rPr>
          <w:rFonts w:ascii="Calibri" w:hAnsi="Calibri" w:cs="Calibri"/>
        </w:rPr>
        <w:t>). Its structure and intervention framework were informed by prior global modelling and implementation evidence, including the global 80-80-80 blood pressure modelling (</w:t>
      </w:r>
      <w:hyperlink w:anchor="ref-Pickersgill2022">
        <w:r w:rsidRPr="00E242DC">
          <w:rPr>
            <w:rStyle w:val="Hyperlink"/>
            <w:rFonts w:ascii="Calibri" w:hAnsi="Calibri" w:cs="Calibri"/>
          </w:rPr>
          <w:t>Pickersgill et al. 2022</w:t>
        </w:r>
      </w:hyperlink>
      <w:r w:rsidRPr="00E242DC">
        <w:rPr>
          <w:rFonts w:ascii="Calibri" w:hAnsi="Calibri" w:cs="Calibri"/>
        </w:rPr>
        <w:t>) and the budget impact of the WHO HEARTS technical package for cardiovascular disease management (</w:t>
      </w:r>
      <w:hyperlink w:anchor="ref-Garcia2026HEARTS4Countries">
        <w:r w:rsidRPr="00E242DC">
          <w:rPr>
            <w:rStyle w:val="Hyperlink"/>
            <w:rFonts w:ascii="Calibri" w:hAnsi="Calibri" w:cs="Calibri"/>
          </w:rPr>
          <w:t>Garcia et al. 2026</w:t>
        </w:r>
      </w:hyperlink>
      <w:r w:rsidRPr="00E242DC">
        <w:rPr>
          <w:rFonts w:ascii="Calibri" w:hAnsi="Calibri" w:cs="Calibri"/>
        </w:rPr>
        <w:t>).</w:t>
      </w:r>
    </w:p>
    <w:p w14:paraId="206748CD" w14:textId="77777777" w:rsidR="00C91CDF" w:rsidRPr="00E242DC" w:rsidRDefault="00000000">
      <w:pPr>
        <w:pStyle w:val="Heading2"/>
        <w:rPr>
          <w:rFonts w:ascii="Calibri" w:hAnsi="Calibri" w:cs="Calibri"/>
        </w:rPr>
      </w:pPr>
      <w:bookmarkStart w:id="12" w:name="data-sources"/>
      <w:bookmarkStart w:id="13" w:name="_Toc241150808"/>
      <w:bookmarkEnd w:id="10"/>
      <w:r w:rsidRPr="00E242DC">
        <w:rPr>
          <w:rFonts w:ascii="Calibri" w:hAnsi="Calibri" w:cs="Calibri"/>
        </w:rPr>
        <w:t>Data sources</w:t>
      </w:r>
      <w:bookmarkEnd w:id="13"/>
    </w:p>
    <w:p w14:paraId="206748CE" w14:textId="5BCB1CA5" w:rsidR="00C91CDF" w:rsidRPr="00E242DC" w:rsidRDefault="00000000">
      <w:pPr>
        <w:pStyle w:val="FirstParagraph"/>
        <w:rPr>
          <w:rFonts w:ascii="Calibri" w:hAnsi="Calibri" w:cs="Calibri"/>
        </w:rPr>
      </w:pPr>
      <w:r w:rsidRPr="00E242DC">
        <w:rPr>
          <w:rFonts w:ascii="Calibri" w:hAnsi="Calibri" w:cs="Calibri"/>
        </w:rPr>
        <w:t>Death counts and mortality rates were derived from the World Health Organization Global Health Estimates (GHE). Incidence and prevalence estimates were obtained from the Global Burden of Disease (GBD) 2023 study. Population denominators were taken from the United Nations World Population Prospects 2024 revision, using single-year age- and sex-specific projections for each country. Blood pressure distributions were sourced from the NCD Risk Factor Collaboration, and baseline hypertension control rates from country-level analyses provided by WHO. Effect sizes for blood pressure lowering were taken from the individual-participant meta-analysis of the Blood Pressure Lowering Treatment Trialists’ Collaboration (</w:t>
      </w:r>
      <w:hyperlink w:anchor="ref-BPLTTC2021">
        <w:r w:rsidRPr="00E242DC">
          <w:rPr>
            <w:rStyle w:val="Hyperlink"/>
            <w:rFonts w:ascii="Calibri" w:hAnsi="Calibri" w:cs="Calibri"/>
          </w:rPr>
          <w:t>Blood Pressure Lowering Treatment Trialists’ Collaboration 2021</w:t>
        </w:r>
      </w:hyperlink>
      <w:r w:rsidRPr="00E242DC">
        <w:rPr>
          <w:rFonts w:ascii="Calibri" w:hAnsi="Calibri" w:cs="Calibri"/>
        </w:rPr>
        <w:t>); these are relative risks of cardiovascular events per 10 mmHg reduction in systolic blood pressure, stratified by baseline blood pressure category and cause, and are applied in the model to disease incidence and case fatality rather than directly to all-cause mortality. Statin effect sizes were relative risks per approximately 1 mmol/L reduction in LDL cholesterol from the Cholesterol Treatment Trialists’ Collaboration (</w:t>
      </w:r>
      <w:hyperlink w:anchor="ref-Fulcher2015">
        <w:r w:rsidRPr="00E242DC">
          <w:rPr>
            <w:rStyle w:val="Hyperlink"/>
            <w:rFonts w:ascii="Calibri" w:hAnsi="Calibri" w:cs="Calibri"/>
          </w:rPr>
          <w:t>Fulcher et al. 2015</w:t>
        </w:r>
      </w:hyperlink>
      <w:r w:rsidRPr="00E242DC">
        <w:rPr>
          <w:rFonts w:ascii="Calibri" w:hAnsi="Calibri" w:cs="Calibri"/>
        </w:rPr>
        <w:t>), and statin adherence was based on a recent systematic review and meta-analysis (</w:t>
      </w:r>
      <w:proofErr w:type="spellStart"/>
      <w:r w:rsidRPr="00E242DC">
        <w:rPr>
          <w:rFonts w:ascii="Calibri" w:hAnsi="Calibri" w:cs="Calibri"/>
        </w:rPr>
        <w:fldChar w:fldCharType="begin"/>
      </w:r>
      <w:r w:rsidRPr="00E242DC">
        <w:rPr>
          <w:rFonts w:ascii="Calibri" w:hAnsi="Calibri" w:cs="Calibri"/>
        </w:rPr>
        <w:instrText>HYPERLINK \l "ref-Basios2025" \h</w:instrText>
      </w:r>
      <w:r w:rsidR="00F176F3" w:rsidRPr="00E242DC">
        <w:rPr>
          <w:rFonts w:ascii="Calibri" w:hAnsi="Calibri" w:cs="Calibri"/>
        </w:rPr>
      </w:r>
      <w:r w:rsidRPr="00E242DC">
        <w:rPr>
          <w:rFonts w:ascii="Calibri" w:hAnsi="Calibri" w:cs="Calibri"/>
        </w:rPr>
        <w:fldChar w:fldCharType="separate"/>
      </w:r>
      <w:r w:rsidRPr="00E242DC">
        <w:rPr>
          <w:rStyle w:val="Hyperlink"/>
          <w:rFonts w:ascii="Calibri" w:hAnsi="Calibri" w:cs="Calibri"/>
        </w:rPr>
        <w:t>Basios</w:t>
      </w:r>
      <w:proofErr w:type="spellEnd"/>
      <w:r w:rsidRPr="00E242DC">
        <w:rPr>
          <w:rStyle w:val="Hyperlink"/>
          <w:rFonts w:ascii="Calibri" w:hAnsi="Calibri" w:cs="Calibri"/>
        </w:rPr>
        <w:t xml:space="preserve"> et al. 2025</w:t>
      </w:r>
      <w:r w:rsidRPr="00E242DC">
        <w:rPr>
          <w:rFonts w:ascii="Calibri" w:hAnsi="Calibri" w:cs="Calibri"/>
        </w:rPr>
        <w:fldChar w:fldCharType="end"/>
      </w:r>
      <w:r w:rsidRPr="00E242DC">
        <w:rPr>
          <w:rFonts w:ascii="Calibri" w:hAnsi="Calibri" w:cs="Calibri"/>
        </w:rPr>
        <w:t>). Baseline statin coverage was derived from published and imputed country-level data. COVID-19 excess mortality was applied only to 2020 and 2021.</w:t>
      </w:r>
    </w:p>
    <w:p w14:paraId="206748CF" w14:textId="77777777" w:rsidR="00C91CDF" w:rsidRPr="00E242DC" w:rsidRDefault="00000000">
      <w:pPr>
        <w:pStyle w:val="Heading2"/>
        <w:rPr>
          <w:rFonts w:ascii="Calibri" w:hAnsi="Calibri" w:cs="Calibri"/>
        </w:rPr>
      </w:pPr>
      <w:bookmarkStart w:id="14" w:name="intervention-scenarios"/>
      <w:bookmarkStart w:id="15" w:name="_Toc241150809"/>
      <w:bookmarkEnd w:id="12"/>
      <w:r w:rsidRPr="00E242DC">
        <w:rPr>
          <w:rFonts w:ascii="Calibri" w:hAnsi="Calibri" w:cs="Calibri"/>
        </w:rPr>
        <w:lastRenderedPageBreak/>
        <w:t>Intervention scenarios</w:t>
      </w:r>
      <w:bookmarkEnd w:id="15"/>
    </w:p>
    <w:p w14:paraId="206748D0" w14:textId="77777777" w:rsidR="00C91CDF" w:rsidRPr="00E242DC" w:rsidRDefault="00000000">
      <w:pPr>
        <w:pStyle w:val="FirstParagraph"/>
        <w:rPr>
          <w:rFonts w:ascii="Calibri" w:hAnsi="Calibri" w:cs="Calibri"/>
        </w:rPr>
      </w:pPr>
      <w:r w:rsidRPr="00E242DC">
        <w:rPr>
          <w:rFonts w:ascii="Calibri" w:hAnsi="Calibri" w:cs="Calibri"/>
        </w:rPr>
        <w:t>Three single-intervention scenarios and one combined scenario were compared with a business-as-usual (BAU) reference in which country-specific coverage of hypertension control and statin therapy was held at its most recent observed level through 2050. In every scenario, coverage increased linearly from 2026 and reached its target in 2030, after which it was held constant to 2050.</w:t>
      </w:r>
    </w:p>
    <w:p w14:paraId="206748D1" w14:textId="774F1BBD" w:rsidR="00C91CDF" w:rsidRPr="00E242DC" w:rsidRDefault="00000000">
      <w:pPr>
        <w:pStyle w:val="BodyText"/>
        <w:rPr>
          <w:rFonts w:ascii="Calibri" w:hAnsi="Calibri" w:cs="Calibri"/>
        </w:rPr>
      </w:pPr>
      <w:r w:rsidRPr="00E242DC">
        <w:rPr>
          <w:rFonts w:ascii="Calibri" w:hAnsi="Calibri" w:cs="Calibri"/>
        </w:rPr>
        <w:t xml:space="preserve">Blood pressure control was modelled as two mutually exclusive subgroups that together make up the WHO target of an additional 150.0 million people with controlled hypertension by 2030, defined on a fixed 2025 population: hypertensives without diabetes and hypertensives with diabetes. A single shared scale-up factor was applied across country and sex strata so that the two subgroups’ additions sum to exactly 150 million, with control among people with diabetes capped at 80% and control among people without diabetes capped at 100% (Section </w:t>
      </w:r>
      <w:hyperlink w:anchor="htn-model">
        <w:r w:rsidRPr="00E242DC">
          <w:rPr>
            <w:rStyle w:val="Hyperlink"/>
            <w:rFonts w:ascii="Calibri" w:hAnsi="Calibri" w:cs="Calibri"/>
          </w:rPr>
          <w:t>Hypertension Control Intervention Model</w:t>
        </w:r>
      </w:hyperlink>
      <w:r w:rsidRPr="00E242DC">
        <w:rPr>
          <w:rFonts w:ascii="Calibri" w:hAnsi="Calibri" w:cs="Calibri"/>
        </w:rPr>
        <w:t>; Table 1). Because 150 million is a global ceiling rather than a per-subgroup target, the 80% figure for people with diabetes is an upper bound, not an achieved rate: under the modelled allocation, blood pressure control among hypertensives with diabetes rises from 32.3% in 2025 to 45.3% in 2030, and control among those without diabetes from 15.7% to 22.2%. Blood pressure effect sizes were applied across eight blood pressure categories, and only coverage above each country’s baseline was credited with new effect, preventing double-counting of people already treated. For example, in a stratum where 30% of hypertensives are controlled at baseline and control rises to 45%, only the incremental 15 percentage points generate additional risk reduction; the benefit already accruing to the 30% controlled at baseline is embedded in observed rates and is not re-counted.</w:t>
      </w:r>
    </w:p>
    <w:p w14:paraId="206748D2" w14:textId="50D5D628" w:rsidR="00C91CDF" w:rsidRPr="00E242DC" w:rsidRDefault="00000000">
      <w:pPr>
        <w:pStyle w:val="BodyText"/>
        <w:rPr>
          <w:rFonts w:ascii="Calibri" w:hAnsi="Calibri" w:cs="Calibri"/>
        </w:rPr>
      </w:pPr>
      <w:r w:rsidRPr="00E242DC">
        <w:rPr>
          <w:rFonts w:ascii="Calibri" w:hAnsi="Calibri" w:cs="Calibri"/>
        </w:rPr>
        <w:t xml:space="preserve">Statin therapy was scaled to 50% coverage among adults aged 40 years and older by 2030. Effects were restricted to IHD and ischaemic stroke: risk reductions were applied to incidence (primary prevention) through cause- and location-specific attributable fractions and to case fatality (secondary prevention) directly through trial relative risks, with only the atherosclerotic fraction (60%) of ischaemic stroke case fatality treated as statin-sensitive (Section </w:t>
      </w:r>
      <w:hyperlink w:anchor="statin-model">
        <w:r w:rsidRPr="00E242DC">
          <w:rPr>
            <w:rStyle w:val="Hyperlink"/>
            <w:rFonts w:ascii="Calibri" w:hAnsi="Calibri" w:cs="Calibri"/>
          </w:rPr>
          <w:t>Statin Therapy Intervention Model</w:t>
        </w:r>
      </w:hyperlink>
      <w:r w:rsidRPr="00E242DC">
        <w:rPr>
          <w:rFonts w:ascii="Calibri" w:hAnsi="Calibri" w:cs="Calibri"/>
        </w:rPr>
        <w:t>).</w:t>
      </w:r>
    </w:p>
    <w:p w14:paraId="206748D3" w14:textId="55F155B9" w:rsidR="00C91CDF" w:rsidRPr="00E242DC" w:rsidRDefault="00000000">
      <w:pPr>
        <w:pStyle w:val="BodyText"/>
        <w:rPr>
          <w:rFonts w:ascii="Calibri" w:hAnsi="Calibri" w:cs="Calibri"/>
        </w:rPr>
      </w:pPr>
      <w:r w:rsidRPr="00E242DC">
        <w:rPr>
          <w:rFonts w:ascii="Calibri" w:hAnsi="Calibri" w:cs="Calibri"/>
        </w:rPr>
        <w:t>Adherence was handled asymmetrically and stated explicitly. Blood pressure effects assumed full adherence, consistent with the trial-based control definitions from which the effect sizes derive. Statin effects were multiplied by empirical adherence factors of 57.5% for incidence and 64.4% for case fatality, taken from a recent meta-analysis of statin adherence (</w:t>
      </w:r>
      <w:proofErr w:type="spellStart"/>
      <w:r w:rsidRPr="00E242DC">
        <w:rPr>
          <w:rFonts w:ascii="Calibri" w:hAnsi="Calibri" w:cs="Calibri"/>
        </w:rPr>
        <w:fldChar w:fldCharType="begin"/>
      </w:r>
      <w:r w:rsidRPr="00E242DC">
        <w:rPr>
          <w:rFonts w:ascii="Calibri" w:hAnsi="Calibri" w:cs="Calibri"/>
        </w:rPr>
        <w:instrText>HYPERLINK \l "ref-Basios2025" \h</w:instrText>
      </w:r>
      <w:r w:rsidR="00F176F3" w:rsidRPr="00E242DC">
        <w:rPr>
          <w:rFonts w:ascii="Calibri" w:hAnsi="Calibri" w:cs="Calibri"/>
        </w:rPr>
      </w:r>
      <w:r w:rsidRPr="00E242DC">
        <w:rPr>
          <w:rFonts w:ascii="Calibri" w:hAnsi="Calibri" w:cs="Calibri"/>
        </w:rPr>
        <w:fldChar w:fldCharType="separate"/>
      </w:r>
      <w:r w:rsidRPr="00E242DC">
        <w:rPr>
          <w:rStyle w:val="Hyperlink"/>
          <w:rFonts w:ascii="Calibri" w:hAnsi="Calibri" w:cs="Calibri"/>
        </w:rPr>
        <w:t>Basios</w:t>
      </w:r>
      <w:proofErr w:type="spellEnd"/>
      <w:r w:rsidRPr="00E242DC">
        <w:rPr>
          <w:rStyle w:val="Hyperlink"/>
          <w:rFonts w:ascii="Calibri" w:hAnsi="Calibri" w:cs="Calibri"/>
        </w:rPr>
        <w:t xml:space="preserve"> et al. 2025</w:t>
      </w:r>
      <w:r w:rsidRPr="00E242DC">
        <w:rPr>
          <w:rFonts w:ascii="Calibri" w:hAnsi="Calibri" w:cs="Calibri"/>
        </w:rPr>
        <w:fldChar w:fldCharType="end"/>
      </w:r>
      <w:r w:rsidRPr="00E242DC">
        <w:rPr>
          <w:rFonts w:ascii="Calibri" w:hAnsi="Calibri" w:cs="Calibri"/>
        </w:rPr>
        <w:t xml:space="preserve">), reflecting the lower and better-characterised long-term persistence of statin therapy relative to the control-based blood pressure effect. In the combined scenario, the two blood pressure subgroups and statin therapy were applied together and their effects on incidence and case fatality were combined multiplicatively (Section </w:t>
      </w:r>
      <w:hyperlink w:anchor="transition-model">
        <w:r w:rsidRPr="00E242DC">
          <w:rPr>
            <w:rStyle w:val="Hyperlink"/>
            <w:rFonts w:ascii="Calibri" w:hAnsi="Calibri" w:cs="Calibri"/>
          </w:rPr>
          <w:t>Multi-State Transition Model</w:t>
        </w:r>
      </w:hyperlink>
      <w:r w:rsidRPr="00E242DC">
        <w:rPr>
          <w:rFonts w:ascii="Calibri" w:hAnsi="Calibri" w:cs="Calibri"/>
        </w:rPr>
        <w:t>); because a death cannot be averted twice, the combined benefit is slightly smaller than the arithmetic sum of the single-intervention benefits.</w:t>
      </w:r>
    </w:p>
    <w:p w14:paraId="206748D4" w14:textId="77777777" w:rsidR="00C91CDF" w:rsidRPr="00E242DC" w:rsidRDefault="00000000">
      <w:pPr>
        <w:pStyle w:val="Heading2"/>
        <w:rPr>
          <w:rFonts w:ascii="Calibri" w:hAnsi="Calibri" w:cs="Calibri"/>
        </w:rPr>
      </w:pPr>
      <w:bookmarkStart w:id="16" w:name="modelling-framework"/>
      <w:bookmarkStart w:id="17" w:name="_Toc241150810"/>
      <w:bookmarkEnd w:id="14"/>
      <w:r w:rsidRPr="00E242DC">
        <w:rPr>
          <w:rFonts w:ascii="Calibri" w:hAnsi="Calibri" w:cs="Calibri"/>
        </w:rPr>
        <w:lastRenderedPageBreak/>
        <w:t>Modelling framework</w:t>
      </w:r>
      <w:bookmarkEnd w:id="17"/>
    </w:p>
    <w:p w14:paraId="206748D5" w14:textId="0025FC35" w:rsidR="00C91CDF" w:rsidRPr="00E242DC" w:rsidRDefault="00000000">
      <w:pPr>
        <w:pStyle w:val="FirstParagraph"/>
        <w:rPr>
          <w:rFonts w:ascii="Calibri" w:hAnsi="Calibri" w:cs="Calibri"/>
        </w:rPr>
      </w:pPr>
      <w:r w:rsidRPr="00E242DC">
        <w:rPr>
          <w:rFonts w:ascii="Calibri" w:hAnsi="Calibri" w:cs="Calibri"/>
        </w:rPr>
        <w:t>The core model is a discrete-time state-transition framework in which individuals move between Well, Sick, and Dead states at each annual time step according to cause-specific incidence rates (Well to Sick), case fatality rates (Sick to Dead), and background mortality rates (all states to Dead). Interventions modify incidence and case fatality through multiplicative effect ratios (</w:t>
      </w:r>
      <m:oMath>
        <m:sSub>
          <m:sSubPr>
            <m:ctrlPr>
              <w:rPr>
                <w:rFonts w:ascii="Cambria Math" w:hAnsi="Cambria Math" w:cs="Calibri"/>
              </w:rPr>
            </m:ctrlPr>
          </m:sSubPr>
          <m:e>
            <m:r>
              <w:rPr>
                <w:rFonts w:ascii="Cambria Math" w:hAnsi="Cambria Math" w:cs="Calibri"/>
              </w:rPr>
              <m:t>ε</m:t>
            </m:r>
          </m:e>
          <m:sub>
            <m:r>
              <w:rPr>
                <w:rFonts w:ascii="Cambria Math" w:hAnsi="Cambria Math" w:cs="Calibri"/>
              </w:rPr>
              <m:t>IR</m:t>
            </m:r>
          </m:sub>
        </m:sSub>
      </m:oMath>
      <w:r w:rsidRPr="00E242DC">
        <w:rPr>
          <w:rFonts w:ascii="Calibri" w:hAnsi="Calibri" w:cs="Calibri"/>
        </w:rPr>
        <w:t xml:space="preserve">, </w:t>
      </w:r>
      <m:oMath>
        <m:sSub>
          <m:sSubPr>
            <m:ctrlPr>
              <w:rPr>
                <w:rFonts w:ascii="Cambria Math" w:hAnsi="Cambria Math" w:cs="Calibri"/>
              </w:rPr>
            </m:ctrlPr>
          </m:sSubPr>
          <m:e>
            <m:r>
              <w:rPr>
                <w:rFonts w:ascii="Cambria Math" w:hAnsi="Cambria Math" w:cs="Calibri"/>
              </w:rPr>
              <m:t>ε</m:t>
            </m:r>
          </m:e>
          <m:sub>
            <m:r>
              <w:rPr>
                <w:rFonts w:ascii="Cambria Math" w:hAnsi="Cambria Math" w:cs="Calibri"/>
              </w:rPr>
              <m:t>CF</m:t>
            </m:r>
          </m:sub>
        </m:sSub>
      </m:oMath>
      <w:r w:rsidRPr="00E242DC">
        <w:rPr>
          <w:rFonts w:ascii="Calibri" w:hAnsi="Calibri" w:cs="Calibri"/>
        </w:rPr>
        <w:t>), computed from the coverage increment above baseline. Only incremental coverage above baseline was credited with new effects, avoiding double-counting of existing treatment benefits. For blood pressure control, effect ratios are derived from a pipeline that combines blood pressure category distributions, GBD relative risks, the BPLTTC 2021 trial effect sizes per 10 mmHg reduction in systolic blood pressure (</w:t>
      </w:r>
      <w:hyperlink w:anchor="ref-BPLTTC2021">
        <w:r w:rsidRPr="00E242DC">
          <w:rPr>
            <w:rStyle w:val="Hyperlink"/>
            <w:rFonts w:ascii="Calibri" w:hAnsi="Calibri" w:cs="Calibri"/>
          </w:rPr>
          <w:t>Blood Pressure Lowering Treatment Trialists’ Collaboration 2021</w:t>
        </w:r>
      </w:hyperlink>
      <w:r w:rsidRPr="00E242DC">
        <w:rPr>
          <w:rFonts w:ascii="Calibri" w:hAnsi="Calibri" w:cs="Calibri"/>
        </w:rPr>
        <w:t xml:space="preserve">), and population-weighted aggregation. For statin therapy, incremental coverage generates cause- and location-specific risk reductions applied to incidence and case fatality. Under the combined scenario, effects combine multiplicatively across the two blood pressure subgroups and statin therapy, for example </w:t>
      </w:r>
      <m:oMath>
        <m:sSub>
          <m:sSubPr>
            <m:ctrlPr>
              <w:rPr>
                <w:rFonts w:ascii="Cambria Math" w:hAnsi="Cambria Math" w:cs="Calibri"/>
              </w:rPr>
            </m:ctrlPr>
          </m:sSubPr>
          <m:e>
            <m:r>
              <w:rPr>
                <w:rFonts w:ascii="Cambria Math" w:hAnsi="Cambria Math" w:cs="Calibri"/>
              </w:rPr>
              <m:t>ε</m:t>
            </m:r>
          </m:e>
          <m:sub>
            <m:r>
              <w:rPr>
                <w:rFonts w:ascii="Cambria Math" w:hAnsi="Cambria Math" w:cs="Calibri"/>
              </w:rPr>
              <m:t>IR</m:t>
            </m:r>
            <m:r>
              <m:rPr>
                <m:sty m:val="p"/>
              </m:rPr>
              <w:rPr>
                <w:rFonts w:ascii="Cambria Math" w:hAnsi="Cambria Math" w:cs="Calibri"/>
              </w:rPr>
              <m:t>,</m:t>
            </m:r>
            <m:r>
              <m:rPr>
                <m:nor/>
              </m:rPr>
              <w:rPr>
                <w:rFonts w:ascii="Calibri" w:hAnsi="Calibri" w:cs="Calibri"/>
              </w:rPr>
              <m:t>total</m:t>
            </m:r>
          </m:sub>
        </m:sSub>
        <m:r>
          <m:rPr>
            <m:sty m:val="p"/>
          </m:rPr>
          <w:rPr>
            <w:rFonts w:ascii="Cambria Math" w:hAnsi="Cambria Math" w:cs="Calibri"/>
          </w:rPr>
          <m:t>=</m:t>
        </m:r>
        <m:sSub>
          <m:sSubPr>
            <m:ctrlPr>
              <w:rPr>
                <w:rFonts w:ascii="Cambria Math" w:hAnsi="Cambria Math" w:cs="Calibri"/>
              </w:rPr>
            </m:ctrlPr>
          </m:sSubPr>
          <m:e>
            <m:r>
              <w:rPr>
                <w:rFonts w:ascii="Cambria Math" w:hAnsi="Cambria Math" w:cs="Calibri"/>
              </w:rPr>
              <m:t>ε</m:t>
            </m:r>
          </m:e>
          <m:sub>
            <m:r>
              <w:rPr>
                <w:rFonts w:ascii="Cambria Math" w:hAnsi="Cambria Math" w:cs="Calibri"/>
              </w:rPr>
              <m:t>IR</m:t>
            </m:r>
            <m:r>
              <m:rPr>
                <m:sty m:val="p"/>
              </m:rPr>
              <w:rPr>
                <w:rFonts w:ascii="Cambria Math" w:hAnsi="Cambria Math" w:cs="Calibri"/>
              </w:rPr>
              <m:t>,</m:t>
            </m:r>
            <m:r>
              <m:rPr>
                <m:nor/>
              </m:rPr>
              <w:rPr>
                <w:rFonts w:ascii="Calibri" w:hAnsi="Calibri" w:cs="Calibri"/>
              </w:rPr>
              <m:t>BP</m:t>
            </m:r>
          </m:sub>
        </m:sSub>
        <m:r>
          <m:rPr>
            <m:sty m:val="p"/>
          </m:rPr>
          <w:rPr>
            <w:rFonts w:ascii="Cambria Math" w:hAnsi="Cambria Math" w:cs="Calibri"/>
          </w:rPr>
          <m:t>×</m:t>
        </m:r>
        <m:sSub>
          <m:sSubPr>
            <m:ctrlPr>
              <w:rPr>
                <w:rFonts w:ascii="Cambria Math" w:hAnsi="Cambria Math" w:cs="Calibri"/>
              </w:rPr>
            </m:ctrlPr>
          </m:sSubPr>
          <m:e>
            <m:r>
              <w:rPr>
                <w:rFonts w:ascii="Cambria Math" w:hAnsi="Cambria Math" w:cs="Calibri"/>
              </w:rPr>
              <m:t>ε</m:t>
            </m:r>
          </m:e>
          <m:sub>
            <m:r>
              <w:rPr>
                <w:rFonts w:ascii="Cambria Math" w:hAnsi="Cambria Math" w:cs="Calibri"/>
              </w:rPr>
              <m:t>IR</m:t>
            </m:r>
            <m:r>
              <m:rPr>
                <m:sty m:val="p"/>
              </m:rPr>
              <w:rPr>
                <w:rFonts w:ascii="Cambria Math" w:hAnsi="Cambria Math" w:cs="Calibri"/>
              </w:rPr>
              <m:t>,</m:t>
            </m:r>
            <w:proofErr w:type="gramStart"/>
            <m:r>
              <m:rPr>
                <m:nor/>
              </m:rPr>
              <w:rPr>
                <w:rFonts w:ascii="Calibri" w:hAnsi="Calibri" w:cs="Calibri"/>
              </w:rPr>
              <m:t>BP,DM</m:t>
            </m:r>
            <w:proofErr w:type="gramEnd"/>
          </m:sub>
        </m:sSub>
        <m:r>
          <m:rPr>
            <m:sty m:val="p"/>
          </m:rPr>
          <w:rPr>
            <w:rFonts w:ascii="Cambria Math" w:hAnsi="Cambria Math" w:cs="Calibri"/>
          </w:rPr>
          <m:t>×</m:t>
        </m:r>
        <m:sSub>
          <m:sSubPr>
            <m:ctrlPr>
              <w:rPr>
                <w:rFonts w:ascii="Cambria Math" w:hAnsi="Cambria Math" w:cs="Calibri"/>
              </w:rPr>
            </m:ctrlPr>
          </m:sSubPr>
          <m:e>
            <m:r>
              <w:rPr>
                <w:rFonts w:ascii="Cambria Math" w:hAnsi="Cambria Math" w:cs="Calibri"/>
              </w:rPr>
              <m:t>ε</m:t>
            </m:r>
          </m:e>
          <m:sub>
            <m:r>
              <w:rPr>
                <w:rFonts w:ascii="Cambria Math" w:hAnsi="Cambria Math" w:cs="Calibri"/>
              </w:rPr>
              <m:t>IR</m:t>
            </m:r>
            <m:r>
              <m:rPr>
                <m:sty m:val="p"/>
              </m:rPr>
              <w:rPr>
                <w:rFonts w:ascii="Cambria Math" w:hAnsi="Cambria Math" w:cs="Calibri"/>
              </w:rPr>
              <m:t>,</m:t>
            </m:r>
            <m:r>
              <m:rPr>
                <m:nor/>
              </m:rPr>
              <w:rPr>
                <w:rFonts w:ascii="Calibri" w:hAnsi="Calibri" w:cs="Calibri"/>
              </w:rPr>
              <m:t>statin</m:t>
            </m:r>
          </m:sub>
        </m:sSub>
      </m:oMath>
      <w:r w:rsidRPr="00E242DC">
        <w:rPr>
          <w:rFonts w:ascii="Calibri" w:hAnsi="Calibri" w:cs="Calibri"/>
        </w:rPr>
        <w:t xml:space="preserve"> (Supplement Section </w:t>
      </w:r>
      <w:hyperlink w:anchor="math-notation">
        <w:r w:rsidRPr="00E242DC">
          <w:rPr>
            <w:rStyle w:val="Hyperlink"/>
            <w:rFonts w:ascii="Calibri" w:hAnsi="Calibri" w:cs="Calibri"/>
          </w:rPr>
          <w:t>Mathematical Notation Summary</w:t>
        </w:r>
      </w:hyperlink>
      <w:r w:rsidRPr="00E242DC">
        <w:rPr>
          <w:rFonts w:ascii="Calibri" w:hAnsi="Calibri" w:cs="Calibri"/>
        </w:rPr>
        <w:t>).</w:t>
      </w:r>
    </w:p>
    <w:p w14:paraId="206748D6" w14:textId="77777777" w:rsidR="00C91CDF" w:rsidRPr="00E242DC" w:rsidRDefault="00000000">
      <w:pPr>
        <w:pStyle w:val="Heading2"/>
        <w:rPr>
          <w:rFonts w:ascii="Calibri" w:hAnsi="Calibri" w:cs="Calibri"/>
        </w:rPr>
      </w:pPr>
      <w:bookmarkStart w:id="18" w:name="calibration"/>
      <w:bookmarkStart w:id="19" w:name="_Toc241150811"/>
      <w:bookmarkEnd w:id="16"/>
      <w:r w:rsidRPr="00E242DC">
        <w:rPr>
          <w:rFonts w:ascii="Calibri" w:hAnsi="Calibri" w:cs="Calibri"/>
        </w:rPr>
        <w:t>Calibration</w:t>
      </w:r>
      <w:bookmarkEnd w:id="19"/>
    </w:p>
    <w:p w14:paraId="206748D7" w14:textId="77777777" w:rsidR="00C91CDF" w:rsidRPr="00E242DC" w:rsidRDefault="00000000">
      <w:pPr>
        <w:pStyle w:val="FirstParagraph"/>
        <w:rPr>
          <w:rFonts w:ascii="Calibri" w:hAnsi="Calibri" w:cs="Calibri"/>
        </w:rPr>
      </w:pPr>
      <w:r w:rsidRPr="00E242DC">
        <w:rPr>
          <w:rFonts w:ascii="Calibri" w:hAnsi="Calibri" w:cs="Calibri"/>
        </w:rPr>
        <w:t>Incidence (IR) and case fatality (CF) parameters were calibrated jointly to ensure consistency with external data sources: incidence rates were adjusted to reproduce age-, sex-, country-, and cause-specific incidence patterns from GBD 2023, while case-fatality parameters were calibrated to match observed cause-specific mortality counts from WHO GHE within each stratum. COVID-19 excess mortality was incorporated for 2020–2021 only (see Key Parameter Appendix).</w:t>
      </w:r>
    </w:p>
    <w:p w14:paraId="206748D8" w14:textId="77777777" w:rsidR="00C91CDF" w:rsidRPr="00E242DC" w:rsidRDefault="00000000">
      <w:pPr>
        <w:pStyle w:val="Heading2"/>
        <w:rPr>
          <w:rFonts w:ascii="Calibri" w:hAnsi="Calibri" w:cs="Calibri"/>
        </w:rPr>
      </w:pPr>
      <w:bookmarkStart w:id="20" w:name="data-and-code-availability"/>
      <w:bookmarkStart w:id="21" w:name="_Toc241150812"/>
      <w:bookmarkEnd w:id="18"/>
      <w:r w:rsidRPr="00E242DC">
        <w:rPr>
          <w:rFonts w:ascii="Calibri" w:hAnsi="Calibri" w:cs="Calibri"/>
        </w:rPr>
        <w:t>Data and code availability</w:t>
      </w:r>
      <w:bookmarkEnd w:id="21"/>
    </w:p>
    <w:p w14:paraId="206748D9" w14:textId="2F102569" w:rsidR="00C91CDF" w:rsidRPr="00E242DC" w:rsidRDefault="00000000">
      <w:pPr>
        <w:pStyle w:val="FirstParagraph"/>
        <w:rPr>
          <w:rFonts w:ascii="Calibri" w:hAnsi="Calibri" w:cs="Calibri"/>
        </w:rPr>
      </w:pPr>
      <w:r w:rsidRPr="00E242DC">
        <w:rPr>
          <w:rFonts w:ascii="Calibri" w:hAnsi="Calibri" w:cs="Calibri"/>
        </w:rPr>
        <w:t xml:space="preserve">All input data used in this analysis are publicly available from their original sources (e.g., WHO Global Health Estimates). Processed inputs and model code are provided in the project repository: </w:t>
      </w:r>
      <w:hyperlink r:id="rId6">
        <w:r w:rsidRPr="00E242DC">
          <w:rPr>
            <w:rStyle w:val="Hyperlink"/>
            <w:rFonts w:ascii="Calibri" w:hAnsi="Calibri" w:cs="Calibri"/>
          </w:rPr>
          <w:t>https://github.com/Disease-Control-Priorities/uw-who-cvdtargets</w:t>
        </w:r>
      </w:hyperlink>
      <w:r w:rsidRPr="00E242DC">
        <w:rPr>
          <w:rFonts w:ascii="Calibri" w:hAnsi="Calibri" w:cs="Calibri"/>
        </w:rPr>
        <w:t>. Model outputs (results) can be accessed and downloaded at the same link. All analyses were conducted in R (version 4.5.1), and full scripts are openly available in the repository.</w:t>
      </w:r>
    </w:p>
    <w:p w14:paraId="206748DA" w14:textId="77777777" w:rsidR="00C91CDF" w:rsidRPr="00E242DC" w:rsidRDefault="00000000">
      <w:pPr>
        <w:pStyle w:val="Heading2"/>
        <w:rPr>
          <w:rFonts w:ascii="Calibri" w:hAnsi="Calibri" w:cs="Calibri"/>
        </w:rPr>
      </w:pPr>
      <w:bookmarkStart w:id="22" w:name="outcomes"/>
      <w:bookmarkStart w:id="23" w:name="_Toc241150813"/>
      <w:bookmarkEnd w:id="20"/>
      <w:r w:rsidRPr="00E242DC">
        <w:rPr>
          <w:rFonts w:ascii="Calibri" w:hAnsi="Calibri" w:cs="Calibri"/>
        </w:rPr>
        <w:t>Outcomes</w:t>
      </w:r>
      <w:bookmarkEnd w:id="23"/>
    </w:p>
    <w:p w14:paraId="206748DB" w14:textId="77777777" w:rsidR="00C91CDF" w:rsidRPr="00E242DC" w:rsidRDefault="00000000">
      <w:pPr>
        <w:pStyle w:val="FirstParagraph"/>
        <w:rPr>
          <w:rFonts w:ascii="Calibri" w:hAnsi="Calibri" w:cs="Calibri"/>
        </w:rPr>
      </w:pPr>
      <w:r w:rsidRPr="00E242DC">
        <w:rPr>
          <w:rFonts w:ascii="Calibri" w:hAnsi="Calibri" w:cs="Calibri"/>
        </w:rPr>
        <w:t>The primary outcome was cumulative CVD deaths averted relative to the BAU scenario over 2026–2050, disaggregated by intervention, cause of death, age group, sex, WHO region, and World Bank income group. Secondary outcomes included years of life lost (YLLs) averted, years lived with disability (YLDs) averted, and disability-adjusted life years (DALYs) averted.</w:t>
      </w:r>
    </w:p>
    <w:p w14:paraId="206748DC" w14:textId="77777777" w:rsidR="00C91CDF" w:rsidRPr="00E242DC" w:rsidRDefault="00000000">
      <w:pPr>
        <w:pStyle w:val="BodyText"/>
        <w:rPr>
          <w:rFonts w:ascii="Calibri" w:hAnsi="Calibri" w:cs="Calibri"/>
        </w:rPr>
      </w:pPr>
      <w:r w:rsidRPr="00E242DC">
        <w:rPr>
          <w:rFonts w:ascii="Calibri" w:hAnsi="Calibri" w:cs="Calibri"/>
        </w:rPr>
        <w:t xml:space="preserve">Burden of disease was quantified using three complementary metrics: years of life lost (YLL), years lived with disability (YLD), and disability-adjusted life years (DALY), where </w:t>
      </w:r>
      <m:oMath>
        <m:r>
          <w:rPr>
            <w:rFonts w:ascii="Cambria Math" w:hAnsi="Cambria Math" w:cs="Calibri"/>
          </w:rPr>
          <m:t>DALY</m:t>
        </m:r>
        <m:r>
          <m:rPr>
            <m:sty m:val="p"/>
          </m:rPr>
          <w:rPr>
            <w:rFonts w:ascii="Cambria Math" w:hAnsi="Cambria Math" w:cs="Calibri"/>
          </w:rPr>
          <m:t>=</m:t>
        </m:r>
        <m:r>
          <w:rPr>
            <w:rFonts w:ascii="Cambria Math" w:hAnsi="Cambria Math" w:cs="Calibri"/>
          </w:rPr>
          <m:t>YLL</m:t>
        </m:r>
        <m:r>
          <m:rPr>
            <m:sty m:val="p"/>
          </m:rPr>
          <w:rPr>
            <w:rFonts w:ascii="Cambria Math" w:hAnsi="Cambria Math" w:cs="Calibri"/>
          </w:rPr>
          <m:t>+</m:t>
        </m:r>
        <m:r>
          <w:rPr>
            <w:rFonts w:ascii="Cambria Math" w:hAnsi="Cambria Math" w:cs="Calibri"/>
          </w:rPr>
          <m:t>YLD</m:t>
        </m:r>
      </m:oMath>
      <w:r w:rsidRPr="00E242DC">
        <w:rPr>
          <w:rFonts w:ascii="Calibri" w:hAnsi="Calibri" w:cs="Calibri"/>
        </w:rPr>
        <w:t>. Remaining life expectancy at each age of death was obtained from the United Nations World Population Prospects 2024 revision (medium variant), providing country- and year-</w:t>
      </w:r>
      <w:r w:rsidRPr="00E242DC">
        <w:rPr>
          <w:rFonts w:ascii="Calibri" w:hAnsi="Calibri" w:cs="Calibri"/>
        </w:rPr>
        <w:lastRenderedPageBreak/>
        <w:t>specific values. Disability weights were derived from GBD 2023 data as the ratio of cause-specific YLDs to prevalence for each cause and location. No age weighting or time discounting was applied; all estimates are undiscounted (see Supplemental Material: DALY Calculation Methods).</w:t>
      </w:r>
    </w:p>
    <w:p w14:paraId="206748DD" w14:textId="77777777" w:rsidR="00C91CDF" w:rsidRPr="00E242DC" w:rsidRDefault="00000000">
      <w:pPr>
        <w:pStyle w:val="Heading2"/>
        <w:rPr>
          <w:rFonts w:ascii="Calibri" w:hAnsi="Calibri" w:cs="Calibri"/>
        </w:rPr>
      </w:pPr>
      <w:bookmarkStart w:id="24" w:name="sensitivity-analysis"/>
      <w:bookmarkStart w:id="25" w:name="_Toc241150814"/>
      <w:bookmarkEnd w:id="22"/>
      <w:r w:rsidRPr="00E242DC">
        <w:rPr>
          <w:rFonts w:ascii="Calibri" w:hAnsi="Calibri" w:cs="Calibri"/>
        </w:rPr>
        <w:t>Sensitivity analysis</w:t>
      </w:r>
      <w:bookmarkEnd w:id="25"/>
    </w:p>
    <w:p w14:paraId="206748DE" w14:textId="2A0781DF" w:rsidR="00C91CDF" w:rsidRPr="00E242DC" w:rsidRDefault="00000000">
      <w:pPr>
        <w:pStyle w:val="FirstParagraph"/>
        <w:rPr>
          <w:rFonts w:ascii="Calibri" w:hAnsi="Calibri" w:cs="Calibri"/>
        </w:rPr>
      </w:pPr>
      <w:r w:rsidRPr="00E242DC">
        <w:rPr>
          <w:rFonts w:ascii="Calibri" w:hAnsi="Calibri" w:cs="Calibri"/>
        </w:rPr>
        <w:t xml:space="preserve">The central analysis reports point estimates derived from mean input parameters. To characterise how the projections respond to key assumptions, we conducted a one-way deterministic sensitivity analysis (DSA) that varied, one at a time: the degree of target achievement (50% and 75% of the modelled coverage increment, rather than the full increment); the timing of full implementation (endpoints in 2035 and 2040 rather than 2030); statin adherence (low, moderate, and an illustrative income-group-specific set of values); and the secular case-fatality trend (retaining the full trend, removing it, and substituting an alternative externally derived trend). Each alternative setting was compared with its own matched business-as-usual and reference run. Results are summarised in the Results and in the Supplement (Section </w:t>
      </w:r>
      <w:hyperlink w:anchor="dsa-supp">
        <w:r w:rsidRPr="00E242DC">
          <w:rPr>
            <w:rStyle w:val="Hyperlink"/>
            <w:rFonts w:ascii="Calibri" w:hAnsi="Calibri" w:cs="Calibri"/>
          </w:rPr>
          <w:t>Deterministic sensitivity analysis</w:t>
        </w:r>
      </w:hyperlink>
      <w:r w:rsidRPr="00E242DC">
        <w:rPr>
          <w:rFonts w:ascii="Calibri" w:hAnsi="Calibri" w:cs="Calibri"/>
        </w:rPr>
        <w:t>). We did not conduct a formal probabilistic sensitivity analysis: the deterministic analysis produces one-way scenario ranges, not probabilistic uncertainty intervals, and no confidence or credible intervals are reported (see Limitations).</w:t>
      </w:r>
    </w:p>
    <w:p w14:paraId="206748DF" w14:textId="77777777" w:rsidR="00C91CDF" w:rsidRPr="00E242DC" w:rsidRDefault="00000000">
      <w:pPr>
        <w:pStyle w:val="Heading2"/>
        <w:rPr>
          <w:rFonts w:ascii="Calibri" w:hAnsi="Calibri" w:cs="Calibri"/>
        </w:rPr>
      </w:pPr>
      <w:bookmarkStart w:id="26" w:name="reporting-standard"/>
      <w:bookmarkStart w:id="27" w:name="_Toc241150815"/>
      <w:bookmarkEnd w:id="24"/>
      <w:r w:rsidRPr="00E242DC">
        <w:rPr>
          <w:rFonts w:ascii="Calibri" w:hAnsi="Calibri" w:cs="Calibri"/>
        </w:rPr>
        <w:t>Reporting standard</w:t>
      </w:r>
      <w:bookmarkEnd w:id="27"/>
    </w:p>
    <w:p w14:paraId="206748E0" w14:textId="4B3A6B58" w:rsidR="00C91CDF" w:rsidRPr="00E242DC" w:rsidRDefault="00000000">
      <w:pPr>
        <w:pStyle w:val="FirstParagraph"/>
        <w:rPr>
          <w:rFonts w:ascii="Calibri" w:hAnsi="Calibri" w:cs="Calibri"/>
        </w:rPr>
      </w:pPr>
      <w:r w:rsidRPr="00E242DC">
        <w:rPr>
          <w:rFonts w:ascii="Calibri" w:hAnsi="Calibri" w:cs="Calibri"/>
        </w:rPr>
        <w:t>This study is reported in accordance with the Guidelines for Accurate and Transparent Health Estimates Reporting (GATHER) (</w:t>
      </w:r>
      <w:hyperlink w:anchor="ref-Stevens2016GATHER">
        <w:r w:rsidRPr="00E242DC">
          <w:rPr>
            <w:rStyle w:val="Hyperlink"/>
            <w:rFonts w:ascii="Calibri" w:hAnsi="Calibri" w:cs="Calibri"/>
          </w:rPr>
          <w:t>Stevens et al. 2016</w:t>
        </w:r>
      </w:hyperlink>
      <w:r w:rsidRPr="00E242DC">
        <w:rPr>
          <w:rFonts w:ascii="Calibri" w:hAnsi="Calibri" w:cs="Calibri"/>
        </w:rPr>
        <w:t xml:space="preserve">). A completed 18-item GATHER checklist, mapping each item to the manuscript, supplement, or repository component that addresses it, is provided at the end of the Supplement (Section </w:t>
      </w:r>
      <w:hyperlink w:anchor="gather">
        <w:r w:rsidRPr="00E242DC">
          <w:rPr>
            <w:rStyle w:val="Hyperlink"/>
            <w:rFonts w:ascii="Calibri" w:hAnsi="Calibri" w:cs="Calibri"/>
          </w:rPr>
          <w:t>GATHER checklist</w:t>
        </w:r>
      </w:hyperlink>
      <w:r w:rsidRPr="00E242DC">
        <w:rPr>
          <w:rFonts w:ascii="Calibri" w:hAnsi="Calibri" w:cs="Calibri"/>
        </w:rPr>
        <w:t>).</w:t>
      </w:r>
    </w:p>
    <w:p w14:paraId="206748E1" w14:textId="77777777" w:rsidR="00C91CDF" w:rsidRPr="00E242DC" w:rsidRDefault="00000000">
      <w:pPr>
        <w:pStyle w:val="Heading1"/>
        <w:rPr>
          <w:rFonts w:ascii="Calibri" w:hAnsi="Calibri" w:cs="Calibri"/>
        </w:rPr>
      </w:pPr>
      <w:bookmarkStart w:id="28" w:name="results"/>
      <w:bookmarkStart w:id="29" w:name="_Toc241150816"/>
      <w:bookmarkEnd w:id="8"/>
      <w:bookmarkEnd w:id="26"/>
      <w:r w:rsidRPr="00E242DC">
        <w:rPr>
          <w:rFonts w:ascii="Calibri" w:hAnsi="Calibri" w:cs="Calibri"/>
        </w:rPr>
        <w:t>Results</w:t>
      </w:r>
      <w:bookmarkEnd w:id="29"/>
    </w:p>
    <w:p w14:paraId="206748E2" w14:textId="77777777" w:rsidR="00C91CDF" w:rsidRPr="00E242DC" w:rsidRDefault="00000000">
      <w:pPr>
        <w:pStyle w:val="Heading2"/>
        <w:rPr>
          <w:rFonts w:ascii="Calibri" w:hAnsi="Calibri" w:cs="Calibri"/>
        </w:rPr>
      </w:pPr>
      <w:bookmarkStart w:id="30" w:name="baseline-global-trajectory-20262050"/>
      <w:bookmarkStart w:id="31" w:name="_Toc241150817"/>
      <w:r w:rsidRPr="00E242DC">
        <w:rPr>
          <w:rFonts w:ascii="Calibri" w:hAnsi="Calibri" w:cs="Calibri"/>
        </w:rPr>
        <w:t>Baseline global trajectory, 2026–2050</w:t>
      </w:r>
      <w:bookmarkEnd w:id="31"/>
    </w:p>
    <w:p w14:paraId="206748E3" w14:textId="77777777" w:rsidR="00C91CDF" w:rsidRPr="00E242DC" w:rsidRDefault="00000000">
      <w:pPr>
        <w:pStyle w:val="FirstParagraph"/>
        <w:rPr>
          <w:rFonts w:ascii="Calibri" w:hAnsi="Calibri" w:cs="Calibri"/>
        </w:rPr>
      </w:pPr>
      <w:r w:rsidRPr="00E242DC">
        <w:rPr>
          <w:rFonts w:ascii="Calibri" w:hAnsi="Calibri" w:cs="Calibri"/>
        </w:rPr>
        <w:t>Under the business-as-usual (BAU) scenario, in which hypertension control and statin coverage were held at recent levels, the model projected 675.6 million cumulative CVD deaths from the four modelled causes across 186 countries during 2026-2050 (Figure 5). Ischaemic heart disease accounted for the largest share of deaths, followed by ischaemic stroke, intracerebral haemorrhage, and hypertensive heart disease. Incident and prevalent CVD cases rose throughout the study period, driven largely by population ageing. Although age-standardised CVD mortality declined modestly under BAU, the absolute number of deaths increased because population growth and ageing outpaced the fall in age-specific rates.</w:t>
      </w:r>
    </w:p>
    <w:p w14:paraId="206748E4" w14:textId="77777777" w:rsidR="00C91CDF" w:rsidRPr="00E242DC" w:rsidRDefault="00000000">
      <w:pPr>
        <w:pStyle w:val="Heading2"/>
        <w:rPr>
          <w:rFonts w:ascii="Calibri" w:hAnsi="Calibri" w:cs="Calibri"/>
        </w:rPr>
      </w:pPr>
      <w:bookmarkStart w:id="32" w:name="X871da7f6b6c54f07659c565381184c9d41c1a7f"/>
      <w:bookmarkStart w:id="33" w:name="_Toc241150818"/>
      <w:bookmarkEnd w:id="30"/>
      <w:r w:rsidRPr="00E242DC">
        <w:rPr>
          <w:rFonts w:ascii="Calibri" w:hAnsi="Calibri" w:cs="Calibri"/>
        </w:rPr>
        <w:t>Global impact of achieving the hypertension control target</w:t>
      </w:r>
      <w:bookmarkEnd w:id="33"/>
    </w:p>
    <w:p w14:paraId="206748E5" w14:textId="77777777" w:rsidR="00C91CDF" w:rsidRPr="00E242DC" w:rsidRDefault="00000000">
      <w:pPr>
        <w:pStyle w:val="FirstParagraph"/>
        <w:rPr>
          <w:rFonts w:ascii="Calibri" w:hAnsi="Calibri" w:cs="Calibri"/>
        </w:rPr>
      </w:pPr>
      <w:r w:rsidRPr="00E242DC">
        <w:rPr>
          <w:rFonts w:ascii="Calibri" w:hAnsi="Calibri" w:cs="Calibri"/>
        </w:rPr>
        <w:t xml:space="preserve">The 150-million hypertension control target was modelled as two mutually exclusive single-intervention scenarios, each compared with BAU: blood pressure control among hypertensives </w:t>
      </w:r>
      <w:r w:rsidRPr="00E242DC">
        <w:rPr>
          <w:rFonts w:ascii="Calibri" w:hAnsi="Calibri" w:cs="Calibri"/>
        </w:rPr>
        <w:lastRenderedPageBreak/>
        <w:t>without diabetes and among hypertensives with diabetes. Control among hypertensives without diabetes was projected to avert 7.0 million CVD deaths during 2026-2050 (1.0% of cumulative BAU mortality; Table 2) and 91.7 million DALYs. The annual number of deaths averted increased steadily from the start of scale-up in 2026, reaching 246 thousand per year in 2030 and 358 thousand in 2050, reflecting the cumulative benefit of sustained blood pressure control (Figure 7). Benefits were observed across all four CVD causes, with the largest absolute reductions in ischaemic heart disease (2.6 million) and ischaemic stroke (1.8 million), followed by intracerebral haemorrhage (1.7 million) and hypertensive heart disease (0.8 million; Table 3).</w:t>
      </w:r>
    </w:p>
    <w:p w14:paraId="206748E6" w14:textId="77777777" w:rsidR="00C91CDF" w:rsidRPr="00E242DC" w:rsidRDefault="00000000">
      <w:pPr>
        <w:pStyle w:val="BodyText"/>
        <w:rPr>
          <w:rFonts w:ascii="Calibri" w:hAnsi="Calibri" w:cs="Calibri"/>
        </w:rPr>
      </w:pPr>
      <w:r w:rsidRPr="00E242DC">
        <w:rPr>
          <w:rFonts w:ascii="Calibri" w:hAnsi="Calibri" w:cs="Calibri"/>
        </w:rPr>
        <w:t>Blood pressure control among hypertensives with diabetes, a smaller population, was projected to avert 13.7 million CVD deaths (2.0% of cumulative BAU mortality) and 139.6 million DALYs during 2026-2050. This standalone effect exceeded that of the larger no-diabetes subgroup, reflecting the substantially higher underlying cardiovascular risk of people with diabetes. Because the two subgroups are mutually exclusive, their effects are not additive extensions of one another but separate contributions that together constitute the combined blood pressure scenario.</w:t>
      </w:r>
    </w:p>
    <w:p w14:paraId="206748E7" w14:textId="77777777" w:rsidR="00C91CDF" w:rsidRPr="00E242DC" w:rsidRDefault="00000000">
      <w:pPr>
        <w:pStyle w:val="Heading2"/>
        <w:rPr>
          <w:rFonts w:ascii="Calibri" w:hAnsi="Calibri" w:cs="Calibri"/>
        </w:rPr>
      </w:pPr>
      <w:bookmarkStart w:id="34" w:name="X06aa6fccb3cc5459d6dcbe6aec4f67e900334e9"/>
      <w:bookmarkStart w:id="35" w:name="_Toc241150819"/>
      <w:bookmarkEnd w:id="32"/>
      <w:r w:rsidRPr="00E242DC">
        <w:rPr>
          <w:rFonts w:ascii="Calibri" w:hAnsi="Calibri" w:cs="Calibri"/>
        </w:rPr>
        <w:t>Global impact of achieving the lipid-lowering therapy target</w:t>
      </w:r>
      <w:bookmarkEnd w:id="35"/>
    </w:p>
    <w:p w14:paraId="206748E8" w14:textId="77777777" w:rsidR="00C91CDF" w:rsidRPr="00E242DC" w:rsidRDefault="00000000">
      <w:pPr>
        <w:pStyle w:val="FirstParagraph"/>
        <w:rPr>
          <w:rFonts w:ascii="Calibri" w:hAnsi="Calibri" w:cs="Calibri"/>
        </w:rPr>
      </w:pPr>
      <w:r w:rsidRPr="00E242DC">
        <w:rPr>
          <w:rFonts w:ascii="Calibri" w:hAnsi="Calibri" w:cs="Calibri"/>
        </w:rPr>
        <w:t>Scale-up of statin therapy to 50% coverage among adults aged 40 years and older by 2030 was projected to avert 13.3 million CVD deaths during 2026-2050 (2.0% of cumulative BAU mortality; Table 2). Because statin effects were restricted to ischaemic heart disease and ischaemic stroke, the distribution of averted deaths differed from the blood pressure scenarios: 13.1 million deaths averted were attributable to ischaemic heart disease and 0.8 million to ischaemic stroke (Table 3). Gains increased after 2030 as sustained coverage translated into cumulative reductions in cardiovascular risk (Figure 7). Statin scale-up was projected to avert 164.5 million DALYs; in contrast to the blood pressure scenarios, its effect on years lived with disability (YLD) was slightly negative (a change of -1.6 million), because averting fatal events leaves more people alive with prevalent disease and therefore modestly increases time lived with disability.</w:t>
      </w:r>
    </w:p>
    <w:p w14:paraId="206748E9" w14:textId="77777777" w:rsidR="00C91CDF" w:rsidRPr="00E242DC" w:rsidRDefault="00000000">
      <w:pPr>
        <w:pStyle w:val="Heading2"/>
        <w:rPr>
          <w:rFonts w:ascii="Calibri" w:hAnsi="Calibri" w:cs="Calibri"/>
        </w:rPr>
      </w:pPr>
      <w:bookmarkStart w:id="36" w:name="combined-impact-of-both-targets"/>
      <w:bookmarkStart w:id="37" w:name="_Toc241150820"/>
      <w:bookmarkEnd w:id="34"/>
      <w:r w:rsidRPr="00E242DC">
        <w:rPr>
          <w:rFonts w:ascii="Calibri" w:hAnsi="Calibri" w:cs="Calibri"/>
        </w:rPr>
        <w:t>Combined impact of both targets</w:t>
      </w:r>
      <w:bookmarkEnd w:id="37"/>
    </w:p>
    <w:p w14:paraId="206748EA" w14:textId="77777777" w:rsidR="00C91CDF" w:rsidRPr="00E242DC" w:rsidRDefault="00000000">
      <w:pPr>
        <w:pStyle w:val="FirstParagraph"/>
        <w:rPr>
          <w:rFonts w:ascii="Calibri" w:hAnsi="Calibri" w:cs="Calibri"/>
        </w:rPr>
      </w:pPr>
      <w:r w:rsidRPr="00E242DC">
        <w:rPr>
          <w:rFonts w:ascii="Calibri" w:hAnsi="Calibri" w:cs="Calibri"/>
        </w:rPr>
        <w:t>Achieving all three targets together was projected to avert 33.8 million CVD deaths during 2026-2050, representing 5.0% of cumulative BAU mortality (Table 2; Figure 1). The combined benefit exceeded that of any single intervention, but was slightly smaller than the arithmetic sum of the three single-intervention totals (33.9 million), because the effects were combined multiplicatively and a given death cannot be averted twice. This sub-additivity is expected and, here, modest. By 2050, the combined scenario was projected to avert approximately 1,735 thousand deaths per year relative to BAU (Figure 1). Across the study period it was projected to avert 393.2 million DALYs, comprising 388.1 million YLLs and 5.1 million YLDs (Table 4).</w:t>
      </w:r>
    </w:p>
    <w:p w14:paraId="206748EB" w14:textId="77777777" w:rsidR="00C91CDF" w:rsidRPr="00E242DC" w:rsidRDefault="00000000">
      <w:pPr>
        <w:pStyle w:val="BodyText"/>
        <w:rPr>
          <w:rFonts w:ascii="Calibri" w:hAnsi="Calibri" w:cs="Calibri"/>
        </w:rPr>
      </w:pPr>
      <w:r w:rsidRPr="00E242DC">
        <w:rPr>
          <w:rFonts w:ascii="Calibri" w:hAnsi="Calibri" w:cs="Calibri"/>
        </w:rPr>
        <w:t>Under the combined scenario, ischaemic heart disease accounted for the largest number of deaths averted (20.1 million), followed by ischaemic stroke (6.4 million), intracerebral haemorrhage (4.5 million), and hypertensive heart disease (2.7 million; Table 3).</w:t>
      </w:r>
    </w:p>
    <w:p w14:paraId="206748EC" w14:textId="77777777" w:rsidR="00C91CDF" w:rsidRPr="00E242DC" w:rsidRDefault="00000000">
      <w:pPr>
        <w:pStyle w:val="Heading2"/>
        <w:rPr>
          <w:rFonts w:ascii="Calibri" w:hAnsi="Calibri" w:cs="Calibri"/>
        </w:rPr>
      </w:pPr>
      <w:bookmarkStart w:id="38" w:name="X1c1eeb423ed85d5873ea2b95b4b8026a13c3af0"/>
      <w:bookmarkStart w:id="39" w:name="_Toc241150821"/>
      <w:bookmarkEnd w:id="36"/>
      <w:r w:rsidRPr="00E242DC">
        <w:rPr>
          <w:rFonts w:ascii="Calibri" w:hAnsi="Calibri" w:cs="Calibri"/>
        </w:rPr>
        <w:lastRenderedPageBreak/>
        <w:t>Heterogeneity across regions and income groups</w:t>
      </w:r>
      <w:bookmarkEnd w:id="39"/>
    </w:p>
    <w:p w14:paraId="206748ED" w14:textId="77777777" w:rsidR="00C91CDF" w:rsidRPr="00E242DC" w:rsidRDefault="00000000">
      <w:pPr>
        <w:pStyle w:val="FirstParagraph"/>
        <w:rPr>
          <w:rFonts w:ascii="Calibri" w:hAnsi="Calibri" w:cs="Calibri"/>
        </w:rPr>
      </w:pPr>
      <w:r w:rsidRPr="00E242DC">
        <w:rPr>
          <w:rFonts w:ascii="Calibri" w:hAnsi="Calibri" w:cs="Calibri"/>
        </w:rPr>
        <w:t>Projected health gains varied widely across settings, driven by population size, baseline CVD burden, and the size of the coverage gap (Figure 3; Table 5). In absolute terms, the largest reductions in CVD deaths under the combined scenario were in the Western Pacific and South-East Asia regions and in upper-middle income and lower-middle income countries, reflecting their large populations and high absolute burden. In proportional terms (share of BAU mortality averted), the largest reductions were in the Americas region (7.9%) and in high income countries (6.4%).</w:t>
      </w:r>
    </w:p>
    <w:p w14:paraId="206748EE" w14:textId="77777777" w:rsidR="00C91CDF" w:rsidRPr="00E242DC" w:rsidRDefault="00000000">
      <w:pPr>
        <w:pStyle w:val="BodyText"/>
        <w:rPr>
          <w:rFonts w:ascii="Calibri" w:hAnsi="Calibri" w:cs="Calibri"/>
        </w:rPr>
      </w:pPr>
      <w:r w:rsidRPr="00E242DC">
        <w:rPr>
          <w:rFonts w:ascii="Calibri" w:hAnsi="Calibri" w:cs="Calibri"/>
        </w:rPr>
        <w:t>The proportional gains did not favour the lowest-coverage settings. Low income countries showed the smallest proportional reduction (4.3%), and the African region was among the lowest, despite being furthest from the WHO targets. This pattern arises from how the fixed 150-million control target is apportioned across countries and from the concentration of statin-amenable ischaemic heart disease in higher-income settings; it is an equity signal rather than a modelling artefact, and is examined in the Discussion. DALYs averted followed the same broad ordering as deaths across both regions and income groups (Table 5).</w:t>
      </w:r>
    </w:p>
    <w:p w14:paraId="206748EF" w14:textId="77777777" w:rsidR="00C91CDF" w:rsidRPr="00E242DC" w:rsidRDefault="00000000">
      <w:pPr>
        <w:pStyle w:val="Heading2"/>
        <w:rPr>
          <w:rFonts w:ascii="Calibri" w:hAnsi="Calibri" w:cs="Calibri"/>
        </w:rPr>
      </w:pPr>
      <w:bookmarkStart w:id="40" w:name="distribution-by-age-and-sex"/>
      <w:bookmarkStart w:id="41" w:name="_Toc241150822"/>
      <w:bookmarkEnd w:id="38"/>
      <w:r w:rsidRPr="00E242DC">
        <w:rPr>
          <w:rFonts w:ascii="Calibri" w:hAnsi="Calibri" w:cs="Calibri"/>
        </w:rPr>
        <w:t>Distribution by age and sex</w:t>
      </w:r>
      <w:bookmarkEnd w:id="41"/>
    </w:p>
    <w:p w14:paraId="206748F0" w14:textId="77777777" w:rsidR="00C91CDF" w:rsidRPr="00E242DC" w:rsidRDefault="00000000">
      <w:pPr>
        <w:pStyle w:val="FirstParagraph"/>
        <w:rPr>
          <w:rFonts w:ascii="Calibri" w:hAnsi="Calibri" w:cs="Calibri"/>
        </w:rPr>
      </w:pPr>
      <w:r w:rsidRPr="00E242DC">
        <w:rPr>
          <w:rFonts w:ascii="Calibri" w:hAnsi="Calibri" w:cs="Calibri"/>
        </w:rPr>
        <w:t>The projected benefits were concentrated in older adults. Under the combined scenario, adults aged 70 years and older accounted for 25.6 million of the 33.8 million CVD deaths averted, reflecting the steep rise in cardiovascular mortality with age (Figure 2). Adults younger than 70 years, the threshold used by SDG target 3.4 to define premature non-communicable disease mortality, accounted for 8.2 million averted deaths; that is, alongside the 33.8 million reduction in all-age CVD deaths, the combined scenario would avert 8.2 million premature CVD deaths. (All figures are cause-specific CVD deaths, not all-cause mortality.)</w:t>
      </w:r>
    </w:p>
    <w:p w14:paraId="206748F1" w14:textId="77777777" w:rsidR="00C91CDF" w:rsidRPr="00E242DC" w:rsidRDefault="00000000">
      <w:pPr>
        <w:pStyle w:val="BodyText"/>
        <w:rPr>
          <w:rFonts w:ascii="Calibri" w:hAnsi="Calibri" w:cs="Calibri"/>
        </w:rPr>
      </w:pPr>
      <w:r w:rsidRPr="00E242DC">
        <w:rPr>
          <w:rFonts w:ascii="Calibri" w:hAnsi="Calibri" w:cs="Calibri"/>
        </w:rPr>
        <w:t>Males accounted for 15.0 million averted deaths and females for 18.8 million, consistent with higher age-specific CVD mortality in males; the relative contributions of blood pressure control and statin therapy were broadly similar in both sexes (Figure 2). The concentration of a substantial share of avertable deaths in working-age adults reinforces the case for accelerating both interventions, particularly in settings with large treatment gaps.</w:t>
      </w:r>
    </w:p>
    <w:p w14:paraId="206748F2" w14:textId="77777777" w:rsidR="00C91CDF" w:rsidRPr="00E242DC" w:rsidRDefault="00000000">
      <w:pPr>
        <w:pStyle w:val="Heading2"/>
        <w:rPr>
          <w:rFonts w:ascii="Calibri" w:hAnsi="Calibri" w:cs="Calibri"/>
        </w:rPr>
      </w:pPr>
      <w:bookmarkStart w:id="42" w:name="deterministic-sensitivity-analysis"/>
      <w:bookmarkStart w:id="43" w:name="_Toc241150823"/>
      <w:bookmarkEnd w:id="40"/>
      <w:r w:rsidRPr="00E242DC">
        <w:rPr>
          <w:rFonts w:ascii="Calibri" w:hAnsi="Calibri" w:cs="Calibri"/>
        </w:rPr>
        <w:t>Deterministic sensitivity analysis</w:t>
      </w:r>
      <w:bookmarkEnd w:id="43"/>
    </w:p>
    <w:p w14:paraId="206748F3" w14:textId="1D9D53F6" w:rsidR="00C91CDF" w:rsidRPr="00E242DC" w:rsidRDefault="00000000">
      <w:pPr>
        <w:pStyle w:val="FirstParagraph"/>
        <w:rPr>
          <w:rFonts w:ascii="Calibri" w:hAnsi="Calibri" w:cs="Calibri"/>
        </w:rPr>
      </w:pPr>
      <w:r w:rsidRPr="00E242DC">
        <w:rPr>
          <w:rFonts w:ascii="Calibri" w:hAnsi="Calibri" w:cs="Calibri"/>
        </w:rPr>
        <w:t xml:space="preserve">In the one-way deterministic sensitivity analysis of the combined scenario, cumulative CVD deaths averted ranged from 15.6 million to 29.6 million across the tested settings, against a deterministic reference of 26.8 million for that analysis (Supplement Section </w:t>
      </w:r>
      <w:hyperlink w:anchor="dsa-supp">
        <w:r w:rsidRPr="00E242DC">
          <w:rPr>
            <w:rStyle w:val="Hyperlink"/>
            <w:rFonts w:ascii="Calibri" w:hAnsi="Calibri" w:cs="Calibri"/>
          </w:rPr>
          <w:t>Deterministic sensitivity analysis</w:t>
        </w:r>
      </w:hyperlink>
      <w:r w:rsidRPr="00E242DC">
        <w:rPr>
          <w:rFonts w:ascii="Calibri" w:hAnsi="Calibri" w:cs="Calibri"/>
        </w:rPr>
        <w:t xml:space="preserve">; Table 7). Results were most sensitive to how fully the coverage targets were achieved: reaching only half of the modelled coverage increment lowered deaths averted to 15.6 million, whereas higher assumed statin adherence raised them to 29.6 million. Substituting an alternative external case-fatality trend also reduced the estimate (to 22.4 million). Each setting was compared with its own matched business-as-usual and reference run. This analysis characterises directional sensitivity to structural assumptions; it is a one-way deterministic </w:t>
      </w:r>
      <w:r w:rsidRPr="00E242DC">
        <w:rPr>
          <w:rFonts w:ascii="Calibri" w:hAnsi="Calibri" w:cs="Calibri"/>
        </w:rPr>
        <w:lastRenderedPageBreak/>
        <w:t xml:space="preserve">analysis and does not provide probabilistic uncertainty intervals, and no formal probabilistic sensitivity analysis was undertaken. The sensitivity analysis was executed on an earlier build of the model, so its reference level differs from the central estimate reported above; it should therefore be read for the relative direction and magnitude of each assumption’s effect rather than as revised central estimates (see Supplement Section </w:t>
      </w:r>
      <w:hyperlink w:anchor="dsa-supp">
        <w:r w:rsidRPr="00E242DC">
          <w:rPr>
            <w:rStyle w:val="Hyperlink"/>
            <w:rFonts w:ascii="Calibri" w:hAnsi="Calibri" w:cs="Calibri"/>
          </w:rPr>
          <w:t>Deterministic sensitivity analysis</w:t>
        </w:r>
      </w:hyperlink>
      <w:r w:rsidRPr="00E242DC">
        <w:rPr>
          <w:rFonts w:ascii="Calibri" w:hAnsi="Calibri" w:cs="Calibri"/>
        </w:rPr>
        <w:t>).</w:t>
      </w:r>
    </w:p>
    <w:p w14:paraId="206748F4" w14:textId="77777777" w:rsidR="00C91CDF" w:rsidRPr="00E242DC" w:rsidRDefault="00000000">
      <w:pPr>
        <w:pStyle w:val="Heading1"/>
        <w:rPr>
          <w:rFonts w:ascii="Calibri" w:hAnsi="Calibri" w:cs="Calibri"/>
        </w:rPr>
      </w:pPr>
      <w:bookmarkStart w:id="44" w:name="discussion"/>
      <w:bookmarkStart w:id="45" w:name="_Toc241150824"/>
      <w:bookmarkEnd w:id="28"/>
      <w:bookmarkEnd w:id="42"/>
      <w:r w:rsidRPr="00E242DC">
        <w:rPr>
          <w:rFonts w:ascii="Calibri" w:hAnsi="Calibri" w:cs="Calibri"/>
        </w:rPr>
        <w:t>Discussion</w:t>
      </w:r>
      <w:bookmarkEnd w:id="45"/>
    </w:p>
    <w:p w14:paraId="206748F5" w14:textId="77777777" w:rsidR="00C91CDF" w:rsidRPr="00E242DC" w:rsidRDefault="00000000">
      <w:pPr>
        <w:pStyle w:val="Heading2"/>
        <w:rPr>
          <w:rFonts w:ascii="Calibri" w:hAnsi="Calibri" w:cs="Calibri"/>
        </w:rPr>
      </w:pPr>
      <w:bookmarkStart w:id="46" w:name="principal-findings"/>
      <w:bookmarkStart w:id="47" w:name="_Toc241150825"/>
      <w:r w:rsidRPr="00E242DC">
        <w:rPr>
          <w:rFonts w:ascii="Calibri" w:hAnsi="Calibri" w:cs="Calibri"/>
        </w:rPr>
        <w:t>Principal findings</w:t>
      </w:r>
      <w:bookmarkEnd w:id="47"/>
    </w:p>
    <w:p w14:paraId="206748F6" w14:textId="77777777" w:rsidR="00C91CDF" w:rsidRPr="00E242DC" w:rsidRDefault="00000000">
      <w:pPr>
        <w:pStyle w:val="FirstParagraph"/>
        <w:rPr>
          <w:rFonts w:ascii="Calibri" w:hAnsi="Calibri" w:cs="Calibri"/>
        </w:rPr>
      </w:pPr>
      <w:r w:rsidRPr="00E242DC">
        <w:rPr>
          <w:rFonts w:ascii="Calibri" w:hAnsi="Calibri" w:cs="Calibri"/>
        </w:rPr>
        <w:t>In this study, achieving the three WHO cardiovascular risk-factor targets together across 186 countries between 2026 and 2050 was projected to avert 33.8 million CVD deaths and 393.2 million DALYs, 5.0% of cumulative business-as-usual mortality. Blood pressure control was the largest contributor overall: its two mutually exclusive subgroups together (the full 150-million control target) accounted for 20.7 million averted deaths, and statin scale-up for 13.3 million. Among the single-intervention scenarios, blood pressure control among hypertensives with diabetes (13.7 million) and statin scale-up (13.3 million) each averted more deaths than blood pressure control among the larger no-diabetes subgroup (7.0 million), reflecting the higher underlying cardiovascular risk of people with diabetes and the concentration of statin-amenable ischaemic heart disease. The combined benefit exceeded that of any single intervention but was slightly smaller than the arithmetic sum of the single-intervention totals, because effects were combined multiplicatively and a death cannot be averted twice. Blood pressure control and statin therapy act through partly independent pathways, so that each reduces some of the residual risk left by the others; pursuing both in parallel therefore yields larger health gains than prioritising either alone.</w:t>
      </w:r>
    </w:p>
    <w:p w14:paraId="206748F7" w14:textId="77777777" w:rsidR="00C91CDF" w:rsidRPr="00E242DC" w:rsidRDefault="00000000">
      <w:pPr>
        <w:pStyle w:val="Heading2"/>
        <w:rPr>
          <w:rFonts w:ascii="Calibri" w:hAnsi="Calibri" w:cs="Calibri"/>
        </w:rPr>
      </w:pPr>
      <w:bookmarkStart w:id="48" w:name="X2a9bb67ed82774f7a99ecbdf531cab4a472e02d"/>
      <w:bookmarkStart w:id="49" w:name="_Toc241150826"/>
      <w:bookmarkEnd w:id="46"/>
      <w:r w:rsidRPr="00E242DC">
        <w:rPr>
          <w:rFonts w:ascii="Calibri" w:hAnsi="Calibri" w:cs="Calibri"/>
        </w:rPr>
        <w:t>Interpretation of hypertension control findings</w:t>
      </w:r>
      <w:bookmarkEnd w:id="49"/>
    </w:p>
    <w:p w14:paraId="206748F8" w14:textId="37D7FC68" w:rsidR="00C91CDF" w:rsidRPr="00E242DC" w:rsidRDefault="00000000">
      <w:pPr>
        <w:pStyle w:val="FirstParagraph"/>
        <w:rPr>
          <w:rFonts w:ascii="Calibri" w:hAnsi="Calibri" w:cs="Calibri"/>
        </w:rPr>
      </w:pPr>
      <w:r w:rsidRPr="00E242DC">
        <w:rPr>
          <w:rFonts w:ascii="Calibri" w:hAnsi="Calibri" w:cs="Calibri"/>
        </w:rPr>
        <w:t>Blood pressure control was the largest single lever in our projections: across its two subgroups it accounted for 20.7 million averted deaths. This reflects a straightforward epidemiological reality: raised systolic blood pressure is the largest attributable risk factor for CVD mortality globally (</w:t>
      </w:r>
      <w:proofErr w:type="spellStart"/>
      <w:r w:rsidRPr="00E242DC">
        <w:rPr>
          <w:rFonts w:ascii="Calibri" w:hAnsi="Calibri" w:cs="Calibri"/>
        </w:rPr>
        <w:fldChar w:fldCharType="begin"/>
      </w:r>
      <w:r w:rsidRPr="00E242DC">
        <w:rPr>
          <w:rFonts w:ascii="Calibri" w:hAnsi="Calibri" w:cs="Calibri"/>
        </w:rPr>
        <w:instrText>HYPERLINK \l "ref-Vollset2024" \h</w:instrText>
      </w:r>
      <w:r w:rsidR="00F176F3" w:rsidRPr="00E242DC">
        <w:rPr>
          <w:rFonts w:ascii="Calibri" w:hAnsi="Calibri" w:cs="Calibri"/>
        </w:rPr>
      </w:r>
      <w:r w:rsidRPr="00E242DC">
        <w:rPr>
          <w:rFonts w:ascii="Calibri" w:hAnsi="Calibri" w:cs="Calibri"/>
        </w:rPr>
        <w:fldChar w:fldCharType="separate"/>
      </w:r>
      <w:r w:rsidRPr="00E242DC">
        <w:rPr>
          <w:rStyle w:val="Hyperlink"/>
          <w:rFonts w:ascii="Calibri" w:hAnsi="Calibri" w:cs="Calibri"/>
        </w:rPr>
        <w:t>Vollset</w:t>
      </w:r>
      <w:proofErr w:type="spellEnd"/>
      <w:r w:rsidRPr="00E242DC">
        <w:rPr>
          <w:rStyle w:val="Hyperlink"/>
          <w:rFonts w:ascii="Calibri" w:hAnsi="Calibri" w:cs="Calibri"/>
        </w:rPr>
        <w:t xml:space="preserve"> et al. 2024</w:t>
      </w:r>
      <w:r w:rsidRPr="00E242DC">
        <w:rPr>
          <w:rFonts w:ascii="Calibri" w:hAnsi="Calibri" w:cs="Calibri"/>
        </w:rPr>
        <w:fldChar w:fldCharType="end"/>
      </w:r>
      <w:r w:rsidRPr="00E242DC">
        <w:rPr>
          <w:rFonts w:ascii="Calibri" w:hAnsi="Calibri" w:cs="Calibri"/>
        </w:rPr>
        <w:t>), it acts across all four modelled disease pathways, and the gap between current control and the WHO target remains vast. As of 2024, approximately 1.4 billion adults were living with hypertension worldwide, yet fewer than one in four had it adequately controlled, and in 99 countries national control rates remain below 20% (</w:t>
      </w:r>
      <w:hyperlink w:anchor="ref-WHO2025HypertensionReport">
        <w:r w:rsidRPr="00E242DC">
          <w:rPr>
            <w:rStyle w:val="Hyperlink"/>
            <w:rFonts w:ascii="Calibri" w:hAnsi="Calibri" w:cs="Calibri"/>
          </w:rPr>
          <w:t>World Health Organization 2025</w:t>
        </w:r>
      </w:hyperlink>
      <w:r w:rsidRPr="00E242DC">
        <w:rPr>
          <w:rFonts w:ascii="Calibri" w:hAnsi="Calibri" w:cs="Calibri"/>
        </w:rPr>
        <w:t>). The progressive annual trajectory of benefit, illustrated by the no-diabetes subgroup rising from 246 thousand deaths averted per year in 2030 to 358 thousand by 2050, reflects the compounding logic of sustained coverage: each year of treatment prevents incident events and builds a population with lower cumulative exposure to elevated pressure. Our estimates are of the same order as the 80-80-80 modelling by Pickersgill and colleagues (</w:t>
      </w:r>
      <w:hyperlink w:anchor="ref-Pickersgill2022">
        <w:r w:rsidRPr="00E242DC">
          <w:rPr>
            <w:rStyle w:val="Hyperlink"/>
            <w:rFonts w:ascii="Calibri" w:hAnsi="Calibri" w:cs="Calibri"/>
          </w:rPr>
          <w:t>2022</w:t>
        </w:r>
      </w:hyperlink>
      <w:r w:rsidRPr="00E242DC">
        <w:rPr>
          <w:rFonts w:ascii="Calibri" w:hAnsi="Calibri" w:cs="Calibri"/>
        </w:rPr>
        <w:t>), who estimated 76 to 130 million all-cause deaths averted over a comparable horizon under a broader hypertension cascade target than the 150-million control goal modelled here.</w:t>
      </w:r>
    </w:p>
    <w:p w14:paraId="206748F9" w14:textId="6FAFA209" w:rsidR="00C91CDF" w:rsidRPr="00E242DC" w:rsidRDefault="00000000">
      <w:pPr>
        <w:pStyle w:val="BodyText"/>
        <w:rPr>
          <w:rFonts w:ascii="Calibri" w:hAnsi="Calibri" w:cs="Calibri"/>
        </w:rPr>
      </w:pPr>
      <w:r w:rsidRPr="00E242DC">
        <w:rPr>
          <w:rFonts w:ascii="Calibri" w:hAnsi="Calibri" w:cs="Calibri"/>
        </w:rPr>
        <w:lastRenderedPageBreak/>
        <w:t>That blood pressure control among people with diabetes (13.7 million deaths averted) exceeded control among the larger no-diabetes subgroup as a standalone scenario reflects the well-established amplification of cardiovascular risk in diabetes, which clusters with hypertension and dyslipidaemia in ways that make each risk factor more dangerous in combination (</w:t>
      </w:r>
      <w:hyperlink w:anchor="ref-ADAPP2025StandardsDiabetesCVD">
        <w:r w:rsidRPr="00E242DC">
          <w:rPr>
            <w:rStyle w:val="Hyperlink"/>
            <w:rFonts w:ascii="Calibri" w:hAnsi="Calibri" w:cs="Calibri"/>
          </w:rPr>
          <w:t>American Diabetes Association Professional Practice Committee 2024</w:t>
        </w:r>
      </w:hyperlink>
      <w:r w:rsidRPr="00E242DC">
        <w:rPr>
          <w:rFonts w:ascii="Calibri" w:hAnsi="Calibri" w:cs="Calibri"/>
        </w:rPr>
        <w:t>). It is important to note that the 80% control figure for people with diabetes is an upper bound in the allocation, not an achieved rate: under the modelled 150-million ceiling, control among people with diabetes reaches 45.3% by 2030, well short of the 80% aspiration. A cross-sectional study of 38 low-income and middle-income countries found that fewer than half of people with diagnosed diabetes had achieved blood pressure targets (</w:t>
      </w:r>
      <w:hyperlink w:anchor="ref-Moran2023GlobalHEARTSImplementation">
        <w:r w:rsidRPr="00E242DC">
          <w:rPr>
            <w:rStyle w:val="Hyperlink"/>
            <w:rFonts w:ascii="Calibri" w:hAnsi="Calibri" w:cs="Calibri"/>
          </w:rPr>
          <w:t>Moran and Gupta 2023</w:t>
        </w:r>
      </w:hyperlink>
      <w:r w:rsidRPr="00E242DC">
        <w:rPr>
          <w:rFonts w:ascii="Calibri" w:hAnsi="Calibri" w:cs="Calibri"/>
        </w:rPr>
        <w:t>), and fewer than one in ten were using statins (</w:t>
      </w:r>
      <w:hyperlink w:anchor="ref-Li2024DiabetesCVDTargetsLMICs">
        <w:r w:rsidRPr="00E242DC">
          <w:rPr>
            <w:rStyle w:val="Hyperlink"/>
            <w:rFonts w:ascii="Calibri" w:hAnsi="Calibri" w:cs="Calibri"/>
          </w:rPr>
          <w:t>Y. Li et al. 2024</w:t>
        </w:r>
      </w:hyperlink>
      <w:r w:rsidRPr="00E242DC">
        <w:rPr>
          <w:rFonts w:ascii="Calibri" w:hAnsi="Calibri" w:cs="Calibri"/>
        </w:rPr>
        <w:t>), illustrating how far current practice lies from the standard set by the Global Diabetes Compact (</w:t>
      </w:r>
      <w:hyperlink w:anchor="ref-Gregg2023DiabetesCompactTargets">
        <w:r w:rsidRPr="00E242DC">
          <w:rPr>
            <w:rStyle w:val="Hyperlink"/>
            <w:rFonts w:ascii="Calibri" w:hAnsi="Calibri" w:cs="Calibri"/>
          </w:rPr>
          <w:t>Gregg et al. 2023</w:t>
        </w:r>
      </w:hyperlink>
      <w:r w:rsidRPr="00E242DC">
        <w:rPr>
          <w:rFonts w:ascii="Calibri" w:hAnsi="Calibri" w:cs="Calibri"/>
        </w:rPr>
        <w:t>). Reaching it does not require novel technologies but the same primary-care building blocks, standardised treatment protocols, reliable drug supply, and team-based follow-up, that the HEARTS technical package has demonstrated are implementable at scale in more than 40 low-income and middle-income countries (</w:t>
      </w:r>
      <w:hyperlink w:anchor="ref-Garcia2026HEARTS4Countries">
        <w:r w:rsidRPr="00E242DC">
          <w:rPr>
            <w:rStyle w:val="Hyperlink"/>
            <w:rFonts w:ascii="Calibri" w:hAnsi="Calibri" w:cs="Calibri"/>
          </w:rPr>
          <w:t>Garcia et al. 2026</w:t>
        </w:r>
      </w:hyperlink>
      <w:r w:rsidRPr="00E242DC">
        <w:rPr>
          <w:rFonts w:ascii="Calibri" w:hAnsi="Calibri" w:cs="Calibri"/>
        </w:rPr>
        <w:t xml:space="preserve">; </w:t>
      </w:r>
      <w:hyperlink w:anchor="ref-Banigbe2025">
        <w:proofErr w:type="spellStart"/>
        <w:r w:rsidRPr="00E242DC">
          <w:rPr>
            <w:rStyle w:val="Hyperlink"/>
            <w:rFonts w:ascii="Calibri" w:hAnsi="Calibri" w:cs="Calibri"/>
          </w:rPr>
          <w:t>Banigbe</w:t>
        </w:r>
        <w:proofErr w:type="spellEnd"/>
        <w:r w:rsidRPr="00E242DC">
          <w:rPr>
            <w:rStyle w:val="Hyperlink"/>
            <w:rFonts w:ascii="Calibri" w:hAnsi="Calibri" w:cs="Calibri"/>
          </w:rPr>
          <w:t xml:space="preserve"> et al. 2025</w:t>
        </w:r>
      </w:hyperlink>
      <w:r w:rsidRPr="00E242DC">
        <w:rPr>
          <w:rFonts w:ascii="Calibri" w:hAnsi="Calibri" w:cs="Calibri"/>
        </w:rPr>
        <w:t>).</w:t>
      </w:r>
    </w:p>
    <w:p w14:paraId="206748FA" w14:textId="77777777" w:rsidR="00C91CDF" w:rsidRPr="00E242DC" w:rsidRDefault="00000000">
      <w:pPr>
        <w:pStyle w:val="Heading2"/>
        <w:rPr>
          <w:rFonts w:ascii="Calibri" w:hAnsi="Calibri" w:cs="Calibri"/>
        </w:rPr>
      </w:pPr>
      <w:bookmarkStart w:id="50" w:name="Xf35506f9c332e98967539573b75894b01753136"/>
      <w:bookmarkStart w:id="51" w:name="_Toc241150827"/>
      <w:bookmarkEnd w:id="48"/>
      <w:r w:rsidRPr="00E242DC">
        <w:rPr>
          <w:rFonts w:ascii="Calibri" w:hAnsi="Calibri" w:cs="Calibri"/>
        </w:rPr>
        <w:t>Interpretation of lipid-lowering therapy findings</w:t>
      </w:r>
      <w:bookmarkEnd w:id="51"/>
    </w:p>
    <w:p w14:paraId="206748FB" w14:textId="0256C5AA" w:rsidR="00C91CDF" w:rsidRPr="00E242DC" w:rsidRDefault="00000000">
      <w:pPr>
        <w:pStyle w:val="FirstParagraph"/>
        <w:rPr>
          <w:rFonts w:ascii="Calibri" w:hAnsi="Calibri" w:cs="Calibri"/>
        </w:rPr>
      </w:pPr>
      <w:r w:rsidRPr="00E242DC">
        <w:rPr>
          <w:rFonts w:ascii="Calibri" w:hAnsi="Calibri" w:cs="Calibri"/>
        </w:rPr>
        <w:t>The projection that statin scale-up to 50% coverage could avert 13.3 million CVD deaths over 2026–2050 deserves to be read alongside one uncomfortable fact: across 41 low-income and middle-income countries, statin use among those eligible for primary prevention was approximately 8%, and for secondary prevention approximately 22% — and the WHO 50% coverage target was not achieved by a single income group, region, or, with one exception, country (</w:t>
      </w:r>
      <w:hyperlink w:anchor="ref-Marcus2022StatinsLMICs">
        <w:r w:rsidRPr="00E242DC">
          <w:rPr>
            <w:rStyle w:val="Hyperlink"/>
            <w:rFonts w:ascii="Calibri" w:hAnsi="Calibri" w:cs="Calibri"/>
          </w:rPr>
          <w:t>Marcus et al. 2022</w:t>
        </w:r>
      </w:hyperlink>
      <w:r w:rsidRPr="00E242DC">
        <w:rPr>
          <w:rFonts w:ascii="Calibri" w:hAnsi="Calibri" w:cs="Calibri"/>
        </w:rPr>
        <w:t>). The intervention modelled here is therefore not an incremental improvement on a system approaching its target; it is a near-doubling of coverage starting from a very low base in most of the world. The 13.1 million deaths averted from ischaemic heart disease — which accounts for nearly all of the statin effect — reflects both the high atherosclerotic fraction of IHD burden globally and the size of the absolute risk reduction achievable from LDL cholesterol lowering in populations with currently near-zero treatment rates. The asymmetry between IHD and ischaemic stroke estimates — 13.1 million versus 0.8 million — is mechanistically expected: the atherosclerotic fraction of ischaemic stroke that is sensitive to statin therapy is substantially smaller than for IHD, and we applied this restriction through a 0.60 atherosclerotic proportion for ischaemic stroke case fatality, consistent with established estimates (</w:t>
      </w:r>
      <w:hyperlink w:anchor="ref-Petty1999IschemicStrokeSubtypes">
        <w:r w:rsidRPr="00E242DC">
          <w:rPr>
            <w:rStyle w:val="Hyperlink"/>
            <w:rFonts w:ascii="Calibri" w:hAnsi="Calibri" w:cs="Calibri"/>
          </w:rPr>
          <w:t>Petty et al. 1999</w:t>
        </w:r>
      </w:hyperlink>
      <w:r w:rsidRPr="00E242DC">
        <w:rPr>
          <w:rFonts w:ascii="Calibri" w:hAnsi="Calibri" w:cs="Calibri"/>
        </w:rPr>
        <w:t>). The fact that statin therapy nonetheless contributes 1.9640897% of business-as-usual mortality averted despite this mechanistic constraint strengthens the argument for treating lipid-lowering access as a standalone NCD priority rather than a residual consideration after blood pressure programmes are in place. The barriers are not ones of clinical uncertainty — the evidence from the Cholesterol Treatment Trialists’ Collaboration is among the most robust in preventive medicine (</w:t>
      </w:r>
      <w:hyperlink w:anchor="ref-Reith2026StatinAdverseEffects">
        <w:r w:rsidRPr="00E242DC">
          <w:rPr>
            <w:rStyle w:val="Hyperlink"/>
            <w:rFonts w:ascii="Calibri" w:hAnsi="Calibri" w:cs="Calibri"/>
          </w:rPr>
          <w:t>Reith et al. 2026</w:t>
        </w:r>
      </w:hyperlink>
      <w:r w:rsidRPr="00E242DC">
        <w:rPr>
          <w:rFonts w:ascii="Calibri" w:hAnsi="Calibri" w:cs="Calibri"/>
        </w:rPr>
        <w:t>) — but structural: irregular drug supply, absence of lipid testing at primary care level, provider unfamiliarity with simplified prescribing protocols, and out-of-pocket costs that make long-term adherence inaccessible for many patients in resource-constrained settings (</w:t>
      </w:r>
      <w:hyperlink w:anchor="ref-Marcus2022StatinsLMICs">
        <w:r w:rsidRPr="00E242DC">
          <w:rPr>
            <w:rStyle w:val="Hyperlink"/>
            <w:rFonts w:ascii="Calibri" w:hAnsi="Calibri" w:cs="Calibri"/>
          </w:rPr>
          <w:t>Marcus et al. 2022</w:t>
        </w:r>
      </w:hyperlink>
      <w:r w:rsidRPr="00E242DC">
        <w:rPr>
          <w:rFonts w:ascii="Calibri" w:hAnsi="Calibri" w:cs="Calibri"/>
        </w:rPr>
        <w:t xml:space="preserve">; </w:t>
      </w:r>
      <w:hyperlink w:anchor="ref-Li2024HyperlipidemiaMedicinesAccess">
        <w:r w:rsidRPr="00E242DC">
          <w:rPr>
            <w:rStyle w:val="Hyperlink"/>
            <w:rFonts w:ascii="Calibri" w:hAnsi="Calibri" w:cs="Calibri"/>
          </w:rPr>
          <w:t>C. Li et al. 2024</w:t>
        </w:r>
      </w:hyperlink>
      <w:r w:rsidRPr="00E242DC">
        <w:rPr>
          <w:rFonts w:ascii="Calibri" w:hAnsi="Calibri" w:cs="Calibri"/>
        </w:rPr>
        <w:t xml:space="preserve">; </w:t>
      </w:r>
      <w:hyperlink w:anchor="ref-Fulcher2015">
        <w:r w:rsidRPr="00E242DC">
          <w:rPr>
            <w:rStyle w:val="Hyperlink"/>
            <w:rFonts w:ascii="Calibri" w:hAnsi="Calibri" w:cs="Calibri"/>
          </w:rPr>
          <w:t>Fulcher et al. 2015</w:t>
        </w:r>
      </w:hyperlink>
      <w:r w:rsidRPr="00E242DC">
        <w:rPr>
          <w:rFonts w:ascii="Calibri" w:hAnsi="Calibri" w:cs="Calibri"/>
        </w:rPr>
        <w:t>).</w:t>
      </w:r>
    </w:p>
    <w:p w14:paraId="206748FC" w14:textId="77777777" w:rsidR="00C91CDF" w:rsidRPr="00E242DC" w:rsidRDefault="00000000">
      <w:pPr>
        <w:pStyle w:val="Heading2"/>
        <w:rPr>
          <w:rFonts w:ascii="Calibri" w:hAnsi="Calibri" w:cs="Calibri"/>
        </w:rPr>
      </w:pPr>
      <w:bookmarkStart w:id="52" w:name="combined-policy-meaning"/>
      <w:bookmarkStart w:id="53" w:name="_Toc241150828"/>
      <w:bookmarkEnd w:id="50"/>
      <w:r w:rsidRPr="00E242DC">
        <w:rPr>
          <w:rFonts w:ascii="Calibri" w:hAnsi="Calibri" w:cs="Calibri"/>
        </w:rPr>
        <w:lastRenderedPageBreak/>
        <w:t>Combined policy meaning</w:t>
      </w:r>
      <w:bookmarkEnd w:id="53"/>
    </w:p>
    <w:p w14:paraId="206748FD" w14:textId="45BB1397" w:rsidR="00C91CDF" w:rsidRPr="00E242DC" w:rsidRDefault="00000000">
      <w:pPr>
        <w:pStyle w:val="FirstParagraph"/>
        <w:rPr>
          <w:rFonts w:ascii="Calibri" w:hAnsi="Calibri" w:cs="Calibri"/>
        </w:rPr>
      </w:pPr>
      <w:r w:rsidRPr="00E242DC">
        <w:rPr>
          <w:rFonts w:ascii="Calibri" w:hAnsi="Calibri" w:cs="Calibri"/>
        </w:rPr>
        <w:t xml:space="preserve">A central feature of these results is how the interventions combine. Because blood pressure control and LDL cholesterol lowering act through partly independent pathways, each reaches cardiovascular risk that the other largely leaves untouched: blood pressure influences multiple cardiovascular pathways, including atherosclerosis, vascular rupture, and heart failure, whereas LDL lowering acts mainly on atherosclerotic disease in coronary and cerebrovascular territories. Modelled multiplicatively, their combined benefit is slightly smaller than the sum of the individual effects, because a death cannot be averted twice, but larger than either intervention alone (Supplement Section </w:t>
      </w:r>
      <w:hyperlink w:anchor="transition-model">
        <w:r w:rsidRPr="00E242DC">
          <w:rPr>
            <w:rStyle w:val="Hyperlink"/>
            <w:rFonts w:ascii="Calibri" w:hAnsi="Calibri" w:cs="Calibri"/>
          </w:rPr>
          <w:t>Multi-State Transition Model</w:t>
        </w:r>
      </w:hyperlink>
      <w:r w:rsidRPr="00E242DC">
        <w:rPr>
          <w:rFonts w:ascii="Calibri" w:hAnsi="Calibri" w:cs="Calibri"/>
        </w:rPr>
        <w:t>). This partial independence is well established in randomised trial evidence and underpins the integrated antihypertensive-plus-statin protocols designed for primary care delivery in low-income and middle-income countries, which allow a non-physician health worker to initiate both treatments in a single visit, without waiting for lipid laboratory results, using age, diabetes status, and blood pressure level as eligibility criteria (</w:t>
      </w:r>
      <w:hyperlink w:anchor="ref-Moran2024">
        <w:r w:rsidRPr="00E242DC">
          <w:rPr>
            <w:rStyle w:val="Hyperlink"/>
            <w:rFonts w:ascii="Calibri" w:hAnsi="Calibri" w:cs="Calibri"/>
          </w:rPr>
          <w:t>Moran et al. 2024</w:t>
        </w:r>
      </w:hyperlink>
      <w:r w:rsidRPr="00E242DC">
        <w:rPr>
          <w:rFonts w:ascii="Calibri" w:hAnsi="Calibri" w:cs="Calibri"/>
        </w:rPr>
        <w:t xml:space="preserve">; </w:t>
      </w:r>
      <w:hyperlink w:anchor="ref-Watkins2022NCD2030">
        <w:r w:rsidRPr="00E242DC">
          <w:rPr>
            <w:rStyle w:val="Hyperlink"/>
            <w:rFonts w:ascii="Calibri" w:hAnsi="Calibri" w:cs="Calibri"/>
          </w:rPr>
          <w:t>Watkins et al. 2022</w:t>
        </w:r>
      </w:hyperlink>
      <w:r w:rsidRPr="00E242DC">
        <w:rPr>
          <w:rFonts w:ascii="Calibri" w:hAnsi="Calibri" w:cs="Calibri"/>
        </w:rPr>
        <w:t>).</w:t>
      </w:r>
    </w:p>
    <w:p w14:paraId="206748FE" w14:textId="713728C2" w:rsidR="00C91CDF" w:rsidRPr="00E242DC" w:rsidRDefault="00000000">
      <w:pPr>
        <w:pStyle w:val="BodyText"/>
        <w:rPr>
          <w:rFonts w:ascii="Calibri" w:hAnsi="Calibri" w:cs="Calibri"/>
        </w:rPr>
      </w:pPr>
      <w:r w:rsidRPr="00E242DC">
        <w:rPr>
          <w:rFonts w:ascii="Calibri" w:hAnsi="Calibri" w:cs="Calibri"/>
        </w:rPr>
        <w:t>The practical implication of multiplicative independence is that concentrating investment in either hypertension control or statin therapy, while treating the other as a future priority, surrenders preventable deaths that only the deferred intervention would have reached. The SECURE trial demonstrated that a polypill combining an antihypertensive with atorvastatin improved adherence and reduced major cardiovascular events by 24% relative to usual care among post-myocardial infarction patients — direct clinical evidence that co-delivery is not only biologically justified but practically achievable (</w:t>
      </w:r>
      <w:hyperlink w:anchor="X8bb68ddad385dfb3df8ce3d99f26cb5fc0511f6">
        <w:r w:rsidRPr="00E242DC">
          <w:rPr>
            <w:rStyle w:val="Hyperlink"/>
            <w:rFonts w:ascii="Calibri" w:hAnsi="Calibri" w:cs="Calibri"/>
          </w:rPr>
          <w:t>Castellano et al. 2022</w:t>
        </w:r>
      </w:hyperlink>
      <w:r w:rsidRPr="00E242DC">
        <w:rPr>
          <w:rFonts w:ascii="Calibri" w:hAnsi="Calibri" w:cs="Calibri"/>
        </w:rPr>
        <w:t>). The cardiovascular polypill, added to the WHO Model List of Essential Medicines in 2023 as a fixed-dose combination of antihypertensive and statin therapy, extends this delivery logic to primary prevention, with cost-effectiveness analyses from low-income and middle-income country settings reporting incremental cost-effectiveness ratios well below conventional willingness-to-pay thresholds (</w:t>
      </w:r>
      <w:hyperlink w:anchor="Xc6e08a70bb154acc484bdd41af662cc6d9fe479">
        <w:r w:rsidRPr="00E242DC">
          <w:rPr>
            <w:rStyle w:val="Hyperlink"/>
            <w:rFonts w:ascii="Calibri" w:hAnsi="Calibri" w:cs="Calibri"/>
          </w:rPr>
          <w:t>Kohli-Lynch et al. 2025</w:t>
        </w:r>
      </w:hyperlink>
      <w:r w:rsidRPr="00E242DC">
        <w:rPr>
          <w:rFonts w:ascii="Calibri" w:hAnsi="Calibri" w:cs="Calibri"/>
        </w:rPr>
        <w:t>). The convergence of the HEARTS operational framework, the integrated protocol evidence, the polypill’s inclusion on the essential medicines list, and the multiplicative biology of combined risk-factor reduction collectively make the case that these are not two programmes to be sequenced but one patient-centred encounter, engineered to happen at the same moment, at the same primary care facility, for the same person.</w:t>
      </w:r>
    </w:p>
    <w:p w14:paraId="206748FF" w14:textId="77777777" w:rsidR="00C91CDF" w:rsidRPr="00E242DC" w:rsidRDefault="00000000">
      <w:pPr>
        <w:pStyle w:val="Heading2"/>
        <w:rPr>
          <w:rFonts w:ascii="Calibri" w:hAnsi="Calibri" w:cs="Calibri"/>
        </w:rPr>
      </w:pPr>
      <w:bookmarkStart w:id="54" w:name="equity-and-implementation-implications"/>
      <w:bookmarkStart w:id="55" w:name="_Toc241150829"/>
      <w:bookmarkEnd w:id="52"/>
      <w:r w:rsidRPr="00E242DC">
        <w:rPr>
          <w:rFonts w:ascii="Calibri" w:hAnsi="Calibri" w:cs="Calibri"/>
        </w:rPr>
        <w:t>Equity and implementation implications</w:t>
      </w:r>
      <w:bookmarkEnd w:id="55"/>
    </w:p>
    <w:p w14:paraId="20674900" w14:textId="1B4B4B59" w:rsidR="00C91CDF" w:rsidRPr="00E242DC" w:rsidRDefault="00000000">
      <w:pPr>
        <w:pStyle w:val="FirstParagraph"/>
        <w:rPr>
          <w:rFonts w:ascii="Calibri" w:hAnsi="Calibri" w:cs="Calibri"/>
        </w:rPr>
      </w:pPr>
      <w:r w:rsidRPr="00E242DC">
        <w:rPr>
          <w:rFonts w:ascii="Calibri" w:hAnsi="Calibri" w:cs="Calibri"/>
        </w:rPr>
        <w:t xml:space="preserve">The distribution of gains carries an equity message, though not the one that might be expected. Absolute reductions are concentrated in populous middle-income regions, while the largest proportional reductions accrue in the Americas and in high-income settings. Low-income countries and the African region, which are furthest from the WHO targets, show among the smallest proportional reductions under the target allocation modelled here. This is not because their need is smaller but because the fixed 150-million control target, as apportioned across countries, credits relatively less additional control to the lowest-coverage settings, and because much of the statin benefit falls on ischaemic heart disease concentrated in higher-income populations. CVD deaths in low-income countries are nonetheless projected to rise steeply by </w:t>
      </w:r>
      <w:r w:rsidRPr="00E242DC">
        <w:rPr>
          <w:rFonts w:ascii="Calibri" w:hAnsi="Calibri" w:cs="Calibri"/>
        </w:rPr>
        <w:lastRenderedPageBreak/>
        <w:t>mid-century under business-as-usual (</w:t>
      </w:r>
      <w:hyperlink w:anchor="ref-Chong2024">
        <w:r w:rsidRPr="00E242DC">
          <w:rPr>
            <w:rStyle w:val="Hyperlink"/>
            <w:rFonts w:ascii="Calibri" w:hAnsi="Calibri" w:cs="Calibri"/>
          </w:rPr>
          <w:t>Chong et al. 2024</w:t>
        </w:r>
      </w:hyperlink>
      <w:r w:rsidRPr="00E242DC">
        <w:rPr>
          <w:rFonts w:ascii="Calibri" w:hAnsi="Calibri" w:cs="Calibri"/>
        </w:rPr>
        <w:t>), driven by population ageing, unchecked hypertension (</w:t>
      </w:r>
      <w:proofErr w:type="spellStart"/>
      <w:r w:rsidRPr="00E242DC">
        <w:rPr>
          <w:rFonts w:ascii="Calibri" w:hAnsi="Calibri" w:cs="Calibri"/>
        </w:rPr>
        <w:fldChar w:fldCharType="begin"/>
      </w:r>
      <w:r w:rsidRPr="00E242DC">
        <w:rPr>
          <w:rFonts w:ascii="Calibri" w:hAnsi="Calibri" w:cs="Calibri"/>
        </w:rPr>
        <w:instrText>HYPERLINK \l "ref-Nambiema2025HypertensionAfrica" \h</w:instrText>
      </w:r>
      <w:r w:rsidR="00F176F3" w:rsidRPr="00E242DC">
        <w:rPr>
          <w:rFonts w:ascii="Calibri" w:hAnsi="Calibri" w:cs="Calibri"/>
        </w:rPr>
      </w:r>
      <w:r w:rsidRPr="00E242DC">
        <w:rPr>
          <w:rFonts w:ascii="Calibri" w:hAnsi="Calibri" w:cs="Calibri"/>
        </w:rPr>
        <w:fldChar w:fldCharType="separate"/>
      </w:r>
      <w:r w:rsidRPr="00E242DC">
        <w:rPr>
          <w:rStyle w:val="Hyperlink"/>
          <w:rFonts w:ascii="Calibri" w:hAnsi="Calibri" w:cs="Calibri"/>
        </w:rPr>
        <w:t>Nambiema</w:t>
      </w:r>
      <w:proofErr w:type="spellEnd"/>
      <w:r w:rsidRPr="00E242DC">
        <w:rPr>
          <w:rStyle w:val="Hyperlink"/>
          <w:rFonts w:ascii="Calibri" w:hAnsi="Calibri" w:cs="Calibri"/>
        </w:rPr>
        <w:t xml:space="preserve"> et al. 2025</w:t>
      </w:r>
      <w:r w:rsidRPr="00E242DC">
        <w:rPr>
          <w:rFonts w:ascii="Calibri" w:hAnsi="Calibri" w:cs="Calibri"/>
        </w:rPr>
        <w:fldChar w:fldCharType="end"/>
      </w:r>
      <w:r w:rsidRPr="00E242DC">
        <w:rPr>
          <w:rFonts w:ascii="Calibri" w:hAnsi="Calibri" w:cs="Calibri"/>
        </w:rPr>
        <w:t>), and statin coverage below 10% for primary prevention across much of sub-Saharan Africa and South Asia (</w:t>
      </w:r>
      <w:hyperlink w:anchor="ref-Marcus2022StatinsLMICs">
        <w:r w:rsidRPr="00E242DC">
          <w:rPr>
            <w:rStyle w:val="Hyperlink"/>
            <w:rFonts w:ascii="Calibri" w:hAnsi="Calibri" w:cs="Calibri"/>
          </w:rPr>
          <w:t>Marcus et al. 2022</w:t>
        </w:r>
      </w:hyperlink>
      <w:r w:rsidRPr="00E242DC">
        <w:rPr>
          <w:rFonts w:ascii="Calibri" w:hAnsi="Calibri" w:cs="Calibri"/>
        </w:rPr>
        <w:t>). The WHO 2025 global hypertension report found that while 93% of high-income countries report availability of the four core antihypertensive drug classes, only 28% of low-income countries do (</w:t>
      </w:r>
      <w:hyperlink w:anchor="ref-WHO2025HypertensionReport">
        <w:r w:rsidRPr="00E242DC">
          <w:rPr>
            <w:rStyle w:val="Hyperlink"/>
            <w:rFonts w:ascii="Calibri" w:hAnsi="Calibri" w:cs="Calibri"/>
          </w:rPr>
          <w:t>World Health Organization 2025</w:t>
        </w:r>
      </w:hyperlink>
      <w:r w:rsidRPr="00E242DC">
        <w:rPr>
          <w:rFonts w:ascii="Calibri" w:hAnsi="Calibri" w:cs="Calibri"/>
        </w:rPr>
        <w:t>). Our model assumes full blood pressure adherence and linear scale-up to 2030 and cannot capture these realities: its projections define a ceiling, not a forecast, and the finding that the poorest settings gain least in proportional terms should prompt attention to how global targets are apportioned, so that scale-up narrows rather than widens the gaps it aims to close.</w:t>
      </w:r>
    </w:p>
    <w:p w14:paraId="20674901" w14:textId="458433F5" w:rsidR="00C91CDF" w:rsidRPr="00E242DC" w:rsidRDefault="00000000">
      <w:pPr>
        <w:pStyle w:val="BodyText"/>
        <w:rPr>
          <w:rFonts w:ascii="Calibri" w:hAnsi="Calibri" w:cs="Calibri"/>
        </w:rPr>
      </w:pPr>
      <w:r w:rsidRPr="00E242DC">
        <w:rPr>
          <w:rFonts w:ascii="Calibri" w:hAnsi="Calibri" w:cs="Calibri"/>
        </w:rPr>
        <w:t>Closing that gap requires strong financing mechanisms, and also the kind of operational infrastructure that HEARTS has shown is achievable in resource-constrained settings: standardised treatment protocols that reduce clinical decision-making to a manageable algorithm, reliable drug supply chains that stock both antihypertensives and generic statins at the primary care level, team-based care models that allow task-sharing to non-physician providers, and information systems that track patients across visits and flag those lost to follow-up. By 2024, more than 22 million people with hypertension were being managed through HEARTS-based programmes in 34 low-income and middle-income countries — a proof of concept that the model works at scale, and that the primary bottleneck is now coverage rather than design (</w:t>
      </w:r>
      <w:hyperlink w:anchor="ref-Moran2023GlobalHEARTSImplementation">
        <w:r w:rsidRPr="00E242DC">
          <w:rPr>
            <w:rStyle w:val="Hyperlink"/>
            <w:rFonts w:ascii="Calibri" w:hAnsi="Calibri" w:cs="Calibri"/>
          </w:rPr>
          <w:t>Moran and Gupta 2023</w:t>
        </w:r>
      </w:hyperlink>
      <w:r w:rsidRPr="00E242DC">
        <w:rPr>
          <w:rFonts w:ascii="Calibri" w:hAnsi="Calibri" w:cs="Calibri"/>
        </w:rPr>
        <w:t xml:space="preserve">; </w:t>
      </w:r>
      <w:hyperlink w:anchor="ref-Banigbe2025">
        <w:proofErr w:type="spellStart"/>
        <w:r w:rsidRPr="00E242DC">
          <w:rPr>
            <w:rStyle w:val="Hyperlink"/>
            <w:rFonts w:ascii="Calibri" w:hAnsi="Calibri" w:cs="Calibri"/>
          </w:rPr>
          <w:t>Banigbe</w:t>
        </w:r>
        <w:proofErr w:type="spellEnd"/>
        <w:r w:rsidRPr="00E242DC">
          <w:rPr>
            <w:rStyle w:val="Hyperlink"/>
            <w:rFonts w:ascii="Calibri" w:hAnsi="Calibri" w:cs="Calibri"/>
          </w:rPr>
          <w:t xml:space="preserve"> et al. 2025</w:t>
        </w:r>
      </w:hyperlink>
      <w:r w:rsidRPr="00E242DC">
        <w:rPr>
          <w:rFonts w:ascii="Calibri" w:hAnsi="Calibri" w:cs="Calibri"/>
        </w:rPr>
        <w:t>). Expanding HEARTS to include integrated statin prescribing would extend the same infrastructure to lipid-lowering therapy without requiring a parallel programme, a separate supply chain, or additional clinic visits.</w:t>
      </w:r>
    </w:p>
    <w:p w14:paraId="20674902" w14:textId="7C60B5A3" w:rsidR="00C91CDF" w:rsidRPr="00E242DC" w:rsidRDefault="00000000">
      <w:pPr>
        <w:pStyle w:val="BodyText"/>
        <w:rPr>
          <w:rFonts w:ascii="Calibri" w:hAnsi="Calibri" w:cs="Calibri"/>
        </w:rPr>
      </w:pPr>
      <w:r w:rsidRPr="00E242DC">
        <w:rPr>
          <w:rFonts w:ascii="Calibri" w:hAnsi="Calibri" w:cs="Calibri"/>
        </w:rPr>
        <w:t>Cardiovascular interventions, including hypertension management and statin therapy, are among the most efficient components of the NCD response (</w:t>
      </w:r>
      <w:hyperlink w:anchor="ref-Watkins2022NCD2030">
        <w:r w:rsidRPr="00E242DC">
          <w:rPr>
            <w:rStyle w:val="Hyperlink"/>
            <w:rFonts w:ascii="Calibri" w:hAnsi="Calibri" w:cs="Calibri"/>
          </w:rPr>
          <w:t>Watkins et al. 2022</w:t>
        </w:r>
      </w:hyperlink>
      <w:r w:rsidRPr="00E242DC">
        <w:rPr>
          <w:rFonts w:ascii="Calibri" w:hAnsi="Calibri" w:cs="Calibri"/>
        </w:rPr>
        <w:t xml:space="preserve">; </w:t>
      </w:r>
      <w:hyperlink w:anchor="ref-Bennett2020NCD2030Path">
        <w:r w:rsidRPr="00E242DC">
          <w:rPr>
            <w:rStyle w:val="Hyperlink"/>
            <w:rFonts w:ascii="Calibri" w:hAnsi="Calibri" w:cs="Calibri"/>
          </w:rPr>
          <w:t>Bennett et al. 2020</w:t>
        </w:r>
      </w:hyperlink>
      <w:r w:rsidRPr="00E242DC">
        <w:rPr>
          <w:rFonts w:ascii="Calibri" w:hAnsi="Calibri" w:cs="Calibri"/>
        </w:rPr>
        <w:t xml:space="preserve">; </w:t>
      </w:r>
      <w:hyperlink w:anchor="ref-Agboyibor2025CVHWHOAfrica">
        <w:proofErr w:type="spellStart"/>
        <w:r w:rsidRPr="00E242DC">
          <w:rPr>
            <w:rStyle w:val="Hyperlink"/>
            <w:rFonts w:ascii="Calibri" w:hAnsi="Calibri" w:cs="Calibri"/>
          </w:rPr>
          <w:t>Agboyibor</w:t>
        </w:r>
        <w:proofErr w:type="spellEnd"/>
        <w:r w:rsidRPr="00E242DC">
          <w:rPr>
            <w:rStyle w:val="Hyperlink"/>
            <w:rFonts w:ascii="Calibri" w:hAnsi="Calibri" w:cs="Calibri"/>
          </w:rPr>
          <w:t xml:space="preserve"> et al. 2025</w:t>
        </w:r>
      </w:hyperlink>
      <w:r w:rsidRPr="00E242DC">
        <w:rPr>
          <w:rFonts w:ascii="Calibri" w:hAnsi="Calibri" w:cs="Calibri"/>
        </w:rPr>
        <w:t xml:space="preserve">; </w:t>
      </w:r>
      <w:hyperlink w:anchor="ref-Garcia2026HEARTS4Countries">
        <w:r w:rsidRPr="00E242DC">
          <w:rPr>
            <w:rStyle w:val="Hyperlink"/>
            <w:rFonts w:ascii="Calibri" w:hAnsi="Calibri" w:cs="Calibri"/>
          </w:rPr>
          <w:t>Garcia et al. 2026</w:t>
        </w:r>
      </w:hyperlink>
      <w:r w:rsidRPr="00E242DC">
        <w:rPr>
          <w:rFonts w:ascii="Calibri" w:hAnsi="Calibri" w:cs="Calibri"/>
        </w:rPr>
        <w:t>). Three political declarations since 2011 have come and gone without shifting the trajectory of CVD mortality in the countries that carry the greatest burden (</w:t>
      </w:r>
      <w:hyperlink w:anchor="ref-Lancet2025TurnTideNCDs">
        <w:r w:rsidRPr="00E242DC">
          <w:rPr>
            <w:rStyle w:val="Hyperlink"/>
            <w:rFonts w:ascii="Calibri" w:hAnsi="Calibri" w:cs="Calibri"/>
          </w:rPr>
          <w:t>The Lancet 2025</w:t>
        </w:r>
      </w:hyperlink>
      <w:r w:rsidRPr="00E242DC">
        <w:rPr>
          <w:rFonts w:ascii="Calibri" w:hAnsi="Calibri" w:cs="Calibri"/>
        </w:rPr>
        <w:t>). Whether the 2025 declaration produces a different outcome will depend not on the language of the text but on whether the financing, supply-chain reforms, and primary-care investments it calls for are measurably in place within the next few years, before the window for reaching the 2030 targets closes.</w:t>
      </w:r>
    </w:p>
    <w:p w14:paraId="20674903" w14:textId="77777777" w:rsidR="00C91CDF" w:rsidRPr="00E242DC" w:rsidRDefault="00000000">
      <w:pPr>
        <w:pStyle w:val="BodyText"/>
        <w:rPr>
          <w:rFonts w:ascii="Calibri" w:hAnsi="Calibri" w:cs="Calibri"/>
        </w:rPr>
      </w:pPr>
      <w:r w:rsidRPr="00E242DC">
        <w:rPr>
          <w:rFonts w:ascii="Calibri" w:hAnsi="Calibri" w:cs="Calibri"/>
        </w:rPr>
        <w:t>The economic value, budget impact, and return on investment of achieving these targets are not quantified here and will be addressed in future work.</w:t>
      </w:r>
    </w:p>
    <w:p w14:paraId="20674904" w14:textId="77777777" w:rsidR="00C91CDF" w:rsidRPr="00E242DC" w:rsidRDefault="00000000">
      <w:pPr>
        <w:pStyle w:val="Heading2"/>
        <w:rPr>
          <w:rFonts w:ascii="Calibri" w:hAnsi="Calibri" w:cs="Calibri"/>
        </w:rPr>
      </w:pPr>
      <w:bookmarkStart w:id="56" w:name="relation-to-previous-literature"/>
      <w:bookmarkStart w:id="57" w:name="_Toc241150830"/>
      <w:bookmarkEnd w:id="54"/>
      <w:r w:rsidRPr="00E242DC">
        <w:rPr>
          <w:rFonts w:ascii="Calibri" w:hAnsi="Calibri" w:cs="Calibri"/>
        </w:rPr>
        <w:t>Relation to previous literature</w:t>
      </w:r>
      <w:bookmarkEnd w:id="57"/>
    </w:p>
    <w:p w14:paraId="20674905" w14:textId="50EF23CC" w:rsidR="00C91CDF" w:rsidRPr="00E242DC" w:rsidRDefault="00000000">
      <w:pPr>
        <w:pStyle w:val="FirstParagraph"/>
        <w:rPr>
          <w:rFonts w:ascii="Calibri" w:hAnsi="Calibri" w:cs="Calibri"/>
        </w:rPr>
      </w:pPr>
      <w:r w:rsidRPr="00E242DC">
        <w:rPr>
          <w:rFonts w:ascii="Calibri" w:hAnsi="Calibri" w:cs="Calibri"/>
        </w:rPr>
        <w:t>Our findings are broadly consistent with, and extend, previous global and regional analyses. Kontis et al. (</w:t>
      </w:r>
      <w:hyperlink w:anchor="ref-Kontis2019">
        <w:r w:rsidRPr="00E242DC">
          <w:rPr>
            <w:rStyle w:val="Hyperlink"/>
            <w:rFonts w:ascii="Calibri" w:hAnsi="Calibri" w:cs="Calibri"/>
          </w:rPr>
          <w:t>2019</w:t>
        </w:r>
      </w:hyperlink>
      <w:r w:rsidRPr="00E242DC">
        <w:rPr>
          <w:rFonts w:ascii="Calibri" w:hAnsi="Calibri" w:cs="Calibri"/>
        </w:rPr>
        <w:t>) projected the probability of achieving SDG target 3.4 (a one-third reduction in premature NCD mortality by 2030) and identified inadequate cardiovascular risk-factor control as a major barrier in most countries. The NCD Countdown analyses identified blood pressure management and statin therapy as among the most efficient interventions for reducing premature CVD mortality in low- and middle-income settings (</w:t>
      </w:r>
      <w:hyperlink w:anchor="ref-Watkins2022NCD2030">
        <w:r w:rsidRPr="00E242DC">
          <w:rPr>
            <w:rStyle w:val="Hyperlink"/>
            <w:rFonts w:ascii="Calibri" w:hAnsi="Calibri" w:cs="Calibri"/>
          </w:rPr>
          <w:t>Watkins et al. 2022</w:t>
        </w:r>
      </w:hyperlink>
      <w:r w:rsidRPr="00E242DC">
        <w:rPr>
          <w:rFonts w:ascii="Calibri" w:hAnsi="Calibri" w:cs="Calibri"/>
        </w:rPr>
        <w:t xml:space="preserve">; </w:t>
      </w:r>
      <w:hyperlink w:anchor="ref-Bennett2020NCD2030Path">
        <w:r w:rsidRPr="00E242DC">
          <w:rPr>
            <w:rStyle w:val="Hyperlink"/>
            <w:rFonts w:ascii="Calibri" w:hAnsi="Calibri" w:cs="Calibri"/>
          </w:rPr>
          <w:t>Bennett et al. 2020</w:t>
        </w:r>
      </w:hyperlink>
      <w:r w:rsidRPr="00E242DC">
        <w:rPr>
          <w:rFonts w:ascii="Calibri" w:hAnsi="Calibri" w:cs="Calibri"/>
        </w:rPr>
        <w:t xml:space="preserve">). Our study complements this work by providing country-specific </w:t>
      </w:r>
      <w:r w:rsidRPr="00E242DC">
        <w:rPr>
          <w:rFonts w:ascii="Calibri" w:hAnsi="Calibri" w:cs="Calibri"/>
        </w:rPr>
        <w:lastRenderedPageBreak/>
        <w:t>projections over a 25-year horizon, enabling direct comparison of the relative contribution of each intervention. The NCD Countdown 2025 benchmarking analysis further documented the widening gap in CVD mortality trends between high-income and low-income countries (</w:t>
      </w:r>
      <w:hyperlink w:anchor="ref-NCDCountdown2025BenchmarkingProgress">
        <w:r w:rsidRPr="00E242DC">
          <w:rPr>
            <w:rStyle w:val="Hyperlink"/>
            <w:rFonts w:ascii="Calibri" w:hAnsi="Calibri" w:cs="Calibri"/>
          </w:rPr>
          <w:t>NCD Countdown 2030 collaborators 2025</w:t>
        </w:r>
      </w:hyperlink>
      <w:r w:rsidRPr="00E242DC">
        <w:rPr>
          <w:rFonts w:ascii="Calibri" w:hAnsi="Calibri" w:cs="Calibri"/>
        </w:rPr>
        <w:t>), lending additional urgency to the scale-up modelled here.</w:t>
      </w:r>
    </w:p>
    <w:p w14:paraId="20674906" w14:textId="414D042C" w:rsidR="00C91CDF" w:rsidRPr="00E242DC" w:rsidRDefault="00000000">
      <w:pPr>
        <w:pStyle w:val="BodyText"/>
        <w:rPr>
          <w:rFonts w:ascii="Calibri" w:hAnsi="Calibri" w:cs="Calibri"/>
        </w:rPr>
      </w:pPr>
      <w:r w:rsidRPr="00E242DC">
        <w:rPr>
          <w:rFonts w:ascii="Calibri" w:hAnsi="Calibri" w:cs="Calibri"/>
        </w:rPr>
        <w:t>The Ford et al. analysis of the decline in US coronary mortality attributed approximately half of the observed reduction to evidence-based treatments, including statins and antihypertensives, and the remainder to risk-factor improvements (</w:t>
      </w:r>
      <w:hyperlink w:anchor="ref-Ford2007">
        <w:r w:rsidRPr="00E242DC">
          <w:rPr>
            <w:rStyle w:val="Hyperlink"/>
            <w:rFonts w:ascii="Calibri" w:hAnsi="Calibri" w:cs="Calibri"/>
          </w:rPr>
          <w:t>Ford et al. 2007</w:t>
        </w:r>
      </w:hyperlink>
      <w:r w:rsidRPr="00E242DC">
        <w:rPr>
          <w:rFonts w:ascii="Calibri" w:hAnsi="Calibri" w:cs="Calibri"/>
        </w:rPr>
        <w:t>). Similarly, Critchley et al. (</w:t>
      </w:r>
      <w:hyperlink w:anchor="ref-Critchley2004">
        <w:r w:rsidRPr="00E242DC">
          <w:rPr>
            <w:rStyle w:val="Hyperlink"/>
            <w:rFonts w:ascii="Calibri" w:hAnsi="Calibri" w:cs="Calibri"/>
          </w:rPr>
          <w:t>2004</w:t>
        </w:r>
      </w:hyperlink>
      <w:r w:rsidRPr="00E242DC">
        <w:rPr>
          <w:rFonts w:ascii="Calibri" w:hAnsi="Calibri" w:cs="Calibri"/>
        </w:rPr>
        <w:t xml:space="preserve">) demonstrated that </w:t>
      </w:r>
      <w:proofErr w:type="spellStart"/>
      <w:r w:rsidRPr="00E242DC">
        <w:rPr>
          <w:rFonts w:ascii="Calibri" w:hAnsi="Calibri" w:cs="Calibri"/>
        </w:rPr>
        <w:t>unfavourable</w:t>
      </w:r>
      <w:proofErr w:type="spellEnd"/>
      <w:r w:rsidRPr="00E242DC">
        <w:rPr>
          <w:rFonts w:ascii="Calibri" w:hAnsi="Calibri" w:cs="Calibri"/>
        </w:rPr>
        <w:t xml:space="preserve"> risk-factor trends could offset treatment gains in rapidly developing countries. Our projections implicitly capture this tension by holding baseline risk-factor levels constant in the BAU scenario: the modelled health gains represent the incremental benefit of treatment scale-up above current trajectories.</w:t>
      </w:r>
    </w:p>
    <w:p w14:paraId="20674907" w14:textId="77777777" w:rsidR="00C91CDF" w:rsidRPr="00E242DC" w:rsidRDefault="00000000">
      <w:pPr>
        <w:pStyle w:val="Heading2"/>
        <w:rPr>
          <w:rFonts w:ascii="Calibri" w:hAnsi="Calibri" w:cs="Calibri"/>
        </w:rPr>
      </w:pPr>
      <w:bookmarkStart w:id="58" w:name="strengths"/>
      <w:bookmarkStart w:id="59" w:name="_Toc241150831"/>
      <w:bookmarkEnd w:id="56"/>
      <w:r w:rsidRPr="00E242DC">
        <w:rPr>
          <w:rFonts w:ascii="Calibri" w:hAnsi="Calibri" w:cs="Calibri"/>
        </w:rPr>
        <w:t>Strengths</w:t>
      </w:r>
      <w:bookmarkEnd w:id="59"/>
    </w:p>
    <w:p w14:paraId="20674908" w14:textId="77777777" w:rsidR="00C91CDF" w:rsidRPr="00E242DC" w:rsidRDefault="00000000">
      <w:pPr>
        <w:pStyle w:val="FirstParagraph"/>
        <w:rPr>
          <w:rFonts w:ascii="Calibri" w:hAnsi="Calibri" w:cs="Calibri"/>
        </w:rPr>
      </w:pPr>
      <w:r w:rsidRPr="00E242DC">
        <w:rPr>
          <w:rFonts w:ascii="Calibri" w:hAnsi="Calibri" w:cs="Calibri"/>
        </w:rPr>
        <w:t>This study has several notable strengths. First, it offers truly global coverage, incorporating country-specific epidemiological and demographic inputs for 186 countries rather than relying on regional aggregates. Second, the model explicitly captures the interaction between hypertension control and statin therapy using a multiplicative framework, thereby avoiding the upward bias inherent in additive effect assumptions. Third, by drawing on GBD 2023 estimates, WHO Global Health Estimates, and UNWPP 2024 population projections, the analysis reflects the latest and most robust sources of global health and demographic data. Fourth, treatment effects are appropriately de-duplicated: only gains attributable to incremental coverage beyond baseline practice are counted, preventing double-counting of existing intervention benefits. Finally, the 25-year projection horizon allows the model to account for the cumulative impact of sustained reductions in key risk factors — effects that shorter-term analyses would fail to capture.</w:t>
      </w:r>
    </w:p>
    <w:p w14:paraId="20674909" w14:textId="77777777" w:rsidR="00C91CDF" w:rsidRPr="00E242DC" w:rsidRDefault="00000000">
      <w:pPr>
        <w:pStyle w:val="Heading2"/>
        <w:rPr>
          <w:rFonts w:ascii="Calibri" w:hAnsi="Calibri" w:cs="Calibri"/>
        </w:rPr>
      </w:pPr>
      <w:bookmarkStart w:id="60" w:name="limitations"/>
      <w:bookmarkStart w:id="61" w:name="_Toc241150832"/>
      <w:bookmarkEnd w:id="58"/>
      <w:r w:rsidRPr="00E242DC">
        <w:rPr>
          <w:rFonts w:ascii="Calibri" w:hAnsi="Calibri" w:cs="Calibri"/>
        </w:rPr>
        <w:t>Limitations</w:t>
      </w:r>
      <w:bookmarkEnd w:id="61"/>
    </w:p>
    <w:p w14:paraId="2067490A" w14:textId="1896D919" w:rsidR="00C91CDF" w:rsidRPr="00E242DC" w:rsidRDefault="00000000">
      <w:pPr>
        <w:pStyle w:val="FirstParagraph"/>
        <w:rPr>
          <w:rFonts w:ascii="Calibri" w:hAnsi="Calibri" w:cs="Calibri"/>
        </w:rPr>
      </w:pPr>
      <w:r w:rsidRPr="00E242DC">
        <w:rPr>
          <w:rFonts w:ascii="Calibri" w:hAnsi="Calibri" w:cs="Calibri"/>
        </w:rPr>
        <w:t>Several limitations should be considered when interpreting these results. First, we conducted a one-way deterministic sensitivity analysis but not a formal probabilistic sensitivity analysis; the central results are point estimates and are not accompanied by probabilistic uncertainty intervals derived from GBD inputs, meta-analytic effect sizes, or demographic projections, and the deterministic ranges reported should not be interpreted as such intervals. The deterministic analysis was moreover executed on an earlier build of the model, so it characterises the relative direction and magnitude of each assumption’s effect rather than providing revised central estimates. Second, the model assumes a static blood pressure distribution within countries, with no secular trends in population blood pressure and no endogenous updating as treatment coverage increases, which may overestimate baseline risk where risk-factor trends are favourable. Third, full adherence was assumed for blood pressure control, and although statin estimates were adjusted for adherence, real-world persistence may be lower still in settings with limited health-system capacity (</w:t>
      </w:r>
      <w:hyperlink w:anchor="ref-Li2024HyperlipidemiaMedicinesAccess">
        <w:r w:rsidRPr="00E242DC">
          <w:rPr>
            <w:rStyle w:val="Hyperlink"/>
            <w:rFonts w:ascii="Calibri" w:hAnsi="Calibri" w:cs="Calibri"/>
          </w:rPr>
          <w:t>C. Li et al. 2024</w:t>
        </w:r>
      </w:hyperlink>
      <w:r w:rsidRPr="00E242DC">
        <w:rPr>
          <w:rFonts w:ascii="Calibri" w:hAnsi="Calibri" w:cs="Calibri"/>
        </w:rPr>
        <w:t xml:space="preserve">; </w:t>
      </w:r>
      <w:hyperlink w:anchor="ref-Reith2026StatinAdverseEffects">
        <w:r w:rsidRPr="00E242DC">
          <w:rPr>
            <w:rStyle w:val="Hyperlink"/>
            <w:rFonts w:ascii="Calibri" w:hAnsi="Calibri" w:cs="Calibri"/>
          </w:rPr>
          <w:t>Reith et al. 2026</w:t>
        </w:r>
      </w:hyperlink>
      <w:r w:rsidRPr="00E242DC">
        <w:rPr>
          <w:rFonts w:ascii="Calibri" w:hAnsi="Calibri" w:cs="Calibri"/>
        </w:rPr>
        <w:t xml:space="preserve">; </w:t>
      </w:r>
      <w:hyperlink w:anchor="ref-Baigent2010IntensiveLDLLowering">
        <w:r w:rsidRPr="00E242DC">
          <w:rPr>
            <w:rStyle w:val="Hyperlink"/>
            <w:rFonts w:ascii="Calibri" w:hAnsi="Calibri" w:cs="Calibri"/>
          </w:rPr>
          <w:t>Baigent et al. 2010</w:t>
        </w:r>
      </w:hyperlink>
      <w:r w:rsidRPr="00E242DC">
        <w:rPr>
          <w:rFonts w:ascii="Calibri" w:hAnsi="Calibri" w:cs="Calibri"/>
        </w:rPr>
        <w:t xml:space="preserve">). Fourth, the linear scale-up assumption is a simplification; actual programme expansion may </w:t>
      </w:r>
      <w:r w:rsidRPr="00E242DC">
        <w:rPr>
          <w:rFonts w:ascii="Calibri" w:hAnsi="Calibri" w:cs="Calibri"/>
        </w:rPr>
        <w:lastRenderedPageBreak/>
        <w:t>follow non-linear trajectories with initial delays and subsequent acceleration. Fifth, no explicit health-system capacity constraints were modelled, so the scenarios represent technical potential rather than implementation-ready projections. Sixth, COVID-19 excess mortality was modelled only for 2020 and 2021, and potential long-term cardiovascular sequelae of SARS-CoV-2 infection were not incorporated. Finally, the model does not capture interactions between these interventions and other population-level prevention strategies, such as dietary interventions, which could modify their marginal benefit.</w:t>
      </w:r>
    </w:p>
    <w:p w14:paraId="2067490B" w14:textId="77777777" w:rsidR="00C91CDF" w:rsidRPr="00E242DC" w:rsidRDefault="00000000">
      <w:pPr>
        <w:pStyle w:val="Heading1"/>
        <w:rPr>
          <w:rFonts w:ascii="Calibri" w:hAnsi="Calibri" w:cs="Calibri"/>
        </w:rPr>
      </w:pPr>
      <w:bookmarkStart w:id="62" w:name="conclusion"/>
      <w:bookmarkStart w:id="63" w:name="_Toc241150833"/>
      <w:bookmarkEnd w:id="44"/>
      <w:bookmarkEnd w:id="60"/>
      <w:r w:rsidRPr="00E242DC">
        <w:rPr>
          <w:rFonts w:ascii="Calibri" w:hAnsi="Calibri" w:cs="Calibri"/>
        </w:rPr>
        <w:t>Conclusion</w:t>
      </w:r>
      <w:bookmarkEnd w:id="63"/>
    </w:p>
    <w:p w14:paraId="2067490C" w14:textId="5A8362AD" w:rsidR="00C91CDF" w:rsidRPr="00E242DC" w:rsidRDefault="00000000">
      <w:pPr>
        <w:pStyle w:val="FirstParagraph"/>
        <w:rPr>
          <w:rFonts w:ascii="Calibri" w:hAnsi="Calibri" w:cs="Calibri"/>
        </w:rPr>
      </w:pPr>
      <w:r w:rsidRPr="00E242DC">
        <w:rPr>
          <w:rFonts w:ascii="Calibri" w:hAnsi="Calibri" w:cs="Calibri"/>
        </w:rPr>
        <w:t>Achieving WHO targets for blood pressure control and lipid-lowering therapy by 2030 was projected to avert 33.8 million cardiovascular deaths and 393.2 million DALYs across 186 countries between 2026 and 2050. Blood pressure control and statin therapy are not competing claims on a constrained prevention budget; they act on partly independent causal pathways, and pursuing both together produces more than either alone. The WHO HEARTS technical package provides an operational framework through which integrated delivery is already being scaled, and statin prescribing can be incorporated into the same workflows without requiring lipid-laboratory capacity (</w:t>
      </w:r>
      <w:hyperlink w:anchor="ref-Moran2024">
        <w:r w:rsidRPr="00E242DC">
          <w:rPr>
            <w:rStyle w:val="Hyperlink"/>
            <w:rFonts w:ascii="Calibri" w:hAnsi="Calibri" w:cs="Calibri"/>
          </w:rPr>
          <w:t>Moran et al. 2024</w:t>
        </w:r>
      </w:hyperlink>
      <w:r w:rsidRPr="00E242DC">
        <w:rPr>
          <w:rFonts w:ascii="Calibri" w:hAnsi="Calibri" w:cs="Calibri"/>
        </w:rPr>
        <w:t xml:space="preserve">; </w:t>
      </w:r>
      <w:hyperlink w:anchor="ref-Banigbe2025">
        <w:proofErr w:type="spellStart"/>
        <w:r w:rsidRPr="00E242DC">
          <w:rPr>
            <w:rStyle w:val="Hyperlink"/>
            <w:rFonts w:ascii="Calibri" w:hAnsi="Calibri" w:cs="Calibri"/>
          </w:rPr>
          <w:t>Banigbe</w:t>
        </w:r>
        <w:proofErr w:type="spellEnd"/>
        <w:r w:rsidRPr="00E242DC">
          <w:rPr>
            <w:rStyle w:val="Hyperlink"/>
            <w:rFonts w:ascii="Calibri" w:hAnsi="Calibri" w:cs="Calibri"/>
          </w:rPr>
          <w:t xml:space="preserve"> et al. 2025</w:t>
        </w:r>
      </w:hyperlink>
      <w:r w:rsidRPr="00E242DC">
        <w:rPr>
          <w:rFonts w:ascii="Calibri" w:hAnsi="Calibri" w:cs="Calibri"/>
        </w:rPr>
        <w:t>). The projections presented here define a technical ceiling rather than a forecast. Notably, under the target allocation modelled here the smallest proportional gains fall in the lowest-income settings, which should focus attention on how global targets are apportioned and implemented, so that the countries furthest from them are not left furthest behind.</w:t>
      </w:r>
    </w:p>
    <w:p w14:paraId="2067490D" w14:textId="77777777" w:rsidR="00C91CDF" w:rsidRPr="00E242DC" w:rsidRDefault="00000000">
      <w:pPr>
        <w:rPr>
          <w:rFonts w:ascii="Calibri" w:hAnsi="Calibri" w:cs="Calibri"/>
        </w:rPr>
      </w:pPr>
      <w:r w:rsidRPr="00E242DC">
        <w:rPr>
          <w:rFonts w:ascii="Calibri" w:hAnsi="Calibri" w:cs="Calibri"/>
        </w:rPr>
        <w:br w:type="page"/>
      </w:r>
    </w:p>
    <w:p w14:paraId="2067490E" w14:textId="77777777" w:rsidR="00C91CDF" w:rsidRPr="00E242DC" w:rsidRDefault="00000000">
      <w:pPr>
        <w:pStyle w:val="Heading1"/>
        <w:rPr>
          <w:rFonts w:ascii="Calibri" w:hAnsi="Calibri" w:cs="Calibri"/>
        </w:rPr>
      </w:pPr>
      <w:bookmarkStart w:id="64" w:name="references"/>
      <w:bookmarkStart w:id="65" w:name="_Toc241150834"/>
      <w:bookmarkEnd w:id="62"/>
      <w:r w:rsidRPr="00E242DC">
        <w:rPr>
          <w:rFonts w:ascii="Calibri" w:hAnsi="Calibri" w:cs="Calibri"/>
        </w:rPr>
        <w:lastRenderedPageBreak/>
        <w:t>References</w:t>
      </w:r>
      <w:bookmarkEnd w:id="65"/>
    </w:p>
    <w:p w14:paraId="2067490F" w14:textId="77777777" w:rsidR="00C91CDF" w:rsidRPr="00E242DC" w:rsidRDefault="00000000">
      <w:pPr>
        <w:pStyle w:val="Bibliography"/>
        <w:rPr>
          <w:rFonts w:ascii="Calibri" w:hAnsi="Calibri" w:cs="Calibri"/>
        </w:rPr>
      </w:pPr>
      <w:bookmarkStart w:id="66" w:name="ref-Agboyibor2025CVHWHOAfrica"/>
      <w:bookmarkStart w:id="67" w:name="refs"/>
      <w:r w:rsidRPr="00E242DC">
        <w:rPr>
          <w:rFonts w:ascii="Calibri" w:hAnsi="Calibri" w:cs="Calibri"/>
        </w:rPr>
        <w:t xml:space="preserve">Agboyibor, Kouamivi Mawuenyegan, Abdramane Nambiema, Franck Gbeasor, et al. 2025. “Prevalence, Determinants, and Time Trends of Cardiovascular Health in the WHO African Region.” </w:t>
      </w:r>
      <w:r w:rsidRPr="00E242DC">
        <w:rPr>
          <w:rFonts w:ascii="Calibri" w:hAnsi="Calibri" w:cs="Calibri"/>
          <w:i/>
          <w:iCs/>
        </w:rPr>
        <w:t>JAMA Cardiology</w:t>
      </w:r>
      <w:r w:rsidRPr="00E242DC">
        <w:rPr>
          <w:rFonts w:ascii="Calibri" w:hAnsi="Calibri" w:cs="Calibri"/>
        </w:rPr>
        <w:t xml:space="preserve"> 10 (11): 1166–74.</w:t>
      </w:r>
    </w:p>
    <w:p w14:paraId="20674910" w14:textId="77777777" w:rsidR="00C91CDF" w:rsidRPr="00E242DC" w:rsidRDefault="00000000">
      <w:pPr>
        <w:pStyle w:val="Bibliography"/>
        <w:rPr>
          <w:rFonts w:ascii="Calibri" w:hAnsi="Calibri" w:cs="Calibri"/>
        </w:rPr>
      </w:pPr>
      <w:bookmarkStart w:id="68" w:name="ref-ADAPP2025StandardsDiabetesCVD"/>
      <w:bookmarkEnd w:id="66"/>
      <w:r w:rsidRPr="00E242DC">
        <w:rPr>
          <w:rFonts w:ascii="Calibri" w:hAnsi="Calibri" w:cs="Calibri"/>
        </w:rPr>
        <w:t xml:space="preserve">American Diabetes Association Professional Practice Committee. 2024. “10. Cardiovascular Disease and Risk Management: Standards of Care in Diabetes–2025.” </w:t>
      </w:r>
      <w:r w:rsidRPr="00E242DC">
        <w:rPr>
          <w:rFonts w:ascii="Calibri" w:hAnsi="Calibri" w:cs="Calibri"/>
          <w:i/>
          <w:iCs/>
        </w:rPr>
        <w:t>Diabetes Care</w:t>
      </w:r>
      <w:r w:rsidRPr="00E242DC">
        <w:rPr>
          <w:rFonts w:ascii="Calibri" w:hAnsi="Calibri" w:cs="Calibri"/>
        </w:rPr>
        <w:t xml:space="preserve"> 48 (Supplement_1): S207–38.</w:t>
      </w:r>
    </w:p>
    <w:p w14:paraId="20674911" w14:textId="77777777" w:rsidR="00C91CDF" w:rsidRPr="00E242DC" w:rsidRDefault="00000000">
      <w:pPr>
        <w:pStyle w:val="Bibliography"/>
        <w:rPr>
          <w:rFonts w:ascii="Calibri" w:hAnsi="Calibri" w:cs="Calibri"/>
        </w:rPr>
      </w:pPr>
      <w:bookmarkStart w:id="69" w:name="ref-Baigent2010IntensiveLDLLowering"/>
      <w:bookmarkEnd w:id="68"/>
      <w:r w:rsidRPr="00E242DC">
        <w:rPr>
          <w:rFonts w:ascii="Calibri" w:hAnsi="Calibri" w:cs="Calibri"/>
        </w:rPr>
        <w:t xml:space="preserve">Baigent, Colin, Lisa Blackwell, Jonathan Emberson, et al. 2010. “Efficacy and Safety of More Intensive Lowering of LDL Cholesterol: A Meta-Analysis of Data from 170,000 Participants in 26 Randomised Trials.” </w:t>
      </w:r>
      <w:r w:rsidRPr="00E242DC">
        <w:rPr>
          <w:rFonts w:ascii="Calibri" w:hAnsi="Calibri" w:cs="Calibri"/>
          <w:i/>
          <w:iCs/>
        </w:rPr>
        <w:t>The Lancet</w:t>
      </w:r>
      <w:r w:rsidRPr="00E242DC">
        <w:rPr>
          <w:rFonts w:ascii="Calibri" w:hAnsi="Calibri" w:cs="Calibri"/>
        </w:rPr>
        <w:t xml:space="preserve"> 376 (9753): 1670–81.</w:t>
      </w:r>
    </w:p>
    <w:p w14:paraId="20674912" w14:textId="67F233CE" w:rsidR="00C91CDF" w:rsidRPr="00E242DC" w:rsidRDefault="00000000">
      <w:pPr>
        <w:pStyle w:val="Bibliography"/>
        <w:rPr>
          <w:rFonts w:ascii="Calibri" w:hAnsi="Calibri" w:cs="Calibri"/>
        </w:rPr>
      </w:pPr>
      <w:bookmarkStart w:id="70" w:name="ref-Banigbe2025"/>
      <w:bookmarkEnd w:id="69"/>
      <w:r w:rsidRPr="00E242DC">
        <w:rPr>
          <w:rFonts w:ascii="Calibri" w:hAnsi="Calibri" w:cs="Calibri"/>
        </w:rPr>
        <w:t xml:space="preserve">Banigbe, Bolanle F., Andrew E. Moran, Reena Gupta, Danielle Cazabon, Obehioye Aimiosior, Kufor Osi, Anupam Khungar Pathni, et al. 2025. “Lessons Learned from Treating 34 Million People with Hypertension: The Global HEARTS Initiative.” </w:t>
      </w:r>
      <w:r w:rsidRPr="00E242DC">
        <w:rPr>
          <w:rFonts w:ascii="Calibri" w:hAnsi="Calibri" w:cs="Calibri"/>
          <w:i/>
          <w:iCs/>
        </w:rPr>
        <w:t>Journal of the American College of Cardiology</w:t>
      </w:r>
      <w:r w:rsidRPr="00E242DC">
        <w:rPr>
          <w:rFonts w:ascii="Calibri" w:hAnsi="Calibri" w:cs="Calibri"/>
        </w:rPr>
        <w:t xml:space="preserve"> 86 (December): 2374–87. </w:t>
      </w:r>
      <w:hyperlink r:id="rId7">
        <w:r w:rsidRPr="00E242DC">
          <w:rPr>
            <w:rStyle w:val="Hyperlink"/>
            <w:rFonts w:ascii="Calibri" w:hAnsi="Calibri" w:cs="Calibri"/>
          </w:rPr>
          <w:t>https://doi.org/10.1016/J.JACC.2025.09.324</w:t>
        </w:r>
      </w:hyperlink>
      <w:r w:rsidRPr="00E242DC">
        <w:rPr>
          <w:rFonts w:ascii="Calibri" w:hAnsi="Calibri" w:cs="Calibri"/>
        </w:rPr>
        <w:t>.</w:t>
      </w:r>
    </w:p>
    <w:p w14:paraId="20674913" w14:textId="75DB2B75" w:rsidR="00C91CDF" w:rsidRPr="00E242DC" w:rsidRDefault="00000000">
      <w:pPr>
        <w:pStyle w:val="Bibliography"/>
        <w:rPr>
          <w:rFonts w:ascii="Calibri" w:hAnsi="Calibri" w:cs="Calibri"/>
        </w:rPr>
      </w:pPr>
      <w:bookmarkStart w:id="71" w:name="ref-Basios2025"/>
      <w:bookmarkEnd w:id="70"/>
      <w:proofErr w:type="spellStart"/>
      <w:r w:rsidRPr="00E242DC">
        <w:rPr>
          <w:rFonts w:ascii="Calibri" w:hAnsi="Calibri" w:cs="Calibri"/>
          <w:lang w:val="es-CO"/>
        </w:rPr>
        <w:t>Basios</w:t>
      </w:r>
      <w:proofErr w:type="spellEnd"/>
      <w:r w:rsidRPr="00E242DC">
        <w:rPr>
          <w:rFonts w:ascii="Calibri" w:hAnsi="Calibri" w:cs="Calibri"/>
          <w:lang w:val="es-CO"/>
        </w:rPr>
        <w:t xml:space="preserve">, Athanasios, Georgios Markozannes, Evangelia E </w:t>
      </w:r>
      <w:proofErr w:type="spellStart"/>
      <w:r w:rsidRPr="00E242DC">
        <w:rPr>
          <w:rFonts w:ascii="Calibri" w:hAnsi="Calibri" w:cs="Calibri"/>
          <w:lang w:val="es-CO"/>
        </w:rPr>
        <w:t>Ntzani</w:t>
      </w:r>
      <w:proofErr w:type="spellEnd"/>
      <w:r w:rsidRPr="00E242DC">
        <w:rPr>
          <w:rFonts w:ascii="Calibri" w:hAnsi="Calibri" w:cs="Calibri"/>
          <w:lang w:val="es-CO"/>
        </w:rPr>
        <w:t xml:space="preserve">, Konstantinos Christopoulos, Christina A Chatzi, Evangelos </w:t>
      </w:r>
      <w:proofErr w:type="spellStart"/>
      <w:r w:rsidRPr="00E242DC">
        <w:rPr>
          <w:rFonts w:ascii="Calibri" w:hAnsi="Calibri" w:cs="Calibri"/>
          <w:lang w:val="es-CO"/>
        </w:rPr>
        <w:t>Liberopoulos</w:t>
      </w:r>
      <w:proofErr w:type="spellEnd"/>
      <w:r w:rsidRPr="00E242DC">
        <w:rPr>
          <w:rFonts w:ascii="Calibri" w:hAnsi="Calibri" w:cs="Calibri"/>
          <w:lang w:val="es-CO"/>
        </w:rPr>
        <w:t xml:space="preserve">, Konstantinos K </w:t>
      </w:r>
      <w:proofErr w:type="spellStart"/>
      <w:r w:rsidRPr="00E242DC">
        <w:rPr>
          <w:rFonts w:ascii="Calibri" w:hAnsi="Calibri" w:cs="Calibri"/>
          <w:lang w:val="es-CO"/>
        </w:rPr>
        <w:t>Tsilidis</w:t>
      </w:r>
      <w:proofErr w:type="spellEnd"/>
      <w:r w:rsidRPr="00E242DC">
        <w:rPr>
          <w:rFonts w:ascii="Calibri" w:hAnsi="Calibri" w:cs="Calibri"/>
          <w:lang w:val="es-CO"/>
        </w:rPr>
        <w:t xml:space="preserve">, </w:t>
      </w:r>
      <w:proofErr w:type="spellStart"/>
      <w:r w:rsidRPr="00E242DC">
        <w:rPr>
          <w:rFonts w:ascii="Calibri" w:hAnsi="Calibri" w:cs="Calibri"/>
          <w:lang w:val="es-CO"/>
        </w:rPr>
        <w:t>Maria</w:t>
      </w:r>
      <w:proofErr w:type="spellEnd"/>
      <w:r w:rsidRPr="00E242DC">
        <w:rPr>
          <w:rFonts w:ascii="Calibri" w:hAnsi="Calibri" w:cs="Calibri"/>
          <w:lang w:val="es-CO"/>
        </w:rPr>
        <w:t xml:space="preserve"> Pappa, and Evangelos C Rizos. </w:t>
      </w:r>
      <w:r w:rsidRPr="00E242DC">
        <w:rPr>
          <w:rFonts w:ascii="Calibri" w:hAnsi="Calibri" w:cs="Calibri"/>
        </w:rPr>
        <w:t xml:space="preserve">2025. “Prevalence and Determinants of Adherence to Statin Therapy: A Systematic Review and Meta-Analysis.” </w:t>
      </w:r>
      <w:r w:rsidRPr="00E242DC">
        <w:rPr>
          <w:rFonts w:ascii="Calibri" w:hAnsi="Calibri" w:cs="Calibri"/>
          <w:i/>
          <w:iCs/>
        </w:rPr>
        <w:t>European Journal of Preventive Cardiology</w:t>
      </w:r>
      <w:r w:rsidRPr="00E242DC">
        <w:rPr>
          <w:rFonts w:ascii="Calibri" w:hAnsi="Calibri" w:cs="Calibri"/>
        </w:rPr>
        <w:t xml:space="preserve"> 00 (December): 1–12. </w:t>
      </w:r>
      <w:hyperlink r:id="rId8">
        <w:r w:rsidRPr="00E242DC">
          <w:rPr>
            <w:rStyle w:val="Hyperlink"/>
            <w:rFonts w:ascii="Calibri" w:hAnsi="Calibri" w:cs="Calibri"/>
          </w:rPr>
          <w:t>https://doi.org/10.1093/EURJPC/ZWAF769</w:t>
        </w:r>
      </w:hyperlink>
      <w:r w:rsidRPr="00E242DC">
        <w:rPr>
          <w:rFonts w:ascii="Calibri" w:hAnsi="Calibri" w:cs="Calibri"/>
        </w:rPr>
        <w:t>.</w:t>
      </w:r>
    </w:p>
    <w:p w14:paraId="20674914" w14:textId="6AC196CF" w:rsidR="00C91CDF" w:rsidRPr="00E242DC" w:rsidRDefault="00000000">
      <w:pPr>
        <w:pStyle w:val="Bibliography"/>
        <w:rPr>
          <w:rFonts w:ascii="Calibri" w:hAnsi="Calibri" w:cs="Calibri"/>
        </w:rPr>
      </w:pPr>
      <w:bookmarkStart w:id="72" w:name="ref-Bennett2020NCD2030Path"/>
      <w:bookmarkEnd w:id="71"/>
      <w:r w:rsidRPr="00E242DC">
        <w:rPr>
          <w:rFonts w:ascii="Calibri" w:hAnsi="Calibri" w:cs="Calibri"/>
        </w:rPr>
        <w:t xml:space="preserve">Bennett, James E, Vasilis Kontis, Colin D Mathers, Michel Guillot, Jürgen Rehm, Kalipso Chalkidou, Andre P Kengne, et al. 2020. “NCD Countdown 2030: Pathways to Achieving Sustainable Development Goal Target 3.4.” </w:t>
      </w:r>
      <w:r w:rsidRPr="00E242DC">
        <w:rPr>
          <w:rFonts w:ascii="Calibri" w:hAnsi="Calibri" w:cs="Calibri"/>
          <w:i/>
          <w:iCs/>
        </w:rPr>
        <w:t>The Lancet</w:t>
      </w:r>
      <w:r w:rsidRPr="00E242DC">
        <w:rPr>
          <w:rFonts w:ascii="Calibri" w:hAnsi="Calibri" w:cs="Calibri"/>
        </w:rPr>
        <w:t xml:space="preserve"> 396 (September): 918–34. </w:t>
      </w:r>
      <w:hyperlink r:id="rId9">
        <w:r w:rsidRPr="00E242DC">
          <w:rPr>
            <w:rStyle w:val="Hyperlink"/>
            <w:rFonts w:ascii="Calibri" w:hAnsi="Calibri" w:cs="Calibri"/>
          </w:rPr>
          <w:t>https://doi.org/10.1016/S0140-6736(20)31761-X</w:t>
        </w:r>
      </w:hyperlink>
      <w:r w:rsidRPr="00E242DC">
        <w:rPr>
          <w:rFonts w:ascii="Calibri" w:hAnsi="Calibri" w:cs="Calibri"/>
        </w:rPr>
        <w:t>.</w:t>
      </w:r>
    </w:p>
    <w:p w14:paraId="20674915" w14:textId="27647CD2" w:rsidR="00C91CDF" w:rsidRPr="00E242DC" w:rsidRDefault="00000000">
      <w:pPr>
        <w:pStyle w:val="Bibliography"/>
        <w:rPr>
          <w:rFonts w:ascii="Calibri" w:hAnsi="Calibri" w:cs="Calibri"/>
        </w:rPr>
      </w:pPr>
      <w:bookmarkStart w:id="73" w:name="ref-BPLTTC2021"/>
      <w:bookmarkEnd w:id="72"/>
      <w:r w:rsidRPr="00E242DC">
        <w:rPr>
          <w:rFonts w:ascii="Calibri" w:hAnsi="Calibri" w:cs="Calibri"/>
        </w:rPr>
        <w:t xml:space="preserve">Blood Pressure Lowering Treatment Trialists’ Collaboration. 2021. “Pharmacological Blood Pressure Lowering for Primary and Secondary Prevention of Cardiovascular Disease Across Different Levels of Blood Pressure: An Individual Participant-Level Data Meta-Analysis.” </w:t>
      </w:r>
      <w:r w:rsidRPr="00E242DC">
        <w:rPr>
          <w:rFonts w:ascii="Calibri" w:hAnsi="Calibri" w:cs="Calibri"/>
          <w:i/>
          <w:iCs/>
        </w:rPr>
        <w:t>The Lancet</w:t>
      </w:r>
      <w:r w:rsidRPr="00E242DC">
        <w:rPr>
          <w:rFonts w:ascii="Calibri" w:hAnsi="Calibri" w:cs="Calibri"/>
        </w:rPr>
        <w:t xml:space="preserve"> 397: 1625–36. </w:t>
      </w:r>
      <w:hyperlink r:id="rId10">
        <w:r w:rsidRPr="00E242DC">
          <w:rPr>
            <w:rStyle w:val="Hyperlink"/>
            <w:rFonts w:ascii="Calibri" w:hAnsi="Calibri" w:cs="Calibri"/>
          </w:rPr>
          <w:t>https://doi.org/10.1016/S0140-6736(21)00590-0</w:t>
        </w:r>
      </w:hyperlink>
      <w:r w:rsidRPr="00E242DC">
        <w:rPr>
          <w:rFonts w:ascii="Calibri" w:hAnsi="Calibri" w:cs="Calibri"/>
        </w:rPr>
        <w:t>.</w:t>
      </w:r>
    </w:p>
    <w:p w14:paraId="20674916" w14:textId="77777777" w:rsidR="00C91CDF" w:rsidRPr="00E242DC" w:rsidRDefault="00000000">
      <w:pPr>
        <w:pStyle w:val="Bibliography"/>
        <w:rPr>
          <w:rFonts w:ascii="Calibri" w:hAnsi="Calibri" w:cs="Calibri"/>
        </w:rPr>
      </w:pPr>
      <w:bookmarkStart w:id="74" w:name="X8bb68ddad385dfb3df8ce3d99f26cb5fc0511f6"/>
      <w:bookmarkEnd w:id="73"/>
      <w:r w:rsidRPr="00E242DC">
        <w:rPr>
          <w:rFonts w:ascii="Calibri" w:hAnsi="Calibri" w:cs="Calibri"/>
        </w:rPr>
        <w:t xml:space="preserve">Castellano, Jose M., Stuart J. Pocock, Deepak L. Bhatt, et al. 2022. “Polypill Strategy in Secondary Cardiovascular Prevention.” </w:t>
      </w:r>
      <w:r w:rsidRPr="00E242DC">
        <w:rPr>
          <w:rFonts w:ascii="Calibri" w:hAnsi="Calibri" w:cs="Calibri"/>
          <w:i/>
          <w:iCs/>
        </w:rPr>
        <w:t>New England Journal of Medicine</w:t>
      </w:r>
      <w:r w:rsidRPr="00E242DC">
        <w:rPr>
          <w:rFonts w:ascii="Calibri" w:hAnsi="Calibri" w:cs="Calibri"/>
        </w:rPr>
        <w:t xml:space="preserve"> 387 (11): 967–77.</w:t>
      </w:r>
    </w:p>
    <w:p w14:paraId="20674917" w14:textId="2CE34B07" w:rsidR="00C91CDF" w:rsidRPr="00E242DC" w:rsidRDefault="00000000">
      <w:pPr>
        <w:pStyle w:val="Bibliography"/>
        <w:rPr>
          <w:rFonts w:ascii="Calibri" w:hAnsi="Calibri" w:cs="Calibri"/>
        </w:rPr>
      </w:pPr>
      <w:bookmarkStart w:id="75" w:name="ref-Chong2024"/>
      <w:bookmarkEnd w:id="74"/>
      <w:r w:rsidRPr="00E242DC">
        <w:rPr>
          <w:rFonts w:ascii="Calibri" w:hAnsi="Calibri" w:cs="Calibri"/>
        </w:rPr>
        <w:t xml:space="preserve">Chong, Bryan, Jayanth Jayabaskaran, Silingga Metta Jauhari, Siew Pang Chan, Rachel Goh, Martin Tze Wah Kueh, Henry Li, et al. 2024. “Global Burden of Cardiovascular Diseases: Projections from 2025 to 2050.” </w:t>
      </w:r>
      <w:r w:rsidRPr="00E242DC">
        <w:rPr>
          <w:rFonts w:ascii="Calibri" w:hAnsi="Calibri" w:cs="Calibri"/>
          <w:i/>
          <w:iCs/>
        </w:rPr>
        <w:t>European Journal of Preventive Cardiology</w:t>
      </w:r>
      <w:r w:rsidRPr="00E242DC">
        <w:rPr>
          <w:rFonts w:ascii="Calibri" w:hAnsi="Calibri" w:cs="Calibri"/>
        </w:rPr>
        <w:t xml:space="preserve">, September. </w:t>
      </w:r>
      <w:hyperlink r:id="rId11">
        <w:r w:rsidRPr="00E242DC">
          <w:rPr>
            <w:rStyle w:val="Hyperlink"/>
            <w:rFonts w:ascii="Calibri" w:hAnsi="Calibri" w:cs="Calibri"/>
          </w:rPr>
          <w:t>https://doi.org/10.1093/EURJPC/ZWAE281</w:t>
        </w:r>
      </w:hyperlink>
      <w:r w:rsidRPr="00E242DC">
        <w:rPr>
          <w:rFonts w:ascii="Calibri" w:hAnsi="Calibri" w:cs="Calibri"/>
        </w:rPr>
        <w:t>.</w:t>
      </w:r>
    </w:p>
    <w:p w14:paraId="20674918" w14:textId="7F6C05ED" w:rsidR="00C91CDF" w:rsidRPr="00E242DC" w:rsidRDefault="00000000">
      <w:pPr>
        <w:pStyle w:val="Bibliography"/>
        <w:rPr>
          <w:rFonts w:ascii="Calibri" w:hAnsi="Calibri" w:cs="Calibri"/>
        </w:rPr>
      </w:pPr>
      <w:bookmarkStart w:id="76" w:name="ref-Critchley2004"/>
      <w:bookmarkEnd w:id="75"/>
      <w:r w:rsidRPr="00E242DC">
        <w:rPr>
          <w:rFonts w:ascii="Calibri" w:hAnsi="Calibri" w:cs="Calibri"/>
        </w:rPr>
        <w:t xml:space="preserve">Critchley, Julia, Jing Liu, Dong Zhao, Wang Wei, and Simon Capewell. 2004. “Explaining the Increase in Coronary Heart Disease Mortality in Beijing Between 1984 and 1999.” </w:t>
      </w:r>
      <w:r w:rsidRPr="00E242DC">
        <w:rPr>
          <w:rFonts w:ascii="Calibri" w:hAnsi="Calibri" w:cs="Calibri"/>
          <w:i/>
          <w:iCs/>
        </w:rPr>
        <w:t>Circulation</w:t>
      </w:r>
      <w:r w:rsidRPr="00E242DC">
        <w:rPr>
          <w:rFonts w:ascii="Calibri" w:hAnsi="Calibri" w:cs="Calibri"/>
        </w:rPr>
        <w:t xml:space="preserve"> 110 (September): 1236–44. </w:t>
      </w:r>
      <w:hyperlink r:id="rId12">
        <w:r w:rsidRPr="00E242DC">
          <w:rPr>
            <w:rStyle w:val="Hyperlink"/>
            <w:rFonts w:ascii="Calibri" w:hAnsi="Calibri" w:cs="Calibri"/>
          </w:rPr>
          <w:t>https://doi.org/10.1161/01.CIR.0000140668.91896.AE/ASSET/8DE2D8C6-674F-4BA5-BFEE-5AD659C5872D/ASSETS/GRAPHIC/13FF3.JPEG</w:t>
        </w:r>
      </w:hyperlink>
      <w:r w:rsidRPr="00E242DC">
        <w:rPr>
          <w:rFonts w:ascii="Calibri" w:hAnsi="Calibri" w:cs="Calibri"/>
        </w:rPr>
        <w:t>.</w:t>
      </w:r>
    </w:p>
    <w:p w14:paraId="20674919" w14:textId="37A2E7C5" w:rsidR="00C91CDF" w:rsidRPr="00E242DC" w:rsidRDefault="00000000">
      <w:pPr>
        <w:pStyle w:val="Bibliography"/>
        <w:rPr>
          <w:rFonts w:ascii="Calibri" w:hAnsi="Calibri" w:cs="Calibri"/>
        </w:rPr>
      </w:pPr>
      <w:bookmarkStart w:id="77" w:name="ref-Ford2007"/>
      <w:bookmarkEnd w:id="76"/>
      <w:r w:rsidRPr="00E242DC">
        <w:rPr>
          <w:rFonts w:ascii="Calibri" w:hAnsi="Calibri" w:cs="Calibri"/>
        </w:rPr>
        <w:t xml:space="preserve">Ford, Earl S, Umed A Ajani, Janet B Croft, Julia A Critchley, D Phil, Darwin R Labarthe, Thomas E Kottke, Wayne H Giles, and Simon Capewell. 2007. “Explaining the Decrease in u.s. Deaths from Coronary Disease, 1980–2000.” </w:t>
      </w:r>
      <w:r w:rsidRPr="00E242DC">
        <w:rPr>
          <w:rFonts w:ascii="Calibri" w:hAnsi="Calibri" w:cs="Calibri"/>
          <w:i/>
          <w:iCs/>
        </w:rPr>
        <w:t>New England Journal of Medicine</w:t>
      </w:r>
      <w:r w:rsidRPr="00E242DC">
        <w:rPr>
          <w:rFonts w:ascii="Calibri" w:hAnsi="Calibri" w:cs="Calibri"/>
        </w:rPr>
        <w:t xml:space="preserve"> 356 (June): 2388–98. </w:t>
      </w:r>
      <w:hyperlink r:id="rId13">
        <w:r w:rsidRPr="00E242DC">
          <w:rPr>
            <w:rStyle w:val="Hyperlink"/>
            <w:rFonts w:ascii="Calibri" w:hAnsi="Calibri" w:cs="Calibri"/>
          </w:rPr>
          <w:t>https://doi.org/10.1056/NEJMSA053935</w:t>
        </w:r>
      </w:hyperlink>
      <w:r w:rsidRPr="00E242DC">
        <w:rPr>
          <w:rFonts w:ascii="Calibri" w:hAnsi="Calibri" w:cs="Calibri"/>
        </w:rPr>
        <w:t>.</w:t>
      </w:r>
    </w:p>
    <w:p w14:paraId="2067491A" w14:textId="0EBA18B8" w:rsidR="00C91CDF" w:rsidRPr="00E242DC" w:rsidRDefault="00000000">
      <w:pPr>
        <w:pStyle w:val="Bibliography"/>
        <w:rPr>
          <w:rFonts w:ascii="Calibri" w:hAnsi="Calibri" w:cs="Calibri"/>
        </w:rPr>
      </w:pPr>
      <w:bookmarkStart w:id="78" w:name="ref-Fulcher2015"/>
      <w:bookmarkEnd w:id="77"/>
      <w:r w:rsidRPr="00E242DC">
        <w:rPr>
          <w:rFonts w:ascii="Calibri" w:hAnsi="Calibri" w:cs="Calibri"/>
        </w:rPr>
        <w:t xml:space="preserve">Fulcher, Jordan, Rachel O’Connell, Merryn Voysey, Jonathan Emberson, Lisa Blackwell, Borislava Mihaylova, J. Simes, et al. 2015. “Efficacy and Safety of LDL-Lowering Therapy Among Men and Women: Meta-Analysis of Individual Data from 174 000 Participants in 27 Randomised Trials.” </w:t>
      </w:r>
      <w:r w:rsidRPr="00E242DC">
        <w:rPr>
          <w:rFonts w:ascii="Calibri" w:hAnsi="Calibri" w:cs="Calibri"/>
          <w:i/>
          <w:iCs/>
        </w:rPr>
        <w:t>The Lancet</w:t>
      </w:r>
      <w:r w:rsidRPr="00E242DC">
        <w:rPr>
          <w:rFonts w:ascii="Calibri" w:hAnsi="Calibri" w:cs="Calibri"/>
        </w:rPr>
        <w:t xml:space="preserve"> 385 (January): 1397–1405. </w:t>
      </w:r>
      <w:hyperlink r:id="rId14">
        <w:r w:rsidRPr="00E242DC">
          <w:rPr>
            <w:rStyle w:val="Hyperlink"/>
            <w:rFonts w:ascii="Calibri" w:hAnsi="Calibri" w:cs="Calibri"/>
          </w:rPr>
          <w:t>https://doi.org/10.1016/S0140-6736(14)61368-4</w:t>
        </w:r>
      </w:hyperlink>
      <w:r w:rsidRPr="00E242DC">
        <w:rPr>
          <w:rFonts w:ascii="Calibri" w:hAnsi="Calibri" w:cs="Calibri"/>
        </w:rPr>
        <w:t>.</w:t>
      </w:r>
    </w:p>
    <w:p w14:paraId="2067491B" w14:textId="4D04F7B4" w:rsidR="00C91CDF" w:rsidRPr="00E242DC" w:rsidRDefault="00000000">
      <w:pPr>
        <w:pStyle w:val="Bibliography"/>
        <w:rPr>
          <w:rFonts w:ascii="Calibri" w:hAnsi="Calibri" w:cs="Calibri"/>
        </w:rPr>
      </w:pPr>
      <w:bookmarkStart w:id="79" w:name="ref-Garcia2026HEARTS4Countries"/>
      <w:bookmarkEnd w:id="78"/>
      <w:r w:rsidRPr="00E242DC">
        <w:rPr>
          <w:rFonts w:ascii="Calibri" w:hAnsi="Calibri" w:cs="Calibri"/>
        </w:rPr>
        <w:t xml:space="preserve">Garcia, William, Obehioye Amiosior, Sohel Reza Choudhury, Emmanuel Sambo, Kufor Osi, Senait Alemayehu Beshah, Girma Dessie, et al. 2026. “Budget Impact and Investment Case for HEARTS Hypertension Control Programs in 4 Low- and Middle-Income Countries.” </w:t>
      </w:r>
      <w:r w:rsidRPr="00E242DC">
        <w:rPr>
          <w:rFonts w:ascii="Calibri" w:hAnsi="Calibri" w:cs="Calibri"/>
          <w:i/>
          <w:iCs/>
        </w:rPr>
        <w:t>JACC: Advances</w:t>
      </w:r>
      <w:r w:rsidRPr="00E242DC">
        <w:rPr>
          <w:rFonts w:ascii="Calibri" w:hAnsi="Calibri" w:cs="Calibri"/>
        </w:rPr>
        <w:t xml:space="preserve"> 5: 102412. https://doi.org/</w:t>
      </w:r>
      <w:hyperlink r:id="rId15">
        <w:r w:rsidRPr="00E242DC">
          <w:rPr>
            <w:rStyle w:val="Hyperlink"/>
            <w:rFonts w:ascii="Calibri" w:hAnsi="Calibri" w:cs="Calibri"/>
          </w:rPr>
          <w:t>https://doi.org/10.1016/j.jacadv.2025.102412</w:t>
        </w:r>
      </w:hyperlink>
      <w:r w:rsidRPr="00E242DC">
        <w:rPr>
          <w:rFonts w:ascii="Calibri" w:hAnsi="Calibri" w:cs="Calibri"/>
        </w:rPr>
        <w:t>.</w:t>
      </w:r>
    </w:p>
    <w:p w14:paraId="2067491C" w14:textId="77777777" w:rsidR="00C91CDF" w:rsidRPr="00E242DC" w:rsidRDefault="00000000">
      <w:pPr>
        <w:pStyle w:val="Bibliography"/>
        <w:rPr>
          <w:rFonts w:ascii="Calibri" w:hAnsi="Calibri" w:cs="Calibri"/>
        </w:rPr>
      </w:pPr>
      <w:bookmarkStart w:id="80" w:name="ref-GBDCVD2025"/>
      <w:bookmarkEnd w:id="79"/>
      <w:r w:rsidRPr="00E242DC">
        <w:rPr>
          <w:rFonts w:ascii="Calibri" w:hAnsi="Calibri" w:cs="Calibri"/>
        </w:rPr>
        <w:t xml:space="preserve">GBD 2023 Cardiovascular Diseases and Risks Collaborators. 2025. “Global, Regional, and National Burden of Cardiovascular Diseases and Risk Factors in 204 Countries and Territories, 1990–2023.” </w:t>
      </w:r>
      <w:r w:rsidRPr="00E242DC">
        <w:rPr>
          <w:rFonts w:ascii="Calibri" w:hAnsi="Calibri" w:cs="Calibri"/>
          <w:i/>
          <w:iCs/>
        </w:rPr>
        <w:t>Journal of the American College of Cardiology</w:t>
      </w:r>
      <w:r w:rsidRPr="00E242DC">
        <w:rPr>
          <w:rFonts w:ascii="Calibri" w:hAnsi="Calibri" w:cs="Calibri"/>
        </w:rPr>
        <w:t xml:space="preserve"> 86 (22): 2167–2243.</w:t>
      </w:r>
    </w:p>
    <w:p w14:paraId="2067491D" w14:textId="77777777" w:rsidR="00C91CDF" w:rsidRPr="00E242DC" w:rsidRDefault="00000000">
      <w:pPr>
        <w:pStyle w:val="Bibliography"/>
        <w:rPr>
          <w:rFonts w:ascii="Calibri" w:hAnsi="Calibri" w:cs="Calibri"/>
        </w:rPr>
      </w:pPr>
      <w:bookmarkStart w:id="81" w:name="ref-Geldsetzer2019HypertensionCareLMICs"/>
      <w:bookmarkEnd w:id="80"/>
      <w:r w:rsidRPr="00E242DC">
        <w:rPr>
          <w:rFonts w:ascii="Calibri" w:hAnsi="Calibri" w:cs="Calibri"/>
        </w:rPr>
        <w:t xml:space="preserve">Geldsetzer, Pascal, Jennifer Manne-Goehler, M. E. Marcus, et al. 2019. “The State of Hypertension Care in 44 Low-Income and Middle-Income Countries: A Cross-Sectional Study of Nationally Representative Individual-Level Data from 1.1 Million Adults.” </w:t>
      </w:r>
      <w:r w:rsidRPr="00E242DC">
        <w:rPr>
          <w:rFonts w:ascii="Calibri" w:hAnsi="Calibri" w:cs="Calibri"/>
          <w:i/>
          <w:iCs/>
        </w:rPr>
        <w:t>The Lancet</w:t>
      </w:r>
      <w:r w:rsidRPr="00E242DC">
        <w:rPr>
          <w:rFonts w:ascii="Calibri" w:hAnsi="Calibri" w:cs="Calibri"/>
        </w:rPr>
        <w:t xml:space="preserve"> 394 (10199): 652–62.</w:t>
      </w:r>
    </w:p>
    <w:p w14:paraId="2067491E" w14:textId="50CC6053" w:rsidR="00C91CDF" w:rsidRPr="00E242DC" w:rsidRDefault="00000000">
      <w:pPr>
        <w:pStyle w:val="Bibliography"/>
        <w:rPr>
          <w:rFonts w:ascii="Calibri" w:hAnsi="Calibri" w:cs="Calibri"/>
        </w:rPr>
      </w:pPr>
      <w:bookmarkStart w:id="82" w:name="ref-ConsortiumRisk2023"/>
      <w:bookmarkEnd w:id="81"/>
      <w:r w:rsidRPr="00E242DC">
        <w:rPr>
          <w:rFonts w:ascii="Calibri" w:hAnsi="Calibri" w:cs="Calibri"/>
        </w:rPr>
        <w:t xml:space="preserve">Global Cardiovascular Risk Consortium", "The. 2023. “Global Effect of Modifiable Risk Factors on Cardiovascular Disease and Mortality.” </w:t>
      </w:r>
      <w:r w:rsidRPr="00E242DC">
        <w:rPr>
          <w:rFonts w:ascii="Calibri" w:hAnsi="Calibri" w:cs="Calibri"/>
          <w:i/>
          <w:iCs/>
        </w:rPr>
        <w:t>New England Journal of Medicine</w:t>
      </w:r>
      <w:r w:rsidRPr="00E242DC">
        <w:rPr>
          <w:rFonts w:ascii="Calibri" w:hAnsi="Calibri" w:cs="Calibri"/>
        </w:rPr>
        <w:t xml:space="preserve"> 389 (October): 1273–85. </w:t>
      </w:r>
      <w:hyperlink r:id="rId16">
        <w:r w:rsidRPr="00E242DC">
          <w:rPr>
            <w:rStyle w:val="Hyperlink"/>
            <w:rFonts w:ascii="Calibri" w:hAnsi="Calibri" w:cs="Calibri"/>
          </w:rPr>
          <w:t>https://doi.org/10.1056/NEJMOA2206916/SUPPL_FILE/NEJMOA2206916_DISCLOSURES.PDF</w:t>
        </w:r>
      </w:hyperlink>
      <w:r w:rsidRPr="00E242DC">
        <w:rPr>
          <w:rFonts w:ascii="Calibri" w:hAnsi="Calibri" w:cs="Calibri"/>
        </w:rPr>
        <w:t>.</w:t>
      </w:r>
    </w:p>
    <w:p w14:paraId="2067491F" w14:textId="77777777" w:rsidR="00C91CDF" w:rsidRPr="00E242DC" w:rsidRDefault="00000000">
      <w:pPr>
        <w:pStyle w:val="Bibliography"/>
        <w:rPr>
          <w:rFonts w:ascii="Calibri" w:hAnsi="Calibri" w:cs="Calibri"/>
        </w:rPr>
      </w:pPr>
      <w:bookmarkStart w:id="83" w:name="ref-Gregg2023DiabetesCompactTargets"/>
      <w:bookmarkEnd w:id="82"/>
      <w:r w:rsidRPr="00E242DC">
        <w:rPr>
          <w:rFonts w:ascii="Calibri" w:hAnsi="Calibri" w:cs="Calibri"/>
        </w:rPr>
        <w:t xml:space="preserve">Gregg, Edward W., Jessica Buckley, Mohammed K. Ali, et al. 2023. “Improving Health Outcomes of People with Diabetes: Target Setting for the WHO Global Diabetes Compact.” </w:t>
      </w:r>
      <w:r w:rsidRPr="00E242DC">
        <w:rPr>
          <w:rFonts w:ascii="Calibri" w:hAnsi="Calibri" w:cs="Calibri"/>
          <w:i/>
          <w:iCs/>
        </w:rPr>
        <w:t>The Lancet</w:t>
      </w:r>
      <w:r w:rsidRPr="00E242DC">
        <w:rPr>
          <w:rFonts w:ascii="Calibri" w:hAnsi="Calibri" w:cs="Calibri"/>
        </w:rPr>
        <w:t xml:space="preserve"> 401 (10384): 1302–12.</w:t>
      </w:r>
    </w:p>
    <w:p w14:paraId="20674920" w14:textId="77777777" w:rsidR="00C91CDF" w:rsidRPr="00E242DC" w:rsidRDefault="00000000">
      <w:pPr>
        <w:pStyle w:val="Bibliography"/>
        <w:rPr>
          <w:rFonts w:ascii="Calibri" w:hAnsi="Calibri" w:cs="Calibri"/>
        </w:rPr>
      </w:pPr>
      <w:bookmarkStart w:id="84" w:name="ref-Hunt2021GlobalDiabetesCompact"/>
      <w:bookmarkEnd w:id="83"/>
      <w:r w:rsidRPr="00E242DC">
        <w:rPr>
          <w:rFonts w:ascii="Calibri" w:hAnsi="Calibri" w:cs="Calibri"/>
        </w:rPr>
        <w:t xml:space="preserve">Hunt, David, Bianca Hemmingsen, Annette Matzke, et al. 2021. “The WHO Global Diabetes Compact: A New Initiative to Support People Living with Diabetes.” </w:t>
      </w:r>
      <w:r w:rsidRPr="00E242DC">
        <w:rPr>
          <w:rFonts w:ascii="Calibri" w:hAnsi="Calibri" w:cs="Calibri"/>
          <w:i/>
          <w:iCs/>
        </w:rPr>
        <w:t>The Lancet Diabetes and Endocrinology</w:t>
      </w:r>
      <w:r w:rsidRPr="00E242DC">
        <w:rPr>
          <w:rFonts w:ascii="Calibri" w:hAnsi="Calibri" w:cs="Calibri"/>
        </w:rPr>
        <w:t xml:space="preserve"> 9 (6): 325–27.</w:t>
      </w:r>
    </w:p>
    <w:p w14:paraId="20674921" w14:textId="77777777" w:rsidR="00C91CDF" w:rsidRPr="00E242DC" w:rsidRDefault="00000000">
      <w:pPr>
        <w:pStyle w:val="Bibliography"/>
        <w:rPr>
          <w:rFonts w:ascii="Calibri" w:hAnsi="Calibri" w:cs="Calibri"/>
        </w:rPr>
      </w:pPr>
      <w:bookmarkStart w:id="85" w:name="Xc6e08a70bb154acc484bdd41af662cc6d9fe479"/>
      <w:bookmarkEnd w:id="84"/>
      <w:r w:rsidRPr="00E242DC">
        <w:rPr>
          <w:rFonts w:ascii="Calibri" w:hAnsi="Calibri" w:cs="Calibri"/>
        </w:rPr>
        <w:t xml:space="preserve">Kohli-Lynch, Caroline N., Andrew E. Moran, Dhruv S. Kazi, et al. 2025. “Cost-Effectiveness of a Polypill for Cardiovascular Disease Prevention in an Underserved Population.” </w:t>
      </w:r>
      <w:r w:rsidRPr="00E242DC">
        <w:rPr>
          <w:rFonts w:ascii="Calibri" w:hAnsi="Calibri" w:cs="Calibri"/>
          <w:i/>
          <w:iCs/>
        </w:rPr>
        <w:t>JAMA Cardiology</w:t>
      </w:r>
      <w:r w:rsidRPr="00E242DC">
        <w:rPr>
          <w:rFonts w:ascii="Calibri" w:hAnsi="Calibri" w:cs="Calibri"/>
        </w:rPr>
        <w:t xml:space="preserve"> 10 (3): 224–33.</w:t>
      </w:r>
    </w:p>
    <w:p w14:paraId="20674922" w14:textId="29FCAB03" w:rsidR="00C91CDF" w:rsidRPr="00E242DC" w:rsidRDefault="00000000">
      <w:pPr>
        <w:pStyle w:val="Bibliography"/>
        <w:rPr>
          <w:rFonts w:ascii="Calibri" w:hAnsi="Calibri" w:cs="Calibri"/>
        </w:rPr>
      </w:pPr>
      <w:bookmarkStart w:id="86" w:name="ref-Kontis2019"/>
      <w:bookmarkEnd w:id="85"/>
      <w:r w:rsidRPr="00E242DC">
        <w:rPr>
          <w:rFonts w:ascii="Calibri" w:hAnsi="Calibri" w:cs="Calibri"/>
        </w:rPr>
        <w:t xml:space="preserve">Kontis, Vasilis, Laura K Cobb, Colin D Mathers, Thomas R Frieden, Majid Ezzati, and Goodarz Danaei. 2019. “Three Public Health Interventions Could Save 94 Million Lives in 25 Years.” </w:t>
      </w:r>
      <w:r w:rsidRPr="00E242DC">
        <w:rPr>
          <w:rFonts w:ascii="Calibri" w:hAnsi="Calibri" w:cs="Calibri"/>
          <w:i/>
          <w:iCs/>
        </w:rPr>
        <w:t>Circulation</w:t>
      </w:r>
      <w:r w:rsidRPr="00E242DC">
        <w:rPr>
          <w:rFonts w:ascii="Calibri" w:hAnsi="Calibri" w:cs="Calibri"/>
        </w:rPr>
        <w:t xml:space="preserve"> 140 (August): 715–25. </w:t>
      </w:r>
      <w:hyperlink r:id="rId17">
        <w:r w:rsidRPr="00E242DC">
          <w:rPr>
            <w:rStyle w:val="Hyperlink"/>
            <w:rFonts w:ascii="Calibri" w:hAnsi="Calibri" w:cs="Calibri"/>
          </w:rPr>
          <w:t>https://doi.org/10.1161/CIRCULATIONAHA.118.038160</w:t>
        </w:r>
      </w:hyperlink>
      <w:r w:rsidRPr="00E242DC">
        <w:rPr>
          <w:rFonts w:ascii="Calibri" w:hAnsi="Calibri" w:cs="Calibri"/>
        </w:rPr>
        <w:t>.</w:t>
      </w:r>
    </w:p>
    <w:p w14:paraId="20674923" w14:textId="77777777" w:rsidR="00C91CDF" w:rsidRPr="00E242DC" w:rsidRDefault="00000000">
      <w:pPr>
        <w:pStyle w:val="Bibliography"/>
        <w:rPr>
          <w:rFonts w:ascii="Calibri" w:hAnsi="Calibri" w:cs="Calibri"/>
        </w:rPr>
      </w:pPr>
      <w:bookmarkStart w:id="87" w:name="ref-Li2024HyperlipidemiaMedicinesAccess"/>
      <w:bookmarkEnd w:id="86"/>
      <w:r w:rsidRPr="00E242DC">
        <w:rPr>
          <w:rFonts w:ascii="Calibri" w:hAnsi="Calibri" w:cs="Calibri"/>
        </w:rPr>
        <w:lastRenderedPageBreak/>
        <w:t xml:space="preserve">Li, C., G. Spencer, M. J. Husain, et al. 2024. “Barriers to Accessibility of Medicines for Hyperlipidemia in Low- and Middle-Income Countries.” </w:t>
      </w:r>
      <w:r w:rsidRPr="00E242DC">
        <w:rPr>
          <w:rFonts w:ascii="Calibri" w:hAnsi="Calibri" w:cs="Calibri"/>
          <w:i/>
          <w:iCs/>
        </w:rPr>
        <w:t>PLOS Global Public Health</w:t>
      </w:r>
      <w:r w:rsidRPr="00E242DC">
        <w:rPr>
          <w:rFonts w:ascii="Calibri" w:hAnsi="Calibri" w:cs="Calibri"/>
        </w:rPr>
        <w:t xml:space="preserve"> 4 (2): e0002905.</w:t>
      </w:r>
    </w:p>
    <w:p w14:paraId="20674924" w14:textId="77777777" w:rsidR="00C91CDF" w:rsidRPr="00E242DC" w:rsidRDefault="00000000">
      <w:pPr>
        <w:pStyle w:val="Bibliography"/>
        <w:rPr>
          <w:rFonts w:ascii="Calibri" w:hAnsi="Calibri" w:cs="Calibri"/>
        </w:rPr>
      </w:pPr>
      <w:bookmarkStart w:id="88" w:name="ref-Li2024DiabetesCVDTargetsLMICs"/>
      <w:bookmarkEnd w:id="87"/>
      <w:r w:rsidRPr="00E242DC">
        <w:rPr>
          <w:rFonts w:ascii="Calibri" w:hAnsi="Calibri" w:cs="Calibri"/>
        </w:rPr>
        <w:t xml:space="preserve">Li, Y., M. Yan, Q. Cai, et al. 2024. “Achievement of Recommended Targets for Cardiovascular Disease Prevention in Adults with Diabetes in 38 Low- and Middle-Income Countries.” </w:t>
      </w:r>
      <w:r w:rsidRPr="00E242DC">
        <w:rPr>
          <w:rFonts w:ascii="Calibri" w:hAnsi="Calibri" w:cs="Calibri"/>
          <w:i/>
          <w:iCs/>
        </w:rPr>
        <w:t>Journal of Global Health</w:t>
      </w:r>
      <w:r w:rsidRPr="00E242DC">
        <w:rPr>
          <w:rFonts w:ascii="Calibri" w:hAnsi="Calibri" w:cs="Calibri"/>
        </w:rPr>
        <w:t xml:space="preserve"> 14: 04148.</w:t>
      </w:r>
    </w:p>
    <w:p w14:paraId="20674925" w14:textId="77777777" w:rsidR="00C91CDF" w:rsidRPr="00E242DC" w:rsidRDefault="00000000">
      <w:pPr>
        <w:pStyle w:val="Bibliography"/>
        <w:rPr>
          <w:rFonts w:ascii="Calibri" w:hAnsi="Calibri" w:cs="Calibri"/>
        </w:rPr>
      </w:pPr>
      <w:bookmarkStart w:id="89" w:name="ref-Marcus2022StatinsLMICs"/>
      <w:bookmarkEnd w:id="88"/>
      <w:r w:rsidRPr="00E242DC">
        <w:rPr>
          <w:rFonts w:ascii="Calibri" w:hAnsi="Calibri" w:cs="Calibri"/>
        </w:rPr>
        <w:t xml:space="preserve">Marcus, M. E., Jennifer Manne-Goehler, Michaela Theilmann, et al. 2022. “Use of Statins for the Prevention of Cardiovascular Disease in 41 Low-Income and Middle-Income Countries: A Cross-Sectional Study of Nationally Representative, Individual-Level Data.” </w:t>
      </w:r>
      <w:r w:rsidRPr="00E242DC">
        <w:rPr>
          <w:rFonts w:ascii="Calibri" w:hAnsi="Calibri" w:cs="Calibri"/>
          <w:i/>
          <w:iCs/>
        </w:rPr>
        <w:t>The Lancet Global Health</w:t>
      </w:r>
      <w:r w:rsidRPr="00E242DC">
        <w:rPr>
          <w:rFonts w:ascii="Calibri" w:hAnsi="Calibri" w:cs="Calibri"/>
        </w:rPr>
        <w:t xml:space="preserve"> 10 (3): e369–79.</w:t>
      </w:r>
    </w:p>
    <w:p w14:paraId="20674926" w14:textId="77777777" w:rsidR="00C91CDF" w:rsidRPr="00E242DC" w:rsidRDefault="00000000">
      <w:pPr>
        <w:pStyle w:val="Bibliography"/>
        <w:rPr>
          <w:rFonts w:ascii="Calibri" w:hAnsi="Calibri" w:cs="Calibri"/>
        </w:rPr>
      </w:pPr>
      <w:bookmarkStart w:id="90" w:name="ref-Mensah2023GlobalBurdenCVD"/>
      <w:bookmarkEnd w:id="89"/>
      <w:r w:rsidRPr="00E242DC">
        <w:rPr>
          <w:rFonts w:ascii="Calibri" w:hAnsi="Calibri" w:cs="Calibri"/>
        </w:rPr>
        <w:t xml:space="preserve">Mensah, George A., Valentin Fuster, Christopher J. L. Murray, and Gregory A. Roth. 2023. “Global Burden of Cardiovascular Diseases and Risks, 1990–2022.” </w:t>
      </w:r>
      <w:r w:rsidRPr="00E242DC">
        <w:rPr>
          <w:rFonts w:ascii="Calibri" w:hAnsi="Calibri" w:cs="Calibri"/>
          <w:i/>
          <w:iCs/>
        </w:rPr>
        <w:t>Journal of the American College of Cardiology</w:t>
      </w:r>
      <w:r w:rsidRPr="00E242DC">
        <w:rPr>
          <w:rFonts w:ascii="Calibri" w:hAnsi="Calibri" w:cs="Calibri"/>
        </w:rPr>
        <w:t xml:space="preserve"> 82 (25): 2350–2473.</w:t>
      </w:r>
    </w:p>
    <w:p w14:paraId="20674927" w14:textId="7DB2295B" w:rsidR="00C91CDF" w:rsidRPr="00E242DC" w:rsidRDefault="00000000">
      <w:pPr>
        <w:pStyle w:val="Bibliography"/>
        <w:rPr>
          <w:rFonts w:ascii="Calibri" w:hAnsi="Calibri" w:cs="Calibri"/>
        </w:rPr>
      </w:pPr>
      <w:bookmarkStart w:id="91" w:name="ref-Moran2024"/>
      <w:bookmarkEnd w:id="90"/>
      <w:r w:rsidRPr="00E242DC">
        <w:rPr>
          <w:rFonts w:ascii="Calibri" w:hAnsi="Calibri" w:cs="Calibri"/>
        </w:rPr>
        <w:t xml:space="preserve">Moran, Andrew E., Obehi Aimiosior, Reena Gupta, Anupam Pathni, Swagata Kumar Sahoo, Girma Dessie, Kufor Osi, et al. 2024. “Integrated Antihypertensive and Statin Treatment Protocols for Cardiovascular Disease Prevention in Low- and Middle-Income Countries.” </w:t>
      </w:r>
      <w:r w:rsidRPr="00E242DC">
        <w:rPr>
          <w:rFonts w:ascii="Calibri" w:hAnsi="Calibri" w:cs="Calibri"/>
          <w:i/>
          <w:iCs/>
        </w:rPr>
        <w:t>Global Heart</w:t>
      </w:r>
      <w:r w:rsidRPr="00E242DC">
        <w:rPr>
          <w:rFonts w:ascii="Calibri" w:hAnsi="Calibri" w:cs="Calibri"/>
        </w:rPr>
        <w:t xml:space="preserve"> 19. </w:t>
      </w:r>
      <w:hyperlink r:id="rId18">
        <w:r w:rsidRPr="00E242DC">
          <w:rPr>
            <w:rStyle w:val="Hyperlink"/>
            <w:rFonts w:ascii="Calibri" w:hAnsi="Calibri" w:cs="Calibri"/>
          </w:rPr>
          <w:t>https://doi.org/10.5334/GH.1376</w:t>
        </w:r>
      </w:hyperlink>
      <w:r w:rsidRPr="00E242DC">
        <w:rPr>
          <w:rFonts w:ascii="Calibri" w:hAnsi="Calibri" w:cs="Calibri"/>
        </w:rPr>
        <w:t>.</w:t>
      </w:r>
    </w:p>
    <w:p w14:paraId="20674928" w14:textId="77777777" w:rsidR="00C91CDF" w:rsidRPr="00E242DC" w:rsidRDefault="00000000">
      <w:pPr>
        <w:pStyle w:val="Bibliography"/>
        <w:rPr>
          <w:rFonts w:ascii="Calibri" w:hAnsi="Calibri" w:cs="Calibri"/>
        </w:rPr>
      </w:pPr>
      <w:bookmarkStart w:id="92" w:name="ref-Moran2023GlobalHEARTSImplementation"/>
      <w:bookmarkEnd w:id="91"/>
      <w:r w:rsidRPr="00E242DC">
        <w:rPr>
          <w:rFonts w:ascii="Calibri" w:hAnsi="Calibri" w:cs="Calibri"/>
        </w:rPr>
        <w:t xml:space="preserve">Moran, Andrew E., and Renu Gupta. 2023. “Implementation of Global Hearts Hypertension Control Programs in 32 Low- and Middle-Income Countries: JACC International.” </w:t>
      </w:r>
      <w:r w:rsidRPr="00E242DC">
        <w:rPr>
          <w:rFonts w:ascii="Calibri" w:hAnsi="Calibri" w:cs="Calibri"/>
          <w:i/>
          <w:iCs/>
        </w:rPr>
        <w:t>Journal of the American College of Cardiology</w:t>
      </w:r>
      <w:r w:rsidRPr="00E242DC">
        <w:rPr>
          <w:rFonts w:ascii="Calibri" w:hAnsi="Calibri" w:cs="Calibri"/>
        </w:rPr>
        <w:t xml:space="preserve"> 82 (19): 1868–84.</w:t>
      </w:r>
    </w:p>
    <w:p w14:paraId="20674929" w14:textId="77777777" w:rsidR="00C91CDF" w:rsidRPr="00E242DC" w:rsidRDefault="00000000">
      <w:pPr>
        <w:pStyle w:val="Bibliography"/>
        <w:rPr>
          <w:rFonts w:ascii="Calibri" w:hAnsi="Calibri" w:cs="Calibri"/>
        </w:rPr>
      </w:pPr>
      <w:bookmarkStart w:id="93" w:name="ref-Nambiema2025HypertensionAfrica"/>
      <w:bookmarkEnd w:id="92"/>
      <w:r w:rsidRPr="00E242DC">
        <w:rPr>
          <w:rFonts w:ascii="Calibri" w:hAnsi="Calibri" w:cs="Calibri"/>
        </w:rPr>
        <w:t xml:space="preserve">Nambiema, Abdramane, Kouamivi Mawuenyegan Agboyibor, Jean-Marie Dangou, et al. 2025. “Prevalence, Awareness, and Treatment of Hypertension in 37 African Countries: Trends from 2003 to 2022.” </w:t>
      </w:r>
      <w:r w:rsidRPr="00E242DC">
        <w:rPr>
          <w:rFonts w:ascii="Calibri" w:hAnsi="Calibri" w:cs="Calibri"/>
          <w:i/>
          <w:iCs/>
        </w:rPr>
        <w:t>Journal of the American College of Cardiology</w:t>
      </w:r>
      <w:r w:rsidRPr="00E242DC">
        <w:rPr>
          <w:rFonts w:ascii="Calibri" w:hAnsi="Calibri" w:cs="Calibri"/>
        </w:rPr>
        <w:t xml:space="preserve"> 86 (23): 2263–88.</w:t>
      </w:r>
    </w:p>
    <w:p w14:paraId="2067492A" w14:textId="77777777" w:rsidR="00C91CDF" w:rsidRPr="00E242DC" w:rsidRDefault="00000000">
      <w:pPr>
        <w:pStyle w:val="Bibliography"/>
        <w:rPr>
          <w:rFonts w:ascii="Calibri" w:hAnsi="Calibri" w:cs="Calibri"/>
        </w:rPr>
      </w:pPr>
      <w:bookmarkStart w:id="94" w:name="ref-NCDCountdown2025BenchmarkingProgress"/>
      <w:bookmarkEnd w:id="93"/>
      <w:r w:rsidRPr="00E242DC">
        <w:rPr>
          <w:rFonts w:ascii="Calibri" w:hAnsi="Calibri" w:cs="Calibri"/>
        </w:rPr>
        <w:t xml:space="preserve">NCD Countdown 2030 collaborators. 2025. “Benchmarking Progress in Non-Communicable Diseases: A Global Analysis of Cause-Specific Mortality from 2001 to 2019.” </w:t>
      </w:r>
      <w:r w:rsidRPr="00E242DC">
        <w:rPr>
          <w:rFonts w:ascii="Calibri" w:hAnsi="Calibri" w:cs="Calibri"/>
          <w:i/>
          <w:iCs/>
        </w:rPr>
        <w:t>The Lancet</w:t>
      </w:r>
      <w:r w:rsidRPr="00E242DC">
        <w:rPr>
          <w:rFonts w:ascii="Calibri" w:hAnsi="Calibri" w:cs="Calibri"/>
        </w:rPr>
        <w:t xml:space="preserve"> 406 (10509): 1255–82.</w:t>
      </w:r>
    </w:p>
    <w:p w14:paraId="2067492B" w14:textId="77777777" w:rsidR="00C91CDF" w:rsidRPr="00E242DC" w:rsidRDefault="00000000">
      <w:pPr>
        <w:pStyle w:val="Bibliography"/>
        <w:rPr>
          <w:rFonts w:ascii="Calibri" w:hAnsi="Calibri" w:cs="Calibri"/>
        </w:rPr>
      </w:pPr>
      <w:bookmarkStart w:id="95" w:name="ref-Petty1999IschemicStrokeSubtypes"/>
      <w:bookmarkEnd w:id="94"/>
      <w:r w:rsidRPr="00E242DC">
        <w:rPr>
          <w:rFonts w:ascii="Calibri" w:hAnsi="Calibri" w:cs="Calibri"/>
        </w:rPr>
        <w:t xml:space="preserve">Petty, George W., Robert D. Brown, Jack P. Whisnant, Judith D. Sicks, W. Michael O’Fallon, and David O. Wiebers. 1999. “Ischemic Stroke Subtypes.” </w:t>
      </w:r>
      <w:r w:rsidRPr="00E242DC">
        <w:rPr>
          <w:rFonts w:ascii="Calibri" w:hAnsi="Calibri" w:cs="Calibri"/>
          <w:i/>
          <w:iCs/>
        </w:rPr>
        <w:t>Stroke</w:t>
      </w:r>
      <w:r w:rsidRPr="00E242DC">
        <w:rPr>
          <w:rFonts w:ascii="Calibri" w:hAnsi="Calibri" w:cs="Calibri"/>
        </w:rPr>
        <w:t xml:space="preserve"> 30 (12): 2513–16.</w:t>
      </w:r>
    </w:p>
    <w:p w14:paraId="2067492C" w14:textId="36FDD105" w:rsidR="00C91CDF" w:rsidRPr="00E242DC" w:rsidRDefault="00000000">
      <w:pPr>
        <w:pStyle w:val="Bibliography"/>
        <w:rPr>
          <w:rFonts w:ascii="Calibri" w:hAnsi="Calibri" w:cs="Calibri"/>
        </w:rPr>
      </w:pPr>
      <w:bookmarkStart w:id="96" w:name="ref-Pickersgill2022"/>
      <w:bookmarkEnd w:id="95"/>
      <w:r w:rsidRPr="00E242DC">
        <w:rPr>
          <w:rFonts w:ascii="Calibri" w:hAnsi="Calibri" w:cs="Calibri"/>
        </w:rPr>
        <w:t xml:space="preserve">Pickersgill, Sarah J, William T Msemburi, Laura Cobb, Nicole Ide, Andrew E Moran, Yanfang Su, Xinpeng Xu, and David A Watkins. 2022. “Modeling Global 80-80-80 Blood Pressure Targets and Cardiovascular Outcomes.” </w:t>
      </w:r>
      <w:r w:rsidRPr="00E242DC">
        <w:rPr>
          <w:rFonts w:ascii="Calibri" w:hAnsi="Calibri" w:cs="Calibri"/>
          <w:i/>
          <w:iCs/>
        </w:rPr>
        <w:t>Nature Medicine</w:t>
      </w:r>
      <w:r w:rsidRPr="00E242DC">
        <w:rPr>
          <w:rFonts w:ascii="Calibri" w:hAnsi="Calibri" w:cs="Calibri"/>
        </w:rPr>
        <w:t xml:space="preserve"> 28: 1693–99. </w:t>
      </w:r>
      <w:hyperlink r:id="rId19">
        <w:r w:rsidRPr="00E242DC">
          <w:rPr>
            <w:rStyle w:val="Hyperlink"/>
            <w:rFonts w:ascii="Calibri" w:hAnsi="Calibri" w:cs="Calibri"/>
          </w:rPr>
          <w:t>https://doi.org/10.1038/s41591-022-01890-4</w:t>
        </w:r>
      </w:hyperlink>
      <w:r w:rsidRPr="00E242DC">
        <w:rPr>
          <w:rFonts w:ascii="Calibri" w:hAnsi="Calibri" w:cs="Calibri"/>
        </w:rPr>
        <w:t>.</w:t>
      </w:r>
    </w:p>
    <w:p w14:paraId="2067492D" w14:textId="77777777" w:rsidR="00C91CDF" w:rsidRPr="00E242DC" w:rsidRDefault="00000000">
      <w:pPr>
        <w:pStyle w:val="Bibliography"/>
        <w:rPr>
          <w:rFonts w:ascii="Calibri" w:hAnsi="Calibri" w:cs="Calibri"/>
        </w:rPr>
      </w:pPr>
      <w:bookmarkStart w:id="97" w:name="ref-Reith2026StatinAdverseEffects"/>
      <w:bookmarkEnd w:id="96"/>
      <w:r w:rsidRPr="00E242DC">
        <w:rPr>
          <w:rFonts w:ascii="Calibri" w:hAnsi="Calibri" w:cs="Calibri"/>
        </w:rPr>
        <w:t xml:space="preserve">Reith, Christina, Lisa Blackwell, Jonathan R. Emberson, et al. 2026. “Assessment of Adverse Effects Attributed to Statin Therapy in Product Labels: A Meta-Analysis of Double-Blind Randomised Controlled Trials.” </w:t>
      </w:r>
      <w:r w:rsidRPr="00E242DC">
        <w:rPr>
          <w:rFonts w:ascii="Calibri" w:hAnsi="Calibri" w:cs="Calibri"/>
          <w:i/>
          <w:iCs/>
        </w:rPr>
        <w:t>The Lancet</w:t>
      </w:r>
      <w:r w:rsidRPr="00E242DC">
        <w:rPr>
          <w:rFonts w:ascii="Calibri" w:hAnsi="Calibri" w:cs="Calibri"/>
        </w:rPr>
        <w:t xml:space="preserve"> 407 (10529): 689–703.</w:t>
      </w:r>
    </w:p>
    <w:p w14:paraId="2067492E" w14:textId="72E15285" w:rsidR="00C91CDF" w:rsidRPr="00E242DC" w:rsidRDefault="00000000">
      <w:pPr>
        <w:pStyle w:val="Bibliography"/>
        <w:rPr>
          <w:rFonts w:ascii="Calibri" w:hAnsi="Calibri" w:cs="Calibri"/>
        </w:rPr>
      </w:pPr>
      <w:bookmarkStart w:id="98" w:name="ref-Stevens2016GATHER"/>
      <w:bookmarkEnd w:id="97"/>
      <w:r w:rsidRPr="00E242DC">
        <w:rPr>
          <w:rFonts w:ascii="Calibri" w:hAnsi="Calibri" w:cs="Calibri"/>
        </w:rPr>
        <w:lastRenderedPageBreak/>
        <w:t xml:space="preserve">Stevens, Gretchen A., Leontine Alkema, Robert E. Black, J. Ties Boerma, Gary S. Collins, Majid Ezzati, John T. Grove, et al. 2016. “Guidelines for Accurate and Transparent Health Estimates Reporting: The GATHER Statement.” </w:t>
      </w:r>
      <w:r w:rsidRPr="00E242DC">
        <w:rPr>
          <w:rFonts w:ascii="Calibri" w:hAnsi="Calibri" w:cs="Calibri"/>
          <w:i/>
          <w:iCs/>
        </w:rPr>
        <w:t>The Lancet</w:t>
      </w:r>
      <w:r w:rsidRPr="00E242DC">
        <w:rPr>
          <w:rFonts w:ascii="Calibri" w:hAnsi="Calibri" w:cs="Calibri"/>
        </w:rPr>
        <w:t xml:space="preserve"> 388: e19–23. </w:t>
      </w:r>
      <w:hyperlink r:id="rId20">
        <w:r w:rsidRPr="00E242DC">
          <w:rPr>
            <w:rStyle w:val="Hyperlink"/>
            <w:rFonts w:ascii="Calibri" w:hAnsi="Calibri" w:cs="Calibri"/>
          </w:rPr>
          <w:t>https://doi.org/10.1016/S0140-6736(16)30388-9</w:t>
        </w:r>
      </w:hyperlink>
      <w:r w:rsidRPr="00E242DC">
        <w:rPr>
          <w:rFonts w:ascii="Calibri" w:hAnsi="Calibri" w:cs="Calibri"/>
        </w:rPr>
        <w:t>.</w:t>
      </w:r>
    </w:p>
    <w:p w14:paraId="2067492F" w14:textId="77777777" w:rsidR="00C91CDF" w:rsidRPr="00E242DC" w:rsidRDefault="00000000">
      <w:pPr>
        <w:pStyle w:val="Bibliography"/>
        <w:rPr>
          <w:rFonts w:ascii="Calibri" w:hAnsi="Calibri" w:cs="Calibri"/>
        </w:rPr>
      </w:pPr>
      <w:bookmarkStart w:id="99" w:name="ref-Lancet2025TurnTideNCDs"/>
      <w:bookmarkEnd w:id="98"/>
      <w:r w:rsidRPr="00E242DC">
        <w:rPr>
          <w:rFonts w:ascii="Calibri" w:hAnsi="Calibri" w:cs="Calibri"/>
        </w:rPr>
        <w:t xml:space="preserve">The Lancet. 2025. “Can We Turn the Tide on NCDs in 2025?” </w:t>
      </w:r>
      <w:r w:rsidRPr="00E242DC">
        <w:rPr>
          <w:rFonts w:ascii="Calibri" w:hAnsi="Calibri" w:cs="Calibri"/>
          <w:i/>
          <w:iCs/>
        </w:rPr>
        <w:t>The Lancet</w:t>
      </w:r>
      <w:r w:rsidRPr="00E242DC">
        <w:rPr>
          <w:rFonts w:ascii="Calibri" w:hAnsi="Calibri" w:cs="Calibri"/>
        </w:rPr>
        <w:t xml:space="preserve"> 405 (10472): 1.</w:t>
      </w:r>
    </w:p>
    <w:p w14:paraId="20674930" w14:textId="12D903C3" w:rsidR="00C91CDF" w:rsidRPr="00E242DC" w:rsidRDefault="00000000">
      <w:pPr>
        <w:pStyle w:val="Bibliography"/>
        <w:rPr>
          <w:rFonts w:ascii="Calibri" w:hAnsi="Calibri" w:cs="Calibri"/>
        </w:rPr>
      </w:pPr>
      <w:bookmarkStart w:id="100" w:name="ref-Vollset2024"/>
      <w:bookmarkEnd w:id="99"/>
      <w:r w:rsidRPr="00E242DC">
        <w:rPr>
          <w:rFonts w:ascii="Calibri" w:hAnsi="Calibri" w:cs="Calibri"/>
        </w:rPr>
        <w:t xml:space="preserve">Vollset, Stein Emil, Hazim S. Ababneh, Yohannes Habtegiorgis Abate, Cristiana Abbafati, Rouzbeh Abbasgholizadeh, Mohammadreza Abbasian, Hedayat Abbastabar, et al. 2024. “Burden of Disease Scenarios for 204 Countries and Territories, 2022–2050: A Forecasting Analysis for the Global Burden of Disease Study 2021.” </w:t>
      </w:r>
      <w:r w:rsidRPr="00E242DC">
        <w:rPr>
          <w:rFonts w:ascii="Calibri" w:hAnsi="Calibri" w:cs="Calibri"/>
          <w:i/>
          <w:iCs/>
        </w:rPr>
        <w:t>The Lancet</w:t>
      </w:r>
      <w:r w:rsidRPr="00E242DC">
        <w:rPr>
          <w:rFonts w:ascii="Calibri" w:hAnsi="Calibri" w:cs="Calibri"/>
        </w:rPr>
        <w:t xml:space="preserve"> 403 (May): 2204–56. </w:t>
      </w:r>
      <w:hyperlink r:id="rId21">
        <w:r w:rsidRPr="00E242DC">
          <w:rPr>
            <w:rStyle w:val="Hyperlink"/>
            <w:rFonts w:ascii="Calibri" w:hAnsi="Calibri" w:cs="Calibri"/>
          </w:rPr>
          <w:t>https://doi.org/10.1016/S0140-6736(24)00685-8/ATTACHMENT/92EF98AF-7EAF-4FFE-B0DE-C943208CF6F1/MMC3.PDF</w:t>
        </w:r>
      </w:hyperlink>
      <w:r w:rsidRPr="00E242DC">
        <w:rPr>
          <w:rFonts w:ascii="Calibri" w:hAnsi="Calibri" w:cs="Calibri"/>
        </w:rPr>
        <w:t>.</w:t>
      </w:r>
    </w:p>
    <w:p w14:paraId="20674931" w14:textId="719A3BBE" w:rsidR="00C91CDF" w:rsidRPr="00E242DC" w:rsidRDefault="00000000">
      <w:pPr>
        <w:pStyle w:val="Bibliography"/>
        <w:rPr>
          <w:rFonts w:ascii="Calibri" w:hAnsi="Calibri" w:cs="Calibri"/>
        </w:rPr>
      </w:pPr>
      <w:bookmarkStart w:id="101" w:name="ref-Watkins2022NCD2030"/>
      <w:bookmarkEnd w:id="100"/>
      <w:r w:rsidRPr="00E242DC">
        <w:rPr>
          <w:rFonts w:ascii="Calibri" w:hAnsi="Calibri" w:cs="Calibri"/>
        </w:rPr>
        <w:t xml:space="preserve">Watkins, David A, William T Msemburi, Sarah J Pickersgill, Yoshito Kawakatsu, Adrian Gheorghe, Katie Dain, Kjell Arne Johansson, et al. 2022. “NCD Countdown 2030: Efficient Pathways and Strategic Investments to Accelerate Progress Towards the Sustainable Development Goal Target 3.4 in Low-Income and Middle-Income Countries.” </w:t>
      </w:r>
      <w:r w:rsidRPr="00E242DC">
        <w:rPr>
          <w:rFonts w:ascii="Calibri" w:hAnsi="Calibri" w:cs="Calibri"/>
          <w:i/>
          <w:iCs/>
        </w:rPr>
        <w:t>The Lancet</w:t>
      </w:r>
      <w:r w:rsidRPr="00E242DC">
        <w:rPr>
          <w:rFonts w:ascii="Calibri" w:hAnsi="Calibri" w:cs="Calibri"/>
        </w:rPr>
        <w:t xml:space="preserve"> 399 (March): 1266–78. </w:t>
      </w:r>
      <w:hyperlink r:id="rId22">
        <w:r w:rsidRPr="00E242DC">
          <w:rPr>
            <w:rStyle w:val="Hyperlink"/>
            <w:rFonts w:ascii="Calibri" w:hAnsi="Calibri" w:cs="Calibri"/>
          </w:rPr>
          <w:t>https://doi.org/10.1016/S0140-6736(21)02347-3</w:t>
        </w:r>
      </w:hyperlink>
      <w:r w:rsidRPr="00E242DC">
        <w:rPr>
          <w:rFonts w:ascii="Calibri" w:hAnsi="Calibri" w:cs="Calibri"/>
        </w:rPr>
        <w:t>.</w:t>
      </w:r>
    </w:p>
    <w:p w14:paraId="20674932" w14:textId="77777777" w:rsidR="00C91CDF" w:rsidRPr="00E242DC" w:rsidRDefault="00000000">
      <w:pPr>
        <w:pStyle w:val="Bibliography"/>
        <w:rPr>
          <w:rFonts w:ascii="Calibri" w:hAnsi="Calibri" w:cs="Calibri"/>
        </w:rPr>
      </w:pPr>
      <w:bookmarkStart w:id="102" w:name="ref-WHO2011NCDMonitoringFramework"/>
      <w:bookmarkEnd w:id="101"/>
      <w:r w:rsidRPr="00E242DC">
        <w:rPr>
          <w:rFonts w:ascii="Calibri" w:hAnsi="Calibri" w:cs="Calibri"/>
        </w:rPr>
        <w:t>World Health Organization. 2011. “Global NCDs Surveillance Monitoring Framework.” World Health Organization.</w:t>
      </w:r>
    </w:p>
    <w:p w14:paraId="20674933" w14:textId="77777777" w:rsidR="00C91CDF" w:rsidRPr="00E242DC" w:rsidRDefault="00000000">
      <w:pPr>
        <w:pStyle w:val="Bibliography"/>
        <w:rPr>
          <w:rFonts w:ascii="Calibri" w:hAnsi="Calibri" w:cs="Calibri"/>
        </w:rPr>
      </w:pPr>
      <w:bookmarkStart w:id="103" w:name="ref-WHO2025HypertensionReport"/>
      <w:bookmarkEnd w:id="102"/>
      <w:r w:rsidRPr="00E242DC">
        <w:rPr>
          <w:rFonts w:ascii="Calibri" w:hAnsi="Calibri" w:cs="Calibri"/>
        </w:rPr>
        <w:t xml:space="preserve">———. 2025. </w:t>
      </w:r>
      <w:r w:rsidRPr="00E242DC">
        <w:rPr>
          <w:rFonts w:ascii="Calibri" w:hAnsi="Calibri" w:cs="Calibri"/>
          <w:i/>
          <w:iCs/>
        </w:rPr>
        <w:t>Global Report on Hypertension 2025: High Stakes–Turning Evidence into Action</w:t>
      </w:r>
      <w:r w:rsidRPr="00E242DC">
        <w:rPr>
          <w:rFonts w:ascii="Calibri" w:hAnsi="Calibri" w:cs="Calibri"/>
        </w:rPr>
        <w:t>. World Health Organization.</w:t>
      </w:r>
    </w:p>
    <w:bookmarkEnd w:id="67"/>
    <w:bookmarkEnd w:id="103"/>
    <w:p w14:paraId="20674934" w14:textId="77777777" w:rsidR="00C91CDF" w:rsidRPr="00E242DC" w:rsidRDefault="00000000">
      <w:pPr>
        <w:rPr>
          <w:rFonts w:ascii="Calibri" w:hAnsi="Calibri" w:cs="Calibri"/>
        </w:rPr>
      </w:pPr>
      <w:r w:rsidRPr="00E242DC">
        <w:rPr>
          <w:rFonts w:ascii="Calibri" w:hAnsi="Calibri" w:cs="Calibri"/>
        </w:rPr>
        <w:br w:type="page"/>
      </w:r>
    </w:p>
    <w:p w14:paraId="20674935" w14:textId="77777777" w:rsidR="00C91CDF" w:rsidRPr="00E242DC" w:rsidRDefault="00000000">
      <w:pPr>
        <w:pStyle w:val="Heading1"/>
        <w:rPr>
          <w:rFonts w:ascii="Calibri" w:hAnsi="Calibri" w:cs="Calibri"/>
        </w:rPr>
      </w:pPr>
      <w:bookmarkStart w:id="104" w:name="tables"/>
      <w:bookmarkStart w:id="105" w:name="_Toc241150835"/>
      <w:bookmarkEnd w:id="64"/>
      <w:r w:rsidRPr="00E242DC">
        <w:rPr>
          <w:rFonts w:ascii="Calibri" w:hAnsi="Calibri" w:cs="Calibri"/>
        </w:rPr>
        <w:lastRenderedPageBreak/>
        <w:t>Tables</w:t>
      </w:r>
      <w:bookmarkEnd w:id="105"/>
    </w:p>
    <w:p w14:paraId="20674936" w14:textId="77777777" w:rsidR="00C91CDF" w:rsidRPr="00E242DC" w:rsidRDefault="00000000">
      <w:pPr>
        <w:pStyle w:val="TableCaption"/>
        <w:rPr>
          <w:rFonts w:ascii="Calibri" w:hAnsi="Calibri" w:cs="Calibri"/>
        </w:rPr>
      </w:pPr>
      <w:bookmarkStart w:id="106" w:name="tab:table1-targets"/>
      <w:bookmarkEnd w:id="106"/>
      <w:r w:rsidRPr="00E242DC">
        <w:rPr>
          <w:rFonts w:ascii="Calibri" w:hAnsi="Calibri" w:cs="Calibri"/>
        </w:rPr>
        <w:t>Table 1: Target populations and coverage under the combined 150-million hypertension control target and the 50% statin coverage target, by WHO region and diabetes status, on the fixed 2025 population.</w:t>
      </w:r>
    </w:p>
    <w:tbl>
      <w:tblPr>
        <w:tblStyle w:val="Table"/>
        <w:tblW w:w="5000" w:type="pct"/>
        <w:tblLayout w:type="fixed"/>
        <w:tblLook w:val="0020" w:firstRow="1" w:lastRow="0" w:firstColumn="0" w:lastColumn="0" w:noHBand="0" w:noVBand="0"/>
      </w:tblPr>
      <w:tblGrid>
        <w:gridCol w:w="954"/>
        <w:gridCol w:w="694"/>
        <w:gridCol w:w="781"/>
        <w:gridCol w:w="866"/>
        <w:gridCol w:w="606"/>
        <w:gridCol w:w="866"/>
        <w:gridCol w:w="606"/>
        <w:gridCol w:w="650"/>
        <w:gridCol w:w="910"/>
        <w:gridCol w:w="953"/>
        <w:gridCol w:w="953"/>
        <w:gridCol w:w="737"/>
      </w:tblGrid>
      <w:tr w:rsidR="00C91CDF" w:rsidRPr="00E242DC" w14:paraId="20674943" w14:textId="77777777" w:rsidTr="00C91CDF">
        <w:trPr>
          <w:cnfStyle w:val="100000000000" w:firstRow="1" w:lastRow="0" w:firstColumn="0" w:lastColumn="0" w:oddVBand="0" w:evenVBand="0" w:oddHBand="0" w:evenHBand="0" w:firstRowFirstColumn="0" w:firstRowLastColumn="0" w:lastRowFirstColumn="0" w:lastRowLastColumn="0"/>
          <w:tblHeader/>
        </w:trPr>
        <w:tc>
          <w:tcPr>
            <w:tcW w:w="788" w:type="dxa"/>
          </w:tcPr>
          <w:p w14:paraId="20674937" w14:textId="77777777" w:rsidR="00C91CDF" w:rsidRPr="00E242DC" w:rsidRDefault="00000000">
            <w:pPr>
              <w:pStyle w:val="Compact"/>
              <w:rPr>
                <w:rFonts w:ascii="Calibri" w:hAnsi="Calibri" w:cs="Calibri"/>
                <w:sz w:val="16"/>
                <w:szCs w:val="16"/>
              </w:rPr>
            </w:pPr>
            <w:r w:rsidRPr="00E242DC">
              <w:rPr>
                <w:rFonts w:ascii="Calibri" w:hAnsi="Calibri" w:cs="Calibri"/>
                <w:sz w:val="16"/>
                <w:szCs w:val="16"/>
              </w:rPr>
              <w:t>Region</w:t>
            </w:r>
          </w:p>
        </w:tc>
        <w:tc>
          <w:tcPr>
            <w:tcW w:w="573" w:type="dxa"/>
          </w:tcPr>
          <w:p w14:paraId="20674938" w14:textId="77777777" w:rsidR="00C91CDF" w:rsidRPr="00E242DC" w:rsidRDefault="00000000">
            <w:pPr>
              <w:pStyle w:val="Compact"/>
              <w:rPr>
                <w:rFonts w:ascii="Calibri" w:hAnsi="Calibri" w:cs="Calibri"/>
                <w:sz w:val="16"/>
                <w:szCs w:val="16"/>
              </w:rPr>
            </w:pPr>
            <w:r w:rsidRPr="00E242DC">
              <w:rPr>
                <w:rFonts w:ascii="Calibri" w:hAnsi="Calibri" w:cs="Calibri"/>
                <w:sz w:val="16"/>
                <w:szCs w:val="16"/>
              </w:rPr>
              <w:t>Diabetes status</w:t>
            </w:r>
          </w:p>
        </w:tc>
        <w:tc>
          <w:tcPr>
            <w:tcW w:w="645" w:type="dxa"/>
          </w:tcPr>
          <w:p w14:paraId="20674939" w14:textId="77777777" w:rsidR="00C91CDF" w:rsidRPr="00E242DC" w:rsidRDefault="00000000">
            <w:pPr>
              <w:pStyle w:val="Compact"/>
              <w:jc w:val="right"/>
              <w:rPr>
                <w:rFonts w:ascii="Calibri" w:hAnsi="Calibri" w:cs="Calibri"/>
                <w:sz w:val="16"/>
                <w:szCs w:val="16"/>
              </w:rPr>
            </w:pPr>
            <w:r w:rsidRPr="00E242DC">
              <w:rPr>
                <w:rFonts w:ascii="Calibri" w:hAnsi="Calibri" w:cs="Calibri"/>
                <w:sz w:val="16"/>
                <w:szCs w:val="16"/>
              </w:rPr>
              <w:t>HTN pop. 2025 (M)</w:t>
            </w:r>
          </w:p>
        </w:tc>
        <w:tc>
          <w:tcPr>
            <w:tcW w:w="716" w:type="dxa"/>
          </w:tcPr>
          <w:p w14:paraId="2067493A" w14:textId="77777777" w:rsidR="00C91CDF" w:rsidRPr="00E242DC" w:rsidRDefault="00000000">
            <w:pPr>
              <w:pStyle w:val="Compact"/>
              <w:jc w:val="right"/>
              <w:rPr>
                <w:rFonts w:ascii="Calibri" w:hAnsi="Calibri" w:cs="Calibri"/>
                <w:sz w:val="16"/>
                <w:szCs w:val="16"/>
              </w:rPr>
            </w:pPr>
            <w:r w:rsidRPr="00E242DC">
              <w:rPr>
                <w:rFonts w:ascii="Calibri" w:hAnsi="Calibri" w:cs="Calibri"/>
                <w:sz w:val="16"/>
                <w:szCs w:val="16"/>
              </w:rPr>
              <w:t>Controlled 2025 (M)</w:t>
            </w:r>
          </w:p>
        </w:tc>
        <w:tc>
          <w:tcPr>
            <w:tcW w:w="501" w:type="dxa"/>
          </w:tcPr>
          <w:p w14:paraId="2067493B" w14:textId="77777777" w:rsidR="00C91CDF" w:rsidRPr="00E242DC" w:rsidRDefault="00000000">
            <w:pPr>
              <w:pStyle w:val="Compact"/>
              <w:jc w:val="right"/>
              <w:rPr>
                <w:rFonts w:ascii="Calibri" w:hAnsi="Calibri" w:cs="Calibri"/>
                <w:sz w:val="16"/>
                <w:szCs w:val="16"/>
              </w:rPr>
            </w:pPr>
            <w:r w:rsidRPr="00E242DC">
              <w:rPr>
                <w:rFonts w:ascii="Calibri" w:hAnsi="Calibri" w:cs="Calibri"/>
                <w:sz w:val="16"/>
                <w:szCs w:val="16"/>
              </w:rPr>
              <w:t>Coverage 2025</w:t>
            </w:r>
          </w:p>
        </w:tc>
        <w:tc>
          <w:tcPr>
            <w:tcW w:w="716" w:type="dxa"/>
          </w:tcPr>
          <w:p w14:paraId="2067493C" w14:textId="77777777" w:rsidR="00C91CDF" w:rsidRPr="00E242DC" w:rsidRDefault="00000000">
            <w:pPr>
              <w:pStyle w:val="Compact"/>
              <w:jc w:val="right"/>
              <w:rPr>
                <w:rFonts w:ascii="Calibri" w:hAnsi="Calibri" w:cs="Calibri"/>
                <w:sz w:val="16"/>
                <w:szCs w:val="16"/>
              </w:rPr>
            </w:pPr>
            <w:r w:rsidRPr="00E242DC">
              <w:rPr>
                <w:rFonts w:ascii="Calibri" w:hAnsi="Calibri" w:cs="Calibri"/>
                <w:sz w:val="16"/>
                <w:szCs w:val="16"/>
              </w:rPr>
              <w:t>Controlled 2030 (M)</w:t>
            </w:r>
          </w:p>
        </w:tc>
        <w:tc>
          <w:tcPr>
            <w:tcW w:w="501" w:type="dxa"/>
          </w:tcPr>
          <w:p w14:paraId="2067493D" w14:textId="77777777" w:rsidR="00C91CDF" w:rsidRPr="00E242DC" w:rsidRDefault="00000000">
            <w:pPr>
              <w:pStyle w:val="Compact"/>
              <w:jc w:val="right"/>
              <w:rPr>
                <w:rFonts w:ascii="Calibri" w:hAnsi="Calibri" w:cs="Calibri"/>
                <w:sz w:val="16"/>
                <w:szCs w:val="16"/>
              </w:rPr>
            </w:pPr>
            <w:r w:rsidRPr="00E242DC">
              <w:rPr>
                <w:rFonts w:ascii="Calibri" w:hAnsi="Calibri" w:cs="Calibri"/>
                <w:sz w:val="16"/>
                <w:szCs w:val="16"/>
              </w:rPr>
              <w:t>Coverage 2030</w:t>
            </w:r>
          </w:p>
        </w:tc>
        <w:tc>
          <w:tcPr>
            <w:tcW w:w="537" w:type="dxa"/>
          </w:tcPr>
          <w:p w14:paraId="2067493E" w14:textId="77777777" w:rsidR="00C91CDF" w:rsidRPr="00E242DC" w:rsidRDefault="00000000">
            <w:pPr>
              <w:pStyle w:val="Compact"/>
              <w:jc w:val="right"/>
              <w:rPr>
                <w:rFonts w:ascii="Calibri" w:hAnsi="Calibri" w:cs="Calibri"/>
                <w:sz w:val="16"/>
                <w:szCs w:val="16"/>
              </w:rPr>
            </w:pPr>
            <w:r w:rsidRPr="00E242DC">
              <w:rPr>
                <w:rFonts w:ascii="Calibri" w:hAnsi="Calibri" w:cs="Calibri"/>
                <w:sz w:val="16"/>
                <w:szCs w:val="16"/>
              </w:rPr>
              <w:t>Added 2030 (M)</w:t>
            </w:r>
          </w:p>
        </w:tc>
        <w:tc>
          <w:tcPr>
            <w:tcW w:w="752" w:type="dxa"/>
          </w:tcPr>
          <w:p w14:paraId="2067493F" w14:textId="77777777" w:rsidR="00C91CDF" w:rsidRPr="00E242DC" w:rsidRDefault="00000000">
            <w:pPr>
              <w:pStyle w:val="Compact"/>
              <w:jc w:val="right"/>
              <w:rPr>
                <w:rFonts w:ascii="Calibri" w:hAnsi="Calibri" w:cs="Calibri"/>
                <w:sz w:val="16"/>
                <w:szCs w:val="16"/>
              </w:rPr>
            </w:pPr>
            <w:r w:rsidRPr="00E242DC">
              <w:rPr>
                <w:rFonts w:ascii="Calibri" w:hAnsi="Calibri" w:cs="Calibri"/>
                <w:sz w:val="16"/>
                <w:szCs w:val="16"/>
              </w:rPr>
              <w:t>Coverage change (pp)</w:t>
            </w:r>
          </w:p>
        </w:tc>
        <w:tc>
          <w:tcPr>
            <w:tcW w:w="788" w:type="dxa"/>
          </w:tcPr>
          <w:p w14:paraId="20674940" w14:textId="77777777" w:rsidR="00C91CDF" w:rsidRPr="00E242DC" w:rsidRDefault="00000000">
            <w:pPr>
              <w:pStyle w:val="Compact"/>
              <w:jc w:val="right"/>
              <w:rPr>
                <w:rFonts w:ascii="Calibri" w:hAnsi="Calibri" w:cs="Calibri"/>
                <w:sz w:val="16"/>
                <w:szCs w:val="16"/>
              </w:rPr>
            </w:pPr>
            <w:r w:rsidRPr="00E242DC">
              <w:rPr>
                <w:rFonts w:ascii="Calibri" w:hAnsi="Calibri" w:cs="Calibri"/>
                <w:sz w:val="16"/>
                <w:szCs w:val="16"/>
              </w:rPr>
              <w:t>Statin elig. 2025 (M)</w:t>
            </w:r>
          </w:p>
        </w:tc>
        <w:tc>
          <w:tcPr>
            <w:tcW w:w="788" w:type="dxa"/>
          </w:tcPr>
          <w:p w14:paraId="20674941" w14:textId="77777777" w:rsidR="00C91CDF" w:rsidRPr="00E242DC" w:rsidRDefault="00000000">
            <w:pPr>
              <w:pStyle w:val="Compact"/>
              <w:jc w:val="right"/>
              <w:rPr>
                <w:rFonts w:ascii="Calibri" w:hAnsi="Calibri" w:cs="Calibri"/>
                <w:sz w:val="16"/>
                <w:szCs w:val="16"/>
              </w:rPr>
            </w:pPr>
            <w:r w:rsidRPr="00E242DC">
              <w:rPr>
                <w:rFonts w:ascii="Calibri" w:hAnsi="Calibri" w:cs="Calibri"/>
                <w:sz w:val="16"/>
                <w:szCs w:val="16"/>
              </w:rPr>
              <w:t>Statin elig. 2030 (M)</w:t>
            </w:r>
          </w:p>
        </w:tc>
        <w:tc>
          <w:tcPr>
            <w:tcW w:w="609" w:type="dxa"/>
          </w:tcPr>
          <w:p w14:paraId="20674942" w14:textId="77777777" w:rsidR="00C91CDF" w:rsidRPr="00E242DC" w:rsidRDefault="00000000">
            <w:pPr>
              <w:pStyle w:val="Compact"/>
              <w:jc w:val="right"/>
              <w:rPr>
                <w:rFonts w:ascii="Calibri" w:hAnsi="Calibri" w:cs="Calibri"/>
                <w:sz w:val="16"/>
                <w:szCs w:val="16"/>
              </w:rPr>
            </w:pPr>
            <w:proofErr w:type="gramStart"/>
            <w:r w:rsidRPr="00E242DC">
              <w:rPr>
                <w:rFonts w:ascii="Calibri" w:hAnsi="Calibri" w:cs="Calibri"/>
                <w:sz w:val="16"/>
                <w:szCs w:val="16"/>
              </w:rPr>
              <w:t>Statin</w:t>
            </w:r>
            <w:proofErr w:type="gramEnd"/>
            <w:r w:rsidRPr="00E242DC">
              <w:rPr>
                <w:rFonts w:ascii="Calibri" w:hAnsi="Calibri" w:cs="Calibri"/>
                <w:sz w:val="16"/>
                <w:szCs w:val="16"/>
              </w:rPr>
              <w:t xml:space="preserve"> </w:t>
            </w:r>
            <w:proofErr w:type="gramStart"/>
            <w:r w:rsidRPr="00E242DC">
              <w:rPr>
                <w:rFonts w:ascii="Calibri" w:hAnsi="Calibri" w:cs="Calibri"/>
                <w:sz w:val="16"/>
                <w:szCs w:val="16"/>
              </w:rPr>
              <w:t>cov</w:t>
            </w:r>
            <w:proofErr w:type="gramEnd"/>
            <w:r w:rsidRPr="00E242DC">
              <w:rPr>
                <w:rFonts w:ascii="Calibri" w:hAnsi="Calibri" w:cs="Calibri"/>
                <w:sz w:val="16"/>
                <w:szCs w:val="16"/>
              </w:rPr>
              <w:t>. 2030</w:t>
            </w:r>
          </w:p>
        </w:tc>
      </w:tr>
      <w:tr w:rsidR="00C91CDF" w:rsidRPr="00E242DC" w14:paraId="20674950" w14:textId="77777777">
        <w:tc>
          <w:tcPr>
            <w:tcW w:w="788" w:type="dxa"/>
          </w:tcPr>
          <w:p w14:paraId="20674944" w14:textId="77777777" w:rsidR="00C91CDF" w:rsidRPr="00E242DC" w:rsidRDefault="00000000">
            <w:pPr>
              <w:pStyle w:val="Compact"/>
              <w:rPr>
                <w:rFonts w:ascii="Calibri" w:hAnsi="Calibri" w:cs="Calibri"/>
                <w:sz w:val="16"/>
                <w:szCs w:val="16"/>
              </w:rPr>
            </w:pPr>
            <w:r w:rsidRPr="00E242DC">
              <w:rPr>
                <w:rFonts w:ascii="Calibri" w:hAnsi="Calibri" w:cs="Calibri"/>
                <w:sz w:val="16"/>
                <w:szCs w:val="16"/>
              </w:rPr>
              <w:t>Africa</w:t>
            </w:r>
          </w:p>
        </w:tc>
        <w:tc>
          <w:tcPr>
            <w:tcW w:w="573" w:type="dxa"/>
          </w:tcPr>
          <w:p w14:paraId="20674945" w14:textId="77777777" w:rsidR="00C91CDF" w:rsidRPr="00E242DC" w:rsidRDefault="00000000">
            <w:pPr>
              <w:pStyle w:val="Compact"/>
              <w:rPr>
                <w:rFonts w:ascii="Calibri" w:hAnsi="Calibri" w:cs="Calibri"/>
                <w:sz w:val="16"/>
                <w:szCs w:val="16"/>
              </w:rPr>
            </w:pPr>
            <w:r w:rsidRPr="00E242DC">
              <w:rPr>
                <w:rFonts w:ascii="Calibri" w:hAnsi="Calibri" w:cs="Calibri"/>
                <w:sz w:val="16"/>
                <w:szCs w:val="16"/>
              </w:rPr>
              <w:t>No diabetes</w:t>
            </w:r>
          </w:p>
        </w:tc>
        <w:tc>
          <w:tcPr>
            <w:tcW w:w="645" w:type="dxa"/>
          </w:tcPr>
          <w:p w14:paraId="20674946" w14:textId="77777777" w:rsidR="00C91CDF" w:rsidRPr="00E242DC" w:rsidRDefault="00000000">
            <w:pPr>
              <w:pStyle w:val="Compact"/>
              <w:jc w:val="right"/>
              <w:rPr>
                <w:rFonts w:ascii="Calibri" w:hAnsi="Calibri" w:cs="Calibri"/>
                <w:sz w:val="16"/>
                <w:szCs w:val="16"/>
              </w:rPr>
            </w:pPr>
            <w:r w:rsidRPr="00E242DC">
              <w:rPr>
                <w:rFonts w:ascii="Calibri" w:hAnsi="Calibri" w:cs="Calibri"/>
                <w:sz w:val="16"/>
                <w:szCs w:val="16"/>
              </w:rPr>
              <w:t>138.1</w:t>
            </w:r>
          </w:p>
        </w:tc>
        <w:tc>
          <w:tcPr>
            <w:tcW w:w="716" w:type="dxa"/>
          </w:tcPr>
          <w:p w14:paraId="20674947" w14:textId="77777777" w:rsidR="00C91CDF" w:rsidRPr="00E242DC" w:rsidRDefault="00000000">
            <w:pPr>
              <w:pStyle w:val="Compact"/>
              <w:jc w:val="right"/>
              <w:rPr>
                <w:rFonts w:ascii="Calibri" w:hAnsi="Calibri" w:cs="Calibri"/>
                <w:sz w:val="16"/>
                <w:szCs w:val="16"/>
              </w:rPr>
            </w:pPr>
            <w:r w:rsidRPr="00E242DC">
              <w:rPr>
                <w:rFonts w:ascii="Calibri" w:hAnsi="Calibri" w:cs="Calibri"/>
                <w:sz w:val="16"/>
                <w:szCs w:val="16"/>
              </w:rPr>
              <w:t>10.3</w:t>
            </w:r>
          </w:p>
        </w:tc>
        <w:tc>
          <w:tcPr>
            <w:tcW w:w="501" w:type="dxa"/>
          </w:tcPr>
          <w:p w14:paraId="20674948" w14:textId="77777777" w:rsidR="00C91CDF" w:rsidRPr="00E242DC" w:rsidRDefault="00000000">
            <w:pPr>
              <w:pStyle w:val="Compact"/>
              <w:jc w:val="right"/>
              <w:rPr>
                <w:rFonts w:ascii="Calibri" w:hAnsi="Calibri" w:cs="Calibri"/>
                <w:sz w:val="16"/>
                <w:szCs w:val="16"/>
              </w:rPr>
            </w:pPr>
            <w:r w:rsidRPr="00E242DC">
              <w:rPr>
                <w:rFonts w:ascii="Calibri" w:hAnsi="Calibri" w:cs="Calibri"/>
                <w:sz w:val="16"/>
                <w:szCs w:val="16"/>
              </w:rPr>
              <w:t>7.4%</w:t>
            </w:r>
          </w:p>
        </w:tc>
        <w:tc>
          <w:tcPr>
            <w:tcW w:w="716" w:type="dxa"/>
          </w:tcPr>
          <w:p w14:paraId="20674949" w14:textId="77777777" w:rsidR="00C91CDF" w:rsidRPr="00E242DC" w:rsidRDefault="00000000">
            <w:pPr>
              <w:pStyle w:val="Compact"/>
              <w:jc w:val="right"/>
              <w:rPr>
                <w:rFonts w:ascii="Calibri" w:hAnsi="Calibri" w:cs="Calibri"/>
                <w:sz w:val="16"/>
                <w:szCs w:val="16"/>
              </w:rPr>
            </w:pPr>
            <w:r w:rsidRPr="00E242DC">
              <w:rPr>
                <w:rFonts w:ascii="Calibri" w:hAnsi="Calibri" w:cs="Calibri"/>
                <w:sz w:val="16"/>
                <w:szCs w:val="16"/>
              </w:rPr>
              <w:t>14.5</w:t>
            </w:r>
          </w:p>
        </w:tc>
        <w:tc>
          <w:tcPr>
            <w:tcW w:w="501" w:type="dxa"/>
          </w:tcPr>
          <w:p w14:paraId="2067494A" w14:textId="77777777" w:rsidR="00C91CDF" w:rsidRPr="00E242DC" w:rsidRDefault="00000000">
            <w:pPr>
              <w:pStyle w:val="Compact"/>
              <w:jc w:val="right"/>
              <w:rPr>
                <w:rFonts w:ascii="Calibri" w:hAnsi="Calibri" w:cs="Calibri"/>
                <w:sz w:val="16"/>
                <w:szCs w:val="16"/>
              </w:rPr>
            </w:pPr>
            <w:r w:rsidRPr="00E242DC">
              <w:rPr>
                <w:rFonts w:ascii="Calibri" w:hAnsi="Calibri" w:cs="Calibri"/>
                <w:sz w:val="16"/>
                <w:szCs w:val="16"/>
              </w:rPr>
              <w:t>10.5%</w:t>
            </w:r>
          </w:p>
        </w:tc>
        <w:tc>
          <w:tcPr>
            <w:tcW w:w="537" w:type="dxa"/>
          </w:tcPr>
          <w:p w14:paraId="2067494B" w14:textId="77777777" w:rsidR="00C91CDF" w:rsidRPr="00E242DC" w:rsidRDefault="00000000">
            <w:pPr>
              <w:pStyle w:val="Compact"/>
              <w:jc w:val="right"/>
              <w:rPr>
                <w:rFonts w:ascii="Calibri" w:hAnsi="Calibri" w:cs="Calibri"/>
                <w:sz w:val="16"/>
                <w:szCs w:val="16"/>
              </w:rPr>
            </w:pPr>
            <w:r w:rsidRPr="00E242DC">
              <w:rPr>
                <w:rFonts w:ascii="Calibri" w:hAnsi="Calibri" w:cs="Calibri"/>
                <w:sz w:val="16"/>
                <w:szCs w:val="16"/>
              </w:rPr>
              <w:t>4.3</w:t>
            </w:r>
          </w:p>
        </w:tc>
        <w:tc>
          <w:tcPr>
            <w:tcW w:w="752" w:type="dxa"/>
          </w:tcPr>
          <w:p w14:paraId="2067494C" w14:textId="77777777" w:rsidR="00C91CDF" w:rsidRPr="00E242DC" w:rsidRDefault="00000000">
            <w:pPr>
              <w:pStyle w:val="Compact"/>
              <w:jc w:val="right"/>
              <w:rPr>
                <w:rFonts w:ascii="Calibri" w:hAnsi="Calibri" w:cs="Calibri"/>
                <w:sz w:val="16"/>
                <w:szCs w:val="16"/>
              </w:rPr>
            </w:pPr>
            <w:r w:rsidRPr="00E242DC">
              <w:rPr>
                <w:rFonts w:ascii="Calibri" w:hAnsi="Calibri" w:cs="Calibri"/>
                <w:sz w:val="16"/>
                <w:szCs w:val="16"/>
              </w:rPr>
              <w:t>3.1</w:t>
            </w:r>
          </w:p>
        </w:tc>
        <w:tc>
          <w:tcPr>
            <w:tcW w:w="788" w:type="dxa"/>
          </w:tcPr>
          <w:p w14:paraId="2067494D" w14:textId="77777777" w:rsidR="00C91CDF" w:rsidRPr="00E242DC" w:rsidRDefault="00000000">
            <w:pPr>
              <w:pStyle w:val="Compact"/>
              <w:jc w:val="right"/>
              <w:rPr>
                <w:rFonts w:ascii="Calibri" w:hAnsi="Calibri" w:cs="Calibri"/>
                <w:sz w:val="16"/>
                <w:szCs w:val="16"/>
              </w:rPr>
            </w:pPr>
            <w:r w:rsidRPr="00E242DC">
              <w:rPr>
                <w:rFonts w:ascii="Calibri" w:hAnsi="Calibri" w:cs="Calibri"/>
                <w:sz w:val="16"/>
                <w:szCs w:val="16"/>
              </w:rPr>
              <w:t>—</w:t>
            </w:r>
          </w:p>
        </w:tc>
        <w:tc>
          <w:tcPr>
            <w:tcW w:w="788" w:type="dxa"/>
          </w:tcPr>
          <w:p w14:paraId="2067494E" w14:textId="77777777" w:rsidR="00C91CDF" w:rsidRPr="00E242DC" w:rsidRDefault="00000000">
            <w:pPr>
              <w:pStyle w:val="Compact"/>
              <w:jc w:val="right"/>
              <w:rPr>
                <w:rFonts w:ascii="Calibri" w:hAnsi="Calibri" w:cs="Calibri"/>
                <w:sz w:val="16"/>
                <w:szCs w:val="16"/>
              </w:rPr>
            </w:pPr>
            <w:r w:rsidRPr="00E242DC">
              <w:rPr>
                <w:rFonts w:ascii="Calibri" w:hAnsi="Calibri" w:cs="Calibri"/>
                <w:sz w:val="16"/>
                <w:szCs w:val="16"/>
              </w:rPr>
              <w:t>—</w:t>
            </w:r>
          </w:p>
        </w:tc>
        <w:tc>
          <w:tcPr>
            <w:tcW w:w="609" w:type="dxa"/>
          </w:tcPr>
          <w:p w14:paraId="2067494F" w14:textId="77777777" w:rsidR="00C91CDF" w:rsidRPr="00E242DC" w:rsidRDefault="00000000">
            <w:pPr>
              <w:pStyle w:val="Compact"/>
              <w:jc w:val="right"/>
              <w:rPr>
                <w:rFonts w:ascii="Calibri" w:hAnsi="Calibri" w:cs="Calibri"/>
                <w:sz w:val="16"/>
                <w:szCs w:val="16"/>
              </w:rPr>
            </w:pPr>
            <w:r w:rsidRPr="00E242DC">
              <w:rPr>
                <w:rFonts w:ascii="Calibri" w:hAnsi="Calibri" w:cs="Calibri"/>
                <w:sz w:val="16"/>
                <w:szCs w:val="16"/>
              </w:rPr>
              <w:t>—</w:t>
            </w:r>
          </w:p>
        </w:tc>
      </w:tr>
      <w:tr w:rsidR="00C91CDF" w:rsidRPr="00E242DC" w14:paraId="2067495D" w14:textId="77777777">
        <w:tc>
          <w:tcPr>
            <w:tcW w:w="788" w:type="dxa"/>
          </w:tcPr>
          <w:p w14:paraId="20674951" w14:textId="77777777" w:rsidR="00C91CDF" w:rsidRPr="00E242DC" w:rsidRDefault="00000000">
            <w:pPr>
              <w:pStyle w:val="Compact"/>
              <w:rPr>
                <w:rFonts w:ascii="Calibri" w:hAnsi="Calibri" w:cs="Calibri"/>
                <w:sz w:val="16"/>
                <w:szCs w:val="16"/>
              </w:rPr>
            </w:pPr>
            <w:r w:rsidRPr="00E242DC">
              <w:rPr>
                <w:rFonts w:ascii="Calibri" w:hAnsi="Calibri" w:cs="Calibri"/>
                <w:sz w:val="16"/>
                <w:szCs w:val="16"/>
              </w:rPr>
              <w:t>Africa</w:t>
            </w:r>
          </w:p>
        </w:tc>
        <w:tc>
          <w:tcPr>
            <w:tcW w:w="573" w:type="dxa"/>
          </w:tcPr>
          <w:p w14:paraId="20674952" w14:textId="77777777" w:rsidR="00C91CDF" w:rsidRPr="00E242DC" w:rsidRDefault="00000000">
            <w:pPr>
              <w:pStyle w:val="Compact"/>
              <w:rPr>
                <w:rFonts w:ascii="Calibri" w:hAnsi="Calibri" w:cs="Calibri"/>
                <w:sz w:val="16"/>
                <w:szCs w:val="16"/>
              </w:rPr>
            </w:pPr>
            <w:r w:rsidRPr="00E242DC">
              <w:rPr>
                <w:rFonts w:ascii="Calibri" w:hAnsi="Calibri" w:cs="Calibri"/>
                <w:sz w:val="16"/>
                <w:szCs w:val="16"/>
              </w:rPr>
              <w:t>Diabetes</w:t>
            </w:r>
          </w:p>
        </w:tc>
        <w:tc>
          <w:tcPr>
            <w:tcW w:w="645" w:type="dxa"/>
          </w:tcPr>
          <w:p w14:paraId="20674953" w14:textId="77777777" w:rsidR="00C91CDF" w:rsidRPr="00E242DC" w:rsidRDefault="00000000">
            <w:pPr>
              <w:pStyle w:val="Compact"/>
              <w:jc w:val="right"/>
              <w:rPr>
                <w:rFonts w:ascii="Calibri" w:hAnsi="Calibri" w:cs="Calibri"/>
                <w:sz w:val="16"/>
                <w:szCs w:val="16"/>
              </w:rPr>
            </w:pPr>
            <w:r w:rsidRPr="00E242DC">
              <w:rPr>
                <w:rFonts w:ascii="Calibri" w:hAnsi="Calibri" w:cs="Calibri"/>
                <w:sz w:val="16"/>
                <w:szCs w:val="16"/>
              </w:rPr>
              <w:t>43.9</w:t>
            </w:r>
          </w:p>
        </w:tc>
        <w:tc>
          <w:tcPr>
            <w:tcW w:w="716" w:type="dxa"/>
          </w:tcPr>
          <w:p w14:paraId="20674954" w14:textId="77777777" w:rsidR="00C91CDF" w:rsidRPr="00E242DC" w:rsidRDefault="00000000">
            <w:pPr>
              <w:pStyle w:val="Compact"/>
              <w:jc w:val="right"/>
              <w:rPr>
                <w:rFonts w:ascii="Calibri" w:hAnsi="Calibri" w:cs="Calibri"/>
                <w:sz w:val="16"/>
                <w:szCs w:val="16"/>
              </w:rPr>
            </w:pPr>
            <w:r w:rsidRPr="00E242DC">
              <w:rPr>
                <w:rFonts w:ascii="Calibri" w:hAnsi="Calibri" w:cs="Calibri"/>
                <w:sz w:val="16"/>
                <w:szCs w:val="16"/>
              </w:rPr>
              <w:t>10.3</w:t>
            </w:r>
          </w:p>
        </w:tc>
        <w:tc>
          <w:tcPr>
            <w:tcW w:w="501" w:type="dxa"/>
          </w:tcPr>
          <w:p w14:paraId="20674955" w14:textId="77777777" w:rsidR="00C91CDF" w:rsidRPr="00E242DC" w:rsidRDefault="00000000">
            <w:pPr>
              <w:pStyle w:val="Compact"/>
              <w:jc w:val="right"/>
              <w:rPr>
                <w:rFonts w:ascii="Calibri" w:hAnsi="Calibri" w:cs="Calibri"/>
                <w:sz w:val="16"/>
                <w:szCs w:val="16"/>
              </w:rPr>
            </w:pPr>
            <w:r w:rsidRPr="00E242DC">
              <w:rPr>
                <w:rFonts w:ascii="Calibri" w:hAnsi="Calibri" w:cs="Calibri"/>
                <w:sz w:val="16"/>
                <w:szCs w:val="16"/>
              </w:rPr>
              <w:t>23.5%</w:t>
            </w:r>
          </w:p>
        </w:tc>
        <w:tc>
          <w:tcPr>
            <w:tcW w:w="716" w:type="dxa"/>
          </w:tcPr>
          <w:p w14:paraId="20674956" w14:textId="77777777" w:rsidR="00C91CDF" w:rsidRPr="00E242DC" w:rsidRDefault="00000000">
            <w:pPr>
              <w:pStyle w:val="Compact"/>
              <w:jc w:val="right"/>
              <w:rPr>
                <w:rFonts w:ascii="Calibri" w:hAnsi="Calibri" w:cs="Calibri"/>
                <w:sz w:val="16"/>
                <w:szCs w:val="16"/>
              </w:rPr>
            </w:pPr>
            <w:r w:rsidRPr="00E242DC">
              <w:rPr>
                <w:rFonts w:ascii="Calibri" w:hAnsi="Calibri" w:cs="Calibri"/>
                <w:sz w:val="16"/>
                <w:szCs w:val="16"/>
              </w:rPr>
              <w:t>14.6</w:t>
            </w:r>
          </w:p>
        </w:tc>
        <w:tc>
          <w:tcPr>
            <w:tcW w:w="501" w:type="dxa"/>
          </w:tcPr>
          <w:p w14:paraId="20674957" w14:textId="77777777" w:rsidR="00C91CDF" w:rsidRPr="00E242DC" w:rsidRDefault="00000000">
            <w:pPr>
              <w:pStyle w:val="Compact"/>
              <w:jc w:val="right"/>
              <w:rPr>
                <w:rFonts w:ascii="Calibri" w:hAnsi="Calibri" w:cs="Calibri"/>
                <w:sz w:val="16"/>
                <w:szCs w:val="16"/>
              </w:rPr>
            </w:pPr>
            <w:r w:rsidRPr="00E242DC">
              <w:rPr>
                <w:rFonts w:ascii="Calibri" w:hAnsi="Calibri" w:cs="Calibri"/>
                <w:sz w:val="16"/>
                <w:szCs w:val="16"/>
              </w:rPr>
              <w:t>33.3%</w:t>
            </w:r>
          </w:p>
        </w:tc>
        <w:tc>
          <w:tcPr>
            <w:tcW w:w="537" w:type="dxa"/>
          </w:tcPr>
          <w:p w14:paraId="20674958" w14:textId="77777777" w:rsidR="00C91CDF" w:rsidRPr="00E242DC" w:rsidRDefault="00000000">
            <w:pPr>
              <w:pStyle w:val="Compact"/>
              <w:jc w:val="right"/>
              <w:rPr>
                <w:rFonts w:ascii="Calibri" w:hAnsi="Calibri" w:cs="Calibri"/>
                <w:sz w:val="16"/>
                <w:szCs w:val="16"/>
              </w:rPr>
            </w:pPr>
            <w:r w:rsidRPr="00E242DC">
              <w:rPr>
                <w:rFonts w:ascii="Calibri" w:hAnsi="Calibri" w:cs="Calibri"/>
                <w:sz w:val="16"/>
                <w:szCs w:val="16"/>
              </w:rPr>
              <w:t>4.3</w:t>
            </w:r>
          </w:p>
        </w:tc>
        <w:tc>
          <w:tcPr>
            <w:tcW w:w="752" w:type="dxa"/>
          </w:tcPr>
          <w:p w14:paraId="20674959" w14:textId="77777777" w:rsidR="00C91CDF" w:rsidRPr="00E242DC" w:rsidRDefault="00000000">
            <w:pPr>
              <w:pStyle w:val="Compact"/>
              <w:jc w:val="right"/>
              <w:rPr>
                <w:rFonts w:ascii="Calibri" w:hAnsi="Calibri" w:cs="Calibri"/>
                <w:sz w:val="16"/>
                <w:szCs w:val="16"/>
              </w:rPr>
            </w:pPr>
            <w:r w:rsidRPr="00E242DC">
              <w:rPr>
                <w:rFonts w:ascii="Calibri" w:hAnsi="Calibri" w:cs="Calibri"/>
                <w:sz w:val="16"/>
                <w:szCs w:val="16"/>
              </w:rPr>
              <w:t>9.8</w:t>
            </w:r>
          </w:p>
        </w:tc>
        <w:tc>
          <w:tcPr>
            <w:tcW w:w="788" w:type="dxa"/>
          </w:tcPr>
          <w:p w14:paraId="2067495A" w14:textId="77777777" w:rsidR="00C91CDF" w:rsidRPr="00E242DC" w:rsidRDefault="00000000">
            <w:pPr>
              <w:pStyle w:val="Compact"/>
              <w:jc w:val="right"/>
              <w:rPr>
                <w:rFonts w:ascii="Calibri" w:hAnsi="Calibri" w:cs="Calibri"/>
                <w:sz w:val="16"/>
                <w:szCs w:val="16"/>
              </w:rPr>
            </w:pPr>
            <w:r w:rsidRPr="00E242DC">
              <w:rPr>
                <w:rFonts w:ascii="Calibri" w:hAnsi="Calibri" w:cs="Calibri"/>
                <w:sz w:val="16"/>
                <w:szCs w:val="16"/>
              </w:rPr>
              <w:t>—</w:t>
            </w:r>
          </w:p>
        </w:tc>
        <w:tc>
          <w:tcPr>
            <w:tcW w:w="788" w:type="dxa"/>
          </w:tcPr>
          <w:p w14:paraId="2067495B" w14:textId="77777777" w:rsidR="00C91CDF" w:rsidRPr="00E242DC" w:rsidRDefault="00000000">
            <w:pPr>
              <w:pStyle w:val="Compact"/>
              <w:jc w:val="right"/>
              <w:rPr>
                <w:rFonts w:ascii="Calibri" w:hAnsi="Calibri" w:cs="Calibri"/>
                <w:sz w:val="16"/>
                <w:szCs w:val="16"/>
              </w:rPr>
            </w:pPr>
            <w:r w:rsidRPr="00E242DC">
              <w:rPr>
                <w:rFonts w:ascii="Calibri" w:hAnsi="Calibri" w:cs="Calibri"/>
                <w:sz w:val="16"/>
                <w:szCs w:val="16"/>
              </w:rPr>
              <w:t>—</w:t>
            </w:r>
          </w:p>
        </w:tc>
        <w:tc>
          <w:tcPr>
            <w:tcW w:w="609" w:type="dxa"/>
          </w:tcPr>
          <w:p w14:paraId="2067495C" w14:textId="77777777" w:rsidR="00C91CDF" w:rsidRPr="00E242DC" w:rsidRDefault="00000000">
            <w:pPr>
              <w:pStyle w:val="Compact"/>
              <w:jc w:val="right"/>
              <w:rPr>
                <w:rFonts w:ascii="Calibri" w:hAnsi="Calibri" w:cs="Calibri"/>
                <w:sz w:val="16"/>
                <w:szCs w:val="16"/>
              </w:rPr>
            </w:pPr>
            <w:r w:rsidRPr="00E242DC">
              <w:rPr>
                <w:rFonts w:ascii="Calibri" w:hAnsi="Calibri" w:cs="Calibri"/>
                <w:sz w:val="16"/>
                <w:szCs w:val="16"/>
              </w:rPr>
              <w:t>—</w:t>
            </w:r>
          </w:p>
        </w:tc>
      </w:tr>
      <w:tr w:rsidR="00C91CDF" w:rsidRPr="00E242DC" w14:paraId="2067496A" w14:textId="77777777">
        <w:tc>
          <w:tcPr>
            <w:tcW w:w="788" w:type="dxa"/>
          </w:tcPr>
          <w:p w14:paraId="2067495E" w14:textId="77777777" w:rsidR="00C91CDF" w:rsidRPr="00E242DC" w:rsidRDefault="00000000">
            <w:pPr>
              <w:pStyle w:val="Compact"/>
              <w:rPr>
                <w:rFonts w:ascii="Calibri" w:hAnsi="Calibri" w:cs="Calibri"/>
                <w:sz w:val="16"/>
                <w:szCs w:val="16"/>
              </w:rPr>
            </w:pPr>
            <w:r w:rsidRPr="00E242DC">
              <w:rPr>
                <w:rFonts w:ascii="Calibri" w:hAnsi="Calibri" w:cs="Calibri"/>
                <w:sz w:val="16"/>
                <w:szCs w:val="16"/>
              </w:rPr>
              <w:t>Africa</w:t>
            </w:r>
          </w:p>
        </w:tc>
        <w:tc>
          <w:tcPr>
            <w:tcW w:w="573" w:type="dxa"/>
          </w:tcPr>
          <w:p w14:paraId="2067495F" w14:textId="77777777" w:rsidR="00C91CDF" w:rsidRPr="00E242DC" w:rsidRDefault="00000000">
            <w:pPr>
              <w:pStyle w:val="Compact"/>
              <w:rPr>
                <w:rFonts w:ascii="Calibri" w:hAnsi="Calibri" w:cs="Calibri"/>
                <w:sz w:val="16"/>
                <w:szCs w:val="16"/>
              </w:rPr>
            </w:pPr>
            <w:r w:rsidRPr="00E242DC">
              <w:rPr>
                <w:rFonts w:ascii="Calibri" w:hAnsi="Calibri" w:cs="Calibri"/>
                <w:sz w:val="16"/>
                <w:szCs w:val="16"/>
              </w:rPr>
              <w:t>Total</w:t>
            </w:r>
          </w:p>
        </w:tc>
        <w:tc>
          <w:tcPr>
            <w:tcW w:w="645" w:type="dxa"/>
          </w:tcPr>
          <w:p w14:paraId="20674960" w14:textId="77777777" w:rsidR="00C91CDF" w:rsidRPr="00E242DC" w:rsidRDefault="00000000">
            <w:pPr>
              <w:pStyle w:val="Compact"/>
              <w:jc w:val="right"/>
              <w:rPr>
                <w:rFonts w:ascii="Calibri" w:hAnsi="Calibri" w:cs="Calibri"/>
                <w:sz w:val="16"/>
                <w:szCs w:val="16"/>
              </w:rPr>
            </w:pPr>
            <w:r w:rsidRPr="00E242DC">
              <w:rPr>
                <w:rFonts w:ascii="Calibri" w:hAnsi="Calibri" w:cs="Calibri"/>
                <w:sz w:val="16"/>
                <w:szCs w:val="16"/>
              </w:rPr>
              <w:t>182.0</w:t>
            </w:r>
          </w:p>
        </w:tc>
        <w:tc>
          <w:tcPr>
            <w:tcW w:w="716" w:type="dxa"/>
          </w:tcPr>
          <w:p w14:paraId="20674961" w14:textId="77777777" w:rsidR="00C91CDF" w:rsidRPr="00E242DC" w:rsidRDefault="00000000">
            <w:pPr>
              <w:pStyle w:val="Compact"/>
              <w:jc w:val="right"/>
              <w:rPr>
                <w:rFonts w:ascii="Calibri" w:hAnsi="Calibri" w:cs="Calibri"/>
                <w:sz w:val="16"/>
                <w:szCs w:val="16"/>
              </w:rPr>
            </w:pPr>
            <w:r w:rsidRPr="00E242DC">
              <w:rPr>
                <w:rFonts w:ascii="Calibri" w:hAnsi="Calibri" w:cs="Calibri"/>
                <w:sz w:val="16"/>
                <w:szCs w:val="16"/>
              </w:rPr>
              <w:t>20.6</w:t>
            </w:r>
          </w:p>
        </w:tc>
        <w:tc>
          <w:tcPr>
            <w:tcW w:w="501" w:type="dxa"/>
          </w:tcPr>
          <w:p w14:paraId="20674962" w14:textId="77777777" w:rsidR="00C91CDF" w:rsidRPr="00E242DC" w:rsidRDefault="00000000">
            <w:pPr>
              <w:pStyle w:val="Compact"/>
              <w:jc w:val="right"/>
              <w:rPr>
                <w:rFonts w:ascii="Calibri" w:hAnsi="Calibri" w:cs="Calibri"/>
                <w:sz w:val="16"/>
                <w:szCs w:val="16"/>
              </w:rPr>
            </w:pPr>
            <w:r w:rsidRPr="00E242DC">
              <w:rPr>
                <w:rFonts w:ascii="Calibri" w:hAnsi="Calibri" w:cs="Calibri"/>
                <w:sz w:val="16"/>
                <w:szCs w:val="16"/>
              </w:rPr>
              <w:t>11.3%</w:t>
            </w:r>
          </w:p>
        </w:tc>
        <w:tc>
          <w:tcPr>
            <w:tcW w:w="716" w:type="dxa"/>
          </w:tcPr>
          <w:p w14:paraId="20674963" w14:textId="77777777" w:rsidR="00C91CDF" w:rsidRPr="00E242DC" w:rsidRDefault="00000000">
            <w:pPr>
              <w:pStyle w:val="Compact"/>
              <w:jc w:val="right"/>
              <w:rPr>
                <w:rFonts w:ascii="Calibri" w:hAnsi="Calibri" w:cs="Calibri"/>
                <w:sz w:val="16"/>
                <w:szCs w:val="16"/>
              </w:rPr>
            </w:pPr>
            <w:r w:rsidRPr="00E242DC">
              <w:rPr>
                <w:rFonts w:ascii="Calibri" w:hAnsi="Calibri" w:cs="Calibri"/>
                <w:sz w:val="16"/>
                <w:szCs w:val="16"/>
              </w:rPr>
              <w:t>29.1</w:t>
            </w:r>
          </w:p>
        </w:tc>
        <w:tc>
          <w:tcPr>
            <w:tcW w:w="501" w:type="dxa"/>
          </w:tcPr>
          <w:p w14:paraId="20674964" w14:textId="77777777" w:rsidR="00C91CDF" w:rsidRPr="00E242DC" w:rsidRDefault="00000000">
            <w:pPr>
              <w:pStyle w:val="Compact"/>
              <w:jc w:val="right"/>
              <w:rPr>
                <w:rFonts w:ascii="Calibri" w:hAnsi="Calibri" w:cs="Calibri"/>
                <w:sz w:val="16"/>
                <w:szCs w:val="16"/>
              </w:rPr>
            </w:pPr>
            <w:r w:rsidRPr="00E242DC">
              <w:rPr>
                <w:rFonts w:ascii="Calibri" w:hAnsi="Calibri" w:cs="Calibri"/>
                <w:sz w:val="16"/>
                <w:szCs w:val="16"/>
              </w:rPr>
              <w:t>16.0%</w:t>
            </w:r>
          </w:p>
        </w:tc>
        <w:tc>
          <w:tcPr>
            <w:tcW w:w="537" w:type="dxa"/>
          </w:tcPr>
          <w:p w14:paraId="20674965" w14:textId="77777777" w:rsidR="00C91CDF" w:rsidRPr="00E242DC" w:rsidRDefault="00000000">
            <w:pPr>
              <w:pStyle w:val="Compact"/>
              <w:jc w:val="right"/>
              <w:rPr>
                <w:rFonts w:ascii="Calibri" w:hAnsi="Calibri" w:cs="Calibri"/>
                <w:sz w:val="16"/>
                <w:szCs w:val="16"/>
              </w:rPr>
            </w:pPr>
            <w:r w:rsidRPr="00E242DC">
              <w:rPr>
                <w:rFonts w:ascii="Calibri" w:hAnsi="Calibri" w:cs="Calibri"/>
                <w:sz w:val="16"/>
                <w:szCs w:val="16"/>
              </w:rPr>
              <w:t>8.5</w:t>
            </w:r>
          </w:p>
        </w:tc>
        <w:tc>
          <w:tcPr>
            <w:tcW w:w="752" w:type="dxa"/>
          </w:tcPr>
          <w:p w14:paraId="20674966" w14:textId="77777777" w:rsidR="00C91CDF" w:rsidRPr="00E242DC" w:rsidRDefault="00000000">
            <w:pPr>
              <w:pStyle w:val="Compact"/>
              <w:jc w:val="right"/>
              <w:rPr>
                <w:rFonts w:ascii="Calibri" w:hAnsi="Calibri" w:cs="Calibri"/>
                <w:sz w:val="16"/>
                <w:szCs w:val="16"/>
              </w:rPr>
            </w:pPr>
            <w:r w:rsidRPr="00E242DC">
              <w:rPr>
                <w:rFonts w:ascii="Calibri" w:hAnsi="Calibri" w:cs="Calibri"/>
                <w:sz w:val="16"/>
                <w:szCs w:val="16"/>
              </w:rPr>
              <w:t>4.7</w:t>
            </w:r>
          </w:p>
        </w:tc>
        <w:tc>
          <w:tcPr>
            <w:tcW w:w="788" w:type="dxa"/>
          </w:tcPr>
          <w:p w14:paraId="20674967" w14:textId="77777777" w:rsidR="00C91CDF" w:rsidRPr="00E242DC" w:rsidRDefault="00000000">
            <w:pPr>
              <w:pStyle w:val="Compact"/>
              <w:jc w:val="right"/>
              <w:rPr>
                <w:rFonts w:ascii="Calibri" w:hAnsi="Calibri" w:cs="Calibri"/>
                <w:sz w:val="16"/>
                <w:szCs w:val="16"/>
              </w:rPr>
            </w:pPr>
            <w:r w:rsidRPr="00E242DC">
              <w:rPr>
                <w:rFonts w:ascii="Calibri" w:hAnsi="Calibri" w:cs="Calibri"/>
                <w:sz w:val="16"/>
                <w:szCs w:val="16"/>
              </w:rPr>
              <w:t>259.6</w:t>
            </w:r>
          </w:p>
        </w:tc>
        <w:tc>
          <w:tcPr>
            <w:tcW w:w="788" w:type="dxa"/>
          </w:tcPr>
          <w:p w14:paraId="20674968" w14:textId="77777777" w:rsidR="00C91CDF" w:rsidRPr="00E242DC" w:rsidRDefault="00000000">
            <w:pPr>
              <w:pStyle w:val="Compact"/>
              <w:jc w:val="right"/>
              <w:rPr>
                <w:rFonts w:ascii="Calibri" w:hAnsi="Calibri" w:cs="Calibri"/>
                <w:sz w:val="16"/>
                <w:szCs w:val="16"/>
              </w:rPr>
            </w:pPr>
            <w:r w:rsidRPr="00E242DC">
              <w:rPr>
                <w:rFonts w:ascii="Calibri" w:hAnsi="Calibri" w:cs="Calibri"/>
                <w:sz w:val="16"/>
                <w:szCs w:val="16"/>
              </w:rPr>
              <w:t>326.5</w:t>
            </w:r>
          </w:p>
        </w:tc>
        <w:tc>
          <w:tcPr>
            <w:tcW w:w="609" w:type="dxa"/>
          </w:tcPr>
          <w:p w14:paraId="20674969" w14:textId="77777777" w:rsidR="00C91CDF" w:rsidRPr="00E242DC" w:rsidRDefault="00000000">
            <w:pPr>
              <w:pStyle w:val="Compact"/>
              <w:jc w:val="right"/>
              <w:rPr>
                <w:rFonts w:ascii="Calibri" w:hAnsi="Calibri" w:cs="Calibri"/>
                <w:sz w:val="16"/>
                <w:szCs w:val="16"/>
              </w:rPr>
            </w:pPr>
            <w:r w:rsidRPr="00E242DC">
              <w:rPr>
                <w:rFonts w:ascii="Calibri" w:hAnsi="Calibri" w:cs="Calibri"/>
                <w:sz w:val="16"/>
                <w:szCs w:val="16"/>
              </w:rPr>
              <w:t>50.0%</w:t>
            </w:r>
          </w:p>
        </w:tc>
      </w:tr>
      <w:tr w:rsidR="00C91CDF" w:rsidRPr="00E242DC" w14:paraId="20674977" w14:textId="77777777">
        <w:tc>
          <w:tcPr>
            <w:tcW w:w="788" w:type="dxa"/>
          </w:tcPr>
          <w:p w14:paraId="2067496B" w14:textId="77777777" w:rsidR="00C91CDF" w:rsidRPr="00E242DC" w:rsidRDefault="00000000">
            <w:pPr>
              <w:pStyle w:val="Compact"/>
              <w:rPr>
                <w:rFonts w:ascii="Calibri" w:hAnsi="Calibri" w:cs="Calibri"/>
                <w:sz w:val="16"/>
                <w:szCs w:val="16"/>
              </w:rPr>
            </w:pPr>
            <w:r w:rsidRPr="00E242DC">
              <w:rPr>
                <w:rFonts w:ascii="Calibri" w:hAnsi="Calibri" w:cs="Calibri"/>
                <w:sz w:val="16"/>
                <w:szCs w:val="16"/>
              </w:rPr>
              <w:t>Americas</w:t>
            </w:r>
          </w:p>
        </w:tc>
        <w:tc>
          <w:tcPr>
            <w:tcW w:w="573" w:type="dxa"/>
          </w:tcPr>
          <w:p w14:paraId="2067496C" w14:textId="77777777" w:rsidR="00C91CDF" w:rsidRPr="00E242DC" w:rsidRDefault="00000000">
            <w:pPr>
              <w:pStyle w:val="Compact"/>
              <w:rPr>
                <w:rFonts w:ascii="Calibri" w:hAnsi="Calibri" w:cs="Calibri"/>
                <w:sz w:val="16"/>
                <w:szCs w:val="16"/>
              </w:rPr>
            </w:pPr>
            <w:r w:rsidRPr="00E242DC">
              <w:rPr>
                <w:rFonts w:ascii="Calibri" w:hAnsi="Calibri" w:cs="Calibri"/>
                <w:sz w:val="16"/>
                <w:szCs w:val="16"/>
              </w:rPr>
              <w:t>No diabetes</w:t>
            </w:r>
          </w:p>
        </w:tc>
        <w:tc>
          <w:tcPr>
            <w:tcW w:w="645" w:type="dxa"/>
          </w:tcPr>
          <w:p w14:paraId="2067496D" w14:textId="77777777" w:rsidR="00C91CDF" w:rsidRPr="00E242DC" w:rsidRDefault="00000000">
            <w:pPr>
              <w:pStyle w:val="Compact"/>
              <w:jc w:val="right"/>
              <w:rPr>
                <w:rFonts w:ascii="Calibri" w:hAnsi="Calibri" w:cs="Calibri"/>
                <w:sz w:val="16"/>
                <w:szCs w:val="16"/>
              </w:rPr>
            </w:pPr>
            <w:r w:rsidRPr="00E242DC">
              <w:rPr>
                <w:rFonts w:ascii="Calibri" w:hAnsi="Calibri" w:cs="Calibri"/>
                <w:sz w:val="16"/>
                <w:szCs w:val="16"/>
              </w:rPr>
              <w:t>189.0</w:t>
            </w:r>
          </w:p>
        </w:tc>
        <w:tc>
          <w:tcPr>
            <w:tcW w:w="716" w:type="dxa"/>
          </w:tcPr>
          <w:p w14:paraId="2067496E" w14:textId="77777777" w:rsidR="00C91CDF" w:rsidRPr="00E242DC" w:rsidRDefault="00000000">
            <w:pPr>
              <w:pStyle w:val="Compact"/>
              <w:jc w:val="right"/>
              <w:rPr>
                <w:rFonts w:ascii="Calibri" w:hAnsi="Calibri" w:cs="Calibri"/>
                <w:sz w:val="16"/>
                <w:szCs w:val="16"/>
              </w:rPr>
            </w:pPr>
            <w:r w:rsidRPr="00E242DC">
              <w:rPr>
                <w:rFonts w:ascii="Calibri" w:hAnsi="Calibri" w:cs="Calibri"/>
                <w:sz w:val="16"/>
                <w:szCs w:val="16"/>
              </w:rPr>
              <w:t>59.4</w:t>
            </w:r>
          </w:p>
        </w:tc>
        <w:tc>
          <w:tcPr>
            <w:tcW w:w="501" w:type="dxa"/>
          </w:tcPr>
          <w:p w14:paraId="2067496F" w14:textId="77777777" w:rsidR="00C91CDF" w:rsidRPr="00E242DC" w:rsidRDefault="00000000">
            <w:pPr>
              <w:pStyle w:val="Compact"/>
              <w:jc w:val="right"/>
              <w:rPr>
                <w:rFonts w:ascii="Calibri" w:hAnsi="Calibri" w:cs="Calibri"/>
                <w:sz w:val="16"/>
                <w:szCs w:val="16"/>
              </w:rPr>
            </w:pPr>
            <w:r w:rsidRPr="00E242DC">
              <w:rPr>
                <w:rFonts w:ascii="Calibri" w:hAnsi="Calibri" w:cs="Calibri"/>
                <w:sz w:val="16"/>
                <w:szCs w:val="16"/>
              </w:rPr>
              <w:t>31.4%</w:t>
            </w:r>
          </w:p>
        </w:tc>
        <w:tc>
          <w:tcPr>
            <w:tcW w:w="716" w:type="dxa"/>
          </w:tcPr>
          <w:p w14:paraId="20674970" w14:textId="77777777" w:rsidR="00C91CDF" w:rsidRPr="00E242DC" w:rsidRDefault="00000000">
            <w:pPr>
              <w:pStyle w:val="Compact"/>
              <w:jc w:val="right"/>
              <w:rPr>
                <w:rFonts w:ascii="Calibri" w:hAnsi="Calibri" w:cs="Calibri"/>
                <w:sz w:val="16"/>
                <w:szCs w:val="16"/>
              </w:rPr>
            </w:pPr>
            <w:r w:rsidRPr="00E242DC">
              <w:rPr>
                <w:rFonts w:ascii="Calibri" w:hAnsi="Calibri" w:cs="Calibri"/>
                <w:sz w:val="16"/>
                <w:szCs w:val="16"/>
              </w:rPr>
              <w:t>84.1</w:t>
            </w:r>
          </w:p>
        </w:tc>
        <w:tc>
          <w:tcPr>
            <w:tcW w:w="501" w:type="dxa"/>
          </w:tcPr>
          <w:p w14:paraId="20674971" w14:textId="77777777" w:rsidR="00C91CDF" w:rsidRPr="00E242DC" w:rsidRDefault="00000000">
            <w:pPr>
              <w:pStyle w:val="Compact"/>
              <w:jc w:val="right"/>
              <w:rPr>
                <w:rFonts w:ascii="Calibri" w:hAnsi="Calibri" w:cs="Calibri"/>
                <w:sz w:val="16"/>
                <w:szCs w:val="16"/>
              </w:rPr>
            </w:pPr>
            <w:r w:rsidRPr="00E242DC">
              <w:rPr>
                <w:rFonts w:ascii="Calibri" w:hAnsi="Calibri" w:cs="Calibri"/>
                <w:sz w:val="16"/>
                <w:szCs w:val="16"/>
              </w:rPr>
              <w:t>44.5%</w:t>
            </w:r>
          </w:p>
        </w:tc>
        <w:tc>
          <w:tcPr>
            <w:tcW w:w="537" w:type="dxa"/>
          </w:tcPr>
          <w:p w14:paraId="20674972" w14:textId="77777777" w:rsidR="00C91CDF" w:rsidRPr="00E242DC" w:rsidRDefault="00000000">
            <w:pPr>
              <w:pStyle w:val="Compact"/>
              <w:jc w:val="right"/>
              <w:rPr>
                <w:rFonts w:ascii="Calibri" w:hAnsi="Calibri" w:cs="Calibri"/>
                <w:sz w:val="16"/>
                <w:szCs w:val="16"/>
              </w:rPr>
            </w:pPr>
            <w:r w:rsidRPr="00E242DC">
              <w:rPr>
                <w:rFonts w:ascii="Calibri" w:hAnsi="Calibri" w:cs="Calibri"/>
                <w:sz w:val="16"/>
                <w:szCs w:val="16"/>
              </w:rPr>
              <w:t>24.7</w:t>
            </w:r>
          </w:p>
        </w:tc>
        <w:tc>
          <w:tcPr>
            <w:tcW w:w="752" w:type="dxa"/>
          </w:tcPr>
          <w:p w14:paraId="20674973" w14:textId="77777777" w:rsidR="00C91CDF" w:rsidRPr="00E242DC" w:rsidRDefault="00000000">
            <w:pPr>
              <w:pStyle w:val="Compact"/>
              <w:jc w:val="right"/>
              <w:rPr>
                <w:rFonts w:ascii="Calibri" w:hAnsi="Calibri" w:cs="Calibri"/>
                <w:sz w:val="16"/>
                <w:szCs w:val="16"/>
              </w:rPr>
            </w:pPr>
            <w:r w:rsidRPr="00E242DC">
              <w:rPr>
                <w:rFonts w:ascii="Calibri" w:hAnsi="Calibri" w:cs="Calibri"/>
                <w:sz w:val="16"/>
                <w:szCs w:val="16"/>
              </w:rPr>
              <w:t>13.1</w:t>
            </w:r>
          </w:p>
        </w:tc>
        <w:tc>
          <w:tcPr>
            <w:tcW w:w="788" w:type="dxa"/>
          </w:tcPr>
          <w:p w14:paraId="20674974" w14:textId="77777777" w:rsidR="00C91CDF" w:rsidRPr="00E242DC" w:rsidRDefault="00000000">
            <w:pPr>
              <w:pStyle w:val="Compact"/>
              <w:jc w:val="right"/>
              <w:rPr>
                <w:rFonts w:ascii="Calibri" w:hAnsi="Calibri" w:cs="Calibri"/>
                <w:sz w:val="16"/>
                <w:szCs w:val="16"/>
              </w:rPr>
            </w:pPr>
            <w:r w:rsidRPr="00E242DC">
              <w:rPr>
                <w:rFonts w:ascii="Calibri" w:hAnsi="Calibri" w:cs="Calibri"/>
                <w:sz w:val="16"/>
                <w:szCs w:val="16"/>
              </w:rPr>
              <w:t>—</w:t>
            </w:r>
          </w:p>
        </w:tc>
        <w:tc>
          <w:tcPr>
            <w:tcW w:w="788" w:type="dxa"/>
          </w:tcPr>
          <w:p w14:paraId="20674975" w14:textId="77777777" w:rsidR="00C91CDF" w:rsidRPr="00E242DC" w:rsidRDefault="00000000">
            <w:pPr>
              <w:pStyle w:val="Compact"/>
              <w:jc w:val="right"/>
              <w:rPr>
                <w:rFonts w:ascii="Calibri" w:hAnsi="Calibri" w:cs="Calibri"/>
                <w:sz w:val="16"/>
                <w:szCs w:val="16"/>
              </w:rPr>
            </w:pPr>
            <w:r w:rsidRPr="00E242DC">
              <w:rPr>
                <w:rFonts w:ascii="Calibri" w:hAnsi="Calibri" w:cs="Calibri"/>
                <w:sz w:val="16"/>
                <w:szCs w:val="16"/>
              </w:rPr>
              <w:t>—</w:t>
            </w:r>
          </w:p>
        </w:tc>
        <w:tc>
          <w:tcPr>
            <w:tcW w:w="609" w:type="dxa"/>
          </w:tcPr>
          <w:p w14:paraId="20674976" w14:textId="77777777" w:rsidR="00C91CDF" w:rsidRPr="00E242DC" w:rsidRDefault="00000000">
            <w:pPr>
              <w:pStyle w:val="Compact"/>
              <w:jc w:val="right"/>
              <w:rPr>
                <w:rFonts w:ascii="Calibri" w:hAnsi="Calibri" w:cs="Calibri"/>
                <w:sz w:val="16"/>
                <w:szCs w:val="16"/>
              </w:rPr>
            </w:pPr>
            <w:r w:rsidRPr="00E242DC">
              <w:rPr>
                <w:rFonts w:ascii="Calibri" w:hAnsi="Calibri" w:cs="Calibri"/>
                <w:sz w:val="16"/>
                <w:szCs w:val="16"/>
              </w:rPr>
              <w:t>—</w:t>
            </w:r>
          </w:p>
        </w:tc>
      </w:tr>
      <w:tr w:rsidR="00C91CDF" w:rsidRPr="00E242DC" w14:paraId="20674984" w14:textId="77777777">
        <w:tc>
          <w:tcPr>
            <w:tcW w:w="788" w:type="dxa"/>
          </w:tcPr>
          <w:p w14:paraId="20674978" w14:textId="77777777" w:rsidR="00C91CDF" w:rsidRPr="00E242DC" w:rsidRDefault="00000000">
            <w:pPr>
              <w:pStyle w:val="Compact"/>
              <w:rPr>
                <w:rFonts w:ascii="Calibri" w:hAnsi="Calibri" w:cs="Calibri"/>
                <w:sz w:val="16"/>
                <w:szCs w:val="16"/>
              </w:rPr>
            </w:pPr>
            <w:r w:rsidRPr="00E242DC">
              <w:rPr>
                <w:rFonts w:ascii="Calibri" w:hAnsi="Calibri" w:cs="Calibri"/>
                <w:sz w:val="16"/>
                <w:szCs w:val="16"/>
              </w:rPr>
              <w:t>Americas</w:t>
            </w:r>
          </w:p>
        </w:tc>
        <w:tc>
          <w:tcPr>
            <w:tcW w:w="573" w:type="dxa"/>
          </w:tcPr>
          <w:p w14:paraId="20674979" w14:textId="77777777" w:rsidR="00C91CDF" w:rsidRPr="00E242DC" w:rsidRDefault="00000000">
            <w:pPr>
              <w:pStyle w:val="Compact"/>
              <w:rPr>
                <w:rFonts w:ascii="Calibri" w:hAnsi="Calibri" w:cs="Calibri"/>
                <w:sz w:val="16"/>
                <w:szCs w:val="16"/>
              </w:rPr>
            </w:pPr>
            <w:r w:rsidRPr="00E242DC">
              <w:rPr>
                <w:rFonts w:ascii="Calibri" w:hAnsi="Calibri" w:cs="Calibri"/>
                <w:sz w:val="16"/>
                <w:szCs w:val="16"/>
              </w:rPr>
              <w:t>Diabetes</w:t>
            </w:r>
          </w:p>
        </w:tc>
        <w:tc>
          <w:tcPr>
            <w:tcW w:w="645" w:type="dxa"/>
          </w:tcPr>
          <w:p w14:paraId="2067497A" w14:textId="77777777" w:rsidR="00C91CDF" w:rsidRPr="00E242DC" w:rsidRDefault="00000000">
            <w:pPr>
              <w:pStyle w:val="Compact"/>
              <w:jc w:val="right"/>
              <w:rPr>
                <w:rFonts w:ascii="Calibri" w:hAnsi="Calibri" w:cs="Calibri"/>
                <w:sz w:val="16"/>
                <w:szCs w:val="16"/>
              </w:rPr>
            </w:pPr>
            <w:r w:rsidRPr="00E242DC">
              <w:rPr>
                <w:rFonts w:ascii="Calibri" w:hAnsi="Calibri" w:cs="Calibri"/>
                <w:sz w:val="16"/>
                <w:szCs w:val="16"/>
              </w:rPr>
              <w:t>84.9</w:t>
            </w:r>
          </w:p>
        </w:tc>
        <w:tc>
          <w:tcPr>
            <w:tcW w:w="716" w:type="dxa"/>
          </w:tcPr>
          <w:p w14:paraId="2067497B" w14:textId="77777777" w:rsidR="00C91CDF" w:rsidRPr="00E242DC" w:rsidRDefault="00000000">
            <w:pPr>
              <w:pStyle w:val="Compact"/>
              <w:jc w:val="right"/>
              <w:rPr>
                <w:rFonts w:ascii="Calibri" w:hAnsi="Calibri" w:cs="Calibri"/>
                <w:sz w:val="16"/>
                <w:szCs w:val="16"/>
              </w:rPr>
            </w:pPr>
            <w:r w:rsidRPr="00E242DC">
              <w:rPr>
                <w:rFonts w:ascii="Calibri" w:hAnsi="Calibri" w:cs="Calibri"/>
                <w:sz w:val="16"/>
                <w:szCs w:val="16"/>
              </w:rPr>
              <w:t>41.0</w:t>
            </w:r>
          </w:p>
        </w:tc>
        <w:tc>
          <w:tcPr>
            <w:tcW w:w="501" w:type="dxa"/>
          </w:tcPr>
          <w:p w14:paraId="2067497C" w14:textId="77777777" w:rsidR="00C91CDF" w:rsidRPr="00E242DC" w:rsidRDefault="00000000">
            <w:pPr>
              <w:pStyle w:val="Compact"/>
              <w:jc w:val="right"/>
              <w:rPr>
                <w:rFonts w:ascii="Calibri" w:hAnsi="Calibri" w:cs="Calibri"/>
                <w:sz w:val="16"/>
                <w:szCs w:val="16"/>
              </w:rPr>
            </w:pPr>
            <w:r w:rsidRPr="00E242DC">
              <w:rPr>
                <w:rFonts w:ascii="Calibri" w:hAnsi="Calibri" w:cs="Calibri"/>
                <w:sz w:val="16"/>
                <w:szCs w:val="16"/>
              </w:rPr>
              <w:t>48.3%</w:t>
            </w:r>
          </w:p>
        </w:tc>
        <w:tc>
          <w:tcPr>
            <w:tcW w:w="716" w:type="dxa"/>
          </w:tcPr>
          <w:p w14:paraId="2067497D" w14:textId="77777777" w:rsidR="00C91CDF" w:rsidRPr="00E242DC" w:rsidRDefault="00000000">
            <w:pPr>
              <w:pStyle w:val="Compact"/>
              <w:jc w:val="right"/>
              <w:rPr>
                <w:rFonts w:ascii="Calibri" w:hAnsi="Calibri" w:cs="Calibri"/>
                <w:sz w:val="16"/>
                <w:szCs w:val="16"/>
              </w:rPr>
            </w:pPr>
            <w:r w:rsidRPr="00E242DC">
              <w:rPr>
                <w:rFonts w:ascii="Calibri" w:hAnsi="Calibri" w:cs="Calibri"/>
                <w:sz w:val="16"/>
                <w:szCs w:val="16"/>
              </w:rPr>
              <w:t>56.4</w:t>
            </w:r>
          </w:p>
        </w:tc>
        <w:tc>
          <w:tcPr>
            <w:tcW w:w="501" w:type="dxa"/>
          </w:tcPr>
          <w:p w14:paraId="2067497E" w14:textId="77777777" w:rsidR="00C91CDF" w:rsidRPr="00E242DC" w:rsidRDefault="00000000">
            <w:pPr>
              <w:pStyle w:val="Compact"/>
              <w:jc w:val="right"/>
              <w:rPr>
                <w:rFonts w:ascii="Calibri" w:hAnsi="Calibri" w:cs="Calibri"/>
                <w:sz w:val="16"/>
                <w:szCs w:val="16"/>
              </w:rPr>
            </w:pPr>
            <w:r w:rsidRPr="00E242DC">
              <w:rPr>
                <w:rFonts w:ascii="Calibri" w:hAnsi="Calibri" w:cs="Calibri"/>
                <w:sz w:val="16"/>
                <w:szCs w:val="16"/>
              </w:rPr>
              <w:t>66.5%</w:t>
            </w:r>
          </w:p>
        </w:tc>
        <w:tc>
          <w:tcPr>
            <w:tcW w:w="537" w:type="dxa"/>
          </w:tcPr>
          <w:p w14:paraId="2067497F" w14:textId="77777777" w:rsidR="00C91CDF" w:rsidRPr="00E242DC" w:rsidRDefault="00000000">
            <w:pPr>
              <w:pStyle w:val="Compact"/>
              <w:jc w:val="right"/>
              <w:rPr>
                <w:rFonts w:ascii="Calibri" w:hAnsi="Calibri" w:cs="Calibri"/>
                <w:sz w:val="16"/>
                <w:szCs w:val="16"/>
              </w:rPr>
            </w:pPr>
            <w:r w:rsidRPr="00E242DC">
              <w:rPr>
                <w:rFonts w:ascii="Calibri" w:hAnsi="Calibri" w:cs="Calibri"/>
                <w:sz w:val="16"/>
                <w:szCs w:val="16"/>
              </w:rPr>
              <w:t>15.5</w:t>
            </w:r>
          </w:p>
        </w:tc>
        <w:tc>
          <w:tcPr>
            <w:tcW w:w="752" w:type="dxa"/>
          </w:tcPr>
          <w:p w14:paraId="20674980" w14:textId="77777777" w:rsidR="00C91CDF" w:rsidRPr="00E242DC" w:rsidRDefault="00000000">
            <w:pPr>
              <w:pStyle w:val="Compact"/>
              <w:jc w:val="right"/>
              <w:rPr>
                <w:rFonts w:ascii="Calibri" w:hAnsi="Calibri" w:cs="Calibri"/>
                <w:sz w:val="16"/>
                <w:szCs w:val="16"/>
              </w:rPr>
            </w:pPr>
            <w:r w:rsidRPr="00E242DC">
              <w:rPr>
                <w:rFonts w:ascii="Calibri" w:hAnsi="Calibri" w:cs="Calibri"/>
                <w:sz w:val="16"/>
                <w:szCs w:val="16"/>
              </w:rPr>
              <w:t>18.2</w:t>
            </w:r>
          </w:p>
        </w:tc>
        <w:tc>
          <w:tcPr>
            <w:tcW w:w="788" w:type="dxa"/>
          </w:tcPr>
          <w:p w14:paraId="20674981" w14:textId="77777777" w:rsidR="00C91CDF" w:rsidRPr="00E242DC" w:rsidRDefault="00000000">
            <w:pPr>
              <w:pStyle w:val="Compact"/>
              <w:jc w:val="right"/>
              <w:rPr>
                <w:rFonts w:ascii="Calibri" w:hAnsi="Calibri" w:cs="Calibri"/>
                <w:sz w:val="16"/>
                <w:szCs w:val="16"/>
              </w:rPr>
            </w:pPr>
            <w:r w:rsidRPr="00E242DC">
              <w:rPr>
                <w:rFonts w:ascii="Calibri" w:hAnsi="Calibri" w:cs="Calibri"/>
                <w:sz w:val="16"/>
                <w:szCs w:val="16"/>
              </w:rPr>
              <w:t>—</w:t>
            </w:r>
          </w:p>
        </w:tc>
        <w:tc>
          <w:tcPr>
            <w:tcW w:w="788" w:type="dxa"/>
          </w:tcPr>
          <w:p w14:paraId="20674982" w14:textId="77777777" w:rsidR="00C91CDF" w:rsidRPr="00E242DC" w:rsidRDefault="00000000">
            <w:pPr>
              <w:pStyle w:val="Compact"/>
              <w:jc w:val="right"/>
              <w:rPr>
                <w:rFonts w:ascii="Calibri" w:hAnsi="Calibri" w:cs="Calibri"/>
                <w:sz w:val="16"/>
                <w:szCs w:val="16"/>
              </w:rPr>
            </w:pPr>
            <w:r w:rsidRPr="00E242DC">
              <w:rPr>
                <w:rFonts w:ascii="Calibri" w:hAnsi="Calibri" w:cs="Calibri"/>
                <w:sz w:val="16"/>
                <w:szCs w:val="16"/>
              </w:rPr>
              <w:t>—</w:t>
            </w:r>
          </w:p>
        </w:tc>
        <w:tc>
          <w:tcPr>
            <w:tcW w:w="609" w:type="dxa"/>
          </w:tcPr>
          <w:p w14:paraId="20674983" w14:textId="77777777" w:rsidR="00C91CDF" w:rsidRPr="00E242DC" w:rsidRDefault="00000000">
            <w:pPr>
              <w:pStyle w:val="Compact"/>
              <w:jc w:val="right"/>
              <w:rPr>
                <w:rFonts w:ascii="Calibri" w:hAnsi="Calibri" w:cs="Calibri"/>
                <w:sz w:val="16"/>
                <w:szCs w:val="16"/>
              </w:rPr>
            </w:pPr>
            <w:r w:rsidRPr="00E242DC">
              <w:rPr>
                <w:rFonts w:ascii="Calibri" w:hAnsi="Calibri" w:cs="Calibri"/>
                <w:sz w:val="16"/>
                <w:szCs w:val="16"/>
              </w:rPr>
              <w:t>—</w:t>
            </w:r>
          </w:p>
        </w:tc>
      </w:tr>
      <w:tr w:rsidR="00C91CDF" w:rsidRPr="00E242DC" w14:paraId="20674991" w14:textId="77777777">
        <w:tc>
          <w:tcPr>
            <w:tcW w:w="788" w:type="dxa"/>
          </w:tcPr>
          <w:p w14:paraId="20674985" w14:textId="77777777" w:rsidR="00C91CDF" w:rsidRPr="00E242DC" w:rsidRDefault="00000000">
            <w:pPr>
              <w:pStyle w:val="Compact"/>
              <w:rPr>
                <w:rFonts w:ascii="Calibri" w:hAnsi="Calibri" w:cs="Calibri"/>
                <w:sz w:val="16"/>
                <w:szCs w:val="16"/>
              </w:rPr>
            </w:pPr>
            <w:r w:rsidRPr="00E242DC">
              <w:rPr>
                <w:rFonts w:ascii="Calibri" w:hAnsi="Calibri" w:cs="Calibri"/>
                <w:sz w:val="16"/>
                <w:szCs w:val="16"/>
              </w:rPr>
              <w:t>Americas</w:t>
            </w:r>
          </w:p>
        </w:tc>
        <w:tc>
          <w:tcPr>
            <w:tcW w:w="573" w:type="dxa"/>
          </w:tcPr>
          <w:p w14:paraId="20674986" w14:textId="77777777" w:rsidR="00C91CDF" w:rsidRPr="00E242DC" w:rsidRDefault="00000000">
            <w:pPr>
              <w:pStyle w:val="Compact"/>
              <w:rPr>
                <w:rFonts w:ascii="Calibri" w:hAnsi="Calibri" w:cs="Calibri"/>
                <w:sz w:val="16"/>
                <w:szCs w:val="16"/>
              </w:rPr>
            </w:pPr>
            <w:r w:rsidRPr="00E242DC">
              <w:rPr>
                <w:rFonts w:ascii="Calibri" w:hAnsi="Calibri" w:cs="Calibri"/>
                <w:sz w:val="16"/>
                <w:szCs w:val="16"/>
              </w:rPr>
              <w:t>Total</w:t>
            </w:r>
          </w:p>
        </w:tc>
        <w:tc>
          <w:tcPr>
            <w:tcW w:w="645" w:type="dxa"/>
          </w:tcPr>
          <w:p w14:paraId="20674987" w14:textId="77777777" w:rsidR="00C91CDF" w:rsidRPr="00E242DC" w:rsidRDefault="00000000">
            <w:pPr>
              <w:pStyle w:val="Compact"/>
              <w:jc w:val="right"/>
              <w:rPr>
                <w:rFonts w:ascii="Calibri" w:hAnsi="Calibri" w:cs="Calibri"/>
                <w:sz w:val="16"/>
                <w:szCs w:val="16"/>
              </w:rPr>
            </w:pPr>
            <w:r w:rsidRPr="00E242DC">
              <w:rPr>
                <w:rFonts w:ascii="Calibri" w:hAnsi="Calibri" w:cs="Calibri"/>
                <w:sz w:val="16"/>
                <w:szCs w:val="16"/>
              </w:rPr>
              <w:t>273.9</w:t>
            </w:r>
          </w:p>
        </w:tc>
        <w:tc>
          <w:tcPr>
            <w:tcW w:w="716" w:type="dxa"/>
          </w:tcPr>
          <w:p w14:paraId="20674988" w14:textId="77777777" w:rsidR="00C91CDF" w:rsidRPr="00E242DC" w:rsidRDefault="00000000">
            <w:pPr>
              <w:pStyle w:val="Compact"/>
              <w:jc w:val="right"/>
              <w:rPr>
                <w:rFonts w:ascii="Calibri" w:hAnsi="Calibri" w:cs="Calibri"/>
                <w:sz w:val="16"/>
                <w:szCs w:val="16"/>
              </w:rPr>
            </w:pPr>
            <w:r w:rsidRPr="00E242DC">
              <w:rPr>
                <w:rFonts w:ascii="Calibri" w:hAnsi="Calibri" w:cs="Calibri"/>
                <w:sz w:val="16"/>
                <w:szCs w:val="16"/>
              </w:rPr>
              <w:t>100.4</w:t>
            </w:r>
          </w:p>
        </w:tc>
        <w:tc>
          <w:tcPr>
            <w:tcW w:w="501" w:type="dxa"/>
          </w:tcPr>
          <w:p w14:paraId="20674989" w14:textId="77777777" w:rsidR="00C91CDF" w:rsidRPr="00E242DC" w:rsidRDefault="00000000">
            <w:pPr>
              <w:pStyle w:val="Compact"/>
              <w:jc w:val="right"/>
              <w:rPr>
                <w:rFonts w:ascii="Calibri" w:hAnsi="Calibri" w:cs="Calibri"/>
                <w:sz w:val="16"/>
                <w:szCs w:val="16"/>
              </w:rPr>
            </w:pPr>
            <w:r w:rsidRPr="00E242DC">
              <w:rPr>
                <w:rFonts w:ascii="Calibri" w:hAnsi="Calibri" w:cs="Calibri"/>
                <w:sz w:val="16"/>
                <w:szCs w:val="16"/>
              </w:rPr>
              <w:t>36.7%</w:t>
            </w:r>
          </w:p>
        </w:tc>
        <w:tc>
          <w:tcPr>
            <w:tcW w:w="716" w:type="dxa"/>
          </w:tcPr>
          <w:p w14:paraId="2067498A" w14:textId="77777777" w:rsidR="00C91CDF" w:rsidRPr="00E242DC" w:rsidRDefault="00000000">
            <w:pPr>
              <w:pStyle w:val="Compact"/>
              <w:jc w:val="right"/>
              <w:rPr>
                <w:rFonts w:ascii="Calibri" w:hAnsi="Calibri" w:cs="Calibri"/>
                <w:sz w:val="16"/>
                <w:szCs w:val="16"/>
              </w:rPr>
            </w:pPr>
            <w:r w:rsidRPr="00E242DC">
              <w:rPr>
                <w:rFonts w:ascii="Calibri" w:hAnsi="Calibri" w:cs="Calibri"/>
                <w:sz w:val="16"/>
                <w:szCs w:val="16"/>
              </w:rPr>
              <w:t>140.5</w:t>
            </w:r>
          </w:p>
        </w:tc>
        <w:tc>
          <w:tcPr>
            <w:tcW w:w="501" w:type="dxa"/>
          </w:tcPr>
          <w:p w14:paraId="2067498B" w14:textId="77777777" w:rsidR="00C91CDF" w:rsidRPr="00E242DC" w:rsidRDefault="00000000">
            <w:pPr>
              <w:pStyle w:val="Compact"/>
              <w:jc w:val="right"/>
              <w:rPr>
                <w:rFonts w:ascii="Calibri" w:hAnsi="Calibri" w:cs="Calibri"/>
                <w:sz w:val="16"/>
                <w:szCs w:val="16"/>
              </w:rPr>
            </w:pPr>
            <w:r w:rsidRPr="00E242DC">
              <w:rPr>
                <w:rFonts w:ascii="Calibri" w:hAnsi="Calibri" w:cs="Calibri"/>
                <w:sz w:val="16"/>
                <w:szCs w:val="16"/>
              </w:rPr>
              <w:t>51.3%</w:t>
            </w:r>
          </w:p>
        </w:tc>
        <w:tc>
          <w:tcPr>
            <w:tcW w:w="537" w:type="dxa"/>
          </w:tcPr>
          <w:p w14:paraId="2067498C" w14:textId="77777777" w:rsidR="00C91CDF" w:rsidRPr="00E242DC" w:rsidRDefault="00000000">
            <w:pPr>
              <w:pStyle w:val="Compact"/>
              <w:jc w:val="right"/>
              <w:rPr>
                <w:rFonts w:ascii="Calibri" w:hAnsi="Calibri" w:cs="Calibri"/>
                <w:sz w:val="16"/>
                <w:szCs w:val="16"/>
              </w:rPr>
            </w:pPr>
            <w:r w:rsidRPr="00E242DC">
              <w:rPr>
                <w:rFonts w:ascii="Calibri" w:hAnsi="Calibri" w:cs="Calibri"/>
                <w:sz w:val="16"/>
                <w:szCs w:val="16"/>
              </w:rPr>
              <w:t>40.1</w:t>
            </w:r>
          </w:p>
        </w:tc>
        <w:tc>
          <w:tcPr>
            <w:tcW w:w="752" w:type="dxa"/>
          </w:tcPr>
          <w:p w14:paraId="2067498D" w14:textId="77777777" w:rsidR="00C91CDF" w:rsidRPr="00E242DC" w:rsidRDefault="00000000">
            <w:pPr>
              <w:pStyle w:val="Compact"/>
              <w:jc w:val="right"/>
              <w:rPr>
                <w:rFonts w:ascii="Calibri" w:hAnsi="Calibri" w:cs="Calibri"/>
                <w:sz w:val="16"/>
                <w:szCs w:val="16"/>
              </w:rPr>
            </w:pPr>
            <w:r w:rsidRPr="00E242DC">
              <w:rPr>
                <w:rFonts w:ascii="Calibri" w:hAnsi="Calibri" w:cs="Calibri"/>
                <w:sz w:val="16"/>
                <w:szCs w:val="16"/>
              </w:rPr>
              <w:t>14.7</w:t>
            </w:r>
          </w:p>
        </w:tc>
        <w:tc>
          <w:tcPr>
            <w:tcW w:w="788" w:type="dxa"/>
          </w:tcPr>
          <w:p w14:paraId="2067498E" w14:textId="77777777" w:rsidR="00C91CDF" w:rsidRPr="00E242DC" w:rsidRDefault="00000000">
            <w:pPr>
              <w:pStyle w:val="Compact"/>
              <w:jc w:val="right"/>
              <w:rPr>
                <w:rFonts w:ascii="Calibri" w:hAnsi="Calibri" w:cs="Calibri"/>
                <w:sz w:val="16"/>
                <w:szCs w:val="16"/>
              </w:rPr>
            </w:pPr>
            <w:r w:rsidRPr="00E242DC">
              <w:rPr>
                <w:rFonts w:ascii="Calibri" w:hAnsi="Calibri" w:cs="Calibri"/>
                <w:sz w:val="16"/>
                <w:szCs w:val="16"/>
              </w:rPr>
              <w:t>453.6</w:t>
            </w:r>
          </w:p>
        </w:tc>
        <w:tc>
          <w:tcPr>
            <w:tcW w:w="788" w:type="dxa"/>
          </w:tcPr>
          <w:p w14:paraId="2067498F" w14:textId="77777777" w:rsidR="00C91CDF" w:rsidRPr="00E242DC" w:rsidRDefault="00000000">
            <w:pPr>
              <w:pStyle w:val="Compact"/>
              <w:jc w:val="right"/>
              <w:rPr>
                <w:rFonts w:ascii="Calibri" w:hAnsi="Calibri" w:cs="Calibri"/>
                <w:sz w:val="16"/>
                <w:szCs w:val="16"/>
              </w:rPr>
            </w:pPr>
            <w:r w:rsidRPr="00E242DC">
              <w:rPr>
                <w:rFonts w:ascii="Calibri" w:hAnsi="Calibri" w:cs="Calibri"/>
                <w:sz w:val="16"/>
                <w:szCs w:val="16"/>
              </w:rPr>
              <w:t>506.9</w:t>
            </w:r>
          </w:p>
        </w:tc>
        <w:tc>
          <w:tcPr>
            <w:tcW w:w="609" w:type="dxa"/>
          </w:tcPr>
          <w:p w14:paraId="20674990" w14:textId="77777777" w:rsidR="00C91CDF" w:rsidRPr="00E242DC" w:rsidRDefault="00000000">
            <w:pPr>
              <w:pStyle w:val="Compact"/>
              <w:jc w:val="right"/>
              <w:rPr>
                <w:rFonts w:ascii="Calibri" w:hAnsi="Calibri" w:cs="Calibri"/>
                <w:sz w:val="16"/>
                <w:szCs w:val="16"/>
              </w:rPr>
            </w:pPr>
            <w:r w:rsidRPr="00E242DC">
              <w:rPr>
                <w:rFonts w:ascii="Calibri" w:hAnsi="Calibri" w:cs="Calibri"/>
                <w:sz w:val="16"/>
                <w:szCs w:val="16"/>
              </w:rPr>
              <w:t>50.0%</w:t>
            </w:r>
          </w:p>
        </w:tc>
      </w:tr>
      <w:tr w:rsidR="00C91CDF" w:rsidRPr="00E242DC" w14:paraId="2067499E" w14:textId="77777777">
        <w:tc>
          <w:tcPr>
            <w:tcW w:w="788" w:type="dxa"/>
          </w:tcPr>
          <w:p w14:paraId="20674992" w14:textId="77777777" w:rsidR="00C91CDF" w:rsidRPr="00E242DC" w:rsidRDefault="00000000">
            <w:pPr>
              <w:pStyle w:val="Compact"/>
              <w:rPr>
                <w:rFonts w:ascii="Calibri" w:hAnsi="Calibri" w:cs="Calibri"/>
                <w:sz w:val="16"/>
                <w:szCs w:val="16"/>
              </w:rPr>
            </w:pPr>
            <w:r w:rsidRPr="00E242DC">
              <w:rPr>
                <w:rFonts w:ascii="Calibri" w:hAnsi="Calibri" w:cs="Calibri"/>
                <w:sz w:val="16"/>
                <w:szCs w:val="16"/>
              </w:rPr>
              <w:t>Eastern Mediterranean</w:t>
            </w:r>
          </w:p>
        </w:tc>
        <w:tc>
          <w:tcPr>
            <w:tcW w:w="573" w:type="dxa"/>
          </w:tcPr>
          <w:p w14:paraId="20674993" w14:textId="77777777" w:rsidR="00C91CDF" w:rsidRPr="00E242DC" w:rsidRDefault="00000000">
            <w:pPr>
              <w:pStyle w:val="Compact"/>
              <w:rPr>
                <w:rFonts w:ascii="Calibri" w:hAnsi="Calibri" w:cs="Calibri"/>
                <w:sz w:val="16"/>
                <w:szCs w:val="16"/>
              </w:rPr>
            </w:pPr>
            <w:r w:rsidRPr="00E242DC">
              <w:rPr>
                <w:rFonts w:ascii="Calibri" w:hAnsi="Calibri" w:cs="Calibri"/>
                <w:sz w:val="16"/>
                <w:szCs w:val="16"/>
              </w:rPr>
              <w:t>No diabetes</w:t>
            </w:r>
          </w:p>
        </w:tc>
        <w:tc>
          <w:tcPr>
            <w:tcW w:w="645" w:type="dxa"/>
          </w:tcPr>
          <w:p w14:paraId="20674994" w14:textId="77777777" w:rsidR="00C91CDF" w:rsidRPr="00E242DC" w:rsidRDefault="00000000">
            <w:pPr>
              <w:pStyle w:val="Compact"/>
              <w:jc w:val="right"/>
              <w:rPr>
                <w:rFonts w:ascii="Calibri" w:hAnsi="Calibri" w:cs="Calibri"/>
                <w:sz w:val="16"/>
                <w:szCs w:val="16"/>
              </w:rPr>
            </w:pPr>
            <w:r w:rsidRPr="00E242DC">
              <w:rPr>
                <w:rFonts w:ascii="Calibri" w:hAnsi="Calibri" w:cs="Calibri"/>
                <w:sz w:val="16"/>
                <w:szCs w:val="16"/>
              </w:rPr>
              <w:t>113.8</w:t>
            </w:r>
          </w:p>
        </w:tc>
        <w:tc>
          <w:tcPr>
            <w:tcW w:w="716" w:type="dxa"/>
          </w:tcPr>
          <w:p w14:paraId="20674995" w14:textId="77777777" w:rsidR="00C91CDF" w:rsidRPr="00E242DC" w:rsidRDefault="00000000">
            <w:pPr>
              <w:pStyle w:val="Compact"/>
              <w:jc w:val="right"/>
              <w:rPr>
                <w:rFonts w:ascii="Calibri" w:hAnsi="Calibri" w:cs="Calibri"/>
                <w:sz w:val="16"/>
                <w:szCs w:val="16"/>
              </w:rPr>
            </w:pPr>
            <w:r w:rsidRPr="00E242DC">
              <w:rPr>
                <w:rFonts w:ascii="Calibri" w:hAnsi="Calibri" w:cs="Calibri"/>
                <w:sz w:val="16"/>
                <w:szCs w:val="16"/>
              </w:rPr>
              <w:t>12.2</w:t>
            </w:r>
          </w:p>
        </w:tc>
        <w:tc>
          <w:tcPr>
            <w:tcW w:w="501" w:type="dxa"/>
          </w:tcPr>
          <w:p w14:paraId="20674996" w14:textId="77777777" w:rsidR="00C91CDF" w:rsidRPr="00E242DC" w:rsidRDefault="00000000">
            <w:pPr>
              <w:pStyle w:val="Compact"/>
              <w:jc w:val="right"/>
              <w:rPr>
                <w:rFonts w:ascii="Calibri" w:hAnsi="Calibri" w:cs="Calibri"/>
                <w:sz w:val="16"/>
                <w:szCs w:val="16"/>
              </w:rPr>
            </w:pPr>
            <w:r w:rsidRPr="00E242DC">
              <w:rPr>
                <w:rFonts w:ascii="Calibri" w:hAnsi="Calibri" w:cs="Calibri"/>
                <w:sz w:val="16"/>
                <w:szCs w:val="16"/>
              </w:rPr>
              <w:t>10.7%</w:t>
            </w:r>
          </w:p>
        </w:tc>
        <w:tc>
          <w:tcPr>
            <w:tcW w:w="716" w:type="dxa"/>
          </w:tcPr>
          <w:p w14:paraId="20674997" w14:textId="77777777" w:rsidR="00C91CDF" w:rsidRPr="00E242DC" w:rsidRDefault="00000000">
            <w:pPr>
              <w:pStyle w:val="Compact"/>
              <w:jc w:val="right"/>
              <w:rPr>
                <w:rFonts w:ascii="Calibri" w:hAnsi="Calibri" w:cs="Calibri"/>
                <w:sz w:val="16"/>
                <w:szCs w:val="16"/>
              </w:rPr>
            </w:pPr>
            <w:r w:rsidRPr="00E242DC">
              <w:rPr>
                <w:rFonts w:ascii="Calibri" w:hAnsi="Calibri" w:cs="Calibri"/>
                <w:sz w:val="16"/>
                <w:szCs w:val="16"/>
              </w:rPr>
              <w:t>17.3</w:t>
            </w:r>
          </w:p>
        </w:tc>
        <w:tc>
          <w:tcPr>
            <w:tcW w:w="501" w:type="dxa"/>
          </w:tcPr>
          <w:p w14:paraId="20674998" w14:textId="77777777" w:rsidR="00C91CDF" w:rsidRPr="00E242DC" w:rsidRDefault="00000000">
            <w:pPr>
              <w:pStyle w:val="Compact"/>
              <w:jc w:val="right"/>
              <w:rPr>
                <w:rFonts w:ascii="Calibri" w:hAnsi="Calibri" w:cs="Calibri"/>
                <w:sz w:val="16"/>
                <w:szCs w:val="16"/>
              </w:rPr>
            </w:pPr>
            <w:r w:rsidRPr="00E242DC">
              <w:rPr>
                <w:rFonts w:ascii="Calibri" w:hAnsi="Calibri" w:cs="Calibri"/>
                <w:sz w:val="16"/>
                <w:szCs w:val="16"/>
              </w:rPr>
              <w:t>15.2%</w:t>
            </w:r>
          </w:p>
        </w:tc>
        <w:tc>
          <w:tcPr>
            <w:tcW w:w="537" w:type="dxa"/>
          </w:tcPr>
          <w:p w14:paraId="20674999" w14:textId="77777777" w:rsidR="00C91CDF" w:rsidRPr="00E242DC" w:rsidRDefault="00000000">
            <w:pPr>
              <w:pStyle w:val="Compact"/>
              <w:jc w:val="right"/>
              <w:rPr>
                <w:rFonts w:ascii="Calibri" w:hAnsi="Calibri" w:cs="Calibri"/>
                <w:sz w:val="16"/>
                <w:szCs w:val="16"/>
              </w:rPr>
            </w:pPr>
            <w:r w:rsidRPr="00E242DC">
              <w:rPr>
                <w:rFonts w:ascii="Calibri" w:hAnsi="Calibri" w:cs="Calibri"/>
                <w:sz w:val="16"/>
                <w:szCs w:val="16"/>
              </w:rPr>
              <w:t>5.1</w:t>
            </w:r>
          </w:p>
        </w:tc>
        <w:tc>
          <w:tcPr>
            <w:tcW w:w="752" w:type="dxa"/>
          </w:tcPr>
          <w:p w14:paraId="2067499A" w14:textId="77777777" w:rsidR="00C91CDF" w:rsidRPr="00E242DC" w:rsidRDefault="00000000">
            <w:pPr>
              <w:pStyle w:val="Compact"/>
              <w:jc w:val="right"/>
              <w:rPr>
                <w:rFonts w:ascii="Calibri" w:hAnsi="Calibri" w:cs="Calibri"/>
                <w:sz w:val="16"/>
                <w:szCs w:val="16"/>
              </w:rPr>
            </w:pPr>
            <w:r w:rsidRPr="00E242DC">
              <w:rPr>
                <w:rFonts w:ascii="Calibri" w:hAnsi="Calibri" w:cs="Calibri"/>
                <w:sz w:val="16"/>
                <w:szCs w:val="16"/>
              </w:rPr>
              <w:t>4.5</w:t>
            </w:r>
          </w:p>
        </w:tc>
        <w:tc>
          <w:tcPr>
            <w:tcW w:w="788" w:type="dxa"/>
          </w:tcPr>
          <w:p w14:paraId="2067499B" w14:textId="77777777" w:rsidR="00C91CDF" w:rsidRPr="00E242DC" w:rsidRDefault="00000000">
            <w:pPr>
              <w:pStyle w:val="Compact"/>
              <w:jc w:val="right"/>
              <w:rPr>
                <w:rFonts w:ascii="Calibri" w:hAnsi="Calibri" w:cs="Calibri"/>
                <w:sz w:val="16"/>
                <w:szCs w:val="16"/>
              </w:rPr>
            </w:pPr>
            <w:r w:rsidRPr="00E242DC">
              <w:rPr>
                <w:rFonts w:ascii="Calibri" w:hAnsi="Calibri" w:cs="Calibri"/>
                <w:sz w:val="16"/>
                <w:szCs w:val="16"/>
              </w:rPr>
              <w:t>—</w:t>
            </w:r>
          </w:p>
        </w:tc>
        <w:tc>
          <w:tcPr>
            <w:tcW w:w="788" w:type="dxa"/>
          </w:tcPr>
          <w:p w14:paraId="2067499C" w14:textId="77777777" w:rsidR="00C91CDF" w:rsidRPr="00E242DC" w:rsidRDefault="00000000">
            <w:pPr>
              <w:pStyle w:val="Compact"/>
              <w:jc w:val="right"/>
              <w:rPr>
                <w:rFonts w:ascii="Calibri" w:hAnsi="Calibri" w:cs="Calibri"/>
                <w:sz w:val="16"/>
                <w:szCs w:val="16"/>
              </w:rPr>
            </w:pPr>
            <w:r w:rsidRPr="00E242DC">
              <w:rPr>
                <w:rFonts w:ascii="Calibri" w:hAnsi="Calibri" w:cs="Calibri"/>
                <w:sz w:val="16"/>
                <w:szCs w:val="16"/>
              </w:rPr>
              <w:t>—</w:t>
            </w:r>
          </w:p>
        </w:tc>
        <w:tc>
          <w:tcPr>
            <w:tcW w:w="609" w:type="dxa"/>
          </w:tcPr>
          <w:p w14:paraId="2067499D" w14:textId="77777777" w:rsidR="00C91CDF" w:rsidRPr="00E242DC" w:rsidRDefault="00000000">
            <w:pPr>
              <w:pStyle w:val="Compact"/>
              <w:jc w:val="right"/>
              <w:rPr>
                <w:rFonts w:ascii="Calibri" w:hAnsi="Calibri" w:cs="Calibri"/>
                <w:sz w:val="16"/>
                <w:szCs w:val="16"/>
              </w:rPr>
            </w:pPr>
            <w:r w:rsidRPr="00E242DC">
              <w:rPr>
                <w:rFonts w:ascii="Calibri" w:hAnsi="Calibri" w:cs="Calibri"/>
                <w:sz w:val="16"/>
                <w:szCs w:val="16"/>
              </w:rPr>
              <w:t>—</w:t>
            </w:r>
          </w:p>
        </w:tc>
      </w:tr>
      <w:tr w:rsidR="00C91CDF" w:rsidRPr="00E242DC" w14:paraId="206749AB" w14:textId="77777777">
        <w:tc>
          <w:tcPr>
            <w:tcW w:w="788" w:type="dxa"/>
          </w:tcPr>
          <w:p w14:paraId="2067499F" w14:textId="77777777" w:rsidR="00C91CDF" w:rsidRPr="00E242DC" w:rsidRDefault="00000000">
            <w:pPr>
              <w:pStyle w:val="Compact"/>
              <w:rPr>
                <w:rFonts w:ascii="Calibri" w:hAnsi="Calibri" w:cs="Calibri"/>
                <w:sz w:val="16"/>
                <w:szCs w:val="16"/>
              </w:rPr>
            </w:pPr>
            <w:r w:rsidRPr="00E242DC">
              <w:rPr>
                <w:rFonts w:ascii="Calibri" w:hAnsi="Calibri" w:cs="Calibri"/>
                <w:sz w:val="16"/>
                <w:szCs w:val="16"/>
              </w:rPr>
              <w:t>Eastern Mediterranean</w:t>
            </w:r>
          </w:p>
        </w:tc>
        <w:tc>
          <w:tcPr>
            <w:tcW w:w="573" w:type="dxa"/>
          </w:tcPr>
          <w:p w14:paraId="206749A0" w14:textId="77777777" w:rsidR="00C91CDF" w:rsidRPr="00E242DC" w:rsidRDefault="00000000">
            <w:pPr>
              <w:pStyle w:val="Compact"/>
              <w:rPr>
                <w:rFonts w:ascii="Calibri" w:hAnsi="Calibri" w:cs="Calibri"/>
                <w:sz w:val="16"/>
                <w:szCs w:val="16"/>
              </w:rPr>
            </w:pPr>
            <w:r w:rsidRPr="00E242DC">
              <w:rPr>
                <w:rFonts w:ascii="Calibri" w:hAnsi="Calibri" w:cs="Calibri"/>
                <w:sz w:val="16"/>
                <w:szCs w:val="16"/>
              </w:rPr>
              <w:t>Diabetes</w:t>
            </w:r>
          </w:p>
        </w:tc>
        <w:tc>
          <w:tcPr>
            <w:tcW w:w="645" w:type="dxa"/>
          </w:tcPr>
          <w:p w14:paraId="206749A1" w14:textId="77777777" w:rsidR="00C91CDF" w:rsidRPr="00E242DC" w:rsidRDefault="00000000">
            <w:pPr>
              <w:pStyle w:val="Compact"/>
              <w:jc w:val="right"/>
              <w:rPr>
                <w:rFonts w:ascii="Calibri" w:hAnsi="Calibri" w:cs="Calibri"/>
                <w:sz w:val="16"/>
                <w:szCs w:val="16"/>
              </w:rPr>
            </w:pPr>
            <w:r w:rsidRPr="00E242DC">
              <w:rPr>
                <w:rFonts w:ascii="Calibri" w:hAnsi="Calibri" w:cs="Calibri"/>
                <w:sz w:val="16"/>
                <w:szCs w:val="16"/>
              </w:rPr>
              <w:t>43.7</w:t>
            </w:r>
          </w:p>
        </w:tc>
        <w:tc>
          <w:tcPr>
            <w:tcW w:w="716" w:type="dxa"/>
          </w:tcPr>
          <w:p w14:paraId="206749A2" w14:textId="77777777" w:rsidR="00C91CDF" w:rsidRPr="00E242DC" w:rsidRDefault="00000000">
            <w:pPr>
              <w:pStyle w:val="Compact"/>
              <w:jc w:val="right"/>
              <w:rPr>
                <w:rFonts w:ascii="Calibri" w:hAnsi="Calibri" w:cs="Calibri"/>
                <w:sz w:val="16"/>
                <w:szCs w:val="16"/>
              </w:rPr>
            </w:pPr>
            <w:r w:rsidRPr="00E242DC">
              <w:rPr>
                <w:rFonts w:ascii="Calibri" w:hAnsi="Calibri" w:cs="Calibri"/>
                <w:sz w:val="16"/>
                <w:szCs w:val="16"/>
              </w:rPr>
              <w:t>11.8</w:t>
            </w:r>
          </w:p>
        </w:tc>
        <w:tc>
          <w:tcPr>
            <w:tcW w:w="501" w:type="dxa"/>
          </w:tcPr>
          <w:p w14:paraId="206749A3" w14:textId="77777777" w:rsidR="00C91CDF" w:rsidRPr="00E242DC" w:rsidRDefault="00000000">
            <w:pPr>
              <w:pStyle w:val="Compact"/>
              <w:jc w:val="right"/>
              <w:rPr>
                <w:rFonts w:ascii="Calibri" w:hAnsi="Calibri" w:cs="Calibri"/>
                <w:sz w:val="16"/>
                <w:szCs w:val="16"/>
              </w:rPr>
            </w:pPr>
            <w:r w:rsidRPr="00E242DC">
              <w:rPr>
                <w:rFonts w:ascii="Calibri" w:hAnsi="Calibri" w:cs="Calibri"/>
                <w:sz w:val="16"/>
                <w:szCs w:val="16"/>
              </w:rPr>
              <w:t>27.0%</w:t>
            </w:r>
          </w:p>
        </w:tc>
        <w:tc>
          <w:tcPr>
            <w:tcW w:w="716" w:type="dxa"/>
          </w:tcPr>
          <w:p w14:paraId="206749A4" w14:textId="77777777" w:rsidR="00C91CDF" w:rsidRPr="00E242DC" w:rsidRDefault="00000000">
            <w:pPr>
              <w:pStyle w:val="Compact"/>
              <w:jc w:val="right"/>
              <w:rPr>
                <w:rFonts w:ascii="Calibri" w:hAnsi="Calibri" w:cs="Calibri"/>
                <w:sz w:val="16"/>
                <w:szCs w:val="16"/>
              </w:rPr>
            </w:pPr>
            <w:r w:rsidRPr="00E242DC">
              <w:rPr>
                <w:rFonts w:ascii="Calibri" w:hAnsi="Calibri" w:cs="Calibri"/>
                <w:sz w:val="16"/>
                <w:szCs w:val="16"/>
              </w:rPr>
              <w:t>16.7</w:t>
            </w:r>
          </w:p>
        </w:tc>
        <w:tc>
          <w:tcPr>
            <w:tcW w:w="501" w:type="dxa"/>
          </w:tcPr>
          <w:p w14:paraId="206749A5" w14:textId="77777777" w:rsidR="00C91CDF" w:rsidRPr="00E242DC" w:rsidRDefault="00000000">
            <w:pPr>
              <w:pStyle w:val="Compact"/>
              <w:jc w:val="right"/>
              <w:rPr>
                <w:rFonts w:ascii="Calibri" w:hAnsi="Calibri" w:cs="Calibri"/>
                <w:sz w:val="16"/>
                <w:szCs w:val="16"/>
              </w:rPr>
            </w:pPr>
            <w:r w:rsidRPr="00E242DC">
              <w:rPr>
                <w:rFonts w:ascii="Calibri" w:hAnsi="Calibri" w:cs="Calibri"/>
                <w:sz w:val="16"/>
                <w:szCs w:val="16"/>
              </w:rPr>
              <w:t>38.2%</w:t>
            </w:r>
          </w:p>
        </w:tc>
        <w:tc>
          <w:tcPr>
            <w:tcW w:w="537" w:type="dxa"/>
          </w:tcPr>
          <w:p w14:paraId="206749A6" w14:textId="77777777" w:rsidR="00C91CDF" w:rsidRPr="00E242DC" w:rsidRDefault="00000000">
            <w:pPr>
              <w:pStyle w:val="Compact"/>
              <w:jc w:val="right"/>
              <w:rPr>
                <w:rFonts w:ascii="Calibri" w:hAnsi="Calibri" w:cs="Calibri"/>
                <w:sz w:val="16"/>
                <w:szCs w:val="16"/>
              </w:rPr>
            </w:pPr>
            <w:r w:rsidRPr="00E242DC">
              <w:rPr>
                <w:rFonts w:ascii="Calibri" w:hAnsi="Calibri" w:cs="Calibri"/>
                <w:sz w:val="16"/>
                <w:szCs w:val="16"/>
              </w:rPr>
              <w:t>4.9</w:t>
            </w:r>
          </w:p>
        </w:tc>
        <w:tc>
          <w:tcPr>
            <w:tcW w:w="752" w:type="dxa"/>
          </w:tcPr>
          <w:p w14:paraId="206749A7" w14:textId="77777777" w:rsidR="00C91CDF" w:rsidRPr="00E242DC" w:rsidRDefault="00000000">
            <w:pPr>
              <w:pStyle w:val="Compact"/>
              <w:jc w:val="right"/>
              <w:rPr>
                <w:rFonts w:ascii="Calibri" w:hAnsi="Calibri" w:cs="Calibri"/>
                <w:sz w:val="16"/>
                <w:szCs w:val="16"/>
              </w:rPr>
            </w:pPr>
            <w:r w:rsidRPr="00E242DC">
              <w:rPr>
                <w:rFonts w:ascii="Calibri" w:hAnsi="Calibri" w:cs="Calibri"/>
                <w:sz w:val="16"/>
                <w:szCs w:val="16"/>
              </w:rPr>
              <w:t>11.2</w:t>
            </w:r>
          </w:p>
        </w:tc>
        <w:tc>
          <w:tcPr>
            <w:tcW w:w="788" w:type="dxa"/>
          </w:tcPr>
          <w:p w14:paraId="206749A8" w14:textId="77777777" w:rsidR="00C91CDF" w:rsidRPr="00E242DC" w:rsidRDefault="00000000">
            <w:pPr>
              <w:pStyle w:val="Compact"/>
              <w:jc w:val="right"/>
              <w:rPr>
                <w:rFonts w:ascii="Calibri" w:hAnsi="Calibri" w:cs="Calibri"/>
                <w:sz w:val="16"/>
                <w:szCs w:val="16"/>
              </w:rPr>
            </w:pPr>
            <w:r w:rsidRPr="00E242DC">
              <w:rPr>
                <w:rFonts w:ascii="Calibri" w:hAnsi="Calibri" w:cs="Calibri"/>
                <w:sz w:val="16"/>
                <w:szCs w:val="16"/>
              </w:rPr>
              <w:t>—</w:t>
            </w:r>
          </w:p>
        </w:tc>
        <w:tc>
          <w:tcPr>
            <w:tcW w:w="788" w:type="dxa"/>
          </w:tcPr>
          <w:p w14:paraId="206749A9" w14:textId="77777777" w:rsidR="00C91CDF" w:rsidRPr="00E242DC" w:rsidRDefault="00000000">
            <w:pPr>
              <w:pStyle w:val="Compact"/>
              <w:jc w:val="right"/>
              <w:rPr>
                <w:rFonts w:ascii="Calibri" w:hAnsi="Calibri" w:cs="Calibri"/>
                <w:sz w:val="16"/>
                <w:szCs w:val="16"/>
              </w:rPr>
            </w:pPr>
            <w:r w:rsidRPr="00E242DC">
              <w:rPr>
                <w:rFonts w:ascii="Calibri" w:hAnsi="Calibri" w:cs="Calibri"/>
                <w:sz w:val="16"/>
                <w:szCs w:val="16"/>
              </w:rPr>
              <w:t>—</w:t>
            </w:r>
          </w:p>
        </w:tc>
        <w:tc>
          <w:tcPr>
            <w:tcW w:w="609" w:type="dxa"/>
          </w:tcPr>
          <w:p w14:paraId="206749AA" w14:textId="77777777" w:rsidR="00C91CDF" w:rsidRPr="00E242DC" w:rsidRDefault="00000000">
            <w:pPr>
              <w:pStyle w:val="Compact"/>
              <w:jc w:val="right"/>
              <w:rPr>
                <w:rFonts w:ascii="Calibri" w:hAnsi="Calibri" w:cs="Calibri"/>
                <w:sz w:val="16"/>
                <w:szCs w:val="16"/>
              </w:rPr>
            </w:pPr>
            <w:r w:rsidRPr="00E242DC">
              <w:rPr>
                <w:rFonts w:ascii="Calibri" w:hAnsi="Calibri" w:cs="Calibri"/>
                <w:sz w:val="16"/>
                <w:szCs w:val="16"/>
              </w:rPr>
              <w:t>—</w:t>
            </w:r>
          </w:p>
        </w:tc>
      </w:tr>
      <w:tr w:rsidR="00C91CDF" w:rsidRPr="00E242DC" w14:paraId="206749B8" w14:textId="77777777">
        <w:tc>
          <w:tcPr>
            <w:tcW w:w="788" w:type="dxa"/>
          </w:tcPr>
          <w:p w14:paraId="206749AC" w14:textId="77777777" w:rsidR="00C91CDF" w:rsidRPr="00E242DC" w:rsidRDefault="00000000">
            <w:pPr>
              <w:pStyle w:val="Compact"/>
              <w:rPr>
                <w:rFonts w:ascii="Calibri" w:hAnsi="Calibri" w:cs="Calibri"/>
                <w:sz w:val="16"/>
                <w:szCs w:val="16"/>
              </w:rPr>
            </w:pPr>
            <w:r w:rsidRPr="00E242DC">
              <w:rPr>
                <w:rFonts w:ascii="Calibri" w:hAnsi="Calibri" w:cs="Calibri"/>
                <w:sz w:val="16"/>
                <w:szCs w:val="16"/>
              </w:rPr>
              <w:t>Eastern Mediterranean</w:t>
            </w:r>
          </w:p>
        </w:tc>
        <w:tc>
          <w:tcPr>
            <w:tcW w:w="573" w:type="dxa"/>
          </w:tcPr>
          <w:p w14:paraId="206749AD" w14:textId="77777777" w:rsidR="00C91CDF" w:rsidRPr="00E242DC" w:rsidRDefault="00000000">
            <w:pPr>
              <w:pStyle w:val="Compact"/>
              <w:rPr>
                <w:rFonts w:ascii="Calibri" w:hAnsi="Calibri" w:cs="Calibri"/>
                <w:sz w:val="16"/>
                <w:szCs w:val="16"/>
              </w:rPr>
            </w:pPr>
            <w:r w:rsidRPr="00E242DC">
              <w:rPr>
                <w:rFonts w:ascii="Calibri" w:hAnsi="Calibri" w:cs="Calibri"/>
                <w:sz w:val="16"/>
                <w:szCs w:val="16"/>
              </w:rPr>
              <w:t>Total</w:t>
            </w:r>
          </w:p>
        </w:tc>
        <w:tc>
          <w:tcPr>
            <w:tcW w:w="645" w:type="dxa"/>
          </w:tcPr>
          <w:p w14:paraId="206749AE" w14:textId="77777777" w:rsidR="00C91CDF" w:rsidRPr="00E242DC" w:rsidRDefault="00000000">
            <w:pPr>
              <w:pStyle w:val="Compact"/>
              <w:jc w:val="right"/>
              <w:rPr>
                <w:rFonts w:ascii="Calibri" w:hAnsi="Calibri" w:cs="Calibri"/>
                <w:sz w:val="16"/>
                <w:szCs w:val="16"/>
              </w:rPr>
            </w:pPr>
            <w:r w:rsidRPr="00E242DC">
              <w:rPr>
                <w:rFonts w:ascii="Calibri" w:hAnsi="Calibri" w:cs="Calibri"/>
                <w:sz w:val="16"/>
                <w:szCs w:val="16"/>
              </w:rPr>
              <w:t>157.5</w:t>
            </w:r>
          </w:p>
        </w:tc>
        <w:tc>
          <w:tcPr>
            <w:tcW w:w="716" w:type="dxa"/>
          </w:tcPr>
          <w:p w14:paraId="206749AF" w14:textId="77777777" w:rsidR="00C91CDF" w:rsidRPr="00E242DC" w:rsidRDefault="00000000">
            <w:pPr>
              <w:pStyle w:val="Compact"/>
              <w:jc w:val="right"/>
              <w:rPr>
                <w:rFonts w:ascii="Calibri" w:hAnsi="Calibri" w:cs="Calibri"/>
                <w:sz w:val="16"/>
                <w:szCs w:val="16"/>
              </w:rPr>
            </w:pPr>
            <w:r w:rsidRPr="00E242DC">
              <w:rPr>
                <w:rFonts w:ascii="Calibri" w:hAnsi="Calibri" w:cs="Calibri"/>
                <w:sz w:val="16"/>
                <w:szCs w:val="16"/>
              </w:rPr>
              <w:t>24.0</w:t>
            </w:r>
          </w:p>
        </w:tc>
        <w:tc>
          <w:tcPr>
            <w:tcW w:w="501" w:type="dxa"/>
          </w:tcPr>
          <w:p w14:paraId="206749B0" w14:textId="77777777" w:rsidR="00C91CDF" w:rsidRPr="00E242DC" w:rsidRDefault="00000000">
            <w:pPr>
              <w:pStyle w:val="Compact"/>
              <w:jc w:val="right"/>
              <w:rPr>
                <w:rFonts w:ascii="Calibri" w:hAnsi="Calibri" w:cs="Calibri"/>
                <w:sz w:val="16"/>
                <w:szCs w:val="16"/>
              </w:rPr>
            </w:pPr>
            <w:r w:rsidRPr="00E242DC">
              <w:rPr>
                <w:rFonts w:ascii="Calibri" w:hAnsi="Calibri" w:cs="Calibri"/>
                <w:sz w:val="16"/>
                <w:szCs w:val="16"/>
              </w:rPr>
              <w:t>15.2%</w:t>
            </w:r>
          </w:p>
        </w:tc>
        <w:tc>
          <w:tcPr>
            <w:tcW w:w="716" w:type="dxa"/>
          </w:tcPr>
          <w:p w14:paraId="206749B1" w14:textId="77777777" w:rsidR="00C91CDF" w:rsidRPr="00E242DC" w:rsidRDefault="00000000">
            <w:pPr>
              <w:pStyle w:val="Compact"/>
              <w:jc w:val="right"/>
              <w:rPr>
                <w:rFonts w:ascii="Calibri" w:hAnsi="Calibri" w:cs="Calibri"/>
                <w:sz w:val="16"/>
                <w:szCs w:val="16"/>
              </w:rPr>
            </w:pPr>
            <w:r w:rsidRPr="00E242DC">
              <w:rPr>
                <w:rFonts w:ascii="Calibri" w:hAnsi="Calibri" w:cs="Calibri"/>
                <w:sz w:val="16"/>
                <w:szCs w:val="16"/>
              </w:rPr>
              <w:t>34.0</w:t>
            </w:r>
          </w:p>
        </w:tc>
        <w:tc>
          <w:tcPr>
            <w:tcW w:w="501" w:type="dxa"/>
          </w:tcPr>
          <w:p w14:paraId="206749B2" w14:textId="77777777" w:rsidR="00C91CDF" w:rsidRPr="00E242DC" w:rsidRDefault="00000000">
            <w:pPr>
              <w:pStyle w:val="Compact"/>
              <w:jc w:val="right"/>
              <w:rPr>
                <w:rFonts w:ascii="Calibri" w:hAnsi="Calibri" w:cs="Calibri"/>
                <w:sz w:val="16"/>
                <w:szCs w:val="16"/>
              </w:rPr>
            </w:pPr>
            <w:r w:rsidRPr="00E242DC">
              <w:rPr>
                <w:rFonts w:ascii="Calibri" w:hAnsi="Calibri" w:cs="Calibri"/>
                <w:sz w:val="16"/>
                <w:szCs w:val="16"/>
              </w:rPr>
              <w:t>21.6%</w:t>
            </w:r>
          </w:p>
        </w:tc>
        <w:tc>
          <w:tcPr>
            <w:tcW w:w="537" w:type="dxa"/>
          </w:tcPr>
          <w:p w14:paraId="206749B3" w14:textId="77777777" w:rsidR="00C91CDF" w:rsidRPr="00E242DC" w:rsidRDefault="00000000">
            <w:pPr>
              <w:pStyle w:val="Compact"/>
              <w:jc w:val="right"/>
              <w:rPr>
                <w:rFonts w:ascii="Calibri" w:hAnsi="Calibri" w:cs="Calibri"/>
                <w:sz w:val="16"/>
                <w:szCs w:val="16"/>
              </w:rPr>
            </w:pPr>
            <w:r w:rsidRPr="00E242DC">
              <w:rPr>
                <w:rFonts w:ascii="Calibri" w:hAnsi="Calibri" w:cs="Calibri"/>
                <w:sz w:val="16"/>
                <w:szCs w:val="16"/>
              </w:rPr>
              <w:t>10.0</w:t>
            </w:r>
          </w:p>
        </w:tc>
        <w:tc>
          <w:tcPr>
            <w:tcW w:w="752" w:type="dxa"/>
          </w:tcPr>
          <w:p w14:paraId="206749B4" w14:textId="77777777" w:rsidR="00C91CDF" w:rsidRPr="00E242DC" w:rsidRDefault="00000000">
            <w:pPr>
              <w:pStyle w:val="Compact"/>
              <w:jc w:val="right"/>
              <w:rPr>
                <w:rFonts w:ascii="Calibri" w:hAnsi="Calibri" w:cs="Calibri"/>
                <w:sz w:val="16"/>
                <w:szCs w:val="16"/>
              </w:rPr>
            </w:pPr>
            <w:r w:rsidRPr="00E242DC">
              <w:rPr>
                <w:rFonts w:ascii="Calibri" w:hAnsi="Calibri" w:cs="Calibri"/>
                <w:sz w:val="16"/>
                <w:szCs w:val="16"/>
              </w:rPr>
              <w:t>6.3</w:t>
            </w:r>
          </w:p>
        </w:tc>
        <w:tc>
          <w:tcPr>
            <w:tcW w:w="788" w:type="dxa"/>
          </w:tcPr>
          <w:p w14:paraId="206749B5" w14:textId="77777777" w:rsidR="00C91CDF" w:rsidRPr="00E242DC" w:rsidRDefault="00000000">
            <w:pPr>
              <w:pStyle w:val="Compact"/>
              <w:jc w:val="right"/>
              <w:rPr>
                <w:rFonts w:ascii="Calibri" w:hAnsi="Calibri" w:cs="Calibri"/>
                <w:sz w:val="16"/>
                <w:szCs w:val="16"/>
              </w:rPr>
            </w:pPr>
            <w:r w:rsidRPr="00E242DC">
              <w:rPr>
                <w:rFonts w:ascii="Calibri" w:hAnsi="Calibri" w:cs="Calibri"/>
                <w:sz w:val="16"/>
                <w:szCs w:val="16"/>
              </w:rPr>
              <w:t>183.8</w:t>
            </w:r>
          </w:p>
        </w:tc>
        <w:tc>
          <w:tcPr>
            <w:tcW w:w="788" w:type="dxa"/>
          </w:tcPr>
          <w:p w14:paraId="206749B6" w14:textId="77777777" w:rsidR="00C91CDF" w:rsidRPr="00E242DC" w:rsidRDefault="00000000">
            <w:pPr>
              <w:pStyle w:val="Compact"/>
              <w:jc w:val="right"/>
              <w:rPr>
                <w:rFonts w:ascii="Calibri" w:hAnsi="Calibri" w:cs="Calibri"/>
                <w:sz w:val="16"/>
                <w:szCs w:val="16"/>
              </w:rPr>
            </w:pPr>
            <w:r w:rsidRPr="00E242DC">
              <w:rPr>
                <w:rFonts w:ascii="Calibri" w:hAnsi="Calibri" w:cs="Calibri"/>
                <w:sz w:val="16"/>
                <w:szCs w:val="16"/>
              </w:rPr>
              <w:t>281.8</w:t>
            </w:r>
          </w:p>
        </w:tc>
        <w:tc>
          <w:tcPr>
            <w:tcW w:w="609" w:type="dxa"/>
          </w:tcPr>
          <w:p w14:paraId="206749B7" w14:textId="77777777" w:rsidR="00C91CDF" w:rsidRPr="00E242DC" w:rsidRDefault="00000000">
            <w:pPr>
              <w:pStyle w:val="Compact"/>
              <w:jc w:val="right"/>
              <w:rPr>
                <w:rFonts w:ascii="Calibri" w:hAnsi="Calibri" w:cs="Calibri"/>
                <w:sz w:val="16"/>
                <w:szCs w:val="16"/>
              </w:rPr>
            </w:pPr>
            <w:r w:rsidRPr="00E242DC">
              <w:rPr>
                <w:rFonts w:ascii="Calibri" w:hAnsi="Calibri" w:cs="Calibri"/>
                <w:sz w:val="16"/>
                <w:szCs w:val="16"/>
              </w:rPr>
              <w:t>50.0%</w:t>
            </w:r>
          </w:p>
        </w:tc>
      </w:tr>
      <w:tr w:rsidR="00C91CDF" w:rsidRPr="00E242DC" w14:paraId="206749C5" w14:textId="77777777">
        <w:tc>
          <w:tcPr>
            <w:tcW w:w="788" w:type="dxa"/>
          </w:tcPr>
          <w:p w14:paraId="206749B9" w14:textId="77777777" w:rsidR="00C91CDF" w:rsidRPr="00E242DC" w:rsidRDefault="00000000">
            <w:pPr>
              <w:pStyle w:val="Compact"/>
              <w:rPr>
                <w:rFonts w:ascii="Calibri" w:hAnsi="Calibri" w:cs="Calibri"/>
                <w:sz w:val="16"/>
                <w:szCs w:val="16"/>
              </w:rPr>
            </w:pPr>
            <w:r w:rsidRPr="00E242DC">
              <w:rPr>
                <w:rFonts w:ascii="Calibri" w:hAnsi="Calibri" w:cs="Calibri"/>
                <w:sz w:val="16"/>
                <w:szCs w:val="16"/>
              </w:rPr>
              <w:t>Europe</w:t>
            </w:r>
          </w:p>
        </w:tc>
        <w:tc>
          <w:tcPr>
            <w:tcW w:w="573" w:type="dxa"/>
          </w:tcPr>
          <w:p w14:paraId="206749BA" w14:textId="77777777" w:rsidR="00C91CDF" w:rsidRPr="00E242DC" w:rsidRDefault="00000000">
            <w:pPr>
              <w:pStyle w:val="Compact"/>
              <w:rPr>
                <w:rFonts w:ascii="Calibri" w:hAnsi="Calibri" w:cs="Calibri"/>
                <w:sz w:val="16"/>
                <w:szCs w:val="16"/>
              </w:rPr>
            </w:pPr>
            <w:r w:rsidRPr="00E242DC">
              <w:rPr>
                <w:rFonts w:ascii="Calibri" w:hAnsi="Calibri" w:cs="Calibri"/>
                <w:sz w:val="16"/>
                <w:szCs w:val="16"/>
              </w:rPr>
              <w:t>No diabetes</w:t>
            </w:r>
          </w:p>
        </w:tc>
        <w:tc>
          <w:tcPr>
            <w:tcW w:w="645" w:type="dxa"/>
          </w:tcPr>
          <w:p w14:paraId="206749BB" w14:textId="77777777" w:rsidR="00C91CDF" w:rsidRPr="00E242DC" w:rsidRDefault="00000000">
            <w:pPr>
              <w:pStyle w:val="Compact"/>
              <w:jc w:val="right"/>
              <w:rPr>
                <w:rFonts w:ascii="Calibri" w:hAnsi="Calibri" w:cs="Calibri"/>
                <w:sz w:val="16"/>
                <w:szCs w:val="16"/>
              </w:rPr>
            </w:pPr>
            <w:r w:rsidRPr="00E242DC">
              <w:rPr>
                <w:rFonts w:ascii="Calibri" w:hAnsi="Calibri" w:cs="Calibri"/>
                <w:sz w:val="16"/>
                <w:szCs w:val="16"/>
              </w:rPr>
              <w:t>198.7</w:t>
            </w:r>
          </w:p>
        </w:tc>
        <w:tc>
          <w:tcPr>
            <w:tcW w:w="716" w:type="dxa"/>
          </w:tcPr>
          <w:p w14:paraId="206749BC" w14:textId="77777777" w:rsidR="00C91CDF" w:rsidRPr="00E242DC" w:rsidRDefault="00000000">
            <w:pPr>
              <w:pStyle w:val="Compact"/>
              <w:jc w:val="right"/>
              <w:rPr>
                <w:rFonts w:ascii="Calibri" w:hAnsi="Calibri" w:cs="Calibri"/>
                <w:sz w:val="16"/>
                <w:szCs w:val="16"/>
              </w:rPr>
            </w:pPr>
            <w:r w:rsidRPr="00E242DC">
              <w:rPr>
                <w:rFonts w:ascii="Calibri" w:hAnsi="Calibri" w:cs="Calibri"/>
                <w:sz w:val="16"/>
                <w:szCs w:val="16"/>
              </w:rPr>
              <w:t>43.1</w:t>
            </w:r>
          </w:p>
        </w:tc>
        <w:tc>
          <w:tcPr>
            <w:tcW w:w="501" w:type="dxa"/>
          </w:tcPr>
          <w:p w14:paraId="206749BD" w14:textId="77777777" w:rsidR="00C91CDF" w:rsidRPr="00E242DC" w:rsidRDefault="00000000">
            <w:pPr>
              <w:pStyle w:val="Compact"/>
              <w:jc w:val="right"/>
              <w:rPr>
                <w:rFonts w:ascii="Calibri" w:hAnsi="Calibri" w:cs="Calibri"/>
                <w:sz w:val="16"/>
                <w:szCs w:val="16"/>
              </w:rPr>
            </w:pPr>
            <w:r w:rsidRPr="00E242DC">
              <w:rPr>
                <w:rFonts w:ascii="Calibri" w:hAnsi="Calibri" w:cs="Calibri"/>
                <w:sz w:val="16"/>
                <w:szCs w:val="16"/>
              </w:rPr>
              <w:t>21.7%</w:t>
            </w:r>
          </w:p>
        </w:tc>
        <w:tc>
          <w:tcPr>
            <w:tcW w:w="716" w:type="dxa"/>
          </w:tcPr>
          <w:p w14:paraId="206749BE" w14:textId="77777777" w:rsidR="00C91CDF" w:rsidRPr="00E242DC" w:rsidRDefault="00000000">
            <w:pPr>
              <w:pStyle w:val="Compact"/>
              <w:jc w:val="right"/>
              <w:rPr>
                <w:rFonts w:ascii="Calibri" w:hAnsi="Calibri" w:cs="Calibri"/>
                <w:sz w:val="16"/>
                <w:szCs w:val="16"/>
              </w:rPr>
            </w:pPr>
            <w:r w:rsidRPr="00E242DC">
              <w:rPr>
                <w:rFonts w:ascii="Calibri" w:hAnsi="Calibri" w:cs="Calibri"/>
                <w:sz w:val="16"/>
                <w:szCs w:val="16"/>
              </w:rPr>
              <w:t>61.0</w:t>
            </w:r>
          </w:p>
        </w:tc>
        <w:tc>
          <w:tcPr>
            <w:tcW w:w="501" w:type="dxa"/>
          </w:tcPr>
          <w:p w14:paraId="206749BF" w14:textId="77777777" w:rsidR="00C91CDF" w:rsidRPr="00E242DC" w:rsidRDefault="00000000">
            <w:pPr>
              <w:pStyle w:val="Compact"/>
              <w:jc w:val="right"/>
              <w:rPr>
                <w:rFonts w:ascii="Calibri" w:hAnsi="Calibri" w:cs="Calibri"/>
                <w:sz w:val="16"/>
                <w:szCs w:val="16"/>
              </w:rPr>
            </w:pPr>
            <w:r w:rsidRPr="00E242DC">
              <w:rPr>
                <w:rFonts w:ascii="Calibri" w:hAnsi="Calibri" w:cs="Calibri"/>
                <w:sz w:val="16"/>
                <w:szCs w:val="16"/>
              </w:rPr>
              <w:t>30.7%</w:t>
            </w:r>
          </w:p>
        </w:tc>
        <w:tc>
          <w:tcPr>
            <w:tcW w:w="537" w:type="dxa"/>
          </w:tcPr>
          <w:p w14:paraId="206749C0" w14:textId="77777777" w:rsidR="00C91CDF" w:rsidRPr="00E242DC" w:rsidRDefault="00000000">
            <w:pPr>
              <w:pStyle w:val="Compact"/>
              <w:jc w:val="right"/>
              <w:rPr>
                <w:rFonts w:ascii="Calibri" w:hAnsi="Calibri" w:cs="Calibri"/>
                <w:sz w:val="16"/>
                <w:szCs w:val="16"/>
              </w:rPr>
            </w:pPr>
            <w:r w:rsidRPr="00E242DC">
              <w:rPr>
                <w:rFonts w:ascii="Calibri" w:hAnsi="Calibri" w:cs="Calibri"/>
                <w:sz w:val="16"/>
                <w:szCs w:val="16"/>
              </w:rPr>
              <w:t>17.9</w:t>
            </w:r>
          </w:p>
        </w:tc>
        <w:tc>
          <w:tcPr>
            <w:tcW w:w="752" w:type="dxa"/>
          </w:tcPr>
          <w:p w14:paraId="206749C1" w14:textId="77777777" w:rsidR="00C91CDF" w:rsidRPr="00E242DC" w:rsidRDefault="00000000">
            <w:pPr>
              <w:pStyle w:val="Compact"/>
              <w:jc w:val="right"/>
              <w:rPr>
                <w:rFonts w:ascii="Calibri" w:hAnsi="Calibri" w:cs="Calibri"/>
                <w:sz w:val="16"/>
                <w:szCs w:val="16"/>
              </w:rPr>
            </w:pPr>
            <w:r w:rsidRPr="00E242DC">
              <w:rPr>
                <w:rFonts w:ascii="Calibri" w:hAnsi="Calibri" w:cs="Calibri"/>
                <w:sz w:val="16"/>
                <w:szCs w:val="16"/>
              </w:rPr>
              <w:t>9.0</w:t>
            </w:r>
          </w:p>
        </w:tc>
        <w:tc>
          <w:tcPr>
            <w:tcW w:w="788" w:type="dxa"/>
          </w:tcPr>
          <w:p w14:paraId="206749C2" w14:textId="77777777" w:rsidR="00C91CDF" w:rsidRPr="00E242DC" w:rsidRDefault="00000000">
            <w:pPr>
              <w:pStyle w:val="Compact"/>
              <w:jc w:val="right"/>
              <w:rPr>
                <w:rFonts w:ascii="Calibri" w:hAnsi="Calibri" w:cs="Calibri"/>
                <w:sz w:val="16"/>
                <w:szCs w:val="16"/>
              </w:rPr>
            </w:pPr>
            <w:r w:rsidRPr="00E242DC">
              <w:rPr>
                <w:rFonts w:ascii="Calibri" w:hAnsi="Calibri" w:cs="Calibri"/>
                <w:sz w:val="16"/>
                <w:szCs w:val="16"/>
              </w:rPr>
              <w:t>—</w:t>
            </w:r>
          </w:p>
        </w:tc>
        <w:tc>
          <w:tcPr>
            <w:tcW w:w="788" w:type="dxa"/>
          </w:tcPr>
          <w:p w14:paraId="206749C3" w14:textId="77777777" w:rsidR="00C91CDF" w:rsidRPr="00E242DC" w:rsidRDefault="00000000">
            <w:pPr>
              <w:pStyle w:val="Compact"/>
              <w:jc w:val="right"/>
              <w:rPr>
                <w:rFonts w:ascii="Calibri" w:hAnsi="Calibri" w:cs="Calibri"/>
                <w:sz w:val="16"/>
                <w:szCs w:val="16"/>
              </w:rPr>
            </w:pPr>
            <w:r w:rsidRPr="00E242DC">
              <w:rPr>
                <w:rFonts w:ascii="Calibri" w:hAnsi="Calibri" w:cs="Calibri"/>
                <w:sz w:val="16"/>
                <w:szCs w:val="16"/>
              </w:rPr>
              <w:t>—</w:t>
            </w:r>
          </w:p>
        </w:tc>
        <w:tc>
          <w:tcPr>
            <w:tcW w:w="609" w:type="dxa"/>
          </w:tcPr>
          <w:p w14:paraId="206749C4" w14:textId="77777777" w:rsidR="00C91CDF" w:rsidRPr="00E242DC" w:rsidRDefault="00000000">
            <w:pPr>
              <w:pStyle w:val="Compact"/>
              <w:jc w:val="right"/>
              <w:rPr>
                <w:rFonts w:ascii="Calibri" w:hAnsi="Calibri" w:cs="Calibri"/>
                <w:sz w:val="16"/>
                <w:szCs w:val="16"/>
              </w:rPr>
            </w:pPr>
            <w:r w:rsidRPr="00E242DC">
              <w:rPr>
                <w:rFonts w:ascii="Calibri" w:hAnsi="Calibri" w:cs="Calibri"/>
                <w:sz w:val="16"/>
                <w:szCs w:val="16"/>
              </w:rPr>
              <w:t>—</w:t>
            </w:r>
          </w:p>
        </w:tc>
      </w:tr>
      <w:tr w:rsidR="00C91CDF" w:rsidRPr="00E242DC" w14:paraId="206749D2" w14:textId="77777777">
        <w:tc>
          <w:tcPr>
            <w:tcW w:w="788" w:type="dxa"/>
          </w:tcPr>
          <w:p w14:paraId="206749C6" w14:textId="77777777" w:rsidR="00C91CDF" w:rsidRPr="00E242DC" w:rsidRDefault="00000000">
            <w:pPr>
              <w:pStyle w:val="Compact"/>
              <w:rPr>
                <w:rFonts w:ascii="Calibri" w:hAnsi="Calibri" w:cs="Calibri"/>
                <w:sz w:val="16"/>
                <w:szCs w:val="16"/>
              </w:rPr>
            </w:pPr>
            <w:r w:rsidRPr="00E242DC">
              <w:rPr>
                <w:rFonts w:ascii="Calibri" w:hAnsi="Calibri" w:cs="Calibri"/>
                <w:sz w:val="16"/>
                <w:szCs w:val="16"/>
              </w:rPr>
              <w:t>Europe</w:t>
            </w:r>
          </w:p>
        </w:tc>
        <w:tc>
          <w:tcPr>
            <w:tcW w:w="573" w:type="dxa"/>
          </w:tcPr>
          <w:p w14:paraId="206749C7" w14:textId="77777777" w:rsidR="00C91CDF" w:rsidRPr="00E242DC" w:rsidRDefault="00000000">
            <w:pPr>
              <w:pStyle w:val="Compact"/>
              <w:rPr>
                <w:rFonts w:ascii="Calibri" w:hAnsi="Calibri" w:cs="Calibri"/>
                <w:sz w:val="16"/>
                <w:szCs w:val="16"/>
              </w:rPr>
            </w:pPr>
            <w:r w:rsidRPr="00E242DC">
              <w:rPr>
                <w:rFonts w:ascii="Calibri" w:hAnsi="Calibri" w:cs="Calibri"/>
                <w:sz w:val="16"/>
                <w:szCs w:val="16"/>
              </w:rPr>
              <w:t>Diabetes</w:t>
            </w:r>
          </w:p>
        </w:tc>
        <w:tc>
          <w:tcPr>
            <w:tcW w:w="645" w:type="dxa"/>
          </w:tcPr>
          <w:p w14:paraId="206749C8" w14:textId="77777777" w:rsidR="00C91CDF" w:rsidRPr="00E242DC" w:rsidRDefault="00000000">
            <w:pPr>
              <w:pStyle w:val="Compact"/>
              <w:jc w:val="right"/>
              <w:rPr>
                <w:rFonts w:ascii="Calibri" w:hAnsi="Calibri" w:cs="Calibri"/>
                <w:sz w:val="16"/>
                <w:szCs w:val="16"/>
              </w:rPr>
            </w:pPr>
            <w:r w:rsidRPr="00E242DC">
              <w:rPr>
                <w:rFonts w:ascii="Calibri" w:hAnsi="Calibri" w:cs="Calibri"/>
                <w:sz w:val="16"/>
                <w:szCs w:val="16"/>
              </w:rPr>
              <w:t>101.6</w:t>
            </w:r>
          </w:p>
        </w:tc>
        <w:tc>
          <w:tcPr>
            <w:tcW w:w="716" w:type="dxa"/>
          </w:tcPr>
          <w:p w14:paraId="206749C9" w14:textId="77777777" w:rsidR="00C91CDF" w:rsidRPr="00E242DC" w:rsidRDefault="00000000">
            <w:pPr>
              <w:pStyle w:val="Compact"/>
              <w:jc w:val="right"/>
              <w:rPr>
                <w:rFonts w:ascii="Calibri" w:hAnsi="Calibri" w:cs="Calibri"/>
                <w:sz w:val="16"/>
                <w:szCs w:val="16"/>
              </w:rPr>
            </w:pPr>
            <w:r w:rsidRPr="00E242DC">
              <w:rPr>
                <w:rFonts w:ascii="Calibri" w:hAnsi="Calibri" w:cs="Calibri"/>
                <w:sz w:val="16"/>
                <w:szCs w:val="16"/>
              </w:rPr>
              <w:t>37.5</w:t>
            </w:r>
          </w:p>
        </w:tc>
        <w:tc>
          <w:tcPr>
            <w:tcW w:w="501" w:type="dxa"/>
          </w:tcPr>
          <w:p w14:paraId="206749CA" w14:textId="77777777" w:rsidR="00C91CDF" w:rsidRPr="00E242DC" w:rsidRDefault="00000000">
            <w:pPr>
              <w:pStyle w:val="Compact"/>
              <w:jc w:val="right"/>
              <w:rPr>
                <w:rFonts w:ascii="Calibri" w:hAnsi="Calibri" w:cs="Calibri"/>
                <w:sz w:val="16"/>
                <w:szCs w:val="16"/>
              </w:rPr>
            </w:pPr>
            <w:r w:rsidRPr="00E242DC">
              <w:rPr>
                <w:rFonts w:ascii="Calibri" w:hAnsi="Calibri" w:cs="Calibri"/>
                <w:sz w:val="16"/>
                <w:szCs w:val="16"/>
              </w:rPr>
              <w:t>36.9%</w:t>
            </w:r>
          </w:p>
        </w:tc>
        <w:tc>
          <w:tcPr>
            <w:tcW w:w="716" w:type="dxa"/>
          </w:tcPr>
          <w:p w14:paraId="206749CB" w14:textId="77777777" w:rsidR="00C91CDF" w:rsidRPr="00E242DC" w:rsidRDefault="00000000">
            <w:pPr>
              <w:pStyle w:val="Compact"/>
              <w:jc w:val="right"/>
              <w:rPr>
                <w:rFonts w:ascii="Calibri" w:hAnsi="Calibri" w:cs="Calibri"/>
                <w:sz w:val="16"/>
                <w:szCs w:val="16"/>
              </w:rPr>
            </w:pPr>
            <w:r w:rsidRPr="00E242DC">
              <w:rPr>
                <w:rFonts w:ascii="Calibri" w:hAnsi="Calibri" w:cs="Calibri"/>
                <w:sz w:val="16"/>
                <w:szCs w:val="16"/>
              </w:rPr>
              <w:t>52.9</w:t>
            </w:r>
          </w:p>
        </w:tc>
        <w:tc>
          <w:tcPr>
            <w:tcW w:w="501" w:type="dxa"/>
          </w:tcPr>
          <w:p w14:paraId="206749CC" w14:textId="77777777" w:rsidR="00C91CDF" w:rsidRPr="00E242DC" w:rsidRDefault="00000000">
            <w:pPr>
              <w:pStyle w:val="Compact"/>
              <w:jc w:val="right"/>
              <w:rPr>
                <w:rFonts w:ascii="Calibri" w:hAnsi="Calibri" w:cs="Calibri"/>
                <w:sz w:val="16"/>
                <w:szCs w:val="16"/>
              </w:rPr>
            </w:pPr>
            <w:r w:rsidRPr="00E242DC">
              <w:rPr>
                <w:rFonts w:ascii="Calibri" w:hAnsi="Calibri" w:cs="Calibri"/>
                <w:sz w:val="16"/>
                <w:szCs w:val="16"/>
              </w:rPr>
              <w:t>52.1%</w:t>
            </w:r>
          </w:p>
        </w:tc>
        <w:tc>
          <w:tcPr>
            <w:tcW w:w="537" w:type="dxa"/>
          </w:tcPr>
          <w:p w14:paraId="206749CD" w14:textId="77777777" w:rsidR="00C91CDF" w:rsidRPr="00E242DC" w:rsidRDefault="00000000">
            <w:pPr>
              <w:pStyle w:val="Compact"/>
              <w:jc w:val="right"/>
              <w:rPr>
                <w:rFonts w:ascii="Calibri" w:hAnsi="Calibri" w:cs="Calibri"/>
                <w:sz w:val="16"/>
                <w:szCs w:val="16"/>
              </w:rPr>
            </w:pPr>
            <w:r w:rsidRPr="00E242DC">
              <w:rPr>
                <w:rFonts w:ascii="Calibri" w:hAnsi="Calibri" w:cs="Calibri"/>
                <w:sz w:val="16"/>
                <w:szCs w:val="16"/>
              </w:rPr>
              <w:t>15.4</w:t>
            </w:r>
          </w:p>
        </w:tc>
        <w:tc>
          <w:tcPr>
            <w:tcW w:w="752" w:type="dxa"/>
          </w:tcPr>
          <w:p w14:paraId="206749CE" w14:textId="77777777" w:rsidR="00C91CDF" w:rsidRPr="00E242DC" w:rsidRDefault="00000000">
            <w:pPr>
              <w:pStyle w:val="Compact"/>
              <w:jc w:val="right"/>
              <w:rPr>
                <w:rFonts w:ascii="Calibri" w:hAnsi="Calibri" w:cs="Calibri"/>
                <w:sz w:val="16"/>
                <w:szCs w:val="16"/>
              </w:rPr>
            </w:pPr>
            <w:r w:rsidRPr="00E242DC">
              <w:rPr>
                <w:rFonts w:ascii="Calibri" w:hAnsi="Calibri" w:cs="Calibri"/>
                <w:sz w:val="16"/>
                <w:szCs w:val="16"/>
              </w:rPr>
              <w:t>15.2</w:t>
            </w:r>
          </w:p>
        </w:tc>
        <w:tc>
          <w:tcPr>
            <w:tcW w:w="788" w:type="dxa"/>
          </w:tcPr>
          <w:p w14:paraId="206749CF" w14:textId="77777777" w:rsidR="00C91CDF" w:rsidRPr="00E242DC" w:rsidRDefault="00000000">
            <w:pPr>
              <w:pStyle w:val="Compact"/>
              <w:jc w:val="right"/>
              <w:rPr>
                <w:rFonts w:ascii="Calibri" w:hAnsi="Calibri" w:cs="Calibri"/>
                <w:sz w:val="16"/>
                <w:szCs w:val="16"/>
              </w:rPr>
            </w:pPr>
            <w:r w:rsidRPr="00E242DC">
              <w:rPr>
                <w:rFonts w:ascii="Calibri" w:hAnsi="Calibri" w:cs="Calibri"/>
                <w:sz w:val="16"/>
                <w:szCs w:val="16"/>
              </w:rPr>
              <w:t>—</w:t>
            </w:r>
          </w:p>
        </w:tc>
        <w:tc>
          <w:tcPr>
            <w:tcW w:w="788" w:type="dxa"/>
          </w:tcPr>
          <w:p w14:paraId="206749D0" w14:textId="77777777" w:rsidR="00C91CDF" w:rsidRPr="00E242DC" w:rsidRDefault="00000000">
            <w:pPr>
              <w:pStyle w:val="Compact"/>
              <w:jc w:val="right"/>
              <w:rPr>
                <w:rFonts w:ascii="Calibri" w:hAnsi="Calibri" w:cs="Calibri"/>
                <w:sz w:val="16"/>
                <w:szCs w:val="16"/>
              </w:rPr>
            </w:pPr>
            <w:r w:rsidRPr="00E242DC">
              <w:rPr>
                <w:rFonts w:ascii="Calibri" w:hAnsi="Calibri" w:cs="Calibri"/>
                <w:sz w:val="16"/>
                <w:szCs w:val="16"/>
              </w:rPr>
              <w:t>—</w:t>
            </w:r>
          </w:p>
        </w:tc>
        <w:tc>
          <w:tcPr>
            <w:tcW w:w="609" w:type="dxa"/>
          </w:tcPr>
          <w:p w14:paraId="206749D1" w14:textId="77777777" w:rsidR="00C91CDF" w:rsidRPr="00E242DC" w:rsidRDefault="00000000">
            <w:pPr>
              <w:pStyle w:val="Compact"/>
              <w:jc w:val="right"/>
              <w:rPr>
                <w:rFonts w:ascii="Calibri" w:hAnsi="Calibri" w:cs="Calibri"/>
                <w:sz w:val="16"/>
                <w:szCs w:val="16"/>
              </w:rPr>
            </w:pPr>
            <w:r w:rsidRPr="00E242DC">
              <w:rPr>
                <w:rFonts w:ascii="Calibri" w:hAnsi="Calibri" w:cs="Calibri"/>
                <w:sz w:val="16"/>
                <w:szCs w:val="16"/>
              </w:rPr>
              <w:t>—</w:t>
            </w:r>
          </w:p>
        </w:tc>
      </w:tr>
      <w:tr w:rsidR="00C91CDF" w:rsidRPr="00E242DC" w14:paraId="206749DF" w14:textId="77777777">
        <w:tc>
          <w:tcPr>
            <w:tcW w:w="788" w:type="dxa"/>
          </w:tcPr>
          <w:p w14:paraId="206749D3" w14:textId="77777777" w:rsidR="00C91CDF" w:rsidRPr="00E242DC" w:rsidRDefault="00000000">
            <w:pPr>
              <w:pStyle w:val="Compact"/>
              <w:rPr>
                <w:rFonts w:ascii="Calibri" w:hAnsi="Calibri" w:cs="Calibri"/>
                <w:sz w:val="16"/>
                <w:szCs w:val="16"/>
              </w:rPr>
            </w:pPr>
            <w:r w:rsidRPr="00E242DC">
              <w:rPr>
                <w:rFonts w:ascii="Calibri" w:hAnsi="Calibri" w:cs="Calibri"/>
                <w:sz w:val="16"/>
                <w:szCs w:val="16"/>
              </w:rPr>
              <w:t>Europe</w:t>
            </w:r>
          </w:p>
        </w:tc>
        <w:tc>
          <w:tcPr>
            <w:tcW w:w="573" w:type="dxa"/>
          </w:tcPr>
          <w:p w14:paraId="206749D4" w14:textId="77777777" w:rsidR="00C91CDF" w:rsidRPr="00E242DC" w:rsidRDefault="00000000">
            <w:pPr>
              <w:pStyle w:val="Compact"/>
              <w:rPr>
                <w:rFonts w:ascii="Calibri" w:hAnsi="Calibri" w:cs="Calibri"/>
                <w:sz w:val="16"/>
                <w:szCs w:val="16"/>
              </w:rPr>
            </w:pPr>
            <w:r w:rsidRPr="00E242DC">
              <w:rPr>
                <w:rFonts w:ascii="Calibri" w:hAnsi="Calibri" w:cs="Calibri"/>
                <w:sz w:val="16"/>
                <w:szCs w:val="16"/>
              </w:rPr>
              <w:t>Total</w:t>
            </w:r>
          </w:p>
        </w:tc>
        <w:tc>
          <w:tcPr>
            <w:tcW w:w="645" w:type="dxa"/>
          </w:tcPr>
          <w:p w14:paraId="206749D5" w14:textId="77777777" w:rsidR="00C91CDF" w:rsidRPr="00E242DC" w:rsidRDefault="00000000">
            <w:pPr>
              <w:pStyle w:val="Compact"/>
              <w:jc w:val="right"/>
              <w:rPr>
                <w:rFonts w:ascii="Calibri" w:hAnsi="Calibri" w:cs="Calibri"/>
                <w:sz w:val="16"/>
                <w:szCs w:val="16"/>
              </w:rPr>
            </w:pPr>
            <w:r w:rsidRPr="00E242DC">
              <w:rPr>
                <w:rFonts w:ascii="Calibri" w:hAnsi="Calibri" w:cs="Calibri"/>
                <w:sz w:val="16"/>
                <w:szCs w:val="16"/>
              </w:rPr>
              <w:t>300.3</w:t>
            </w:r>
          </w:p>
        </w:tc>
        <w:tc>
          <w:tcPr>
            <w:tcW w:w="716" w:type="dxa"/>
          </w:tcPr>
          <w:p w14:paraId="206749D6" w14:textId="77777777" w:rsidR="00C91CDF" w:rsidRPr="00E242DC" w:rsidRDefault="00000000">
            <w:pPr>
              <w:pStyle w:val="Compact"/>
              <w:jc w:val="right"/>
              <w:rPr>
                <w:rFonts w:ascii="Calibri" w:hAnsi="Calibri" w:cs="Calibri"/>
                <w:sz w:val="16"/>
                <w:szCs w:val="16"/>
              </w:rPr>
            </w:pPr>
            <w:r w:rsidRPr="00E242DC">
              <w:rPr>
                <w:rFonts w:ascii="Calibri" w:hAnsi="Calibri" w:cs="Calibri"/>
                <w:sz w:val="16"/>
                <w:szCs w:val="16"/>
              </w:rPr>
              <w:t>80.5</w:t>
            </w:r>
          </w:p>
        </w:tc>
        <w:tc>
          <w:tcPr>
            <w:tcW w:w="501" w:type="dxa"/>
          </w:tcPr>
          <w:p w14:paraId="206749D7" w14:textId="77777777" w:rsidR="00C91CDF" w:rsidRPr="00E242DC" w:rsidRDefault="00000000">
            <w:pPr>
              <w:pStyle w:val="Compact"/>
              <w:jc w:val="right"/>
              <w:rPr>
                <w:rFonts w:ascii="Calibri" w:hAnsi="Calibri" w:cs="Calibri"/>
                <w:sz w:val="16"/>
                <w:szCs w:val="16"/>
              </w:rPr>
            </w:pPr>
            <w:r w:rsidRPr="00E242DC">
              <w:rPr>
                <w:rFonts w:ascii="Calibri" w:hAnsi="Calibri" w:cs="Calibri"/>
                <w:sz w:val="16"/>
                <w:szCs w:val="16"/>
              </w:rPr>
              <w:t>26.8%</w:t>
            </w:r>
          </w:p>
        </w:tc>
        <w:tc>
          <w:tcPr>
            <w:tcW w:w="716" w:type="dxa"/>
          </w:tcPr>
          <w:p w14:paraId="206749D8" w14:textId="77777777" w:rsidR="00C91CDF" w:rsidRPr="00E242DC" w:rsidRDefault="00000000">
            <w:pPr>
              <w:pStyle w:val="Compact"/>
              <w:jc w:val="right"/>
              <w:rPr>
                <w:rFonts w:ascii="Calibri" w:hAnsi="Calibri" w:cs="Calibri"/>
                <w:sz w:val="16"/>
                <w:szCs w:val="16"/>
              </w:rPr>
            </w:pPr>
            <w:r w:rsidRPr="00E242DC">
              <w:rPr>
                <w:rFonts w:ascii="Calibri" w:hAnsi="Calibri" w:cs="Calibri"/>
                <w:sz w:val="16"/>
                <w:szCs w:val="16"/>
              </w:rPr>
              <w:t>113.9</w:t>
            </w:r>
          </w:p>
        </w:tc>
        <w:tc>
          <w:tcPr>
            <w:tcW w:w="501" w:type="dxa"/>
          </w:tcPr>
          <w:p w14:paraId="206749D9" w14:textId="77777777" w:rsidR="00C91CDF" w:rsidRPr="00E242DC" w:rsidRDefault="00000000">
            <w:pPr>
              <w:pStyle w:val="Compact"/>
              <w:jc w:val="right"/>
              <w:rPr>
                <w:rFonts w:ascii="Calibri" w:hAnsi="Calibri" w:cs="Calibri"/>
                <w:sz w:val="16"/>
                <w:szCs w:val="16"/>
              </w:rPr>
            </w:pPr>
            <w:r w:rsidRPr="00E242DC">
              <w:rPr>
                <w:rFonts w:ascii="Calibri" w:hAnsi="Calibri" w:cs="Calibri"/>
                <w:sz w:val="16"/>
                <w:szCs w:val="16"/>
              </w:rPr>
              <w:t>37.9%</w:t>
            </w:r>
          </w:p>
        </w:tc>
        <w:tc>
          <w:tcPr>
            <w:tcW w:w="537" w:type="dxa"/>
          </w:tcPr>
          <w:p w14:paraId="206749DA" w14:textId="77777777" w:rsidR="00C91CDF" w:rsidRPr="00E242DC" w:rsidRDefault="00000000">
            <w:pPr>
              <w:pStyle w:val="Compact"/>
              <w:jc w:val="right"/>
              <w:rPr>
                <w:rFonts w:ascii="Calibri" w:hAnsi="Calibri" w:cs="Calibri"/>
                <w:sz w:val="16"/>
                <w:szCs w:val="16"/>
              </w:rPr>
            </w:pPr>
            <w:r w:rsidRPr="00E242DC">
              <w:rPr>
                <w:rFonts w:ascii="Calibri" w:hAnsi="Calibri" w:cs="Calibri"/>
                <w:sz w:val="16"/>
                <w:szCs w:val="16"/>
              </w:rPr>
              <w:t>33.3</w:t>
            </w:r>
          </w:p>
        </w:tc>
        <w:tc>
          <w:tcPr>
            <w:tcW w:w="752" w:type="dxa"/>
          </w:tcPr>
          <w:p w14:paraId="206749DB" w14:textId="77777777" w:rsidR="00C91CDF" w:rsidRPr="00E242DC" w:rsidRDefault="00000000">
            <w:pPr>
              <w:pStyle w:val="Compact"/>
              <w:jc w:val="right"/>
              <w:rPr>
                <w:rFonts w:ascii="Calibri" w:hAnsi="Calibri" w:cs="Calibri"/>
                <w:sz w:val="16"/>
                <w:szCs w:val="16"/>
              </w:rPr>
            </w:pPr>
            <w:r w:rsidRPr="00E242DC">
              <w:rPr>
                <w:rFonts w:ascii="Calibri" w:hAnsi="Calibri" w:cs="Calibri"/>
                <w:sz w:val="16"/>
                <w:szCs w:val="16"/>
              </w:rPr>
              <w:t>11.1</w:t>
            </w:r>
          </w:p>
        </w:tc>
        <w:tc>
          <w:tcPr>
            <w:tcW w:w="788" w:type="dxa"/>
          </w:tcPr>
          <w:p w14:paraId="206749DC" w14:textId="77777777" w:rsidR="00C91CDF" w:rsidRPr="00E242DC" w:rsidRDefault="00000000">
            <w:pPr>
              <w:pStyle w:val="Compact"/>
              <w:jc w:val="right"/>
              <w:rPr>
                <w:rFonts w:ascii="Calibri" w:hAnsi="Calibri" w:cs="Calibri"/>
                <w:sz w:val="16"/>
                <w:szCs w:val="16"/>
              </w:rPr>
            </w:pPr>
            <w:r w:rsidRPr="00E242DC">
              <w:rPr>
                <w:rFonts w:ascii="Calibri" w:hAnsi="Calibri" w:cs="Calibri"/>
                <w:sz w:val="16"/>
                <w:szCs w:val="16"/>
              </w:rPr>
              <w:t>492.3</w:t>
            </w:r>
          </w:p>
        </w:tc>
        <w:tc>
          <w:tcPr>
            <w:tcW w:w="788" w:type="dxa"/>
          </w:tcPr>
          <w:p w14:paraId="206749DD" w14:textId="77777777" w:rsidR="00C91CDF" w:rsidRPr="00E242DC" w:rsidRDefault="00000000">
            <w:pPr>
              <w:pStyle w:val="Compact"/>
              <w:jc w:val="right"/>
              <w:rPr>
                <w:rFonts w:ascii="Calibri" w:hAnsi="Calibri" w:cs="Calibri"/>
                <w:sz w:val="16"/>
                <w:szCs w:val="16"/>
              </w:rPr>
            </w:pPr>
            <w:r w:rsidRPr="00E242DC">
              <w:rPr>
                <w:rFonts w:ascii="Calibri" w:hAnsi="Calibri" w:cs="Calibri"/>
                <w:sz w:val="16"/>
                <w:szCs w:val="16"/>
              </w:rPr>
              <w:t>512.5</w:t>
            </w:r>
          </w:p>
        </w:tc>
        <w:tc>
          <w:tcPr>
            <w:tcW w:w="609" w:type="dxa"/>
          </w:tcPr>
          <w:p w14:paraId="206749DE" w14:textId="77777777" w:rsidR="00C91CDF" w:rsidRPr="00E242DC" w:rsidRDefault="00000000">
            <w:pPr>
              <w:pStyle w:val="Compact"/>
              <w:jc w:val="right"/>
              <w:rPr>
                <w:rFonts w:ascii="Calibri" w:hAnsi="Calibri" w:cs="Calibri"/>
                <w:sz w:val="16"/>
                <w:szCs w:val="16"/>
              </w:rPr>
            </w:pPr>
            <w:r w:rsidRPr="00E242DC">
              <w:rPr>
                <w:rFonts w:ascii="Calibri" w:hAnsi="Calibri" w:cs="Calibri"/>
                <w:sz w:val="16"/>
                <w:szCs w:val="16"/>
              </w:rPr>
              <w:t>50.0%</w:t>
            </w:r>
          </w:p>
        </w:tc>
      </w:tr>
      <w:tr w:rsidR="00C91CDF" w:rsidRPr="00E242DC" w14:paraId="206749EC" w14:textId="77777777">
        <w:tc>
          <w:tcPr>
            <w:tcW w:w="788" w:type="dxa"/>
          </w:tcPr>
          <w:p w14:paraId="206749E0" w14:textId="77777777" w:rsidR="00C91CDF" w:rsidRPr="00E242DC" w:rsidRDefault="00000000">
            <w:pPr>
              <w:pStyle w:val="Compact"/>
              <w:rPr>
                <w:rFonts w:ascii="Calibri" w:hAnsi="Calibri" w:cs="Calibri"/>
                <w:sz w:val="16"/>
                <w:szCs w:val="16"/>
              </w:rPr>
            </w:pPr>
            <w:r w:rsidRPr="00E242DC">
              <w:rPr>
                <w:rFonts w:ascii="Calibri" w:hAnsi="Calibri" w:cs="Calibri"/>
                <w:sz w:val="16"/>
                <w:szCs w:val="16"/>
              </w:rPr>
              <w:t>South-East Asia</w:t>
            </w:r>
          </w:p>
        </w:tc>
        <w:tc>
          <w:tcPr>
            <w:tcW w:w="573" w:type="dxa"/>
          </w:tcPr>
          <w:p w14:paraId="206749E1" w14:textId="77777777" w:rsidR="00C91CDF" w:rsidRPr="00E242DC" w:rsidRDefault="00000000">
            <w:pPr>
              <w:pStyle w:val="Compact"/>
              <w:rPr>
                <w:rFonts w:ascii="Calibri" w:hAnsi="Calibri" w:cs="Calibri"/>
                <w:sz w:val="16"/>
                <w:szCs w:val="16"/>
              </w:rPr>
            </w:pPr>
            <w:r w:rsidRPr="00E242DC">
              <w:rPr>
                <w:rFonts w:ascii="Calibri" w:hAnsi="Calibri" w:cs="Calibri"/>
                <w:sz w:val="16"/>
                <w:szCs w:val="16"/>
              </w:rPr>
              <w:t>No diabetes</w:t>
            </w:r>
          </w:p>
        </w:tc>
        <w:tc>
          <w:tcPr>
            <w:tcW w:w="645" w:type="dxa"/>
          </w:tcPr>
          <w:p w14:paraId="206749E2" w14:textId="77777777" w:rsidR="00C91CDF" w:rsidRPr="00E242DC" w:rsidRDefault="00000000">
            <w:pPr>
              <w:pStyle w:val="Compact"/>
              <w:jc w:val="right"/>
              <w:rPr>
                <w:rFonts w:ascii="Calibri" w:hAnsi="Calibri" w:cs="Calibri"/>
                <w:sz w:val="16"/>
                <w:szCs w:val="16"/>
              </w:rPr>
            </w:pPr>
            <w:r w:rsidRPr="00E242DC">
              <w:rPr>
                <w:rFonts w:ascii="Calibri" w:hAnsi="Calibri" w:cs="Calibri"/>
                <w:sz w:val="16"/>
                <w:szCs w:val="16"/>
              </w:rPr>
              <w:t>311.8</w:t>
            </w:r>
          </w:p>
        </w:tc>
        <w:tc>
          <w:tcPr>
            <w:tcW w:w="716" w:type="dxa"/>
          </w:tcPr>
          <w:p w14:paraId="206749E3" w14:textId="77777777" w:rsidR="00C91CDF" w:rsidRPr="00E242DC" w:rsidRDefault="00000000">
            <w:pPr>
              <w:pStyle w:val="Compact"/>
              <w:jc w:val="right"/>
              <w:rPr>
                <w:rFonts w:ascii="Calibri" w:hAnsi="Calibri" w:cs="Calibri"/>
                <w:sz w:val="16"/>
                <w:szCs w:val="16"/>
              </w:rPr>
            </w:pPr>
            <w:r w:rsidRPr="00E242DC">
              <w:rPr>
                <w:rFonts w:ascii="Calibri" w:hAnsi="Calibri" w:cs="Calibri"/>
                <w:sz w:val="16"/>
                <w:szCs w:val="16"/>
              </w:rPr>
              <w:t>29.7</w:t>
            </w:r>
          </w:p>
        </w:tc>
        <w:tc>
          <w:tcPr>
            <w:tcW w:w="501" w:type="dxa"/>
          </w:tcPr>
          <w:p w14:paraId="206749E4" w14:textId="77777777" w:rsidR="00C91CDF" w:rsidRPr="00E242DC" w:rsidRDefault="00000000">
            <w:pPr>
              <w:pStyle w:val="Compact"/>
              <w:jc w:val="right"/>
              <w:rPr>
                <w:rFonts w:ascii="Calibri" w:hAnsi="Calibri" w:cs="Calibri"/>
                <w:sz w:val="16"/>
                <w:szCs w:val="16"/>
              </w:rPr>
            </w:pPr>
            <w:r w:rsidRPr="00E242DC">
              <w:rPr>
                <w:rFonts w:ascii="Calibri" w:hAnsi="Calibri" w:cs="Calibri"/>
                <w:sz w:val="16"/>
                <w:szCs w:val="16"/>
              </w:rPr>
              <w:t>9.5%</w:t>
            </w:r>
          </w:p>
        </w:tc>
        <w:tc>
          <w:tcPr>
            <w:tcW w:w="716" w:type="dxa"/>
          </w:tcPr>
          <w:p w14:paraId="206749E5" w14:textId="77777777" w:rsidR="00C91CDF" w:rsidRPr="00E242DC" w:rsidRDefault="00000000">
            <w:pPr>
              <w:pStyle w:val="Compact"/>
              <w:jc w:val="right"/>
              <w:rPr>
                <w:rFonts w:ascii="Calibri" w:hAnsi="Calibri" w:cs="Calibri"/>
                <w:sz w:val="16"/>
                <w:szCs w:val="16"/>
              </w:rPr>
            </w:pPr>
            <w:r w:rsidRPr="00E242DC">
              <w:rPr>
                <w:rFonts w:ascii="Calibri" w:hAnsi="Calibri" w:cs="Calibri"/>
                <w:sz w:val="16"/>
                <w:szCs w:val="16"/>
              </w:rPr>
              <w:t>42.0</w:t>
            </w:r>
          </w:p>
        </w:tc>
        <w:tc>
          <w:tcPr>
            <w:tcW w:w="501" w:type="dxa"/>
          </w:tcPr>
          <w:p w14:paraId="206749E6" w14:textId="77777777" w:rsidR="00C91CDF" w:rsidRPr="00E242DC" w:rsidRDefault="00000000">
            <w:pPr>
              <w:pStyle w:val="Compact"/>
              <w:jc w:val="right"/>
              <w:rPr>
                <w:rFonts w:ascii="Calibri" w:hAnsi="Calibri" w:cs="Calibri"/>
                <w:sz w:val="16"/>
                <w:szCs w:val="16"/>
              </w:rPr>
            </w:pPr>
            <w:r w:rsidRPr="00E242DC">
              <w:rPr>
                <w:rFonts w:ascii="Calibri" w:hAnsi="Calibri" w:cs="Calibri"/>
                <w:sz w:val="16"/>
                <w:szCs w:val="16"/>
              </w:rPr>
              <w:t>13.5%</w:t>
            </w:r>
          </w:p>
        </w:tc>
        <w:tc>
          <w:tcPr>
            <w:tcW w:w="537" w:type="dxa"/>
          </w:tcPr>
          <w:p w14:paraId="206749E7" w14:textId="77777777" w:rsidR="00C91CDF" w:rsidRPr="00E242DC" w:rsidRDefault="00000000">
            <w:pPr>
              <w:pStyle w:val="Compact"/>
              <w:jc w:val="right"/>
              <w:rPr>
                <w:rFonts w:ascii="Calibri" w:hAnsi="Calibri" w:cs="Calibri"/>
                <w:sz w:val="16"/>
                <w:szCs w:val="16"/>
              </w:rPr>
            </w:pPr>
            <w:r w:rsidRPr="00E242DC">
              <w:rPr>
                <w:rFonts w:ascii="Calibri" w:hAnsi="Calibri" w:cs="Calibri"/>
                <w:sz w:val="16"/>
                <w:szCs w:val="16"/>
              </w:rPr>
              <w:t>12.3</w:t>
            </w:r>
          </w:p>
        </w:tc>
        <w:tc>
          <w:tcPr>
            <w:tcW w:w="752" w:type="dxa"/>
          </w:tcPr>
          <w:p w14:paraId="206749E8" w14:textId="77777777" w:rsidR="00C91CDF" w:rsidRPr="00E242DC" w:rsidRDefault="00000000">
            <w:pPr>
              <w:pStyle w:val="Compact"/>
              <w:jc w:val="right"/>
              <w:rPr>
                <w:rFonts w:ascii="Calibri" w:hAnsi="Calibri" w:cs="Calibri"/>
                <w:sz w:val="16"/>
                <w:szCs w:val="16"/>
              </w:rPr>
            </w:pPr>
            <w:r w:rsidRPr="00E242DC">
              <w:rPr>
                <w:rFonts w:ascii="Calibri" w:hAnsi="Calibri" w:cs="Calibri"/>
                <w:sz w:val="16"/>
                <w:szCs w:val="16"/>
              </w:rPr>
              <w:t>4.0</w:t>
            </w:r>
          </w:p>
        </w:tc>
        <w:tc>
          <w:tcPr>
            <w:tcW w:w="788" w:type="dxa"/>
          </w:tcPr>
          <w:p w14:paraId="206749E9" w14:textId="77777777" w:rsidR="00C91CDF" w:rsidRPr="00E242DC" w:rsidRDefault="00000000">
            <w:pPr>
              <w:pStyle w:val="Compact"/>
              <w:jc w:val="right"/>
              <w:rPr>
                <w:rFonts w:ascii="Calibri" w:hAnsi="Calibri" w:cs="Calibri"/>
                <w:sz w:val="16"/>
                <w:szCs w:val="16"/>
              </w:rPr>
            </w:pPr>
            <w:r w:rsidRPr="00E242DC">
              <w:rPr>
                <w:rFonts w:ascii="Calibri" w:hAnsi="Calibri" w:cs="Calibri"/>
                <w:sz w:val="16"/>
                <w:szCs w:val="16"/>
              </w:rPr>
              <w:t>—</w:t>
            </w:r>
          </w:p>
        </w:tc>
        <w:tc>
          <w:tcPr>
            <w:tcW w:w="788" w:type="dxa"/>
          </w:tcPr>
          <w:p w14:paraId="206749EA" w14:textId="77777777" w:rsidR="00C91CDF" w:rsidRPr="00E242DC" w:rsidRDefault="00000000">
            <w:pPr>
              <w:pStyle w:val="Compact"/>
              <w:jc w:val="right"/>
              <w:rPr>
                <w:rFonts w:ascii="Calibri" w:hAnsi="Calibri" w:cs="Calibri"/>
                <w:sz w:val="16"/>
                <w:szCs w:val="16"/>
              </w:rPr>
            </w:pPr>
            <w:r w:rsidRPr="00E242DC">
              <w:rPr>
                <w:rFonts w:ascii="Calibri" w:hAnsi="Calibri" w:cs="Calibri"/>
                <w:sz w:val="16"/>
                <w:szCs w:val="16"/>
              </w:rPr>
              <w:t>—</w:t>
            </w:r>
          </w:p>
        </w:tc>
        <w:tc>
          <w:tcPr>
            <w:tcW w:w="609" w:type="dxa"/>
          </w:tcPr>
          <w:p w14:paraId="206749EB" w14:textId="77777777" w:rsidR="00C91CDF" w:rsidRPr="00E242DC" w:rsidRDefault="00000000">
            <w:pPr>
              <w:pStyle w:val="Compact"/>
              <w:jc w:val="right"/>
              <w:rPr>
                <w:rFonts w:ascii="Calibri" w:hAnsi="Calibri" w:cs="Calibri"/>
                <w:sz w:val="16"/>
                <w:szCs w:val="16"/>
              </w:rPr>
            </w:pPr>
            <w:r w:rsidRPr="00E242DC">
              <w:rPr>
                <w:rFonts w:ascii="Calibri" w:hAnsi="Calibri" w:cs="Calibri"/>
                <w:sz w:val="16"/>
                <w:szCs w:val="16"/>
              </w:rPr>
              <w:t>—</w:t>
            </w:r>
          </w:p>
        </w:tc>
      </w:tr>
      <w:tr w:rsidR="00C91CDF" w:rsidRPr="00E242DC" w14:paraId="206749F9" w14:textId="77777777">
        <w:tc>
          <w:tcPr>
            <w:tcW w:w="788" w:type="dxa"/>
          </w:tcPr>
          <w:p w14:paraId="206749ED" w14:textId="77777777" w:rsidR="00C91CDF" w:rsidRPr="00E242DC" w:rsidRDefault="00000000">
            <w:pPr>
              <w:pStyle w:val="Compact"/>
              <w:rPr>
                <w:rFonts w:ascii="Calibri" w:hAnsi="Calibri" w:cs="Calibri"/>
                <w:sz w:val="16"/>
                <w:szCs w:val="16"/>
              </w:rPr>
            </w:pPr>
            <w:r w:rsidRPr="00E242DC">
              <w:rPr>
                <w:rFonts w:ascii="Calibri" w:hAnsi="Calibri" w:cs="Calibri"/>
                <w:sz w:val="16"/>
                <w:szCs w:val="16"/>
              </w:rPr>
              <w:t>South-East Asia</w:t>
            </w:r>
          </w:p>
        </w:tc>
        <w:tc>
          <w:tcPr>
            <w:tcW w:w="573" w:type="dxa"/>
          </w:tcPr>
          <w:p w14:paraId="206749EE" w14:textId="77777777" w:rsidR="00C91CDF" w:rsidRPr="00E242DC" w:rsidRDefault="00000000">
            <w:pPr>
              <w:pStyle w:val="Compact"/>
              <w:rPr>
                <w:rFonts w:ascii="Calibri" w:hAnsi="Calibri" w:cs="Calibri"/>
                <w:sz w:val="16"/>
                <w:szCs w:val="16"/>
              </w:rPr>
            </w:pPr>
            <w:r w:rsidRPr="00E242DC">
              <w:rPr>
                <w:rFonts w:ascii="Calibri" w:hAnsi="Calibri" w:cs="Calibri"/>
                <w:sz w:val="16"/>
                <w:szCs w:val="16"/>
              </w:rPr>
              <w:t>Diabetes</w:t>
            </w:r>
          </w:p>
        </w:tc>
        <w:tc>
          <w:tcPr>
            <w:tcW w:w="645" w:type="dxa"/>
          </w:tcPr>
          <w:p w14:paraId="206749EF" w14:textId="77777777" w:rsidR="00C91CDF" w:rsidRPr="00E242DC" w:rsidRDefault="00000000">
            <w:pPr>
              <w:pStyle w:val="Compact"/>
              <w:jc w:val="right"/>
              <w:rPr>
                <w:rFonts w:ascii="Calibri" w:hAnsi="Calibri" w:cs="Calibri"/>
                <w:sz w:val="16"/>
                <w:szCs w:val="16"/>
              </w:rPr>
            </w:pPr>
            <w:r w:rsidRPr="00E242DC">
              <w:rPr>
                <w:rFonts w:ascii="Calibri" w:hAnsi="Calibri" w:cs="Calibri"/>
                <w:sz w:val="16"/>
                <w:szCs w:val="16"/>
              </w:rPr>
              <w:t>113.9</w:t>
            </w:r>
          </w:p>
        </w:tc>
        <w:tc>
          <w:tcPr>
            <w:tcW w:w="716" w:type="dxa"/>
          </w:tcPr>
          <w:p w14:paraId="206749F0" w14:textId="77777777" w:rsidR="00C91CDF" w:rsidRPr="00E242DC" w:rsidRDefault="00000000">
            <w:pPr>
              <w:pStyle w:val="Compact"/>
              <w:jc w:val="right"/>
              <w:rPr>
                <w:rFonts w:ascii="Calibri" w:hAnsi="Calibri" w:cs="Calibri"/>
                <w:sz w:val="16"/>
                <w:szCs w:val="16"/>
              </w:rPr>
            </w:pPr>
            <w:r w:rsidRPr="00E242DC">
              <w:rPr>
                <w:rFonts w:ascii="Calibri" w:hAnsi="Calibri" w:cs="Calibri"/>
                <w:sz w:val="16"/>
                <w:szCs w:val="16"/>
              </w:rPr>
              <w:t>27.6</w:t>
            </w:r>
          </w:p>
        </w:tc>
        <w:tc>
          <w:tcPr>
            <w:tcW w:w="501" w:type="dxa"/>
          </w:tcPr>
          <w:p w14:paraId="206749F1" w14:textId="77777777" w:rsidR="00C91CDF" w:rsidRPr="00E242DC" w:rsidRDefault="00000000">
            <w:pPr>
              <w:pStyle w:val="Compact"/>
              <w:jc w:val="right"/>
              <w:rPr>
                <w:rFonts w:ascii="Calibri" w:hAnsi="Calibri" w:cs="Calibri"/>
                <w:sz w:val="16"/>
                <w:szCs w:val="16"/>
              </w:rPr>
            </w:pPr>
            <w:r w:rsidRPr="00E242DC">
              <w:rPr>
                <w:rFonts w:ascii="Calibri" w:hAnsi="Calibri" w:cs="Calibri"/>
                <w:sz w:val="16"/>
                <w:szCs w:val="16"/>
              </w:rPr>
              <w:t>24.2%</w:t>
            </w:r>
          </w:p>
        </w:tc>
        <w:tc>
          <w:tcPr>
            <w:tcW w:w="716" w:type="dxa"/>
          </w:tcPr>
          <w:p w14:paraId="206749F2" w14:textId="77777777" w:rsidR="00C91CDF" w:rsidRPr="00E242DC" w:rsidRDefault="00000000">
            <w:pPr>
              <w:pStyle w:val="Compact"/>
              <w:jc w:val="right"/>
              <w:rPr>
                <w:rFonts w:ascii="Calibri" w:hAnsi="Calibri" w:cs="Calibri"/>
                <w:sz w:val="16"/>
                <w:szCs w:val="16"/>
              </w:rPr>
            </w:pPr>
            <w:r w:rsidRPr="00E242DC">
              <w:rPr>
                <w:rFonts w:ascii="Calibri" w:hAnsi="Calibri" w:cs="Calibri"/>
                <w:sz w:val="16"/>
                <w:szCs w:val="16"/>
              </w:rPr>
              <w:t>39.0</w:t>
            </w:r>
          </w:p>
        </w:tc>
        <w:tc>
          <w:tcPr>
            <w:tcW w:w="501" w:type="dxa"/>
          </w:tcPr>
          <w:p w14:paraId="206749F3" w14:textId="77777777" w:rsidR="00C91CDF" w:rsidRPr="00E242DC" w:rsidRDefault="00000000">
            <w:pPr>
              <w:pStyle w:val="Compact"/>
              <w:jc w:val="right"/>
              <w:rPr>
                <w:rFonts w:ascii="Calibri" w:hAnsi="Calibri" w:cs="Calibri"/>
                <w:sz w:val="16"/>
                <w:szCs w:val="16"/>
              </w:rPr>
            </w:pPr>
            <w:r w:rsidRPr="00E242DC">
              <w:rPr>
                <w:rFonts w:ascii="Calibri" w:hAnsi="Calibri" w:cs="Calibri"/>
                <w:sz w:val="16"/>
                <w:szCs w:val="16"/>
              </w:rPr>
              <w:t>34.3%</w:t>
            </w:r>
          </w:p>
        </w:tc>
        <w:tc>
          <w:tcPr>
            <w:tcW w:w="537" w:type="dxa"/>
          </w:tcPr>
          <w:p w14:paraId="206749F4" w14:textId="77777777" w:rsidR="00C91CDF" w:rsidRPr="00E242DC" w:rsidRDefault="00000000">
            <w:pPr>
              <w:pStyle w:val="Compact"/>
              <w:jc w:val="right"/>
              <w:rPr>
                <w:rFonts w:ascii="Calibri" w:hAnsi="Calibri" w:cs="Calibri"/>
                <w:sz w:val="16"/>
                <w:szCs w:val="16"/>
              </w:rPr>
            </w:pPr>
            <w:r w:rsidRPr="00E242DC">
              <w:rPr>
                <w:rFonts w:ascii="Calibri" w:hAnsi="Calibri" w:cs="Calibri"/>
                <w:sz w:val="16"/>
                <w:szCs w:val="16"/>
              </w:rPr>
              <w:t>11.5</w:t>
            </w:r>
          </w:p>
        </w:tc>
        <w:tc>
          <w:tcPr>
            <w:tcW w:w="752" w:type="dxa"/>
          </w:tcPr>
          <w:p w14:paraId="206749F5" w14:textId="77777777" w:rsidR="00C91CDF" w:rsidRPr="00E242DC" w:rsidRDefault="00000000">
            <w:pPr>
              <w:pStyle w:val="Compact"/>
              <w:jc w:val="right"/>
              <w:rPr>
                <w:rFonts w:ascii="Calibri" w:hAnsi="Calibri" w:cs="Calibri"/>
                <w:sz w:val="16"/>
                <w:szCs w:val="16"/>
              </w:rPr>
            </w:pPr>
            <w:r w:rsidRPr="00E242DC">
              <w:rPr>
                <w:rFonts w:ascii="Calibri" w:hAnsi="Calibri" w:cs="Calibri"/>
                <w:sz w:val="16"/>
                <w:szCs w:val="16"/>
              </w:rPr>
              <w:t>10.1</w:t>
            </w:r>
          </w:p>
        </w:tc>
        <w:tc>
          <w:tcPr>
            <w:tcW w:w="788" w:type="dxa"/>
          </w:tcPr>
          <w:p w14:paraId="206749F6" w14:textId="77777777" w:rsidR="00C91CDF" w:rsidRPr="00E242DC" w:rsidRDefault="00000000">
            <w:pPr>
              <w:pStyle w:val="Compact"/>
              <w:jc w:val="right"/>
              <w:rPr>
                <w:rFonts w:ascii="Calibri" w:hAnsi="Calibri" w:cs="Calibri"/>
                <w:sz w:val="16"/>
                <w:szCs w:val="16"/>
              </w:rPr>
            </w:pPr>
            <w:r w:rsidRPr="00E242DC">
              <w:rPr>
                <w:rFonts w:ascii="Calibri" w:hAnsi="Calibri" w:cs="Calibri"/>
                <w:sz w:val="16"/>
                <w:szCs w:val="16"/>
              </w:rPr>
              <w:t>—</w:t>
            </w:r>
          </w:p>
        </w:tc>
        <w:tc>
          <w:tcPr>
            <w:tcW w:w="788" w:type="dxa"/>
          </w:tcPr>
          <w:p w14:paraId="206749F7" w14:textId="77777777" w:rsidR="00C91CDF" w:rsidRPr="00E242DC" w:rsidRDefault="00000000">
            <w:pPr>
              <w:pStyle w:val="Compact"/>
              <w:jc w:val="right"/>
              <w:rPr>
                <w:rFonts w:ascii="Calibri" w:hAnsi="Calibri" w:cs="Calibri"/>
                <w:sz w:val="16"/>
                <w:szCs w:val="16"/>
              </w:rPr>
            </w:pPr>
            <w:r w:rsidRPr="00E242DC">
              <w:rPr>
                <w:rFonts w:ascii="Calibri" w:hAnsi="Calibri" w:cs="Calibri"/>
                <w:sz w:val="16"/>
                <w:szCs w:val="16"/>
              </w:rPr>
              <w:t>—</w:t>
            </w:r>
          </w:p>
        </w:tc>
        <w:tc>
          <w:tcPr>
            <w:tcW w:w="609" w:type="dxa"/>
          </w:tcPr>
          <w:p w14:paraId="206749F8" w14:textId="77777777" w:rsidR="00C91CDF" w:rsidRPr="00E242DC" w:rsidRDefault="00000000">
            <w:pPr>
              <w:pStyle w:val="Compact"/>
              <w:jc w:val="right"/>
              <w:rPr>
                <w:rFonts w:ascii="Calibri" w:hAnsi="Calibri" w:cs="Calibri"/>
                <w:sz w:val="16"/>
                <w:szCs w:val="16"/>
              </w:rPr>
            </w:pPr>
            <w:r w:rsidRPr="00E242DC">
              <w:rPr>
                <w:rFonts w:ascii="Calibri" w:hAnsi="Calibri" w:cs="Calibri"/>
                <w:sz w:val="16"/>
                <w:szCs w:val="16"/>
              </w:rPr>
              <w:t>—</w:t>
            </w:r>
          </w:p>
        </w:tc>
      </w:tr>
      <w:tr w:rsidR="00C91CDF" w:rsidRPr="00E242DC" w14:paraId="20674A06" w14:textId="77777777">
        <w:tc>
          <w:tcPr>
            <w:tcW w:w="788" w:type="dxa"/>
          </w:tcPr>
          <w:p w14:paraId="206749FA" w14:textId="77777777" w:rsidR="00C91CDF" w:rsidRPr="00E242DC" w:rsidRDefault="00000000">
            <w:pPr>
              <w:pStyle w:val="Compact"/>
              <w:rPr>
                <w:rFonts w:ascii="Calibri" w:hAnsi="Calibri" w:cs="Calibri"/>
                <w:sz w:val="16"/>
                <w:szCs w:val="16"/>
              </w:rPr>
            </w:pPr>
            <w:r w:rsidRPr="00E242DC">
              <w:rPr>
                <w:rFonts w:ascii="Calibri" w:hAnsi="Calibri" w:cs="Calibri"/>
                <w:sz w:val="16"/>
                <w:szCs w:val="16"/>
              </w:rPr>
              <w:t>South-East Asia</w:t>
            </w:r>
          </w:p>
        </w:tc>
        <w:tc>
          <w:tcPr>
            <w:tcW w:w="573" w:type="dxa"/>
          </w:tcPr>
          <w:p w14:paraId="206749FB" w14:textId="77777777" w:rsidR="00C91CDF" w:rsidRPr="00E242DC" w:rsidRDefault="00000000">
            <w:pPr>
              <w:pStyle w:val="Compact"/>
              <w:rPr>
                <w:rFonts w:ascii="Calibri" w:hAnsi="Calibri" w:cs="Calibri"/>
                <w:sz w:val="16"/>
                <w:szCs w:val="16"/>
              </w:rPr>
            </w:pPr>
            <w:r w:rsidRPr="00E242DC">
              <w:rPr>
                <w:rFonts w:ascii="Calibri" w:hAnsi="Calibri" w:cs="Calibri"/>
                <w:sz w:val="16"/>
                <w:szCs w:val="16"/>
              </w:rPr>
              <w:t>Total</w:t>
            </w:r>
          </w:p>
        </w:tc>
        <w:tc>
          <w:tcPr>
            <w:tcW w:w="645" w:type="dxa"/>
          </w:tcPr>
          <w:p w14:paraId="206749FC" w14:textId="77777777" w:rsidR="00C91CDF" w:rsidRPr="00E242DC" w:rsidRDefault="00000000">
            <w:pPr>
              <w:pStyle w:val="Compact"/>
              <w:jc w:val="right"/>
              <w:rPr>
                <w:rFonts w:ascii="Calibri" w:hAnsi="Calibri" w:cs="Calibri"/>
                <w:sz w:val="16"/>
                <w:szCs w:val="16"/>
              </w:rPr>
            </w:pPr>
            <w:r w:rsidRPr="00E242DC">
              <w:rPr>
                <w:rFonts w:ascii="Calibri" w:hAnsi="Calibri" w:cs="Calibri"/>
                <w:sz w:val="16"/>
                <w:szCs w:val="16"/>
              </w:rPr>
              <w:t>425.8</w:t>
            </w:r>
          </w:p>
        </w:tc>
        <w:tc>
          <w:tcPr>
            <w:tcW w:w="716" w:type="dxa"/>
          </w:tcPr>
          <w:p w14:paraId="206749FD" w14:textId="77777777" w:rsidR="00C91CDF" w:rsidRPr="00E242DC" w:rsidRDefault="00000000">
            <w:pPr>
              <w:pStyle w:val="Compact"/>
              <w:jc w:val="right"/>
              <w:rPr>
                <w:rFonts w:ascii="Calibri" w:hAnsi="Calibri" w:cs="Calibri"/>
                <w:sz w:val="16"/>
                <w:szCs w:val="16"/>
              </w:rPr>
            </w:pPr>
            <w:r w:rsidRPr="00E242DC">
              <w:rPr>
                <w:rFonts w:ascii="Calibri" w:hAnsi="Calibri" w:cs="Calibri"/>
                <w:sz w:val="16"/>
                <w:szCs w:val="16"/>
              </w:rPr>
              <w:t>57.3</w:t>
            </w:r>
          </w:p>
        </w:tc>
        <w:tc>
          <w:tcPr>
            <w:tcW w:w="501" w:type="dxa"/>
          </w:tcPr>
          <w:p w14:paraId="206749FE" w14:textId="77777777" w:rsidR="00C91CDF" w:rsidRPr="00E242DC" w:rsidRDefault="00000000">
            <w:pPr>
              <w:pStyle w:val="Compact"/>
              <w:jc w:val="right"/>
              <w:rPr>
                <w:rFonts w:ascii="Calibri" w:hAnsi="Calibri" w:cs="Calibri"/>
                <w:sz w:val="16"/>
                <w:szCs w:val="16"/>
              </w:rPr>
            </w:pPr>
            <w:r w:rsidRPr="00E242DC">
              <w:rPr>
                <w:rFonts w:ascii="Calibri" w:hAnsi="Calibri" w:cs="Calibri"/>
                <w:sz w:val="16"/>
                <w:szCs w:val="16"/>
              </w:rPr>
              <w:t>13.4%</w:t>
            </w:r>
          </w:p>
        </w:tc>
        <w:tc>
          <w:tcPr>
            <w:tcW w:w="716" w:type="dxa"/>
          </w:tcPr>
          <w:p w14:paraId="206749FF" w14:textId="77777777" w:rsidR="00C91CDF" w:rsidRPr="00E242DC" w:rsidRDefault="00000000">
            <w:pPr>
              <w:pStyle w:val="Compact"/>
              <w:jc w:val="right"/>
              <w:rPr>
                <w:rFonts w:ascii="Calibri" w:hAnsi="Calibri" w:cs="Calibri"/>
                <w:sz w:val="16"/>
                <w:szCs w:val="16"/>
              </w:rPr>
            </w:pPr>
            <w:r w:rsidRPr="00E242DC">
              <w:rPr>
                <w:rFonts w:ascii="Calibri" w:hAnsi="Calibri" w:cs="Calibri"/>
                <w:sz w:val="16"/>
                <w:szCs w:val="16"/>
              </w:rPr>
              <w:t>81.1</w:t>
            </w:r>
          </w:p>
        </w:tc>
        <w:tc>
          <w:tcPr>
            <w:tcW w:w="501" w:type="dxa"/>
          </w:tcPr>
          <w:p w14:paraId="20674A00" w14:textId="77777777" w:rsidR="00C91CDF" w:rsidRPr="00E242DC" w:rsidRDefault="00000000">
            <w:pPr>
              <w:pStyle w:val="Compact"/>
              <w:jc w:val="right"/>
              <w:rPr>
                <w:rFonts w:ascii="Calibri" w:hAnsi="Calibri" w:cs="Calibri"/>
                <w:sz w:val="16"/>
                <w:szCs w:val="16"/>
              </w:rPr>
            </w:pPr>
            <w:r w:rsidRPr="00E242DC">
              <w:rPr>
                <w:rFonts w:ascii="Calibri" w:hAnsi="Calibri" w:cs="Calibri"/>
                <w:sz w:val="16"/>
                <w:szCs w:val="16"/>
              </w:rPr>
              <w:t>19.0%</w:t>
            </w:r>
          </w:p>
        </w:tc>
        <w:tc>
          <w:tcPr>
            <w:tcW w:w="537" w:type="dxa"/>
          </w:tcPr>
          <w:p w14:paraId="20674A01" w14:textId="77777777" w:rsidR="00C91CDF" w:rsidRPr="00E242DC" w:rsidRDefault="00000000">
            <w:pPr>
              <w:pStyle w:val="Compact"/>
              <w:jc w:val="right"/>
              <w:rPr>
                <w:rFonts w:ascii="Calibri" w:hAnsi="Calibri" w:cs="Calibri"/>
                <w:sz w:val="16"/>
                <w:szCs w:val="16"/>
              </w:rPr>
            </w:pPr>
            <w:r w:rsidRPr="00E242DC">
              <w:rPr>
                <w:rFonts w:ascii="Calibri" w:hAnsi="Calibri" w:cs="Calibri"/>
                <w:sz w:val="16"/>
                <w:szCs w:val="16"/>
              </w:rPr>
              <w:t>23.8</w:t>
            </w:r>
          </w:p>
        </w:tc>
        <w:tc>
          <w:tcPr>
            <w:tcW w:w="752" w:type="dxa"/>
          </w:tcPr>
          <w:p w14:paraId="20674A02" w14:textId="77777777" w:rsidR="00C91CDF" w:rsidRPr="00E242DC" w:rsidRDefault="00000000">
            <w:pPr>
              <w:pStyle w:val="Compact"/>
              <w:jc w:val="right"/>
              <w:rPr>
                <w:rFonts w:ascii="Calibri" w:hAnsi="Calibri" w:cs="Calibri"/>
                <w:sz w:val="16"/>
                <w:szCs w:val="16"/>
              </w:rPr>
            </w:pPr>
            <w:r w:rsidRPr="00E242DC">
              <w:rPr>
                <w:rFonts w:ascii="Calibri" w:hAnsi="Calibri" w:cs="Calibri"/>
                <w:sz w:val="16"/>
                <w:szCs w:val="16"/>
              </w:rPr>
              <w:t>5.6</w:t>
            </w:r>
          </w:p>
        </w:tc>
        <w:tc>
          <w:tcPr>
            <w:tcW w:w="788" w:type="dxa"/>
          </w:tcPr>
          <w:p w14:paraId="20674A03" w14:textId="77777777" w:rsidR="00C91CDF" w:rsidRPr="00E242DC" w:rsidRDefault="00000000">
            <w:pPr>
              <w:pStyle w:val="Compact"/>
              <w:jc w:val="right"/>
              <w:rPr>
                <w:rFonts w:ascii="Calibri" w:hAnsi="Calibri" w:cs="Calibri"/>
                <w:sz w:val="16"/>
                <w:szCs w:val="16"/>
              </w:rPr>
            </w:pPr>
            <w:r w:rsidRPr="00E242DC">
              <w:rPr>
                <w:rFonts w:ascii="Calibri" w:hAnsi="Calibri" w:cs="Calibri"/>
                <w:sz w:val="16"/>
                <w:szCs w:val="16"/>
              </w:rPr>
              <w:t>762.2</w:t>
            </w:r>
          </w:p>
        </w:tc>
        <w:tc>
          <w:tcPr>
            <w:tcW w:w="788" w:type="dxa"/>
          </w:tcPr>
          <w:p w14:paraId="20674A04" w14:textId="77777777" w:rsidR="00C91CDF" w:rsidRPr="00E242DC" w:rsidRDefault="00000000">
            <w:pPr>
              <w:pStyle w:val="Compact"/>
              <w:jc w:val="right"/>
              <w:rPr>
                <w:rFonts w:ascii="Calibri" w:hAnsi="Calibri" w:cs="Calibri"/>
                <w:sz w:val="16"/>
                <w:szCs w:val="16"/>
              </w:rPr>
            </w:pPr>
            <w:r w:rsidRPr="00E242DC">
              <w:rPr>
                <w:rFonts w:ascii="Calibri" w:hAnsi="Calibri" w:cs="Calibri"/>
                <w:sz w:val="16"/>
                <w:szCs w:val="16"/>
              </w:rPr>
              <w:t>878.6</w:t>
            </w:r>
          </w:p>
        </w:tc>
        <w:tc>
          <w:tcPr>
            <w:tcW w:w="609" w:type="dxa"/>
          </w:tcPr>
          <w:p w14:paraId="20674A05" w14:textId="77777777" w:rsidR="00C91CDF" w:rsidRPr="00E242DC" w:rsidRDefault="00000000">
            <w:pPr>
              <w:pStyle w:val="Compact"/>
              <w:jc w:val="right"/>
              <w:rPr>
                <w:rFonts w:ascii="Calibri" w:hAnsi="Calibri" w:cs="Calibri"/>
                <w:sz w:val="16"/>
                <w:szCs w:val="16"/>
              </w:rPr>
            </w:pPr>
            <w:r w:rsidRPr="00E242DC">
              <w:rPr>
                <w:rFonts w:ascii="Calibri" w:hAnsi="Calibri" w:cs="Calibri"/>
                <w:sz w:val="16"/>
                <w:szCs w:val="16"/>
              </w:rPr>
              <w:t>50.0%</w:t>
            </w:r>
          </w:p>
        </w:tc>
      </w:tr>
      <w:tr w:rsidR="00C91CDF" w:rsidRPr="00E242DC" w14:paraId="20674A13" w14:textId="77777777">
        <w:tc>
          <w:tcPr>
            <w:tcW w:w="788" w:type="dxa"/>
          </w:tcPr>
          <w:p w14:paraId="20674A07" w14:textId="77777777" w:rsidR="00C91CDF" w:rsidRPr="00E242DC" w:rsidRDefault="00000000">
            <w:pPr>
              <w:pStyle w:val="Compact"/>
              <w:rPr>
                <w:rFonts w:ascii="Calibri" w:hAnsi="Calibri" w:cs="Calibri"/>
                <w:sz w:val="16"/>
                <w:szCs w:val="16"/>
              </w:rPr>
            </w:pPr>
            <w:r w:rsidRPr="00E242DC">
              <w:rPr>
                <w:rFonts w:ascii="Calibri" w:hAnsi="Calibri" w:cs="Calibri"/>
                <w:sz w:val="16"/>
                <w:szCs w:val="16"/>
              </w:rPr>
              <w:t>Western Pacific</w:t>
            </w:r>
          </w:p>
        </w:tc>
        <w:tc>
          <w:tcPr>
            <w:tcW w:w="573" w:type="dxa"/>
          </w:tcPr>
          <w:p w14:paraId="20674A08" w14:textId="77777777" w:rsidR="00C91CDF" w:rsidRPr="00E242DC" w:rsidRDefault="00000000">
            <w:pPr>
              <w:pStyle w:val="Compact"/>
              <w:rPr>
                <w:rFonts w:ascii="Calibri" w:hAnsi="Calibri" w:cs="Calibri"/>
                <w:sz w:val="16"/>
                <w:szCs w:val="16"/>
              </w:rPr>
            </w:pPr>
            <w:r w:rsidRPr="00E242DC">
              <w:rPr>
                <w:rFonts w:ascii="Calibri" w:hAnsi="Calibri" w:cs="Calibri"/>
                <w:sz w:val="16"/>
                <w:szCs w:val="16"/>
              </w:rPr>
              <w:t>No diabetes</w:t>
            </w:r>
          </w:p>
        </w:tc>
        <w:tc>
          <w:tcPr>
            <w:tcW w:w="645" w:type="dxa"/>
          </w:tcPr>
          <w:p w14:paraId="20674A09" w14:textId="77777777" w:rsidR="00C91CDF" w:rsidRPr="00E242DC" w:rsidRDefault="00000000">
            <w:pPr>
              <w:pStyle w:val="Compact"/>
              <w:jc w:val="right"/>
              <w:rPr>
                <w:rFonts w:ascii="Calibri" w:hAnsi="Calibri" w:cs="Calibri"/>
                <w:sz w:val="16"/>
                <w:szCs w:val="16"/>
              </w:rPr>
            </w:pPr>
            <w:r w:rsidRPr="00E242DC">
              <w:rPr>
                <w:rFonts w:ascii="Calibri" w:hAnsi="Calibri" w:cs="Calibri"/>
                <w:sz w:val="16"/>
                <w:szCs w:val="16"/>
              </w:rPr>
              <w:t>334.8</w:t>
            </w:r>
          </w:p>
        </w:tc>
        <w:tc>
          <w:tcPr>
            <w:tcW w:w="716" w:type="dxa"/>
          </w:tcPr>
          <w:p w14:paraId="20674A0A" w14:textId="77777777" w:rsidR="00C91CDF" w:rsidRPr="00E242DC" w:rsidRDefault="00000000">
            <w:pPr>
              <w:pStyle w:val="Compact"/>
              <w:jc w:val="right"/>
              <w:rPr>
                <w:rFonts w:ascii="Calibri" w:hAnsi="Calibri" w:cs="Calibri"/>
                <w:sz w:val="16"/>
                <w:szCs w:val="16"/>
              </w:rPr>
            </w:pPr>
            <w:r w:rsidRPr="00E242DC">
              <w:rPr>
                <w:rFonts w:ascii="Calibri" w:hAnsi="Calibri" w:cs="Calibri"/>
                <w:sz w:val="16"/>
                <w:szCs w:val="16"/>
              </w:rPr>
              <w:t>47.0</w:t>
            </w:r>
          </w:p>
        </w:tc>
        <w:tc>
          <w:tcPr>
            <w:tcW w:w="501" w:type="dxa"/>
          </w:tcPr>
          <w:p w14:paraId="20674A0B" w14:textId="77777777" w:rsidR="00C91CDF" w:rsidRPr="00E242DC" w:rsidRDefault="00000000">
            <w:pPr>
              <w:pStyle w:val="Compact"/>
              <w:jc w:val="right"/>
              <w:rPr>
                <w:rFonts w:ascii="Calibri" w:hAnsi="Calibri" w:cs="Calibri"/>
                <w:sz w:val="16"/>
                <w:szCs w:val="16"/>
              </w:rPr>
            </w:pPr>
            <w:r w:rsidRPr="00E242DC">
              <w:rPr>
                <w:rFonts w:ascii="Calibri" w:hAnsi="Calibri" w:cs="Calibri"/>
                <w:sz w:val="16"/>
                <w:szCs w:val="16"/>
              </w:rPr>
              <w:t>14.0%</w:t>
            </w:r>
          </w:p>
        </w:tc>
        <w:tc>
          <w:tcPr>
            <w:tcW w:w="716" w:type="dxa"/>
          </w:tcPr>
          <w:p w14:paraId="20674A0C" w14:textId="77777777" w:rsidR="00C91CDF" w:rsidRPr="00E242DC" w:rsidRDefault="00000000">
            <w:pPr>
              <w:pStyle w:val="Compact"/>
              <w:jc w:val="right"/>
              <w:rPr>
                <w:rFonts w:ascii="Calibri" w:hAnsi="Calibri" w:cs="Calibri"/>
                <w:sz w:val="16"/>
                <w:szCs w:val="16"/>
              </w:rPr>
            </w:pPr>
            <w:r w:rsidRPr="00E242DC">
              <w:rPr>
                <w:rFonts w:ascii="Calibri" w:hAnsi="Calibri" w:cs="Calibri"/>
                <w:sz w:val="16"/>
                <w:szCs w:val="16"/>
              </w:rPr>
              <w:t>66.5</w:t>
            </w:r>
          </w:p>
        </w:tc>
        <w:tc>
          <w:tcPr>
            <w:tcW w:w="501" w:type="dxa"/>
          </w:tcPr>
          <w:p w14:paraId="20674A0D" w14:textId="77777777" w:rsidR="00C91CDF" w:rsidRPr="00E242DC" w:rsidRDefault="00000000">
            <w:pPr>
              <w:pStyle w:val="Compact"/>
              <w:jc w:val="right"/>
              <w:rPr>
                <w:rFonts w:ascii="Calibri" w:hAnsi="Calibri" w:cs="Calibri"/>
                <w:sz w:val="16"/>
                <w:szCs w:val="16"/>
              </w:rPr>
            </w:pPr>
            <w:r w:rsidRPr="00E242DC">
              <w:rPr>
                <w:rFonts w:ascii="Calibri" w:hAnsi="Calibri" w:cs="Calibri"/>
                <w:sz w:val="16"/>
                <w:szCs w:val="16"/>
              </w:rPr>
              <w:t>19.9%</w:t>
            </w:r>
          </w:p>
        </w:tc>
        <w:tc>
          <w:tcPr>
            <w:tcW w:w="537" w:type="dxa"/>
          </w:tcPr>
          <w:p w14:paraId="20674A0E" w14:textId="77777777" w:rsidR="00C91CDF" w:rsidRPr="00E242DC" w:rsidRDefault="00000000">
            <w:pPr>
              <w:pStyle w:val="Compact"/>
              <w:jc w:val="right"/>
              <w:rPr>
                <w:rFonts w:ascii="Calibri" w:hAnsi="Calibri" w:cs="Calibri"/>
                <w:sz w:val="16"/>
                <w:szCs w:val="16"/>
              </w:rPr>
            </w:pPr>
            <w:r w:rsidRPr="00E242DC">
              <w:rPr>
                <w:rFonts w:ascii="Calibri" w:hAnsi="Calibri" w:cs="Calibri"/>
                <w:sz w:val="16"/>
                <w:szCs w:val="16"/>
              </w:rPr>
              <w:t>19.5</w:t>
            </w:r>
          </w:p>
        </w:tc>
        <w:tc>
          <w:tcPr>
            <w:tcW w:w="752" w:type="dxa"/>
          </w:tcPr>
          <w:p w14:paraId="20674A0F" w14:textId="77777777" w:rsidR="00C91CDF" w:rsidRPr="00E242DC" w:rsidRDefault="00000000">
            <w:pPr>
              <w:pStyle w:val="Compact"/>
              <w:jc w:val="right"/>
              <w:rPr>
                <w:rFonts w:ascii="Calibri" w:hAnsi="Calibri" w:cs="Calibri"/>
                <w:sz w:val="16"/>
                <w:szCs w:val="16"/>
              </w:rPr>
            </w:pPr>
            <w:r w:rsidRPr="00E242DC">
              <w:rPr>
                <w:rFonts w:ascii="Calibri" w:hAnsi="Calibri" w:cs="Calibri"/>
                <w:sz w:val="16"/>
                <w:szCs w:val="16"/>
              </w:rPr>
              <w:t>5.8</w:t>
            </w:r>
          </w:p>
        </w:tc>
        <w:tc>
          <w:tcPr>
            <w:tcW w:w="788" w:type="dxa"/>
          </w:tcPr>
          <w:p w14:paraId="20674A10" w14:textId="77777777" w:rsidR="00C91CDF" w:rsidRPr="00E242DC" w:rsidRDefault="00000000">
            <w:pPr>
              <w:pStyle w:val="Compact"/>
              <w:jc w:val="right"/>
              <w:rPr>
                <w:rFonts w:ascii="Calibri" w:hAnsi="Calibri" w:cs="Calibri"/>
                <w:sz w:val="16"/>
                <w:szCs w:val="16"/>
              </w:rPr>
            </w:pPr>
            <w:r w:rsidRPr="00E242DC">
              <w:rPr>
                <w:rFonts w:ascii="Calibri" w:hAnsi="Calibri" w:cs="Calibri"/>
                <w:sz w:val="16"/>
                <w:szCs w:val="16"/>
              </w:rPr>
              <w:t>—</w:t>
            </w:r>
          </w:p>
        </w:tc>
        <w:tc>
          <w:tcPr>
            <w:tcW w:w="788" w:type="dxa"/>
          </w:tcPr>
          <w:p w14:paraId="20674A11" w14:textId="77777777" w:rsidR="00C91CDF" w:rsidRPr="00E242DC" w:rsidRDefault="00000000">
            <w:pPr>
              <w:pStyle w:val="Compact"/>
              <w:jc w:val="right"/>
              <w:rPr>
                <w:rFonts w:ascii="Calibri" w:hAnsi="Calibri" w:cs="Calibri"/>
                <w:sz w:val="16"/>
                <w:szCs w:val="16"/>
              </w:rPr>
            </w:pPr>
            <w:r w:rsidRPr="00E242DC">
              <w:rPr>
                <w:rFonts w:ascii="Calibri" w:hAnsi="Calibri" w:cs="Calibri"/>
                <w:sz w:val="16"/>
                <w:szCs w:val="16"/>
              </w:rPr>
              <w:t>—</w:t>
            </w:r>
          </w:p>
        </w:tc>
        <w:tc>
          <w:tcPr>
            <w:tcW w:w="609" w:type="dxa"/>
          </w:tcPr>
          <w:p w14:paraId="20674A12" w14:textId="77777777" w:rsidR="00C91CDF" w:rsidRPr="00E242DC" w:rsidRDefault="00000000">
            <w:pPr>
              <w:pStyle w:val="Compact"/>
              <w:jc w:val="right"/>
              <w:rPr>
                <w:rFonts w:ascii="Calibri" w:hAnsi="Calibri" w:cs="Calibri"/>
                <w:sz w:val="16"/>
                <w:szCs w:val="16"/>
              </w:rPr>
            </w:pPr>
            <w:r w:rsidRPr="00E242DC">
              <w:rPr>
                <w:rFonts w:ascii="Calibri" w:hAnsi="Calibri" w:cs="Calibri"/>
                <w:sz w:val="16"/>
                <w:szCs w:val="16"/>
              </w:rPr>
              <w:t>—</w:t>
            </w:r>
          </w:p>
        </w:tc>
      </w:tr>
      <w:tr w:rsidR="00C91CDF" w:rsidRPr="00E242DC" w14:paraId="20674A20" w14:textId="77777777">
        <w:tc>
          <w:tcPr>
            <w:tcW w:w="788" w:type="dxa"/>
          </w:tcPr>
          <w:p w14:paraId="20674A14" w14:textId="77777777" w:rsidR="00C91CDF" w:rsidRPr="00E242DC" w:rsidRDefault="00000000">
            <w:pPr>
              <w:pStyle w:val="Compact"/>
              <w:rPr>
                <w:rFonts w:ascii="Calibri" w:hAnsi="Calibri" w:cs="Calibri"/>
                <w:sz w:val="16"/>
                <w:szCs w:val="16"/>
              </w:rPr>
            </w:pPr>
            <w:r w:rsidRPr="00E242DC">
              <w:rPr>
                <w:rFonts w:ascii="Calibri" w:hAnsi="Calibri" w:cs="Calibri"/>
                <w:sz w:val="16"/>
                <w:szCs w:val="16"/>
              </w:rPr>
              <w:t>Western Pacific</w:t>
            </w:r>
          </w:p>
        </w:tc>
        <w:tc>
          <w:tcPr>
            <w:tcW w:w="573" w:type="dxa"/>
          </w:tcPr>
          <w:p w14:paraId="20674A15" w14:textId="77777777" w:rsidR="00C91CDF" w:rsidRPr="00E242DC" w:rsidRDefault="00000000">
            <w:pPr>
              <w:pStyle w:val="Compact"/>
              <w:rPr>
                <w:rFonts w:ascii="Calibri" w:hAnsi="Calibri" w:cs="Calibri"/>
                <w:sz w:val="16"/>
                <w:szCs w:val="16"/>
              </w:rPr>
            </w:pPr>
            <w:r w:rsidRPr="00E242DC">
              <w:rPr>
                <w:rFonts w:ascii="Calibri" w:hAnsi="Calibri" w:cs="Calibri"/>
                <w:sz w:val="16"/>
                <w:szCs w:val="16"/>
              </w:rPr>
              <w:t>Diabetes</w:t>
            </w:r>
          </w:p>
        </w:tc>
        <w:tc>
          <w:tcPr>
            <w:tcW w:w="645" w:type="dxa"/>
          </w:tcPr>
          <w:p w14:paraId="20674A16" w14:textId="77777777" w:rsidR="00C91CDF" w:rsidRPr="00E242DC" w:rsidRDefault="00000000">
            <w:pPr>
              <w:pStyle w:val="Compact"/>
              <w:jc w:val="right"/>
              <w:rPr>
                <w:rFonts w:ascii="Calibri" w:hAnsi="Calibri" w:cs="Calibri"/>
                <w:sz w:val="16"/>
                <w:szCs w:val="16"/>
              </w:rPr>
            </w:pPr>
            <w:r w:rsidRPr="00E242DC">
              <w:rPr>
                <w:rFonts w:ascii="Calibri" w:hAnsi="Calibri" w:cs="Calibri"/>
                <w:sz w:val="16"/>
                <w:szCs w:val="16"/>
              </w:rPr>
              <w:t>121.2</w:t>
            </w:r>
          </w:p>
        </w:tc>
        <w:tc>
          <w:tcPr>
            <w:tcW w:w="716" w:type="dxa"/>
          </w:tcPr>
          <w:p w14:paraId="20674A17" w14:textId="77777777" w:rsidR="00C91CDF" w:rsidRPr="00E242DC" w:rsidRDefault="00000000">
            <w:pPr>
              <w:pStyle w:val="Compact"/>
              <w:jc w:val="right"/>
              <w:rPr>
                <w:rFonts w:ascii="Calibri" w:hAnsi="Calibri" w:cs="Calibri"/>
                <w:sz w:val="16"/>
                <w:szCs w:val="16"/>
              </w:rPr>
            </w:pPr>
            <w:r w:rsidRPr="00E242DC">
              <w:rPr>
                <w:rFonts w:ascii="Calibri" w:hAnsi="Calibri" w:cs="Calibri"/>
                <w:sz w:val="16"/>
                <w:szCs w:val="16"/>
              </w:rPr>
              <w:t>36.5</w:t>
            </w:r>
          </w:p>
        </w:tc>
        <w:tc>
          <w:tcPr>
            <w:tcW w:w="501" w:type="dxa"/>
          </w:tcPr>
          <w:p w14:paraId="20674A18" w14:textId="77777777" w:rsidR="00C91CDF" w:rsidRPr="00E242DC" w:rsidRDefault="00000000">
            <w:pPr>
              <w:pStyle w:val="Compact"/>
              <w:jc w:val="right"/>
              <w:rPr>
                <w:rFonts w:ascii="Calibri" w:hAnsi="Calibri" w:cs="Calibri"/>
                <w:sz w:val="16"/>
                <w:szCs w:val="16"/>
              </w:rPr>
            </w:pPr>
            <w:r w:rsidRPr="00E242DC">
              <w:rPr>
                <w:rFonts w:ascii="Calibri" w:hAnsi="Calibri" w:cs="Calibri"/>
                <w:sz w:val="16"/>
                <w:szCs w:val="16"/>
              </w:rPr>
              <w:t>30.1%</w:t>
            </w:r>
          </w:p>
        </w:tc>
        <w:tc>
          <w:tcPr>
            <w:tcW w:w="716" w:type="dxa"/>
          </w:tcPr>
          <w:p w14:paraId="20674A19" w14:textId="77777777" w:rsidR="00C91CDF" w:rsidRPr="00E242DC" w:rsidRDefault="00000000">
            <w:pPr>
              <w:pStyle w:val="Compact"/>
              <w:jc w:val="right"/>
              <w:rPr>
                <w:rFonts w:ascii="Calibri" w:hAnsi="Calibri" w:cs="Calibri"/>
                <w:sz w:val="16"/>
                <w:szCs w:val="16"/>
              </w:rPr>
            </w:pPr>
            <w:r w:rsidRPr="00E242DC">
              <w:rPr>
                <w:rFonts w:ascii="Calibri" w:hAnsi="Calibri" w:cs="Calibri"/>
                <w:sz w:val="16"/>
                <w:szCs w:val="16"/>
              </w:rPr>
              <w:t>51.2</w:t>
            </w:r>
          </w:p>
        </w:tc>
        <w:tc>
          <w:tcPr>
            <w:tcW w:w="501" w:type="dxa"/>
          </w:tcPr>
          <w:p w14:paraId="20674A1A" w14:textId="77777777" w:rsidR="00C91CDF" w:rsidRPr="00E242DC" w:rsidRDefault="00000000">
            <w:pPr>
              <w:pStyle w:val="Compact"/>
              <w:jc w:val="right"/>
              <w:rPr>
                <w:rFonts w:ascii="Calibri" w:hAnsi="Calibri" w:cs="Calibri"/>
                <w:sz w:val="16"/>
                <w:szCs w:val="16"/>
              </w:rPr>
            </w:pPr>
            <w:r w:rsidRPr="00E242DC">
              <w:rPr>
                <w:rFonts w:ascii="Calibri" w:hAnsi="Calibri" w:cs="Calibri"/>
                <w:sz w:val="16"/>
                <w:szCs w:val="16"/>
              </w:rPr>
              <w:t>42.2%</w:t>
            </w:r>
          </w:p>
        </w:tc>
        <w:tc>
          <w:tcPr>
            <w:tcW w:w="537" w:type="dxa"/>
          </w:tcPr>
          <w:p w14:paraId="20674A1B" w14:textId="77777777" w:rsidR="00C91CDF" w:rsidRPr="00E242DC" w:rsidRDefault="00000000">
            <w:pPr>
              <w:pStyle w:val="Compact"/>
              <w:jc w:val="right"/>
              <w:rPr>
                <w:rFonts w:ascii="Calibri" w:hAnsi="Calibri" w:cs="Calibri"/>
                <w:sz w:val="16"/>
                <w:szCs w:val="16"/>
              </w:rPr>
            </w:pPr>
            <w:r w:rsidRPr="00E242DC">
              <w:rPr>
                <w:rFonts w:ascii="Calibri" w:hAnsi="Calibri" w:cs="Calibri"/>
                <w:sz w:val="16"/>
                <w:szCs w:val="16"/>
              </w:rPr>
              <w:t>14.7</w:t>
            </w:r>
          </w:p>
        </w:tc>
        <w:tc>
          <w:tcPr>
            <w:tcW w:w="752" w:type="dxa"/>
          </w:tcPr>
          <w:p w14:paraId="20674A1C" w14:textId="77777777" w:rsidR="00C91CDF" w:rsidRPr="00E242DC" w:rsidRDefault="00000000">
            <w:pPr>
              <w:pStyle w:val="Compact"/>
              <w:jc w:val="right"/>
              <w:rPr>
                <w:rFonts w:ascii="Calibri" w:hAnsi="Calibri" w:cs="Calibri"/>
                <w:sz w:val="16"/>
                <w:szCs w:val="16"/>
              </w:rPr>
            </w:pPr>
            <w:r w:rsidRPr="00E242DC">
              <w:rPr>
                <w:rFonts w:ascii="Calibri" w:hAnsi="Calibri" w:cs="Calibri"/>
                <w:sz w:val="16"/>
                <w:szCs w:val="16"/>
              </w:rPr>
              <w:t>12.1</w:t>
            </w:r>
          </w:p>
        </w:tc>
        <w:tc>
          <w:tcPr>
            <w:tcW w:w="788" w:type="dxa"/>
          </w:tcPr>
          <w:p w14:paraId="20674A1D" w14:textId="77777777" w:rsidR="00C91CDF" w:rsidRPr="00E242DC" w:rsidRDefault="00000000">
            <w:pPr>
              <w:pStyle w:val="Compact"/>
              <w:jc w:val="right"/>
              <w:rPr>
                <w:rFonts w:ascii="Calibri" w:hAnsi="Calibri" w:cs="Calibri"/>
                <w:sz w:val="16"/>
                <w:szCs w:val="16"/>
              </w:rPr>
            </w:pPr>
            <w:r w:rsidRPr="00E242DC">
              <w:rPr>
                <w:rFonts w:ascii="Calibri" w:hAnsi="Calibri" w:cs="Calibri"/>
                <w:sz w:val="16"/>
                <w:szCs w:val="16"/>
              </w:rPr>
              <w:t>—</w:t>
            </w:r>
          </w:p>
        </w:tc>
        <w:tc>
          <w:tcPr>
            <w:tcW w:w="788" w:type="dxa"/>
          </w:tcPr>
          <w:p w14:paraId="20674A1E" w14:textId="77777777" w:rsidR="00C91CDF" w:rsidRPr="00E242DC" w:rsidRDefault="00000000">
            <w:pPr>
              <w:pStyle w:val="Compact"/>
              <w:jc w:val="right"/>
              <w:rPr>
                <w:rFonts w:ascii="Calibri" w:hAnsi="Calibri" w:cs="Calibri"/>
                <w:sz w:val="16"/>
                <w:szCs w:val="16"/>
              </w:rPr>
            </w:pPr>
            <w:r w:rsidRPr="00E242DC">
              <w:rPr>
                <w:rFonts w:ascii="Calibri" w:hAnsi="Calibri" w:cs="Calibri"/>
                <w:sz w:val="16"/>
                <w:szCs w:val="16"/>
              </w:rPr>
              <w:t>—</w:t>
            </w:r>
          </w:p>
        </w:tc>
        <w:tc>
          <w:tcPr>
            <w:tcW w:w="609" w:type="dxa"/>
          </w:tcPr>
          <w:p w14:paraId="20674A1F" w14:textId="77777777" w:rsidR="00C91CDF" w:rsidRPr="00E242DC" w:rsidRDefault="00000000">
            <w:pPr>
              <w:pStyle w:val="Compact"/>
              <w:jc w:val="right"/>
              <w:rPr>
                <w:rFonts w:ascii="Calibri" w:hAnsi="Calibri" w:cs="Calibri"/>
                <w:sz w:val="16"/>
                <w:szCs w:val="16"/>
              </w:rPr>
            </w:pPr>
            <w:r w:rsidRPr="00E242DC">
              <w:rPr>
                <w:rFonts w:ascii="Calibri" w:hAnsi="Calibri" w:cs="Calibri"/>
                <w:sz w:val="16"/>
                <w:szCs w:val="16"/>
              </w:rPr>
              <w:t>—</w:t>
            </w:r>
          </w:p>
        </w:tc>
      </w:tr>
      <w:tr w:rsidR="00C91CDF" w:rsidRPr="00E242DC" w14:paraId="20674A2D" w14:textId="77777777">
        <w:tc>
          <w:tcPr>
            <w:tcW w:w="788" w:type="dxa"/>
          </w:tcPr>
          <w:p w14:paraId="20674A21" w14:textId="77777777" w:rsidR="00C91CDF" w:rsidRPr="00E242DC" w:rsidRDefault="00000000">
            <w:pPr>
              <w:pStyle w:val="Compact"/>
              <w:rPr>
                <w:rFonts w:ascii="Calibri" w:hAnsi="Calibri" w:cs="Calibri"/>
                <w:sz w:val="16"/>
                <w:szCs w:val="16"/>
              </w:rPr>
            </w:pPr>
            <w:r w:rsidRPr="00E242DC">
              <w:rPr>
                <w:rFonts w:ascii="Calibri" w:hAnsi="Calibri" w:cs="Calibri"/>
                <w:sz w:val="16"/>
                <w:szCs w:val="16"/>
              </w:rPr>
              <w:t>Western Pacific</w:t>
            </w:r>
          </w:p>
        </w:tc>
        <w:tc>
          <w:tcPr>
            <w:tcW w:w="573" w:type="dxa"/>
          </w:tcPr>
          <w:p w14:paraId="20674A22" w14:textId="77777777" w:rsidR="00C91CDF" w:rsidRPr="00E242DC" w:rsidRDefault="00000000">
            <w:pPr>
              <w:pStyle w:val="Compact"/>
              <w:rPr>
                <w:rFonts w:ascii="Calibri" w:hAnsi="Calibri" w:cs="Calibri"/>
                <w:sz w:val="16"/>
                <w:szCs w:val="16"/>
              </w:rPr>
            </w:pPr>
            <w:r w:rsidRPr="00E242DC">
              <w:rPr>
                <w:rFonts w:ascii="Calibri" w:hAnsi="Calibri" w:cs="Calibri"/>
                <w:sz w:val="16"/>
                <w:szCs w:val="16"/>
              </w:rPr>
              <w:t>Total</w:t>
            </w:r>
          </w:p>
        </w:tc>
        <w:tc>
          <w:tcPr>
            <w:tcW w:w="645" w:type="dxa"/>
          </w:tcPr>
          <w:p w14:paraId="20674A23" w14:textId="77777777" w:rsidR="00C91CDF" w:rsidRPr="00E242DC" w:rsidRDefault="00000000">
            <w:pPr>
              <w:pStyle w:val="Compact"/>
              <w:jc w:val="right"/>
              <w:rPr>
                <w:rFonts w:ascii="Calibri" w:hAnsi="Calibri" w:cs="Calibri"/>
                <w:sz w:val="16"/>
                <w:szCs w:val="16"/>
              </w:rPr>
            </w:pPr>
            <w:r w:rsidRPr="00E242DC">
              <w:rPr>
                <w:rFonts w:ascii="Calibri" w:hAnsi="Calibri" w:cs="Calibri"/>
                <w:sz w:val="16"/>
                <w:szCs w:val="16"/>
              </w:rPr>
              <w:t>456.1</w:t>
            </w:r>
          </w:p>
        </w:tc>
        <w:tc>
          <w:tcPr>
            <w:tcW w:w="716" w:type="dxa"/>
          </w:tcPr>
          <w:p w14:paraId="20674A24" w14:textId="77777777" w:rsidR="00C91CDF" w:rsidRPr="00E242DC" w:rsidRDefault="00000000">
            <w:pPr>
              <w:pStyle w:val="Compact"/>
              <w:jc w:val="right"/>
              <w:rPr>
                <w:rFonts w:ascii="Calibri" w:hAnsi="Calibri" w:cs="Calibri"/>
                <w:sz w:val="16"/>
                <w:szCs w:val="16"/>
              </w:rPr>
            </w:pPr>
            <w:r w:rsidRPr="00E242DC">
              <w:rPr>
                <w:rFonts w:ascii="Calibri" w:hAnsi="Calibri" w:cs="Calibri"/>
                <w:sz w:val="16"/>
                <w:szCs w:val="16"/>
              </w:rPr>
              <w:t>83.5</w:t>
            </w:r>
          </w:p>
        </w:tc>
        <w:tc>
          <w:tcPr>
            <w:tcW w:w="501" w:type="dxa"/>
          </w:tcPr>
          <w:p w14:paraId="20674A25" w14:textId="77777777" w:rsidR="00C91CDF" w:rsidRPr="00E242DC" w:rsidRDefault="00000000">
            <w:pPr>
              <w:pStyle w:val="Compact"/>
              <w:jc w:val="right"/>
              <w:rPr>
                <w:rFonts w:ascii="Calibri" w:hAnsi="Calibri" w:cs="Calibri"/>
                <w:sz w:val="16"/>
                <w:szCs w:val="16"/>
              </w:rPr>
            </w:pPr>
            <w:r w:rsidRPr="00E242DC">
              <w:rPr>
                <w:rFonts w:ascii="Calibri" w:hAnsi="Calibri" w:cs="Calibri"/>
                <w:sz w:val="16"/>
                <w:szCs w:val="16"/>
              </w:rPr>
              <w:t>18.3%</w:t>
            </w:r>
          </w:p>
        </w:tc>
        <w:tc>
          <w:tcPr>
            <w:tcW w:w="716" w:type="dxa"/>
          </w:tcPr>
          <w:p w14:paraId="20674A26" w14:textId="77777777" w:rsidR="00C91CDF" w:rsidRPr="00E242DC" w:rsidRDefault="00000000">
            <w:pPr>
              <w:pStyle w:val="Compact"/>
              <w:jc w:val="right"/>
              <w:rPr>
                <w:rFonts w:ascii="Calibri" w:hAnsi="Calibri" w:cs="Calibri"/>
                <w:sz w:val="16"/>
                <w:szCs w:val="16"/>
              </w:rPr>
            </w:pPr>
            <w:r w:rsidRPr="00E242DC">
              <w:rPr>
                <w:rFonts w:ascii="Calibri" w:hAnsi="Calibri" w:cs="Calibri"/>
                <w:sz w:val="16"/>
                <w:szCs w:val="16"/>
              </w:rPr>
              <w:t>117.7</w:t>
            </w:r>
          </w:p>
        </w:tc>
        <w:tc>
          <w:tcPr>
            <w:tcW w:w="501" w:type="dxa"/>
          </w:tcPr>
          <w:p w14:paraId="20674A27" w14:textId="77777777" w:rsidR="00C91CDF" w:rsidRPr="00E242DC" w:rsidRDefault="00000000">
            <w:pPr>
              <w:pStyle w:val="Compact"/>
              <w:jc w:val="right"/>
              <w:rPr>
                <w:rFonts w:ascii="Calibri" w:hAnsi="Calibri" w:cs="Calibri"/>
                <w:sz w:val="16"/>
                <w:szCs w:val="16"/>
              </w:rPr>
            </w:pPr>
            <w:r w:rsidRPr="00E242DC">
              <w:rPr>
                <w:rFonts w:ascii="Calibri" w:hAnsi="Calibri" w:cs="Calibri"/>
                <w:sz w:val="16"/>
                <w:szCs w:val="16"/>
              </w:rPr>
              <w:t>25.8%</w:t>
            </w:r>
          </w:p>
        </w:tc>
        <w:tc>
          <w:tcPr>
            <w:tcW w:w="537" w:type="dxa"/>
          </w:tcPr>
          <w:p w14:paraId="20674A28" w14:textId="77777777" w:rsidR="00C91CDF" w:rsidRPr="00E242DC" w:rsidRDefault="00000000">
            <w:pPr>
              <w:pStyle w:val="Compact"/>
              <w:jc w:val="right"/>
              <w:rPr>
                <w:rFonts w:ascii="Calibri" w:hAnsi="Calibri" w:cs="Calibri"/>
                <w:sz w:val="16"/>
                <w:szCs w:val="16"/>
              </w:rPr>
            </w:pPr>
            <w:r w:rsidRPr="00E242DC">
              <w:rPr>
                <w:rFonts w:ascii="Calibri" w:hAnsi="Calibri" w:cs="Calibri"/>
                <w:sz w:val="16"/>
                <w:szCs w:val="16"/>
              </w:rPr>
              <w:t>34.2</w:t>
            </w:r>
          </w:p>
        </w:tc>
        <w:tc>
          <w:tcPr>
            <w:tcW w:w="752" w:type="dxa"/>
          </w:tcPr>
          <w:p w14:paraId="20674A29" w14:textId="77777777" w:rsidR="00C91CDF" w:rsidRPr="00E242DC" w:rsidRDefault="00000000">
            <w:pPr>
              <w:pStyle w:val="Compact"/>
              <w:jc w:val="right"/>
              <w:rPr>
                <w:rFonts w:ascii="Calibri" w:hAnsi="Calibri" w:cs="Calibri"/>
                <w:sz w:val="16"/>
                <w:szCs w:val="16"/>
              </w:rPr>
            </w:pPr>
            <w:r w:rsidRPr="00E242DC">
              <w:rPr>
                <w:rFonts w:ascii="Calibri" w:hAnsi="Calibri" w:cs="Calibri"/>
                <w:sz w:val="16"/>
                <w:szCs w:val="16"/>
              </w:rPr>
              <w:t>7.5</w:t>
            </w:r>
          </w:p>
        </w:tc>
        <w:tc>
          <w:tcPr>
            <w:tcW w:w="788" w:type="dxa"/>
          </w:tcPr>
          <w:p w14:paraId="20674A2A" w14:textId="77777777" w:rsidR="00C91CDF" w:rsidRPr="00E242DC" w:rsidRDefault="00000000">
            <w:pPr>
              <w:pStyle w:val="Compact"/>
              <w:jc w:val="right"/>
              <w:rPr>
                <w:rFonts w:ascii="Calibri" w:hAnsi="Calibri" w:cs="Calibri"/>
                <w:sz w:val="16"/>
                <w:szCs w:val="16"/>
              </w:rPr>
            </w:pPr>
            <w:r w:rsidRPr="00E242DC">
              <w:rPr>
                <w:rFonts w:ascii="Calibri" w:hAnsi="Calibri" w:cs="Calibri"/>
                <w:sz w:val="16"/>
                <w:szCs w:val="16"/>
              </w:rPr>
              <w:t>913.4</w:t>
            </w:r>
          </w:p>
        </w:tc>
        <w:tc>
          <w:tcPr>
            <w:tcW w:w="788" w:type="dxa"/>
          </w:tcPr>
          <w:p w14:paraId="20674A2B" w14:textId="77777777" w:rsidR="00C91CDF" w:rsidRPr="00E242DC" w:rsidRDefault="00000000">
            <w:pPr>
              <w:pStyle w:val="Compact"/>
              <w:jc w:val="right"/>
              <w:rPr>
                <w:rFonts w:ascii="Calibri" w:hAnsi="Calibri" w:cs="Calibri"/>
                <w:sz w:val="16"/>
                <w:szCs w:val="16"/>
              </w:rPr>
            </w:pPr>
            <w:r w:rsidRPr="00E242DC">
              <w:rPr>
                <w:rFonts w:ascii="Calibri" w:hAnsi="Calibri" w:cs="Calibri"/>
                <w:sz w:val="16"/>
                <w:szCs w:val="16"/>
              </w:rPr>
              <w:t>1,085.6</w:t>
            </w:r>
          </w:p>
        </w:tc>
        <w:tc>
          <w:tcPr>
            <w:tcW w:w="609" w:type="dxa"/>
          </w:tcPr>
          <w:p w14:paraId="20674A2C" w14:textId="77777777" w:rsidR="00C91CDF" w:rsidRPr="00E242DC" w:rsidRDefault="00000000">
            <w:pPr>
              <w:pStyle w:val="Compact"/>
              <w:jc w:val="right"/>
              <w:rPr>
                <w:rFonts w:ascii="Calibri" w:hAnsi="Calibri" w:cs="Calibri"/>
                <w:sz w:val="16"/>
                <w:szCs w:val="16"/>
              </w:rPr>
            </w:pPr>
            <w:r w:rsidRPr="00E242DC">
              <w:rPr>
                <w:rFonts w:ascii="Calibri" w:hAnsi="Calibri" w:cs="Calibri"/>
                <w:sz w:val="16"/>
                <w:szCs w:val="16"/>
              </w:rPr>
              <w:t>50.0%</w:t>
            </w:r>
          </w:p>
        </w:tc>
      </w:tr>
      <w:tr w:rsidR="00C91CDF" w:rsidRPr="00E242DC" w14:paraId="20674A3A" w14:textId="77777777">
        <w:tc>
          <w:tcPr>
            <w:tcW w:w="788" w:type="dxa"/>
          </w:tcPr>
          <w:p w14:paraId="20674A2E" w14:textId="77777777" w:rsidR="00C91CDF" w:rsidRPr="00E242DC" w:rsidRDefault="00000000">
            <w:pPr>
              <w:pStyle w:val="Compact"/>
              <w:rPr>
                <w:rFonts w:ascii="Calibri" w:hAnsi="Calibri" w:cs="Calibri"/>
                <w:sz w:val="16"/>
                <w:szCs w:val="16"/>
              </w:rPr>
            </w:pPr>
            <w:r w:rsidRPr="00E242DC">
              <w:rPr>
                <w:rFonts w:ascii="Calibri" w:hAnsi="Calibri" w:cs="Calibri"/>
                <w:sz w:val="16"/>
                <w:szCs w:val="16"/>
              </w:rPr>
              <w:t>Global</w:t>
            </w:r>
          </w:p>
        </w:tc>
        <w:tc>
          <w:tcPr>
            <w:tcW w:w="573" w:type="dxa"/>
          </w:tcPr>
          <w:p w14:paraId="20674A2F" w14:textId="77777777" w:rsidR="00C91CDF" w:rsidRPr="00E242DC" w:rsidRDefault="00000000">
            <w:pPr>
              <w:pStyle w:val="Compact"/>
              <w:rPr>
                <w:rFonts w:ascii="Calibri" w:hAnsi="Calibri" w:cs="Calibri"/>
                <w:sz w:val="16"/>
                <w:szCs w:val="16"/>
              </w:rPr>
            </w:pPr>
            <w:r w:rsidRPr="00E242DC">
              <w:rPr>
                <w:rFonts w:ascii="Calibri" w:hAnsi="Calibri" w:cs="Calibri"/>
                <w:sz w:val="16"/>
                <w:szCs w:val="16"/>
              </w:rPr>
              <w:t>No diabet</w:t>
            </w:r>
            <w:r w:rsidRPr="00E242DC">
              <w:rPr>
                <w:rFonts w:ascii="Calibri" w:hAnsi="Calibri" w:cs="Calibri"/>
                <w:sz w:val="16"/>
                <w:szCs w:val="16"/>
              </w:rPr>
              <w:lastRenderedPageBreak/>
              <w:t>es</w:t>
            </w:r>
          </w:p>
        </w:tc>
        <w:tc>
          <w:tcPr>
            <w:tcW w:w="645" w:type="dxa"/>
          </w:tcPr>
          <w:p w14:paraId="20674A30" w14:textId="77777777" w:rsidR="00C91CDF" w:rsidRPr="00E242DC" w:rsidRDefault="00000000">
            <w:pPr>
              <w:pStyle w:val="Compact"/>
              <w:jc w:val="right"/>
              <w:rPr>
                <w:rFonts w:ascii="Calibri" w:hAnsi="Calibri" w:cs="Calibri"/>
                <w:sz w:val="16"/>
                <w:szCs w:val="16"/>
              </w:rPr>
            </w:pPr>
            <w:r w:rsidRPr="00E242DC">
              <w:rPr>
                <w:rFonts w:ascii="Calibri" w:hAnsi="Calibri" w:cs="Calibri"/>
                <w:sz w:val="16"/>
                <w:szCs w:val="16"/>
              </w:rPr>
              <w:lastRenderedPageBreak/>
              <w:t>1,286.3</w:t>
            </w:r>
          </w:p>
        </w:tc>
        <w:tc>
          <w:tcPr>
            <w:tcW w:w="716" w:type="dxa"/>
          </w:tcPr>
          <w:p w14:paraId="20674A31" w14:textId="77777777" w:rsidR="00C91CDF" w:rsidRPr="00E242DC" w:rsidRDefault="00000000">
            <w:pPr>
              <w:pStyle w:val="Compact"/>
              <w:jc w:val="right"/>
              <w:rPr>
                <w:rFonts w:ascii="Calibri" w:hAnsi="Calibri" w:cs="Calibri"/>
                <w:sz w:val="16"/>
                <w:szCs w:val="16"/>
              </w:rPr>
            </w:pPr>
            <w:r w:rsidRPr="00E242DC">
              <w:rPr>
                <w:rFonts w:ascii="Calibri" w:hAnsi="Calibri" w:cs="Calibri"/>
                <w:sz w:val="16"/>
                <w:szCs w:val="16"/>
              </w:rPr>
              <w:t>201.6</w:t>
            </w:r>
          </w:p>
        </w:tc>
        <w:tc>
          <w:tcPr>
            <w:tcW w:w="501" w:type="dxa"/>
          </w:tcPr>
          <w:p w14:paraId="20674A32" w14:textId="77777777" w:rsidR="00C91CDF" w:rsidRPr="00E242DC" w:rsidRDefault="00000000">
            <w:pPr>
              <w:pStyle w:val="Compact"/>
              <w:jc w:val="right"/>
              <w:rPr>
                <w:rFonts w:ascii="Calibri" w:hAnsi="Calibri" w:cs="Calibri"/>
                <w:sz w:val="16"/>
                <w:szCs w:val="16"/>
              </w:rPr>
            </w:pPr>
            <w:r w:rsidRPr="00E242DC">
              <w:rPr>
                <w:rFonts w:ascii="Calibri" w:hAnsi="Calibri" w:cs="Calibri"/>
                <w:sz w:val="16"/>
                <w:szCs w:val="16"/>
              </w:rPr>
              <w:t>15.7%</w:t>
            </w:r>
          </w:p>
        </w:tc>
        <w:tc>
          <w:tcPr>
            <w:tcW w:w="716" w:type="dxa"/>
          </w:tcPr>
          <w:p w14:paraId="20674A33" w14:textId="77777777" w:rsidR="00C91CDF" w:rsidRPr="00E242DC" w:rsidRDefault="00000000">
            <w:pPr>
              <w:pStyle w:val="Compact"/>
              <w:jc w:val="right"/>
              <w:rPr>
                <w:rFonts w:ascii="Calibri" w:hAnsi="Calibri" w:cs="Calibri"/>
                <w:sz w:val="16"/>
                <w:szCs w:val="16"/>
              </w:rPr>
            </w:pPr>
            <w:r w:rsidRPr="00E242DC">
              <w:rPr>
                <w:rFonts w:ascii="Calibri" w:hAnsi="Calibri" w:cs="Calibri"/>
                <w:sz w:val="16"/>
                <w:szCs w:val="16"/>
              </w:rPr>
              <w:t>285.4</w:t>
            </w:r>
          </w:p>
        </w:tc>
        <w:tc>
          <w:tcPr>
            <w:tcW w:w="501" w:type="dxa"/>
          </w:tcPr>
          <w:p w14:paraId="20674A34" w14:textId="77777777" w:rsidR="00C91CDF" w:rsidRPr="00E242DC" w:rsidRDefault="00000000">
            <w:pPr>
              <w:pStyle w:val="Compact"/>
              <w:jc w:val="right"/>
              <w:rPr>
                <w:rFonts w:ascii="Calibri" w:hAnsi="Calibri" w:cs="Calibri"/>
                <w:sz w:val="16"/>
                <w:szCs w:val="16"/>
              </w:rPr>
            </w:pPr>
            <w:r w:rsidRPr="00E242DC">
              <w:rPr>
                <w:rFonts w:ascii="Calibri" w:hAnsi="Calibri" w:cs="Calibri"/>
                <w:sz w:val="16"/>
                <w:szCs w:val="16"/>
              </w:rPr>
              <w:t>22.2%</w:t>
            </w:r>
          </w:p>
        </w:tc>
        <w:tc>
          <w:tcPr>
            <w:tcW w:w="537" w:type="dxa"/>
          </w:tcPr>
          <w:p w14:paraId="20674A35" w14:textId="77777777" w:rsidR="00C91CDF" w:rsidRPr="00E242DC" w:rsidRDefault="00000000">
            <w:pPr>
              <w:pStyle w:val="Compact"/>
              <w:jc w:val="right"/>
              <w:rPr>
                <w:rFonts w:ascii="Calibri" w:hAnsi="Calibri" w:cs="Calibri"/>
                <w:sz w:val="16"/>
                <w:szCs w:val="16"/>
              </w:rPr>
            </w:pPr>
            <w:r w:rsidRPr="00E242DC">
              <w:rPr>
                <w:rFonts w:ascii="Calibri" w:hAnsi="Calibri" w:cs="Calibri"/>
                <w:sz w:val="16"/>
                <w:szCs w:val="16"/>
              </w:rPr>
              <w:t>83.8</w:t>
            </w:r>
          </w:p>
        </w:tc>
        <w:tc>
          <w:tcPr>
            <w:tcW w:w="752" w:type="dxa"/>
          </w:tcPr>
          <w:p w14:paraId="20674A36" w14:textId="77777777" w:rsidR="00C91CDF" w:rsidRPr="00E242DC" w:rsidRDefault="00000000">
            <w:pPr>
              <w:pStyle w:val="Compact"/>
              <w:jc w:val="right"/>
              <w:rPr>
                <w:rFonts w:ascii="Calibri" w:hAnsi="Calibri" w:cs="Calibri"/>
                <w:sz w:val="16"/>
                <w:szCs w:val="16"/>
              </w:rPr>
            </w:pPr>
            <w:r w:rsidRPr="00E242DC">
              <w:rPr>
                <w:rFonts w:ascii="Calibri" w:hAnsi="Calibri" w:cs="Calibri"/>
                <w:sz w:val="16"/>
                <w:szCs w:val="16"/>
              </w:rPr>
              <w:t>6.5</w:t>
            </w:r>
          </w:p>
        </w:tc>
        <w:tc>
          <w:tcPr>
            <w:tcW w:w="788" w:type="dxa"/>
          </w:tcPr>
          <w:p w14:paraId="20674A37" w14:textId="77777777" w:rsidR="00C91CDF" w:rsidRPr="00E242DC" w:rsidRDefault="00000000">
            <w:pPr>
              <w:pStyle w:val="Compact"/>
              <w:jc w:val="right"/>
              <w:rPr>
                <w:rFonts w:ascii="Calibri" w:hAnsi="Calibri" w:cs="Calibri"/>
                <w:sz w:val="16"/>
                <w:szCs w:val="16"/>
              </w:rPr>
            </w:pPr>
            <w:r w:rsidRPr="00E242DC">
              <w:rPr>
                <w:rFonts w:ascii="Calibri" w:hAnsi="Calibri" w:cs="Calibri"/>
                <w:sz w:val="16"/>
                <w:szCs w:val="16"/>
              </w:rPr>
              <w:t>—</w:t>
            </w:r>
          </w:p>
        </w:tc>
        <w:tc>
          <w:tcPr>
            <w:tcW w:w="788" w:type="dxa"/>
          </w:tcPr>
          <w:p w14:paraId="20674A38" w14:textId="77777777" w:rsidR="00C91CDF" w:rsidRPr="00E242DC" w:rsidRDefault="00000000">
            <w:pPr>
              <w:pStyle w:val="Compact"/>
              <w:jc w:val="right"/>
              <w:rPr>
                <w:rFonts w:ascii="Calibri" w:hAnsi="Calibri" w:cs="Calibri"/>
                <w:sz w:val="16"/>
                <w:szCs w:val="16"/>
              </w:rPr>
            </w:pPr>
            <w:r w:rsidRPr="00E242DC">
              <w:rPr>
                <w:rFonts w:ascii="Calibri" w:hAnsi="Calibri" w:cs="Calibri"/>
                <w:sz w:val="16"/>
                <w:szCs w:val="16"/>
              </w:rPr>
              <w:t>—</w:t>
            </w:r>
          </w:p>
        </w:tc>
        <w:tc>
          <w:tcPr>
            <w:tcW w:w="609" w:type="dxa"/>
          </w:tcPr>
          <w:p w14:paraId="20674A39" w14:textId="77777777" w:rsidR="00C91CDF" w:rsidRPr="00E242DC" w:rsidRDefault="00000000">
            <w:pPr>
              <w:pStyle w:val="Compact"/>
              <w:jc w:val="right"/>
              <w:rPr>
                <w:rFonts w:ascii="Calibri" w:hAnsi="Calibri" w:cs="Calibri"/>
                <w:sz w:val="16"/>
                <w:szCs w:val="16"/>
              </w:rPr>
            </w:pPr>
            <w:r w:rsidRPr="00E242DC">
              <w:rPr>
                <w:rFonts w:ascii="Calibri" w:hAnsi="Calibri" w:cs="Calibri"/>
                <w:sz w:val="16"/>
                <w:szCs w:val="16"/>
              </w:rPr>
              <w:t>—</w:t>
            </w:r>
          </w:p>
        </w:tc>
      </w:tr>
      <w:tr w:rsidR="00C91CDF" w:rsidRPr="00E242DC" w14:paraId="20674A47" w14:textId="77777777">
        <w:tc>
          <w:tcPr>
            <w:tcW w:w="788" w:type="dxa"/>
          </w:tcPr>
          <w:p w14:paraId="20674A3B" w14:textId="77777777" w:rsidR="00C91CDF" w:rsidRPr="00E242DC" w:rsidRDefault="00000000">
            <w:pPr>
              <w:pStyle w:val="Compact"/>
              <w:rPr>
                <w:rFonts w:ascii="Calibri" w:hAnsi="Calibri" w:cs="Calibri"/>
                <w:sz w:val="16"/>
                <w:szCs w:val="16"/>
              </w:rPr>
            </w:pPr>
            <w:r w:rsidRPr="00E242DC">
              <w:rPr>
                <w:rFonts w:ascii="Calibri" w:hAnsi="Calibri" w:cs="Calibri"/>
                <w:sz w:val="16"/>
                <w:szCs w:val="16"/>
              </w:rPr>
              <w:t>Global</w:t>
            </w:r>
          </w:p>
        </w:tc>
        <w:tc>
          <w:tcPr>
            <w:tcW w:w="573" w:type="dxa"/>
          </w:tcPr>
          <w:p w14:paraId="20674A3C" w14:textId="77777777" w:rsidR="00C91CDF" w:rsidRPr="00E242DC" w:rsidRDefault="00000000">
            <w:pPr>
              <w:pStyle w:val="Compact"/>
              <w:rPr>
                <w:rFonts w:ascii="Calibri" w:hAnsi="Calibri" w:cs="Calibri"/>
                <w:sz w:val="16"/>
                <w:szCs w:val="16"/>
              </w:rPr>
            </w:pPr>
            <w:r w:rsidRPr="00E242DC">
              <w:rPr>
                <w:rFonts w:ascii="Calibri" w:hAnsi="Calibri" w:cs="Calibri"/>
                <w:sz w:val="16"/>
                <w:szCs w:val="16"/>
              </w:rPr>
              <w:t>Diabetes</w:t>
            </w:r>
          </w:p>
        </w:tc>
        <w:tc>
          <w:tcPr>
            <w:tcW w:w="645" w:type="dxa"/>
          </w:tcPr>
          <w:p w14:paraId="20674A3D" w14:textId="77777777" w:rsidR="00C91CDF" w:rsidRPr="00E242DC" w:rsidRDefault="00000000">
            <w:pPr>
              <w:pStyle w:val="Compact"/>
              <w:jc w:val="right"/>
              <w:rPr>
                <w:rFonts w:ascii="Calibri" w:hAnsi="Calibri" w:cs="Calibri"/>
                <w:sz w:val="16"/>
                <w:szCs w:val="16"/>
              </w:rPr>
            </w:pPr>
            <w:r w:rsidRPr="00E242DC">
              <w:rPr>
                <w:rFonts w:ascii="Calibri" w:hAnsi="Calibri" w:cs="Calibri"/>
                <w:sz w:val="16"/>
                <w:szCs w:val="16"/>
              </w:rPr>
              <w:t>509.2</w:t>
            </w:r>
          </w:p>
        </w:tc>
        <w:tc>
          <w:tcPr>
            <w:tcW w:w="716" w:type="dxa"/>
          </w:tcPr>
          <w:p w14:paraId="20674A3E" w14:textId="77777777" w:rsidR="00C91CDF" w:rsidRPr="00E242DC" w:rsidRDefault="00000000">
            <w:pPr>
              <w:pStyle w:val="Compact"/>
              <w:jc w:val="right"/>
              <w:rPr>
                <w:rFonts w:ascii="Calibri" w:hAnsi="Calibri" w:cs="Calibri"/>
                <w:sz w:val="16"/>
                <w:szCs w:val="16"/>
              </w:rPr>
            </w:pPr>
            <w:r w:rsidRPr="00E242DC">
              <w:rPr>
                <w:rFonts w:ascii="Calibri" w:hAnsi="Calibri" w:cs="Calibri"/>
                <w:sz w:val="16"/>
                <w:szCs w:val="16"/>
              </w:rPr>
              <w:t>164.6</w:t>
            </w:r>
          </w:p>
        </w:tc>
        <w:tc>
          <w:tcPr>
            <w:tcW w:w="501" w:type="dxa"/>
          </w:tcPr>
          <w:p w14:paraId="20674A3F" w14:textId="77777777" w:rsidR="00C91CDF" w:rsidRPr="00E242DC" w:rsidRDefault="00000000">
            <w:pPr>
              <w:pStyle w:val="Compact"/>
              <w:jc w:val="right"/>
              <w:rPr>
                <w:rFonts w:ascii="Calibri" w:hAnsi="Calibri" w:cs="Calibri"/>
                <w:sz w:val="16"/>
                <w:szCs w:val="16"/>
              </w:rPr>
            </w:pPr>
            <w:r w:rsidRPr="00E242DC">
              <w:rPr>
                <w:rFonts w:ascii="Calibri" w:hAnsi="Calibri" w:cs="Calibri"/>
                <w:sz w:val="16"/>
                <w:szCs w:val="16"/>
              </w:rPr>
              <w:t>32.3%</w:t>
            </w:r>
          </w:p>
        </w:tc>
        <w:tc>
          <w:tcPr>
            <w:tcW w:w="716" w:type="dxa"/>
          </w:tcPr>
          <w:p w14:paraId="20674A40" w14:textId="77777777" w:rsidR="00C91CDF" w:rsidRPr="00E242DC" w:rsidRDefault="00000000">
            <w:pPr>
              <w:pStyle w:val="Compact"/>
              <w:jc w:val="right"/>
              <w:rPr>
                <w:rFonts w:ascii="Calibri" w:hAnsi="Calibri" w:cs="Calibri"/>
                <w:sz w:val="16"/>
                <w:szCs w:val="16"/>
              </w:rPr>
            </w:pPr>
            <w:r w:rsidRPr="00E242DC">
              <w:rPr>
                <w:rFonts w:ascii="Calibri" w:hAnsi="Calibri" w:cs="Calibri"/>
                <w:sz w:val="16"/>
                <w:szCs w:val="16"/>
              </w:rPr>
              <w:t>230.9</w:t>
            </w:r>
          </w:p>
        </w:tc>
        <w:tc>
          <w:tcPr>
            <w:tcW w:w="501" w:type="dxa"/>
          </w:tcPr>
          <w:p w14:paraId="20674A41" w14:textId="77777777" w:rsidR="00C91CDF" w:rsidRPr="00E242DC" w:rsidRDefault="00000000">
            <w:pPr>
              <w:pStyle w:val="Compact"/>
              <w:jc w:val="right"/>
              <w:rPr>
                <w:rFonts w:ascii="Calibri" w:hAnsi="Calibri" w:cs="Calibri"/>
                <w:sz w:val="16"/>
                <w:szCs w:val="16"/>
              </w:rPr>
            </w:pPr>
            <w:r w:rsidRPr="00E242DC">
              <w:rPr>
                <w:rFonts w:ascii="Calibri" w:hAnsi="Calibri" w:cs="Calibri"/>
                <w:sz w:val="16"/>
                <w:szCs w:val="16"/>
              </w:rPr>
              <w:t>45.3%</w:t>
            </w:r>
          </w:p>
        </w:tc>
        <w:tc>
          <w:tcPr>
            <w:tcW w:w="537" w:type="dxa"/>
          </w:tcPr>
          <w:p w14:paraId="20674A42" w14:textId="77777777" w:rsidR="00C91CDF" w:rsidRPr="00E242DC" w:rsidRDefault="00000000">
            <w:pPr>
              <w:pStyle w:val="Compact"/>
              <w:jc w:val="right"/>
              <w:rPr>
                <w:rFonts w:ascii="Calibri" w:hAnsi="Calibri" w:cs="Calibri"/>
                <w:sz w:val="16"/>
                <w:szCs w:val="16"/>
              </w:rPr>
            </w:pPr>
            <w:r w:rsidRPr="00E242DC">
              <w:rPr>
                <w:rFonts w:ascii="Calibri" w:hAnsi="Calibri" w:cs="Calibri"/>
                <w:sz w:val="16"/>
                <w:szCs w:val="16"/>
              </w:rPr>
              <w:t>66.2</w:t>
            </w:r>
          </w:p>
        </w:tc>
        <w:tc>
          <w:tcPr>
            <w:tcW w:w="752" w:type="dxa"/>
          </w:tcPr>
          <w:p w14:paraId="20674A43" w14:textId="77777777" w:rsidR="00C91CDF" w:rsidRPr="00E242DC" w:rsidRDefault="00000000">
            <w:pPr>
              <w:pStyle w:val="Compact"/>
              <w:jc w:val="right"/>
              <w:rPr>
                <w:rFonts w:ascii="Calibri" w:hAnsi="Calibri" w:cs="Calibri"/>
                <w:sz w:val="16"/>
                <w:szCs w:val="16"/>
              </w:rPr>
            </w:pPr>
            <w:r w:rsidRPr="00E242DC">
              <w:rPr>
                <w:rFonts w:ascii="Calibri" w:hAnsi="Calibri" w:cs="Calibri"/>
                <w:sz w:val="16"/>
                <w:szCs w:val="16"/>
              </w:rPr>
              <w:t>13.0</w:t>
            </w:r>
          </w:p>
        </w:tc>
        <w:tc>
          <w:tcPr>
            <w:tcW w:w="788" w:type="dxa"/>
          </w:tcPr>
          <w:p w14:paraId="20674A44" w14:textId="77777777" w:rsidR="00C91CDF" w:rsidRPr="00E242DC" w:rsidRDefault="00000000">
            <w:pPr>
              <w:pStyle w:val="Compact"/>
              <w:jc w:val="right"/>
              <w:rPr>
                <w:rFonts w:ascii="Calibri" w:hAnsi="Calibri" w:cs="Calibri"/>
                <w:sz w:val="16"/>
                <w:szCs w:val="16"/>
              </w:rPr>
            </w:pPr>
            <w:r w:rsidRPr="00E242DC">
              <w:rPr>
                <w:rFonts w:ascii="Calibri" w:hAnsi="Calibri" w:cs="Calibri"/>
                <w:sz w:val="16"/>
                <w:szCs w:val="16"/>
              </w:rPr>
              <w:t>—</w:t>
            </w:r>
          </w:p>
        </w:tc>
        <w:tc>
          <w:tcPr>
            <w:tcW w:w="788" w:type="dxa"/>
          </w:tcPr>
          <w:p w14:paraId="20674A45" w14:textId="77777777" w:rsidR="00C91CDF" w:rsidRPr="00E242DC" w:rsidRDefault="00000000">
            <w:pPr>
              <w:pStyle w:val="Compact"/>
              <w:jc w:val="right"/>
              <w:rPr>
                <w:rFonts w:ascii="Calibri" w:hAnsi="Calibri" w:cs="Calibri"/>
                <w:sz w:val="16"/>
                <w:szCs w:val="16"/>
              </w:rPr>
            </w:pPr>
            <w:r w:rsidRPr="00E242DC">
              <w:rPr>
                <w:rFonts w:ascii="Calibri" w:hAnsi="Calibri" w:cs="Calibri"/>
                <w:sz w:val="16"/>
                <w:szCs w:val="16"/>
              </w:rPr>
              <w:t>—</w:t>
            </w:r>
          </w:p>
        </w:tc>
        <w:tc>
          <w:tcPr>
            <w:tcW w:w="609" w:type="dxa"/>
          </w:tcPr>
          <w:p w14:paraId="20674A46" w14:textId="77777777" w:rsidR="00C91CDF" w:rsidRPr="00E242DC" w:rsidRDefault="00000000">
            <w:pPr>
              <w:pStyle w:val="Compact"/>
              <w:jc w:val="right"/>
              <w:rPr>
                <w:rFonts w:ascii="Calibri" w:hAnsi="Calibri" w:cs="Calibri"/>
                <w:sz w:val="16"/>
                <w:szCs w:val="16"/>
              </w:rPr>
            </w:pPr>
            <w:r w:rsidRPr="00E242DC">
              <w:rPr>
                <w:rFonts w:ascii="Calibri" w:hAnsi="Calibri" w:cs="Calibri"/>
                <w:sz w:val="16"/>
                <w:szCs w:val="16"/>
              </w:rPr>
              <w:t>—</w:t>
            </w:r>
          </w:p>
        </w:tc>
      </w:tr>
      <w:tr w:rsidR="00C91CDF" w:rsidRPr="00E242DC" w14:paraId="20674A54" w14:textId="77777777">
        <w:tc>
          <w:tcPr>
            <w:tcW w:w="788" w:type="dxa"/>
          </w:tcPr>
          <w:p w14:paraId="20674A48" w14:textId="77777777" w:rsidR="00C91CDF" w:rsidRPr="00E242DC" w:rsidRDefault="00000000">
            <w:pPr>
              <w:pStyle w:val="Compact"/>
              <w:rPr>
                <w:rFonts w:ascii="Calibri" w:hAnsi="Calibri" w:cs="Calibri"/>
                <w:sz w:val="16"/>
                <w:szCs w:val="16"/>
              </w:rPr>
            </w:pPr>
            <w:r w:rsidRPr="00E242DC">
              <w:rPr>
                <w:rFonts w:ascii="Calibri" w:hAnsi="Calibri" w:cs="Calibri"/>
                <w:sz w:val="16"/>
                <w:szCs w:val="16"/>
              </w:rPr>
              <w:t>Global</w:t>
            </w:r>
          </w:p>
        </w:tc>
        <w:tc>
          <w:tcPr>
            <w:tcW w:w="573" w:type="dxa"/>
          </w:tcPr>
          <w:p w14:paraId="20674A49" w14:textId="77777777" w:rsidR="00C91CDF" w:rsidRPr="00E242DC" w:rsidRDefault="00000000">
            <w:pPr>
              <w:pStyle w:val="Compact"/>
              <w:rPr>
                <w:rFonts w:ascii="Calibri" w:hAnsi="Calibri" w:cs="Calibri"/>
                <w:sz w:val="16"/>
                <w:szCs w:val="16"/>
              </w:rPr>
            </w:pPr>
            <w:r w:rsidRPr="00E242DC">
              <w:rPr>
                <w:rFonts w:ascii="Calibri" w:hAnsi="Calibri" w:cs="Calibri"/>
                <w:sz w:val="16"/>
                <w:szCs w:val="16"/>
              </w:rPr>
              <w:t>Total</w:t>
            </w:r>
          </w:p>
        </w:tc>
        <w:tc>
          <w:tcPr>
            <w:tcW w:w="645" w:type="dxa"/>
          </w:tcPr>
          <w:p w14:paraId="20674A4A" w14:textId="77777777" w:rsidR="00C91CDF" w:rsidRPr="00E242DC" w:rsidRDefault="00000000">
            <w:pPr>
              <w:pStyle w:val="Compact"/>
              <w:jc w:val="right"/>
              <w:rPr>
                <w:rFonts w:ascii="Calibri" w:hAnsi="Calibri" w:cs="Calibri"/>
                <w:sz w:val="16"/>
                <w:szCs w:val="16"/>
              </w:rPr>
            </w:pPr>
            <w:r w:rsidRPr="00E242DC">
              <w:rPr>
                <w:rFonts w:ascii="Calibri" w:hAnsi="Calibri" w:cs="Calibri"/>
                <w:sz w:val="16"/>
                <w:szCs w:val="16"/>
              </w:rPr>
              <w:t>1,795.5</w:t>
            </w:r>
          </w:p>
        </w:tc>
        <w:tc>
          <w:tcPr>
            <w:tcW w:w="716" w:type="dxa"/>
          </w:tcPr>
          <w:p w14:paraId="20674A4B" w14:textId="77777777" w:rsidR="00C91CDF" w:rsidRPr="00E242DC" w:rsidRDefault="00000000">
            <w:pPr>
              <w:pStyle w:val="Compact"/>
              <w:jc w:val="right"/>
              <w:rPr>
                <w:rFonts w:ascii="Calibri" w:hAnsi="Calibri" w:cs="Calibri"/>
                <w:sz w:val="16"/>
                <w:szCs w:val="16"/>
              </w:rPr>
            </w:pPr>
            <w:r w:rsidRPr="00E242DC">
              <w:rPr>
                <w:rFonts w:ascii="Calibri" w:hAnsi="Calibri" w:cs="Calibri"/>
                <w:sz w:val="16"/>
                <w:szCs w:val="16"/>
              </w:rPr>
              <w:t>366.2</w:t>
            </w:r>
          </w:p>
        </w:tc>
        <w:tc>
          <w:tcPr>
            <w:tcW w:w="501" w:type="dxa"/>
          </w:tcPr>
          <w:p w14:paraId="20674A4C" w14:textId="77777777" w:rsidR="00C91CDF" w:rsidRPr="00E242DC" w:rsidRDefault="00000000">
            <w:pPr>
              <w:pStyle w:val="Compact"/>
              <w:jc w:val="right"/>
              <w:rPr>
                <w:rFonts w:ascii="Calibri" w:hAnsi="Calibri" w:cs="Calibri"/>
                <w:sz w:val="16"/>
                <w:szCs w:val="16"/>
              </w:rPr>
            </w:pPr>
            <w:r w:rsidRPr="00E242DC">
              <w:rPr>
                <w:rFonts w:ascii="Calibri" w:hAnsi="Calibri" w:cs="Calibri"/>
                <w:sz w:val="16"/>
                <w:szCs w:val="16"/>
              </w:rPr>
              <w:t>20.4%</w:t>
            </w:r>
          </w:p>
        </w:tc>
        <w:tc>
          <w:tcPr>
            <w:tcW w:w="716" w:type="dxa"/>
          </w:tcPr>
          <w:p w14:paraId="20674A4D" w14:textId="77777777" w:rsidR="00C91CDF" w:rsidRPr="00E242DC" w:rsidRDefault="00000000">
            <w:pPr>
              <w:pStyle w:val="Compact"/>
              <w:jc w:val="right"/>
              <w:rPr>
                <w:rFonts w:ascii="Calibri" w:hAnsi="Calibri" w:cs="Calibri"/>
                <w:sz w:val="16"/>
                <w:szCs w:val="16"/>
              </w:rPr>
            </w:pPr>
            <w:r w:rsidRPr="00E242DC">
              <w:rPr>
                <w:rFonts w:ascii="Calibri" w:hAnsi="Calibri" w:cs="Calibri"/>
                <w:sz w:val="16"/>
                <w:szCs w:val="16"/>
              </w:rPr>
              <w:t>516.2</w:t>
            </w:r>
          </w:p>
        </w:tc>
        <w:tc>
          <w:tcPr>
            <w:tcW w:w="501" w:type="dxa"/>
          </w:tcPr>
          <w:p w14:paraId="20674A4E" w14:textId="77777777" w:rsidR="00C91CDF" w:rsidRPr="00E242DC" w:rsidRDefault="00000000">
            <w:pPr>
              <w:pStyle w:val="Compact"/>
              <w:jc w:val="right"/>
              <w:rPr>
                <w:rFonts w:ascii="Calibri" w:hAnsi="Calibri" w:cs="Calibri"/>
                <w:sz w:val="16"/>
                <w:szCs w:val="16"/>
              </w:rPr>
            </w:pPr>
            <w:r w:rsidRPr="00E242DC">
              <w:rPr>
                <w:rFonts w:ascii="Calibri" w:hAnsi="Calibri" w:cs="Calibri"/>
                <w:sz w:val="16"/>
                <w:szCs w:val="16"/>
              </w:rPr>
              <w:t>28.8%</w:t>
            </w:r>
          </w:p>
        </w:tc>
        <w:tc>
          <w:tcPr>
            <w:tcW w:w="537" w:type="dxa"/>
          </w:tcPr>
          <w:p w14:paraId="20674A4F" w14:textId="77777777" w:rsidR="00C91CDF" w:rsidRPr="00E242DC" w:rsidRDefault="00000000">
            <w:pPr>
              <w:pStyle w:val="Compact"/>
              <w:jc w:val="right"/>
              <w:rPr>
                <w:rFonts w:ascii="Calibri" w:hAnsi="Calibri" w:cs="Calibri"/>
                <w:sz w:val="16"/>
                <w:szCs w:val="16"/>
              </w:rPr>
            </w:pPr>
            <w:r w:rsidRPr="00E242DC">
              <w:rPr>
                <w:rFonts w:ascii="Calibri" w:hAnsi="Calibri" w:cs="Calibri"/>
                <w:sz w:val="16"/>
                <w:szCs w:val="16"/>
              </w:rPr>
              <w:t>150.0</w:t>
            </w:r>
          </w:p>
        </w:tc>
        <w:tc>
          <w:tcPr>
            <w:tcW w:w="752" w:type="dxa"/>
          </w:tcPr>
          <w:p w14:paraId="20674A50" w14:textId="77777777" w:rsidR="00C91CDF" w:rsidRPr="00E242DC" w:rsidRDefault="00000000">
            <w:pPr>
              <w:pStyle w:val="Compact"/>
              <w:jc w:val="right"/>
              <w:rPr>
                <w:rFonts w:ascii="Calibri" w:hAnsi="Calibri" w:cs="Calibri"/>
                <w:sz w:val="16"/>
                <w:szCs w:val="16"/>
              </w:rPr>
            </w:pPr>
            <w:r w:rsidRPr="00E242DC">
              <w:rPr>
                <w:rFonts w:ascii="Calibri" w:hAnsi="Calibri" w:cs="Calibri"/>
                <w:sz w:val="16"/>
                <w:szCs w:val="16"/>
              </w:rPr>
              <w:t>8.4</w:t>
            </w:r>
          </w:p>
        </w:tc>
        <w:tc>
          <w:tcPr>
            <w:tcW w:w="788" w:type="dxa"/>
          </w:tcPr>
          <w:p w14:paraId="20674A51" w14:textId="77777777" w:rsidR="00C91CDF" w:rsidRPr="00E242DC" w:rsidRDefault="00000000">
            <w:pPr>
              <w:pStyle w:val="Compact"/>
              <w:jc w:val="right"/>
              <w:rPr>
                <w:rFonts w:ascii="Calibri" w:hAnsi="Calibri" w:cs="Calibri"/>
                <w:sz w:val="16"/>
                <w:szCs w:val="16"/>
              </w:rPr>
            </w:pPr>
            <w:r w:rsidRPr="00E242DC">
              <w:rPr>
                <w:rFonts w:ascii="Calibri" w:hAnsi="Calibri" w:cs="Calibri"/>
                <w:sz w:val="16"/>
                <w:szCs w:val="16"/>
              </w:rPr>
              <w:t>3,256.7</w:t>
            </w:r>
          </w:p>
        </w:tc>
        <w:tc>
          <w:tcPr>
            <w:tcW w:w="788" w:type="dxa"/>
          </w:tcPr>
          <w:p w14:paraId="20674A52" w14:textId="77777777" w:rsidR="00C91CDF" w:rsidRPr="00E242DC" w:rsidRDefault="00000000">
            <w:pPr>
              <w:pStyle w:val="Compact"/>
              <w:jc w:val="right"/>
              <w:rPr>
                <w:rFonts w:ascii="Calibri" w:hAnsi="Calibri" w:cs="Calibri"/>
                <w:sz w:val="16"/>
                <w:szCs w:val="16"/>
              </w:rPr>
            </w:pPr>
            <w:r w:rsidRPr="00E242DC">
              <w:rPr>
                <w:rFonts w:ascii="Calibri" w:hAnsi="Calibri" w:cs="Calibri"/>
                <w:sz w:val="16"/>
                <w:szCs w:val="16"/>
              </w:rPr>
              <w:t>3,592.0</w:t>
            </w:r>
          </w:p>
        </w:tc>
        <w:tc>
          <w:tcPr>
            <w:tcW w:w="609" w:type="dxa"/>
          </w:tcPr>
          <w:p w14:paraId="20674A53" w14:textId="77777777" w:rsidR="00C91CDF" w:rsidRPr="00E242DC" w:rsidRDefault="00000000">
            <w:pPr>
              <w:pStyle w:val="Compact"/>
              <w:jc w:val="right"/>
              <w:rPr>
                <w:rFonts w:ascii="Calibri" w:hAnsi="Calibri" w:cs="Calibri"/>
                <w:sz w:val="16"/>
                <w:szCs w:val="16"/>
              </w:rPr>
            </w:pPr>
            <w:r w:rsidRPr="00E242DC">
              <w:rPr>
                <w:rFonts w:ascii="Calibri" w:hAnsi="Calibri" w:cs="Calibri"/>
                <w:sz w:val="16"/>
                <w:szCs w:val="16"/>
              </w:rPr>
              <w:t>50.0%</w:t>
            </w:r>
          </w:p>
        </w:tc>
      </w:tr>
    </w:tbl>
    <w:p w14:paraId="20674A55" w14:textId="77777777" w:rsidR="00C91CDF" w:rsidRPr="00E242DC" w:rsidRDefault="00000000">
      <w:pPr>
        <w:pStyle w:val="BodyText"/>
        <w:rPr>
          <w:rFonts w:ascii="Calibri" w:hAnsi="Calibri" w:cs="Calibri"/>
        </w:rPr>
      </w:pPr>
      <w:r w:rsidRPr="00E242DC">
        <w:rPr>
          <w:rFonts w:ascii="Calibri" w:hAnsi="Calibri" w:cs="Calibri"/>
          <w:i/>
          <w:iCs/>
        </w:rPr>
        <w:t xml:space="preserve">Note: Hypertension (HTN) coverage in 2025 and 2030 uses the fixed 2025 hypertensive population as the denominator, so additional controlled and coverage change are directly comparable; the two diabetes subgroups are mutually </w:t>
      </w:r>
      <w:proofErr w:type="gramStart"/>
      <w:r w:rsidRPr="00E242DC">
        <w:rPr>
          <w:rFonts w:ascii="Calibri" w:hAnsi="Calibri" w:cs="Calibri"/>
          <w:i/>
          <w:iCs/>
        </w:rPr>
        <w:t>exclusive</w:t>
      </w:r>
      <w:proofErr w:type="gramEnd"/>
      <w:r w:rsidRPr="00E242DC">
        <w:rPr>
          <w:rFonts w:ascii="Calibri" w:hAnsi="Calibri" w:cs="Calibri"/>
          <w:i/>
          <w:iCs/>
        </w:rPr>
        <w:t xml:space="preserve"> and their regional additions sum to 150 million globally. Control among people with diabetes is capped at 80% but reaches 45.3% globally under the shared scale-up. Statin eligibility is the population aged 40 years and older (the model’s operational eligibility); statin fields are shown on regional totals only and are not disaggregated by diabetes status (em dash). Statin coverage in 2030 is the 50% target; the 2030 eligible population is the projected 40+ population. M, millions; pp, percentage points.</w:t>
      </w:r>
    </w:p>
    <w:p w14:paraId="20674A56" w14:textId="77777777" w:rsidR="00C91CDF" w:rsidRPr="00E242DC" w:rsidRDefault="00000000">
      <w:pPr>
        <w:rPr>
          <w:rFonts w:ascii="Calibri" w:hAnsi="Calibri" w:cs="Calibri"/>
        </w:rPr>
      </w:pPr>
      <w:r w:rsidRPr="00E242DC">
        <w:rPr>
          <w:rFonts w:ascii="Calibri" w:hAnsi="Calibri" w:cs="Calibri"/>
        </w:rPr>
        <w:br w:type="page"/>
      </w:r>
    </w:p>
    <w:p w14:paraId="20674A57" w14:textId="77777777" w:rsidR="00C91CDF" w:rsidRPr="00E242DC" w:rsidRDefault="00000000">
      <w:pPr>
        <w:pStyle w:val="TableCaption"/>
        <w:rPr>
          <w:rFonts w:ascii="Calibri" w:hAnsi="Calibri" w:cs="Calibri"/>
        </w:rPr>
      </w:pPr>
      <w:bookmarkStart w:id="107" w:name="tab:tab-deaths-scenario"/>
      <w:bookmarkEnd w:id="107"/>
      <w:r w:rsidRPr="00E242DC">
        <w:rPr>
          <w:rFonts w:ascii="Calibri" w:hAnsi="Calibri" w:cs="Calibri"/>
        </w:rPr>
        <w:lastRenderedPageBreak/>
        <w:t>Table 2: Cumulative CVD deaths averted by intervention scenario, 2026-2050.</w:t>
      </w:r>
    </w:p>
    <w:tbl>
      <w:tblPr>
        <w:tblStyle w:val="Table"/>
        <w:tblW w:w="5000" w:type="pct"/>
        <w:tblLayout w:type="fixed"/>
        <w:tblLook w:val="0020" w:firstRow="1" w:lastRow="0" w:firstColumn="0" w:lastColumn="0" w:noHBand="0" w:noVBand="0"/>
      </w:tblPr>
      <w:tblGrid>
        <w:gridCol w:w="3100"/>
        <w:gridCol w:w="2372"/>
        <w:gridCol w:w="2645"/>
        <w:gridCol w:w="1459"/>
      </w:tblGrid>
      <w:tr w:rsidR="00C91CDF" w:rsidRPr="00E242DC" w14:paraId="20674A5C" w14:textId="77777777" w:rsidTr="00C91CDF">
        <w:trPr>
          <w:cnfStyle w:val="100000000000" w:firstRow="1" w:lastRow="0" w:firstColumn="0" w:lastColumn="0" w:oddVBand="0" w:evenVBand="0" w:oddHBand="0" w:evenHBand="0" w:firstRowFirstColumn="0" w:firstRowLastColumn="0" w:lastRowFirstColumn="0" w:lastRowLastColumn="0"/>
          <w:tblHeader/>
        </w:trPr>
        <w:tc>
          <w:tcPr>
            <w:tcW w:w="2564" w:type="dxa"/>
          </w:tcPr>
          <w:p w14:paraId="20674A58" w14:textId="77777777" w:rsidR="00C91CDF" w:rsidRPr="00E242DC" w:rsidRDefault="00000000">
            <w:pPr>
              <w:pStyle w:val="Compact"/>
              <w:rPr>
                <w:rFonts w:ascii="Calibri" w:hAnsi="Calibri" w:cs="Calibri"/>
              </w:rPr>
            </w:pPr>
            <w:r w:rsidRPr="00E242DC">
              <w:rPr>
                <w:rFonts w:ascii="Calibri" w:hAnsi="Calibri" w:cs="Calibri"/>
              </w:rPr>
              <w:t>Intervention</w:t>
            </w:r>
          </w:p>
        </w:tc>
        <w:tc>
          <w:tcPr>
            <w:tcW w:w="1961" w:type="dxa"/>
          </w:tcPr>
          <w:p w14:paraId="20674A59" w14:textId="77777777" w:rsidR="00C91CDF" w:rsidRPr="00E242DC" w:rsidRDefault="00000000">
            <w:pPr>
              <w:pStyle w:val="Compact"/>
              <w:jc w:val="right"/>
              <w:rPr>
                <w:rFonts w:ascii="Calibri" w:hAnsi="Calibri" w:cs="Calibri"/>
              </w:rPr>
            </w:pPr>
            <w:r w:rsidRPr="00E242DC">
              <w:rPr>
                <w:rFonts w:ascii="Calibri" w:hAnsi="Calibri" w:cs="Calibri"/>
              </w:rPr>
              <w:t>Deaths averted (millions)</w:t>
            </w:r>
          </w:p>
        </w:tc>
        <w:tc>
          <w:tcPr>
            <w:tcW w:w="2187" w:type="dxa"/>
          </w:tcPr>
          <w:p w14:paraId="20674A5A" w14:textId="77777777" w:rsidR="00C91CDF" w:rsidRPr="00E242DC" w:rsidRDefault="00000000">
            <w:pPr>
              <w:pStyle w:val="Compact"/>
              <w:jc w:val="right"/>
              <w:rPr>
                <w:rFonts w:ascii="Calibri" w:hAnsi="Calibri" w:cs="Calibri"/>
              </w:rPr>
            </w:pPr>
            <w:r w:rsidRPr="00E242DC">
              <w:rPr>
                <w:rFonts w:ascii="Calibri" w:hAnsi="Calibri" w:cs="Calibri"/>
              </w:rPr>
              <w:t>Average per year (thousands)</w:t>
            </w:r>
          </w:p>
        </w:tc>
        <w:tc>
          <w:tcPr>
            <w:tcW w:w="1206" w:type="dxa"/>
          </w:tcPr>
          <w:p w14:paraId="20674A5B" w14:textId="77777777" w:rsidR="00C91CDF" w:rsidRPr="00E242DC" w:rsidRDefault="00000000">
            <w:pPr>
              <w:pStyle w:val="Compact"/>
              <w:jc w:val="right"/>
              <w:rPr>
                <w:rFonts w:ascii="Calibri" w:hAnsi="Calibri" w:cs="Calibri"/>
              </w:rPr>
            </w:pPr>
            <w:r w:rsidRPr="00E242DC">
              <w:rPr>
                <w:rFonts w:ascii="Calibri" w:hAnsi="Calibri" w:cs="Calibri"/>
              </w:rPr>
              <w:t>% of BAU deaths</w:t>
            </w:r>
          </w:p>
        </w:tc>
      </w:tr>
      <w:tr w:rsidR="00C91CDF" w:rsidRPr="00E242DC" w14:paraId="20674A61" w14:textId="77777777">
        <w:tc>
          <w:tcPr>
            <w:tcW w:w="2564" w:type="dxa"/>
          </w:tcPr>
          <w:p w14:paraId="20674A5D" w14:textId="77777777" w:rsidR="00C91CDF" w:rsidRPr="00E242DC" w:rsidRDefault="00000000">
            <w:pPr>
              <w:pStyle w:val="Compact"/>
              <w:rPr>
                <w:rFonts w:ascii="Calibri" w:hAnsi="Calibri" w:cs="Calibri"/>
              </w:rPr>
            </w:pPr>
            <w:r w:rsidRPr="00E242DC">
              <w:rPr>
                <w:rFonts w:ascii="Calibri" w:hAnsi="Calibri" w:cs="Calibri"/>
              </w:rPr>
              <w:t>Hypertension control, no diabetes</w:t>
            </w:r>
          </w:p>
        </w:tc>
        <w:tc>
          <w:tcPr>
            <w:tcW w:w="1961" w:type="dxa"/>
          </w:tcPr>
          <w:p w14:paraId="20674A5E" w14:textId="77777777" w:rsidR="00C91CDF" w:rsidRPr="00E242DC" w:rsidRDefault="00000000">
            <w:pPr>
              <w:pStyle w:val="Compact"/>
              <w:jc w:val="right"/>
              <w:rPr>
                <w:rFonts w:ascii="Calibri" w:hAnsi="Calibri" w:cs="Calibri"/>
              </w:rPr>
            </w:pPr>
            <w:r w:rsidRPr="00E242DC">
              <w:rPr>
                <w:rFonts w:ascii="Calibri" w:hAnsi="Calibri" w:cs="Calibri"/>
              </w:rPr>
              <w:t>7.0</w:t>
            </w:r>
          </w:p>
        </w:tc>
        <w:tc>
          <w:tcPr>
            <w:tcW w:w="2187" w:type="dxa"/>
          </w:tcPr>
          <w:p w14:paraId="20674A5F" w14:textId="77777777" w:rsidR="00C91CDF" w:rsidRPr="00E242DC" w:rsidRDefault="00000000">
            <w:pPr>
              <w:pStyle w:val="Compact"/>
              <w:jc w:val="right"/>
              <w:rPr>
                <w:rFonts w:ascii="Calibri" w:hAnsi="Calibri" w:cs="Calibri"/>
              </w:rPr>
            </w:pPr>
            <w:r w:rsidRPr="00E242DC">
              <w:rPr>
                <w:rFonts w:ascii="Calibri" w:hAnsi="Calibri" w:cs="Calibri"/>
              </w:rPr>
              <w:t>279</w:t>
            </w:r>
          </w:p>
        </w:tc>
        <w:tc>
          <w:tcPr>
            <w:tcW w:w="1206" w:type="dxa"/>
          </w:tcPr>
          <w:p w14:paraId="20674A60" w14:textId="77777777" w:rsidR="00C91CDF" w:rsidRPr="00E242DC" w:rsidRDefault="00000000">
            <w:pPr>
              <w:pStyle w:val="Compact"/>
              <w:jc w:val="right"/>
              <w:rPr>
                <w:rFonts w:ascii="Calibri" w:hAnsi="Calibri" w:cs="Calibri"/>
              </w:rPr>
            </w:pPr>
            <w:r w:rsidRPr="00E242DC">
              <w:rPr>
                <w:rFonts w:ascii="Calibri" w:hAnsi="Calibri" w:cs="Calibri"/>
              </w:rPr>
              <w:t>1.0%</w:t>
            </w:r>
          </w:p>
        </w:tc>
      </w:tr>
      <w:tr w:rsidR="00C91CDF" w:rsidRPr="00E242DC" w14:paraId="20674A66" w14:textId="77777777">
        <w:tc>
          <w:tcPr>
            <w:tcW w:w="2564" w:type="dxa"/>
          </w:tcPr>
          <w:p w14:paraId="20674A62" w14:textId="77777777" w:rsidR="00C91CDF" w:rsidRPr="00E242DC" w:rsidRDefault="00000000">
            <w:pPr>
              <w:pStyle w:val="Compact"/>
              <w:rPr>
                <w:rFonts w:ascii="Calibri" w:hAnsi="Calibri" w:cs="Calibri"/>
              </w:rPr>
            </w:pPr>
            <w:r w:rsidRPr="00E242DC">
              <w:rPr>
                <w:rFonts w:ascii="Calibri" w:hAnsi="Calibri" w:cs="Calibri"/>
              </w:rPr>
              <w:t>Hypertension control, diabetes</w:t>
            </w:r>
          </w:p>
        </w:tc>
        <w:tc>
          <w:tcPr>
            <w:tcW w:w="1961" w:type="dxa"/>
          </w:tcPr>
          <w:p w14:paraId="20674A63" w14:textId="77777777" w:rsidR="00C91CDF" w:rsidRPr="00E242DC" w:rsidRDefault="00000000">
            <w:pPr>
              <w:pStyle w:val="Compact"/>
              <w:jc w:val="right"/>
              <w:rPr>
                <w:rFonts w:ascii="Calibri" w:hAnsi="Calibri" w:cs="Calibri"/>
              </w:rPr>
            </w:pPr>
            <w:r w:rsidRPr="00E242DC">
              <w:rPr>
                <w:rFonts w:ascii="Calibri" w:hAnsi="Calibri" w:cs="Calibri"/>
              </w:rPr>
              <w:t>13.7</w:t>
            </w:r>
          </w:p>
        </w:tc>
        <w:tc>
          <w:tcPr>
            <w:tcW w:w="2187" w:type="dxa"/>
          </w:tcPr>
          <w:p w14:paraId="20674A64" w14:textId="77777777" w:rsidR="00C91CDF" w:rsidRPr="00E242DC" w:rsidRDefault="00000000">
            <w:pPr>
              <w:pStyle w:val="Compact"/>
              <w:jc w:val="right"/>
              <w:rPr>
                <w:rFonts w:ascii="Calibri" w:hAnsi="Calibri" w:cs="Calibri"/>
              </w:rPr>
            </w:pPr>
            <w:r w:rsidRPr="00E242DC">
              <w:rPr>
                <w:rFonts w:ascii="Calibri" w:hAnsi="Calibri" w:cs="Calibri"/>
              </w:rPr>
              <w:t>548</w:t>
            </w:r>
          </w:p>
        </w:tc>
        <w:tc>
          <w:tcPr>
            <w:tcW w:w="1206" w:type="dxa"/>
          </w:tcPr>
          <w:p w14:paraId="20674A65" w14:textId="77777777" w:rsidR="00C91CDF" w:rsidRPr="00E242DC" w:rsidRDefault="00000000">
            <w:pPr>
              <w:pStyle w:val="Compact"/>
              <w:jc w:val="right"/>
              <w:rPr>
                <w:rFonts w:ascii="Calibri" w:hAnsi="Calibri" w:cs="Calibri"/>
              </w:rPr>
            </w:pPr>
            <w:r w:rsidRPr="00E242DC">
              <w:rPr>
                <w:rFonts w:ascii="Calibri" w:hAnsi="Calibri" w:cs="Calibri"/>
              </w:rPr>
              <w:t>2.0%</w:t>
            </w:r>
          </w:p>
        </w:tc>
      </w:tr>
      <w:tr w:rsidR="00C91CDF" w:rsidRPr="00E242DC" w14:paraId="20674A6B" w14:textId="77777777">
        <w:tc>
          <w:tcPr>
            <w:tcW w:w="2564" w:type="dxa"/>
          </w:tcPr>
          <w:p w14:paraId="20674A67" w14:textId="77777777" w:rsidR="00C91CDF" w:rsidRPr="00E242DC" w:rsidRDefault="00000000">
            <w:pPr>
              <w:pStyle w:val="Compact"/>
              <w:rPr>
                <w:rFonts w:ascii="Calibri" w:hAnsi="Calibri" w:cs="Calibri"/>
              </w:rPr>
            </w:pPr>
            <w:r w:rsidRPr="00E242DC">
              <w:rPr>
                <w:rFonts w:ascii="Calibri" w:hAnsi="Calibri" w:cs="Calibri"/>
              </w:rPr>
              <w:t>Statin scale-up</w:t>
            </w:r>
          </w:p>
        </w:tc>
        <w:tc>
          <w:tcPr>
            <w:tcW w:w="1961" w:type="dxa"/>
          </w:tcPr>
          <w:p w14:paraId="20674A68" w14:textId="77777777" w:rsidR="00C91CDF" w:rsidRPr="00E242DC" w:rsidRDefault="00000000">
            <w:pPr>
              <w:pStyle w:val="Compact"/>
              <w:jc w:val="right"/>
              <w:rPr>
                <w:rFonts w:ascii="Calibri" w:hAnsi="Calibri" w:cs="Calibri"/>
              </w:rPr>
            </w:pPr>
            <w:r w:rsidRPr="00E242DC">
              <w:rPr>
                <w:rFonts w:ascii="Calibri" w:hAnsi="Calibri" w:cs="Calibri"/>
              </w:rPr>
              <w:t>13.3</w:t>
            </w:r>
          </w:p>
        </w:tc>
        <w:tc>
          <w:tcPr>
            <w:tcW w:w="2187" w:type="dxa"/>
          </w:tcPr>
          <w:p w14:paraId="20674A69" w14:textId="77777777" w:rsidR="00C91CDF" w:rsidRPr="00E242DC" w:rsidRDefault="00000000">
            <w:pPr>
              <w:pStyle w:val="Compact"/>
              <w:jc w:val="right"/>
              <w:rPr>
                <w:rFonts w:ascii="Calibri" w:hAnsi="Calibri" w:cs="Calibri"/>
              </w:rPr>
            </w:pPr>
            <w:r w:rsidRPr="00E242DC">
              <w:rPr>
                <w:rFonts w:ascii="Calibri" w:hAnsi="Calibri" w:cs="Calibri"/>
              </w:rPr>
              <w:t>531</w:t>
            </w:r>
          </w:p>
        </w:tc>
        <w:tc>
          <w:tcPr>
            <w:tcW w:w="1206" w:type="dxa"/>
          </w:tcPr>
          <w:p w14:paraId="20674A6A" w14:textId="77777777" w:rsidR="00C91CDF" w:rsidRPr="00E242DC" w:rsidRDefault="00000000">
            <w:pPr>
              <w:pStyle w:val="Compact"/>
              <w:jc w:val="right"/>
              <w:rPr>
                <w:rFonts w:ascii="Calibri" w:hAnsi="Calibri" w:cs="Calibri"/>
              </w:rPr>
            </w:pPr>
            <w:r w:rsidRPr="00E242DC">
              <w:rPr>
                <w:rFonts w:ascii="Calibri" w:hAnsi="Calibri" w:cs="Calibri"/>
              </w:rPr>
              <w:t>2.0%</w:t>
            </w:r>
          </w:p>
        </w:tc>
      </w:tr>
      <w:tr w:rsidR="00C91CDF" w:rsidRPr="00E242DC" w14:paraId="20674A70" w14:textId="77777777">
        <w:tc>
          <w:tcPr>
            <w:tcW w:w="2564" w:type="dxa"/>
          </w:tcPr>
          <w:p w14:paraId="20674A6C" w14:textId="77777777" w:rsidR="00C91CDF" w:rsidRPr="00E242DC" w:rsidRDefault="00000000">
            <w:pPr>
              <w:pStyle w:val="Compact"/>
              <w:rPr>
                <w:rFonts w:ascii="Calibri" w:hAnsi="Calibri" w:cs="Calibri"/>
              </w:rPr>
            </w:pPr>
            <w:r w:rsidRPr="00E242DC">
              <w:rPr>
                <w:rFonts w:ascii="Calibri" w:hAnsi="Calibri" w:cs="Calibri"/>
              </w:rPr>
              <w:t>All interventions</w:t>
            </w:r>
          </w:p>
        </w:tc>
        <w:tc>
          <w:tcPr>
            <w:tcW w:w="1961" w:type="dxa"/>
          </w:tcPr>
          <w:p w14:paraId="20674A6D" w14:textId="77777777" w:rsidR="00C91CDF" w:rsidRPr="00E242DC" w:rsidRDefault="00000000">
            <w:pPr>
              <w:pStyle w:val="Compact"/>
              <w:jc w:val="right"/>
              <w:rPr>
                <w:rFonts w:ascii="Calibri" w:hAnsi="Calibri" w:cs="Calibri"/>
              </w:rPr>
            </w:pPr>
            <w:r w:rsidRPr="00E242DC">
              <w:rPr>
                <w:rFonts w:ascii="Calibri" w:hAnsi="Calibri" w:cs="Calibri"/>
              </w:rPr>
              <w:t>33.8</w:t>
            </w:r>
          </w:p>
        </w:tc>
        <w:tc>
          <w:tcPr>
            <w:tcW w:w="2187" w:type="dxa"/>
          </w:tcPr>
          <w:p w14:paraId="20674A6E" w14:textId="77777777" w:rsidR="00C91CDF" w:rsidRPr="00E242DC" w:rsidRDefault="00000000">
            <w:pPr>
              <w:pStyle w:val="Compact"/>
              <w:jc w:val="right"/>
              <w:rPr>
                <w:rFonts w:ascii="Calibri" w:hAnsi="Calibri" w:cs="Calibri"/>
              </w:rPr>
            </w:pPr>
            <w:r w:rsidRPr="00E242DC">
              <w:rPr>
                <w:rFonts w:ascii="Calibri" w:hAnsi="Calibri" w:cs="Calibri"/>
              </w:rPr>
              <w:t>1,351</w:t>
            </w:r>
          </w:p>
        </w:tc>
        <w:tc>
          <w:tcPr>
            <w:tcW w:w="1206" w:type="dxa"/>
          </w:tcPr>
          <w:p w14:paraId="20674A6F" w14:textId="77777777" w:rsidR="00C91CDF" w:rsidRPr="00E242DC" w:rsidRDefault="00000000">
            <w:pPr>
              <w:pStyle w:val="Compact"/>
              <w:jc w:val="right"/>
              <w:rPr>
                <w:rFonts w:ascii="Calibri" w:hAnsi="Calibri" w:cs="Calibri"/>
              </w:rPr>
            </w:pPr>
            <w:r w:rsidRPr="00E242DC">
              <w:rPr>
                <w:rFonts w:ascii="Calibri" w:hAnsi="Calibri" w:cs="Calibri"/>
              </w:rPr>
              <w:t>5.0%</w:t>
            </w:r>
          </w:p>
        </w:tc>
      </w:tr>
    </w:tbl>
    <w:p w14:paraId="20674A71" w14:textId="77777777" w:rsidR="00C91CDF" w:rsidRPr="00E242DC" w:rsidRDefault="00000000">
      <w:pPr>
        <w:pStyle w:val="BodyText"/>
        <w:rPr>
          <w:rFonts w:ascii="Calibri" w:hAnsi="Calibri" w:cs="Calibri"/>
        </w:rPr>
      </w:pPr>
      <w:r w:rsidRPr="00E242DC">
        <w:rPr>
          <w:rFonts w:ascii="Calibri" w:hAnsi="Calibri" w:cs="Calibri"/>
          <w:i/>
          <w:iCs/>
        </w:rPr>
        <w:t>Note: Deaths averted = cumulative difference between business-as-usual and intervention scenario over 2026-2050 (25 years). The two hypertension scenarios are mutually exclusive population subgroups; “all interventions” combines both with statin therapy multiplicatively. All four CVD causes combined.</w:t>
      </w:r>
    </w:p>
    <w:p w14:paraId="20674A72" w14:textId="77777777" w:rsidR="00C91CDF" w:rsidRPr="00E242DC" w:rsidRDefault="00000000">
      <w:pPr>
        <w:rPr>
          <w:rFonts w:ascii="Calibri" w:hAnsi="Calibri" w:cs="Calibri"/>
        </w:rPr>
      </w:pPr>
      <w:r w:rsidRPr="00E242DC">
        <w:rPr>
          <w:rFonts w:ascii="Calibri" w:hAnsi="Calibri" w:cs="Calibri"/>
        </w:rPr>
        <w:br w:type="page"/>
      </w:r>
    </w:p>
    <w:p w14:paraId="20674A73" w14:textId="77777777" w:rsidR="00C91CDF" w:rsidRPr="00E242DC" w:rsidRDefault="00000000">
      <w:pPr>
        <w:pStyle w:val="TableCaption"/>
        <w:rPr>
          <w:rFonts w:ascii="Calibri" w:hAnsi="Calibri" w:cs="Calibri"/>
        </w:rPr>
      </w:pPr>
      <w:bookmarkStart w:id="108" w:name="tab:tab-deaths-cause"/>
      <w:bookmarkEnd w:id="108"/>
      <w:r w:rsidRPr="00E242DC">
        <w:rPr>
          <w:rFonts w:ascii="Calibri" w:hAnsi="Calibri" w:cs="Calibri"/>
        </w:rPr>
        <w:lastRenderedPageBreak/>
        <w:t>Table 3: Cumulative CVD deaths averted by intervention scenario and cause of death (millions), 2026-2050.</w:t>
      </w:r>
    </w:p>
    <w:tbl>
      <w:tblPr>
        <w:tblStyle w:val="Table"/>
        <w:tblW w:w="5000" w:type="pct"/>
        <w:tblLayout w:type="fixed"/>
        <w:tblLook w:val="0020" w:firstRow="1" w:lastRow="0" w:firstColumn="0" w:lastColumn="0" w:noHBand="0" w:noVBand="0"/>
      </w:tblPr>
      <w:tblGrid>
        <w:gridCol w:w="3502"/>
        <w:gridCol w:w="2060"/>
        <w:gridCol w:w="1647"/>
        <w:gridCol w:w="617"/>
        <w:gridCol w:w="1750"/>
      </w:tblGrid>
      <w:tr w:rsidR="00C91CDF" w:rsidRPr="00E242DC" w14:paraId="20674A79" w14:textId="77777777" w:rsidTr="00C91CDF">
        <w:trPr>
          <w:cnfStyle w:val="100000000000" w:firstRow="1" w:lastRow="0" w:firstColumn="0" w:lastColumn="0" w:oddVBand="0" w:evenVBand="0" w:oddHBand="0" w:evenHBand="0" w:firstRowFirstColumn="0" w:firstRowLastColumn="0" w:lastRowFirstColumn="0" w:lastRowLastColumn="0"/>
          <w:tblHeader/>
        </w:trPr>
        <w:tc>
          <w:tcPr>
            <w:tcW w:w="2895" w:type="dxa"/>
          </w:tcPr>
          <w:p w14:paraId="20674A74" w14:textId="77777777" w:rsidR="00C91CDF" w:rsidRPr="00E242DC" w:rsidRDefault="00000000">
            <w:pPr>
              <w:pStyle w:val="Compact"/>
              <w:rPr>
                <w:rFonts w:ascii="Calibri" w:hAnsi="Calibri" w:cs="Calibri"/>
              </w:rPr>
            </w:pPr>
            <w:r w:rsidRPr="00E242DC">
              <w:rPr>
                <w:rFonts w:ascii="Calibri" w:hAnsi="Calibri" w:cs="Calibri"/>
              </w:rPr>
              <w:t>Intervention</w:t>
            </w:r>
          </w:p>
        </w:tc>
        <w:tc>
          <w:tcPr>
            <w:tcW w:w="1703" w:type="dxa"/>
          </w:tcPr>
          <w:p w14:paraId="20674A75" w14:textId="77777777" w:rsidR="00C91CDF" w:rsidRPr="00E242DC" w:rsidRDefault="00000000">
            <w:pPr>
              <w:pStyle w:val="Compact"/>
              <w:jc w:val="right"/>
              <w:rPr>
                <w:rFonts w:ascii="Calibri" w:hAnsi="Calibri" w:cs="Calibri"/>
              </w:rPr>
            </w:pPr>
            <w:r w:rsidRPr="00E242DC">
              <w:rPr>
                <w:rFonts w:ascii="Calibri" w:hAnsi="Calibri" w:cs="Calibri"/>
              </w:rPr>
              <w:t>Haemorrhagic stroke</w:t>
            </w:r>
          </w:p>
        </w:tc>
        <w:tc>
          <w:tcPr>
            <w:tcW w:w="1362" w:type="dxa"/>
          </w:tcPr>
          <w:p w14:paraId="20674A76" w14:textId="77777777" w:rsidR="00C91CDF" w:rsidRPr="00E242DC" w:rsidRDefault="00000000">
            <w:pPr>
              <w:pStyle w:val="Compact"/>
              <w:jc w:val="right"/>
              <w:rPr>
                <w:rFonts w:ascii="Calibri" w:hAnsi="Calibri" w:cs="Calibri"/>
              </w:rPr>
            </w:pPr>
            <w:r w:rsidRPr="00E242DC">
              <w:rPr>
                <w:rFonts w:ascii="Calibri" w:hAnsi="Calibri" w:cs="Calibri"/>
              </w:rPr>
              <w:t>Hypertensive HD</w:t>
            </w:r>
          </w:p>
        </w:tc>
        <w:tc>
          <w:tcPr>
            <w:tcW w:w="510" w:type="dxa"/>
          </w:tcPr>
          <w:p w14:paraId="20674A77" w14:textId="77777777" w:rsidR="00C91CDF" w:rsidRPr="00E242DC" w:rsidRDefault="00000000">
            <w:pPr>
              <w:pStyle w:val="Compact"/>
              <w:jc w:val="right"/>
              <w:rPr>
                <w:rFonts w:ascii="Calibri" w:hAnsi="Calibri" w:cs="Calibri"/>
              </w:rPr>
            </w:pPr>
            <w:r w:rsidRPr="00E242DC">
              <w:rPr>
                <w:rFonts w:ascii="Calibri" w:hAnsi="Calibri" w:cs="Calibri"/>
              </w:rPr>
              <w:t>IHD</w:t>
            </w:r>
          </w:p>
        </w:tc>
        <w:tc>
          <w:tcPr>
            <w:tcW w:w="1447" w:type="dxa"/>
          </w:tcPr>
          <w:p w14:paraId="20674A78" w14:textId="77777777" w:rsidR="00C91CDF" w:rsidRPr="00E242DC" w:rsidRDefault="00000000">
            <w:pPr>
              <w:pStyle w:val="Compact"/>
              <w:jc w:val="right"/>
              <w:rPr>
                <w:rFonts w:ascii="Calibri" w:hAnsi="Calibri" w:cs="Calibri"/>
              </w:rPr>
            </w:pPr>
            <w:r w:rsidRPr="00E242DC">
              <w:rPr>
                <w:rFonts w:ascii="Calibri" w:hAnsi="Calibri" w:cs="Calibri"/>
              </w:rPr>
              <w:t>Ischaemic stroke</w:t>
            </w:r>
          </w:p>
        </w:tc>
      </w:tr>
      <w:tr w:rsidR="00C91CDF" w:rsidRPr="00E242DC" w14:paraId="20674A7F" w14:textId="77777777">
        <w:tc>
          <w:tcPr>
            <w:tcW w:w="2895" w:type="dxa"/>
          </w:tcPr>
          <w:p w14:paraId="20674A7A" w14:textId="77777777" w:rsidR="00C91CDF" w:rsidRPr="00E242DC" w:rsidRDefault="00000000">
            <w:pPr>
              <w:pStyle w:val="Compact"/>
              <w:rPr>
                <w:rFonts w:ascii="Calibri" w:hAnsi="Calibri" w:cs="Calibri"/>
              </w:rPr>
            </w:pPr>
            <w:r w:rsidRPr="00E242DC">
              <w:rPr>
                <w:rFonts w:ascii="Calibri" w:hAnsi="Calibri" w:cs="Calibri"/>
              </w:rPr>
              <w:t>Hypertension control, no diabetes</w:t>
            </w:r>
          </w:p>
        </w:tc>
        <w:tc>
          <w:tcPr>
            <w:tcW w:w="1703" w:type="dxa"/>
          </w:tcPr>
          <w:p w14:paraId="20674A7B" w14:textId="77777777" w:rsidR="00C91CDF" w:rsidRPr="00E242DC" w:rsidRDefault="00000000">
            <w:pPr>
              <w:pStyle w:val="Compact"/>
              <w:jc w:val="right"/>
              <w:rPr>
                <w:rFonts w:ascii="Calibri" w:hAnsi="Calibri" w:cs="Calibri"/>
              </w:rPr>
            </w:pPr>
            <w:r w:rsidRPr="00E242DC">
              <w:rPr>
                <w:rFonts w:ascii="Calibri" w:hAnsi="Calibri" w:cs="Calibri"/>
              </w:rPr>
              <w:t>1.74</w:t>
            </w:r>
          </w:p>
        </w:tc>
        <w:tc>
          <w:tcPr>
            <w:tcW w:w="1362" w:type="dxa"/>
          </w:tcPr>
          <w:p w14:paraId="20674A7C" w14:textId="77777777" w:rsidR="00C91CDF" w:rsidRPr="00E242DC" w:rsidRDefault="00000000">
            <w:pPr>
              <w:pStyle w:val="Compact"/>
              <w:jc w:val="right"/>
              <w:rPr>
                <w:rFonts w:ascii="Calibri" w:hAnsi="Calibri" w:cs="Calibri"/>
              </w:rPr>
            </w:pPr>
            <w:r w:rsidRPr="00E242DC">
              <w:rPr>
                <w:rFonts w:ascii="Calibri" w:hAnsi="Calibri" w:cs="Calibri"/>
              </w:rPr>
              <w:t>0.82</w:t>
            </w:r>
          </w:p>
        </w:tc>
        <w:tc>
          <w:tcPr>
            <w:tcW w:w="510" w:type="dxa"/>
          </w:tcPr>
          <w:p w14:paraId="20674A7D" w14:textId="77777777" w:rsidR="00C91CDF" w:rsidRPr="00E242DC" w:rsidRDefault="00000000">
            <w:pPr>
              <w:pStyle w:val="Compact"/>
              <w:jc w:val="right"/>
              <w:rPr>
                <w:rFonts w:ascii="Calibri" w:hAnsi="Calibri" w:cs="Calibri"/>
              </w:rPr>
            </w:pPr>
            <w:r w:rsidRPr="00E242DC">
              <w:rPr>
                <w:rFonts w:ascii="Calibri" w:hAnsi="Calibri" w:cs="Calibri"/>
              </w:rPr>
              <w:t>2.62</w:t>
            </w:r>
          </w:p>
        </w:tc>
        <w:tc>
          <w:tcPr>
            <w:tcW w:w="1447" w:type="dxa"/>
          </w:tcPr>
          <w:p w14:paraId="20674A7E" w14:textId="77777777" w:rsidR="00C91CDF" w:rsidRPr="00E242DC" w:rsidRDefault="00000000">
            <w:pPr>
              <w:pStyle w:val="Compact"/>
              <w:jc w:val="right"/>
              <w:rPr>
                <w:rFonts w:ascii="Calibri" w:hAnsi="Calibri" w:cs="Calibri"/>
              </w:rPr>
            </w:pPr>
            <w:r w:rsidRPr="00E242DC">
              <w:rPr>
                <w:rFonts w:ascii="Calibri" w:hAnsi="Calibri" w:cs="Calibri"/>
              </w:rPr>
              <w:t>1.79</w:t>
            </w:r>
          </w:p>
        </w:tc>
      </w:tr>
      <w:tr w:rsidR="00C91CDF" w:rsidRPr="00E242DC" w14:paraId="20674A85" w14:textId="77777777">
        <w:tc>
          <w:tcPr>
            <w:tcW w:w="2895" w:type="dxa"/>
          </w:tcPr>
          <w:p w14:paraId="20674A80" w14:textId="77777777" w:rsidR="00C91CDF" w:rsidRPr="00E242DC" w:rsidRDefault="00000000">
            <w:pPr>
              <w:pStyle w:val="Compact"/>
              <w:rPr>
                <w:rFonts w:ascii="Calibri" w:hAnsi="Calibri" w:cs="Calibri"/>
              </w:rPr>
            </w:pPr>
            <w:r w:rsidRPr="00E242DC">
              <w:rPr>
                <w:rFonts w:ascii="Calibri" w:hAnsi="Calibri" w:cs="Calibri"/>
              </w:rPr>
              <w:t>Hypertension control, diabetes</w:t>
            </w:r>
          </w:p>
        </w:tc>
        <w:tc>
          <w:tcPr>
            <w:tcW w:w="1703" w:type="dxa"/>
          </w:tcPr>
          <w:p w14:paraId="20674A81" w14:textId="77777777" w:rsidR="00C91CDF" w:rsidRPr="00E242DC" w:rsidRDefault="00000000">
            <w:pPr>
              <w:pStyle w:val="Compact"/>
              <w:jc w:val="right"/>
              <w:rPr>
                <w:rFonts w:ascii="Calibri" w:hAnsi="Calibri" w:cs="Calibri"/>
              </w:rPr>
            </w:pPr>
            <w:r w:rsidRPr="00E242DC">
              <w:rPr>
                <w:rFonts w:ascii="Calibri" w:hAnsi="Calibri" w:cs="Calibri"/>
              </w:rPr>
              <w:t>3.14</w:t>
            </w:r>
          </w:p>
        </w:tc>
        <w:tc>
          <w:tcPr>
            <w:tcW w:w="1362" w:type="dxa"/>
          </w:tcPr>
          <w:p w14:paraId="20674A82" w14:textId="77777777" w:rsidR="00C91CDF" w:rsidRPr="00E242DC" w:rsidRDefault="00000000">
            <w:pPr>
              <w:pStyle w:val="Compact"/>
              <w:jc w:val="right"/>
              <w:rPr>
                <w:rFonts w:ascii="Calibri" w:hAnsi="Calibri" w:cs="Calibri"/>
              </w:rPr>
            </w:pPr>
            <w:r w:rsidRPr="00E242DC">
              <w:rPr>
                <w:rFonts w:ascii="Calibri" w:hAnsi="Calibri" w:cs="Calibri"/>
              </w:rPr>
              <w:t>2.12</w:t>
            </w:r>
          </w:p>
        </w:tc>
        <w:tc>
          <w:tcPr>
            <w:tcW w:w="510" w:type="dxa"/>
          </w:tcPr>
          <w:p w14:paraId="20674A83" w14:textId="77777777" w:rsidR="00C91CDF" w:rsidRPr="00E242DC" w:rsidRDefault="00000000">
            <w:pPr>
              <w:pStyle w:val="Compact"/>
              <w:jc w:val="right"/>
              <w:rPr>
                <w:rFonts w:ascii="Calibri" w:hAnsi="Calibri" w:cs="Calibri"/>
              </w:rPr>
            </w:pPr>
            <w:r w:rsidRPr="00E242DC">
              <w:rPr>
                <w:rFonts w:ascii="Calibri" w:hAnsi="Calibri" w:cs="Calibri"/>
              </w:rPr>
              <w:t>4.64</w:t>
            </w:r>
          </w:p>
        </w:tc>
        <w:tc>
          <w:tcPr>
            <w:tcW w:w="1447" w:type="dxa"/>
          </w:tcPr>
          <w:p w14:paraId="20674A84" w14:textId="77777777" w:rsidR="00C91CDF" w:rsidRPr="00E242DC" w:rsidRDefault="00000000">
            <w:pPr>
              <w:pStyle w:val="Compact"/>
              <w:jc w:val="right"/>
              <w:rPr>
                <w:rFonts w:ascii="Calibri" w:hAnsi="Calibri" w:cs="Calibri"/>
              </w:rPr>
            </w:pPr>
            <w:r w:rsidRPr="00E242DC">
              <w:rPr>
                <w:rFonts w:ascii="Calibri" w:hAnsi="Calibri" w:cs="Calibri"/>
              </w:rPr>
              <w:t>3.78</w:t>
            </w:r>
          </w:p>
        </w:tc>
      </w:tr>
      <w:tr w:rsidR="00C91CDF" w:rsidRPr="00E242DC" w14:paraId="20674A8B" w14:textId="77777777">
        <w:tc>
          <w:tcPr>
            <w:tcW w:w="2895" w:type="dxa"/>
          </w:tcPr>
          <w:p w14:paraId="20674A86" w14:textId="77777777" w:rsidR="00C91CDF" w:rsidRPr="00E242DC" w:rsidRDefault="00000000">
            <w:pPr>
              <w:pStyle w:val="Compact"/>
              <w:rPr>
                <w:rFonts w:ascii="Calibri" w:hAnsi="Calibri" w:cs="Calibri"/>
              </w:rPr>
            </w:pPr>
            <w:r w:rsidRPr="00E242DC">
              <w:rPr>
                <w:rFonts w:ascii="Calibri" w:hAnsi="Calibri" w:cs="Calibri"/>
              </w:rPr>
              <w:t>Statin scale-up</w:t>
            </w:r>
          </w:p>
        </w:tc>
        <w:tc>
          <w:tcPr>
            <w:tcW w:w="1703" w:type="dxa"/>
          </w:tcPr>
          <w:p w14:paraId="20674A87" w14:textId="77777777" w:rsidR="00C91CDF" w:rsidRPr="00E242DC" w:rsidRDefault="00000000">
            <w:pPr>
              <w:pStyle w:val="Compact"/>
              <w:jc w:val="right"/>
              <w:rPr>
                <w:rFonts w:ascii="Calibri" w:hAnsi="Calibri" w:cs="Calibri"/>
              </w:rPr>
            </w:pPr>
            <w:r w:rsidRPr="00E242DC">
              <w:rPr>
                <w:rFonts w:ascii="Calibri" w:hAnsi="Calibri" w:cs="Calibri"/>
              </w:rPr>
              <w:t>–</w:t>
            </w:r>
          </w:p>
        </w:tc>
        <w:tc>
          <w:tcPr>
            <w:tcW w:w="1362" w:type="dxa"/>
          </w:tcPr>
          <w:p w14:paraId="20674A88" w14:textId="77777777" w:rsidR="00C91CDF" w:rsidRPr="00E242DC" w:rsidRDefault="00000000">
            <w:pPr>
              <w:pStyle w:val="Compact"/>
              <w:jc w:val="right"/>
              <w:rPr>
                <w:rFonts w:ascii="Calibri" w:hAnsi="Calibri" w:cs="Calibri"/>
              </w:rPr>
            </w:pPr>
            <w:r w:rsidRPr="00E242DC">
              <w:rPr>
                <w:rFonts w:ascii="Calibri" w:hAnsi="Calibri" w:cs="Calibri"/>
              </w:rPr>
              <w:t>–</w:t>
            </w:r>
          </w:p>
        </w:tc>
        <w:tc>
          <w:tcPr>
            <w:tcW w:w="510" w:type="dxa"/>
          </w:tcPr>
          <w:p w14:paraId="20674A89" w14:textId="77777777" w:rsidR="00C91CDF" w:rsidRPr="00E242DC" w:rsidRDefault="00000000">
            <w:pPr>
              <w:pStyle w:val="Compact"/>
              <w:jc w:val="right"/>
              <w:rPr>
                <w:rFonts w:ascii="Calibri" w:hAnsi="Calibri" w:cs="Calibri"/>
              </w:rPr>
            </w:pPr>
            <w:r w:rsidRPr="00E242DC">
              <w:rPr>
                <w:rFonts w:ascii="Calibri" w:hAnsi="Calibri" w:cs="Calibri"/>
              </w:rPr>
              <w:t>13.08</w:t>
            </w:r>
          </w:p>
        </w:tc>
        <w:tc>
          <w:tcPr>
            <w:tcW w:w="1447" w:type="dxa"/>
          </w:tcPr>
          <w:p w14:paraId="20674A8A" w14:textId="77777777" w:rsidR="00C91CDF" w:rsidRPr="00E242DC" w:rsidRDefault="00000000">
            <w:pPr>
              <w:pStyle w:val="Compact"/>
              <w:jc w:val="right"/>
              <w:rPr>
                <w:rFonts w:ascii="Calibri" w:hAnsi="Calibri" w:cs="Calibri"/>
              </w:rPr>
            </w:pPr>
            <w:r w:rsidRPr="00E242DC">
              <w:rPr>
                <w:rFonts w:ascii="Calibri" w:hAnsi="Calibri" w:cs="Calibri"/>
              </w:rPr>
              <w:t>0.85</w:t>
            </w:r>
          </w:p>
        </w:tc>
      </w:tr>
      <w:tr w:rsidR="00C91CDF" w:rsidRPr="00E242DC" w14:paraId="20674A91" w14:textId="77777777">
        <w:tc>
          <w:tcPr>
            <w:tcW w:w="2895" w:type="dxa"/>
          </w:tcPr>
          <w:p w14:paraId="20674A8C" w14:textId="77777777" w:rsidR="00C91CDF" w:rsidRPr="00E242DC" w:rsidRDefault="00000000">
            <w:pPr>
              <w:pStyle w:val="Compact"/>
              <w:rPr>
                <w:rFonts w:ascii="Calibri" w:hAnsi="Calibri" w:cs="Calibri"/>
              </w:rPr>
            </w:pPr>
            <w:r w:rsidRPr="00E242DC">
              <w:rPr>
                <w:rFonts w:ascii="Calibri" w:hAnsi="Calibri" w:cs="Calibri"/>
              </w:rPr>
              <w:t>All interventions</w:t>
            </w:r>
          </w:p>
        </w:tc>
        <w:tc>
          <w:tcPr>
            <w:tcW w:w="1703" w:type="dxa"/>
          </w:tcPr>
          <w:p w14:paraId="20674A8D" w14:textId="77777777" w:rsidR="00C91CDF" w:rsidRPr="00E242DC" w:rsidRDefault="00000000">
            <w:pPr>
              <w:pStyle w:val="Compact"/>
              <w:jc w:val="right"/>
              <w:rPr>
                <w:rFonts w:ascii="Calibri" w:hAnsi="Calibri" w:cs="Calibri"/>
              </w:rPr>
            </w:pPr>
            <w:r w:rsidRPr="00E242DC">
              <w:rPr>
                <w:rFonts w:ascii="Calibri" w:hAnsi="Calibri" w:cs="Calibri"/>
              </w:rPr>
              <w:t>4.53</w:t>
            </w:r>
          </w:p>
        </w:tc>
        <w:tc>
          <w:tcPr>
            <w:tcW w:w="1362" w:type="dxa"/>
          </w:tcPr>
          <w:p w14:paraId="20674A8E" w14:textId="77777777" w:rsidR="00C91CDF" w:rsidRPr="00E242DC" w:rsidRDefault="00000000">
            <w:pPr>
              <w:pStyle w:val="Compact"/>
              <w:jc w:val="right"/>
              <w:rPr>
                <w:rFonts w:ascii="Calibri" w:hAnsi="Calibri" w:cs="Calibri"/>
              </w:rPr>
            </w:pPr>
            <w:r w:rsidRPr="00E242DC">
              <w:rPr>
                <w:rFonts w:ascii="Calibri" w:hAnsi="Calibri" w:cs="Calibri"/>
              </w:rPr>
              <w:t>2.71</w:t>
            </w:r>
          </w:p>
        </w:tc>
        <w:tc>
          <w:tcPr>
            <w:tcW w:w="510" w:type="dxa"/>
          </w:tcPr>
          <w:p w14:paraId="20674A8F" w14:textId="77777777" w:rsidR="00C91CDF" w:rsidRPr="00E242DC" w:rsidRDefault="00000000">
            <w:pPr>
              <w:pStyle w:val="Compact"/>
              <w:jc w:val="right"/>
              <w:rPr>
                <w:rFonts w:ascii="Calibri" w:hAnsi="Calibri" w:cs="Calibri"/>
              </w:rPr>
            </w:pPr>
            <w:r w:rsidRPr="00E242DC">
              <w:rPr>
                <w:rFonts w:ascii="Calibri" w:hAnsi="Calibri" w:cs="Calibri"/>
              </w:rPr>
              <w:t>20.14</w:t>
            </w:r>
          </w:p>
        </w:tc>
        <w:tc>
          <w:tcPr>
            <w:tcW w:w="1447" w:type="dxa"/>
          </w:tcPr>
          <w:p w14:paraId="20674A90" w14:textId="77777777" w:rsidR="00C91CDF" w:rsidRPr="00E242DC" w:rsidRDefault="00000000">
            <w:pPr>
              <w:pStyle w:val="Compact"/>
              <w:jc w:val="right"/>
              <w:rPr>
                <w:rFonts w:ascii="Calibri" w:hAnsi="Calibri" w:cs="Calibri"/>
              </w:rPr>
            </w:pPr>
            <w:r w:rsidRPr="00E242DC">
              <w:rPr>
                <w:rFonts w:ascii="Calibri" w:hAnsi="Calibri" w:cs="Calibri"/>
              </w:rPr>
              <w:t>6.41</w:t>
            </w:r>
          </w:p>
        </w:tc>
      </w:tr>
    </w:tbl>
    <w:p w14:paraId="20674A92" w14:textId="77777777" w:rsidR="00C91CDF" w:rsidRPr="00E242DC" w:rsidRDefault="00000000">
      <w:pPr>
        <w:pStyle w:val="BodyText"/>
        <w:rPr>
          <w:rFonts w:ascii="Calibri" w:hAnsi="Calibri" w:cs="Calibri"/>
        </w:rPr>
      </w:pPr>
      <w:r w:rsidRPr="00E242DC">
        <w:rPr>
          <w:rFonts w:ascii="Calibri" w:hAnsi="Calibri" w:cs="Calibri"/>
          <w:i/>
          <w:iCs/>
        </w:rPr>
        <w:t>Note: Values in millions. 013 = intervention does not affect this cause. Statin effects are restricted to ischaemic heart disease (IHD) and ischaemic stroke.</w:t>
      </w:r>
    </w:p>
    <w:p w14:paraId="20674A93" w14:textId="77777777" w:rsidR="00C91CDF" w:rsidRPr="00E242DC" w:rsidRDefault="00000000">
      <w:pPr>
        <w:rPr>
          <w:rFonts w:ascii="Calibri" w:hAnsi="Calibri" w:cs="Calibri"/>
        </w:rPr>
      </w:pPr>
      <w:r w:rsidRPr="00E242DC">
        <w:rPr>
          <w:rFonts w:ascii="Calibri" w:hAnsi="Calibri" w:cs="Calibri"/>
        </w:rPr>
        <w:br w:type="page"/>
      </w:r>
    </w:p>
    <w:p w14:paraId="20674A94" w14:textId="77777777" w:rsidR="00C91CDF" w:rsidRPr="00E242DC" w:rsidRDefault="00000000">
      <w:pPr>
        <w:pStyle w:val="TableCaption"/>
        <w:rPr>
          <w:rFonts w:ascii="Calibri" w:hAnsi="Calibri" w:cs="Calibri"/>
        </w:rPr>
      </w:pPr>
      <w:bookmarkStart w:id="109" w:name="tab:tab-bod-scenario"/>
      <w:bookmarkEnd w:id="109"/>
      <w:r w:rsidRPr="00E242DC">
        <w:rPr>
          <w:rFonts w:ascii="Calibri" w:hAnsi="Calibri" w:cs="Calibri"/>
        </w:rPr>
        <w:lastRenderedPageBreak/>
        <w:t>Table 4: Cumulative burden of disease averted by intervention scenario (millions), 2026-2050.</w:t>
      </w:r>
    </w:p>
    <w:tbl>
      <w:tblPr>
        <w:tblStyle w:val="Table"/>
        <w:tblW w:w="0" w:type="auto"/>
        <w:tblLook w:val="0020" w:firstRow="1" w:lastRow="0" w:firstColumn="0" w:lastColumn="0" w:noHBand="0" w:noVBand="0"/>
      </w:tblPr>
      <w:tblGrid>
        <w:gridCol w:w="3542"/>
        <w:gridCol w:w="899"/>
        <w:gridCol w:w="764"/>
        <w:gridCol w:w="676"/>
        <w:gridCol w:w="815"/>
      </w:tblGrid>
      <w:tr w:rsidR="00C91CDF" w:rsidRPr="00E242DC" w14:paraId="20674A9A" w14:textId="77777777" w:rsidTr="00C91CDF">
        <w:trPr>
          <w:cnfStyle w:val="100000000000" w:firstRow="1" w:lastRow="0" w:firstColumn="0" w:lastColumn="0" w:oddVBand="0" w:evenVBand="0" w:oddHBand="0" w:evenHBand="0" w:firstRowFirstColumn="0" w:firstRowLastColumn="0" w:lastRowFirstColumn="0" w:lastRowLastColumn="0"/>
          <w:tblHeader/>
        </w:trPr>
        <w:tc>
          <w:tcPr>
            <w:tcW w:w="0" w:type="auto"/>
          </w:tcPr>
          <w:p w14:paraId="20674A95" w14:textId="77777777" w:rsidR="00C91CDF" w:rsidRPr="00E242DC" w:rsidRDefault="00000000">
            <w:pPr>
              <w:pStyle w:val="Compact"/>
              <w:rPr>
                <w:rFonts w:ascii="Calibri" w:hAnsi="Calibri" w:cs="Calibri"/>
              </w:rPr>
            </w:pPr>
            <w:r w:rsidRPr="00E242DC">
              <w:rPr>
                <w:rFonts w:ascii="Calibri" w:hAnsi="Calibri" w:cs="Calibri"/>
              </w:rPr>
              <w:t>Intervention</w:t>
            </w:r>
          </w:p>
        </w:tc>
        <w:tc>
          <w:tcPr>
            <w:tcW w:w="0" w:type="auto"/>
          </w:tcPr>
          <w:p w14:paraId="20674A96" w14:textId="77777777" w:rsidR="00C91CDF" w:rsidRPr="00E242DC" w:rsidRDefault="00000000">
            <w:pPr>
              <w:pStyle w:val="Compact"/>
              <w:jc w:val="right"/>
              <w:rPr>
                <w:rFonts w:ascii="Calibri" w:hAnsi="Calibri" w:cs="Calibri"/>
              </w:rPr>
            </w:pPr>
            <w:r w:rsidRPr="00E242DC">
              <w:rPr>
                <w:rFonts w:ascii="Calibri" w:hAnsi="Calibri" w:cs="Calibri"/>
              </w:rPr>
              <w:t>Deaths</w:t>
            </w:r>
          </w:p>
        </w:tc>
        <w:tc>
          <w:tcPr>
            <w:tcW w:w="0" w:type="auto"/>
          </w:tcPr>
          <w:p w14:paraId="20674A97" w14:textId="77777777" w:rsidR="00C91CDF" w:rsidRPr="00E242DC" w:rsidRDefault="00000000">
            <w:pPr>
              <w:pStyle w:val="Compact"/>
              <w:jc w:val="right"/>
              <w:rPr>
                <w:rFonts w:ascii="Calibri" w:hAnsi="Calibri" w:cs="Calibri"/>
              </w:rPr>
            </w:pPr>
            <w:r w:rsidRPr="00E242DC">
              <w:rPr>
                <w:rFonts w:ascii="Calibri" w:hAnsi="Calibri" w:cs="Calibri"/>
              </w:rPr>
              <w:t>YLLs</w:t>
            </w:r>
          </w:p>
        </w:tc>
        <w:tc>
          <w:tcPr>
            <w:tcW w:w="0" w:type="auto"/>
          </w:tcPr>
          <w:p w14:paraId="20674A98" w14:textId="77777777" w:rsidR="00C91CDF" w:rsidRPr="00E242DC" w:rsidRDefault="00000000">
            <w:pPr>
              <w:pStyle w:val="Compact"/>
              <w:jc w:val="right"/>
              <w:rPr>
                <w:rFonts w:ascii="Calibri" w:hAnsi="Calibri" w:cs="Calibri"/>
              </w:rPr>
            </w:pPr>
            <w:r w:rsidRPr="00E242DC">
              <w:rPr>
                <w:rFonts w:ascii="Calibri" w:hAnsi="Calibri" w:cs="Calibri"/>
              </w:rPr>
              <w:t>YLDs</w:t>
            </w:r>
          </w:p>
        </w:tc>
        <w:tc>
          <w:tcPr>
            <w:tcW w:w="0" w:type="auto"/>
          </w:tcPr>
          <w:p w14:paraId="20674A99" w14:textId="77777777" w:rsidR="00C91CDF" w:rsidRPr="00E242DC" w:rsidRDefault="00000000">
            <w:pPr>
              <w:pStyle w:val="Compact"/>
              <w:jc w:val="right"/>
              <w:rPr>
                <w:rFonts w:ascii="Calibri" w:hAnsi="Calibri" w:cs="Calibri"/>
              </w:rPr>
            </w:pPr>
            <w:r w:rsidRPr="00E242DC">
              <w:rPr>
                <w:rFonts w:ascii="Calibri" w:hAnsi="Calibri" w:cs="Calibri"/>
              </w:rPr>
              <w:t>DALYs</w:t>
            </w:r>
          </w:p>
        </w:tc>
      </w:tr>
      <w:tr w:rsidR="00C91CDF" w:rsidRPr="00E242DC" w14:paraId="20674AA0" w14:textId="77777777">
        <w:tc>
          <w:tcPr>
            <w:tcW w:w="0" w:type="auto"/>
          </w:tcPr>
          <w:p w14:paraId="20674A9B" w14:textId="77777777" w:rsidR="00C91CDF" w:rsidRPr="00E242DC" w:rsidRDefault="00000000">
            <w:pPr>
              <w:pStyle w:val="Compact"/>
              <w:rPr>
                <w:rFonts w:ascii="Calibri" w:hAnsi="Calibri" w:cs="Calibri"/>
              </w:rPr>
            </w:pPr>
            <w:r w:rsidRPr="00E242DC">
              <w:rPr>
                <w:rFonts w:ascii="Calibri" w:hAnsi="Calibri" w:cs="Calibri"/>
              </w:rPr>
              <w:t>Hypertension control, no diabetes</w:t>
            </w:r>
          </w:p>
        </w:tc>
        <w:tc>
          <w:tcPr>
            <w:tcW w:w="0" w:type="auto"/>
          </w:tcPr>
          <w:p w14:paraId="20674A9C" w14:textId="77777777" w:rsidR="00C91CDF" w:rsidRPr="00E242DC" w:rsidRDefault="00000000">
            <w:pPr>
              <w:pStyle w:val="Compact"/>
              <w:jc w:val="right"/>
              <w:rPr>
                <w:rFonts w:ascii="Calibri" w:hAnsi="Calibri" w:cs="Calibri"/>
              </w:rPr>
            </w:pPr>
            <w:r w:rsidRPr="00E242DC">
              <w:rPr>
                <w:rFonts w:ascii="Calibri" w:hAnsi="Calibri" w:cs="Calibri"/>
              </w:rPr>
              <w:t>7.0</w:t>
            </w:r>
          </w:p>
        </w:tc>
        <w:tc>
          <w:tcPr>
            <w:tcW w:w="0" w:type="auto"/>
          </w:tcPr>
          <w:p w14:paraId="20674A9D" w14:textId="77777777" w:rsidR="00C91CDF" w:rsidRPr="00E242DC" w:rsidRDefault="00000000">
            <w:pPr>
              <w:pStyle w:val="Compact"/>
              <w:jc w:val="right"/>
              <w:rPr>
                <w:rFonts w:ascii="Calibri" w:hAnsi="Calibri" w:cs="Calibri"/>
              </w:rPr>
            </w:pPr>
            <w:r w:rsidRPr="00E242DC">
              <w:rPr>
                <w:rFonts w:ascii="Calibri" w:hAnsi="Calibri" w:cs="Calibri"/>
              </w:rPr>
              <w:t>89.7</w:t>
            </w:r>
          </w:p>
        </w:tc>
        <w:tc>
          <w:tcPr>
            <w:tcW w:w="0" w:type="auto"/>
          </w:tcPr>
          <w:p w14:paraId="20674A9E" w14:textId="77777777" w:rsidR="00C91CDF" w:rsidRPr="00E242DC" w:rsidRDefault="00000000">
            <w:pPr>
              <w:pStyle w:val="Compact"/>
              <w:jc w:val="right"/>
              <w:rPr>
                <w:rFonts w:ascii="Calibri" w:hAnsi="Calibri" w:cs="Calibri"/>
              </w:rPr>
            </w:pPr>
            <w:r w:rsidRPr="00E242DC">
              <w:rPr>
                <w:rFonts w:ascii="Calibri" w:hAnsi="Calibri" w:cs="Calibri"/>
              </w:rPr>
              <w:t>2.0</w:t>
            </w:r>
          </w:p>
        </w:tc>
        <w:tc>
          <w:tcPr>
            <w:tcW w:w="0" w:type="auto"/>
          </w:tcPr>
          <w:p w14:paraId="20674A9F" w14:textId="77777777" w:rsidR="00C91CDF" w:rsidRPr="00E242DC" w:rsidRDefault="00000000">
            <w:pPr>
              <w:pStyle w:val="Compact"/>
              <w:jc w:val="right"/>
              <w:rPr>
                <w:rFonts w:ascii="Calibri" w:hAnsi="Calibri" w:cs="Calibri"/>
              </w:rPr>
            </w:pPr>
            <w:r w:rsidRPr="00E242DC">
              <w:rPr>
                <w:rFonts w:ascii="Calibri" w:hAnsi="Calibri" w:cs="Calibri"/>
              </w:rPr>
              <w:t>91.7</w:t>
            </w:r>
          </w:p>
        </w:tc>
      </w:tr>
      <w:tr w:rsidR="00C91CDF" w:rsidRPr="00E242DC" w14:paraId="20674AA6" w14:textId="77777777">
        <w:tc>
          <w:tcPr>
            <w:tcW w:w="0" w:type="auto"/>
          </w:tcPr>
          <w:p w14:paraId="20674AA1" w14:textId="77777777" w:rsidR="00C91CDF" w:rsidRPr="00E242DC" w:rsidRDefault="00000000">
            <w:pPr>
              <w:pStyle w:val="Compact"/>
              <w:rPr>
                <w:rFonts w:ascii="Calibri" w:hAnsi="Calibri" w:cs="Calibri"/>
              </w:rPr>
            </w:pPr>
            <w:r w:rsidRPr="00E242DC">
              <w:rPr>
                <w:rFonts w:ascii="Calibri" w:hAnsi="Calibri" w:cs="Calibri"/>
              </w:rPr>
              <w:t>Hypertension control, diabetes</w:t>
            </w:r>
          </w:p>
        </w:tc>
        <w:tc>
          <w:tcPr>
            <w:tcW w:w="0" w:type="auto"/>
          </w:tcPr>
          <w:p w14:paraId="20674AA2" w14:textId="77777777" w:rsidR="00C91CDF" w:rsidRPr="00E242DC" w:rsidRDefault="00000000">
            <w:pPr>
              <w:pStyle w:val="Compact"/>
              <w:jc w:val="right"/>
              <w:rPr>
                <w:rFonts w:ascii="Calibri" w:hAnsi="Calibri" w:cs="Calibri"/>
              </w:rPr>
            </w:pPr>
            <w:r w:rsidRPr="00E242DC">
              <w:rPr>
                <w:rFonts w:ascii="Calibri" w:hAnsi="Calibri" w:cs="Calibri"/>
              </w:rPr>
              <w:t>13.7</w:t>
            </w:r>
          </w:p>
        </w:tc>
        <w:tc>
          <w:tcPr>
            <w:tcW w:w="0" w:type="auto"/>
          </w:tcPr>
          <w:p w14:paraId="20674AA3" w14:textId="77777777" w:rsidR="00C91CDF" w:rsidRPr="00E242DC" w:rsidRDefault="00000000">
            <w:pPr>
              <w:pStyle w:val="Compact"/>
              <w:jc w:val="right"/>
              <w:rPr>
                <w:rFonts w:ascii="Calibri" w:hAnsi="Calibri" w:cs="Calibri"/>
              </w:rPr>
            </w:pPr>
            <w:r w:rsidRPr="00E242DC">
              <w:rPr>
                <w:rFonts w:ascii="Calibri" w:hAnsi="Calibri" w:cs="Calibri"/>
              </w:rPr>
              <w:t>135.1</w:t>
            </w:r>
          </w:p>
        </w:tc>
        <w:tc>
          <w:tcPr>
            <w:tcW w:w="0" w:type="auto"/>
          </w:tcPr>
          <w:p w14:paraId="20674AA4" w14:textId="77777777" w:rsidR="00C91CDF" w:rsidRPr="00E242DC" w:rsidRDefault="00000000">
            <w:pPr>
              <w:pStyle w:val="Compact"/>
              <w:jc w:val="right"/>
              <w:rPr>
                <w:rFonts w:ascii="Calibri" w:hAnsi="Calibri" w:cs="Calibri"/>
              </w:rPr>
            </w:pPr>
            <w:r w:rsidRPr="00E242DC">
              <w:rPr>
                <w:rFonts w:ascii="Calibri" w:hAnsi="Calibri" w:cs="Calibri"/>
              </w:rPr>
              <w:t>4.5</w:t>
            </w:r>
          </w:p>
        </w:tc>
        <w:tc>
          <w:tcPr>
            <w:tcW w:w="0" w:type="auto"/>
          </w:tcPr>
          <w:p w14:paraId="20674AA5" w14:textId="77777777" w:rsidR="00C91CDF" w:rsidRPr="00E242DC" w:rsidRDefault="00000000">
            <w:pPr>
              <w:pStyle w:val="Compact"/>
              <w:jc w:val="right"/>
              <w:rPr>
                <w:rFonts w:ascii="Calibri" w:hAnsi="Calibri" w:cs="Calibri"/>
              </w:rPr>
            </w:pPr>
            <w:r w:rsidRPr="00E242DC">
              <w:rPr>
                <w:rFonts w:ascii="Calibri" w:hAnsi="Calibri" w:cs="Calibri"/>
              </w:rPr>
              <w:t>139.6</w:t>
            </w:r>
          </w:p>
        </w:tc>
      </w:tr>
      <w:tr w:rsidR="00C91CDF" w:rsidRPr="00E242DC" w14:paraId="20674AAC" w14:textId="77777777">
        <w:tc>
          <w:tcPr>
            <w:tcW w:w="0" w:type="auto"/>
          </w:tcPr>
          <w:p w14:paraId="20674AA7" w14:textId="77777777" w:rsidR="00C91CDF" w:rsidRPr="00E242DC" w:rsidRDefault="00000000">
            <w:pPr>
              <w:pStyle w:val="Compact"/>
              <w:rPr>
                <w:rFonts w:ascii="Calibri" w:hAnsi="Calibri" w:cs="Calibri"/>
              </w:rPr>
            </w:pPr>
            <w:r w:rsidRPr="00E242DC">
              <w:rPr>
                <w:rFonts w:ascii="Calibri" w:hAnsi="Calibri" w:cs="Calibri"/>
              </w:rPr>
              <w:t>Statin scale-up</w:t>
            </w:r>
          </w:p>
        </w:tc>
        <w:tc>
          <w:tcPr>
            <w:tcW w:w="0" w:type="auto"/>
          </w:tcPr>
          <w:p w14:paraId="20674AA8" w14:textId="77777777" w:rsidR="00C91CDF" w:rsidRPr="00E242DC" w:rsidRDefault="00000000">
            <w:pPr>
              <w:pStyle w:val="Compact"/>
              <w:jc w:val="right"/>
              <w:rPr>
                <w:rFonts w:ascii="Calibri" w:hAnsi="Calibri" w:cs="Calibri"/>
              </w:rPr>
            </w:pPr>
            <w:r w:rsidRPr="00E242DC">
              <w:rPr>
                <w:rFonts w:ascii="Calibri" w:hAnsi="Calibri" w:cs="Calibri"/>
              </w:rPr>
              <w:t>13.3</w:t>
            </w:r>
          </w:p>
        </w:tc>
        <w:tc>
          <w:tcPr>
            <w:tcW w:w="0" w:type="auto"/>
          </w:tcPr>
          <w:p w14:paraId="20674AA9" w14:textId="77777777" w:rsidR="00C91CDF" w:rsidRPr="00E242DC" w:rsidRDefault="00000000">
            <w:pPr>
              <w:pStyle w:val="Compact"/>
              <w:jc w:val="right"/>
              <w:rPr>
                <w:rFonts w:ascii="Calibri" w:hAnsi="Calibri" w:cs="Calibri"/>
              </w:rPr>
            </w:pPr>
            <w:r w:rsidRPr="00E242DC">
              <w:rPr>
                <w:rFonts w:ascii="Calibri" w:hAnsi="Calibri" w:cs="Calibri"/>
              </w:rPr>
              <w:t>166.1</w:t>
            </w:r>
          </w:p>
        </w:tc>
        <w:tc>
          <w:tcPr>
            <w:tcW w:w="0" w:type="auto"/>
          </w:tcPr>
          <w:p w14:paraId="20674AAA" w14:textId="77777777" w:rsidR="00C91CDF" w:rsidRPr="00E242DC" w:rsidRDefault="00000000">
            <w:pPr>
              <w:pStyle w:val="Compact"/>
              <w:jc w:val="right"/>
              <w:rPr>
                <w:rFonts w:ascii="Calibri" w:hAnsi="Calibri" w:cs="Calibri"/>
              </w:rPr>
            </w:pPr>
            <w:r w:rsidRPr="00E242DC">
              <w:rPr>
                <w:rFonts w:ascii="Calibri" w:hAnsi="Calibri" w:cs="Calibri"/>
              </w:rPr>
              <w:t>-1.6</w:t>
            </w:r>
          </w:p>
        </w:tc>
        <w:tc>
          <w:tcPr>
            <w:tcW w:w="0" w:type="auto"/>
          </w:tcPr>
          <w:p w14:paraId="20674AAB" w14:textId="77777777" w:rsidR="00C91CDF" w:rsidRPr="00E242DC" w:rsidRDefault="00000000">
            <w:pPr>
              <w:pStyle w:val="Compact"/>
              <w:jc w:val="right"/>
              <w:rPr>
                <w:rFonts w:ascii="Calibri" w:hAnsi="Calibri" w:cs="Calibri"/>
              </w:rPr>
            </w:pPr>
            <w:r w:rsidRPr="00E242DC">
              <w:rPr>
                <w:rFonts w:ascii="Calibri" w:hAnsi="Calibri" w:cs="Calibri"/>
              </w:rPr>
              <w:t>164.5</w:t>
            </w:r>
          </w:p>
        </w:tc>
      </w:tr>
      <w:tr w:rsidR="00C91CDF" w:rsidRPr="00E242DC" w14:paraId="20674AB2" w14:textId="77777777">
        <w:tc>
          <w:tcPr>
            <w:tcW w:w="0" w:type="auto"/>
          </w:tcPr>
          <w:p w14:paraId="20674AAD" w14:textId="77777777" w:rsidR="00C91CDF" w:rsidRPr="00E242DC" w:rsidRDefault="00000000">
            <w:pPr>
              <w:pStyle w:val="Compact"/>
              <w:rPr>
                <w:rFonts w:ascii="Calibri" w:hAnsi="Calibri" w:cs="Calibri"/>
              </w:rPr>
            </w:pPr>
            <w:r w:rsidRPr="00E242DC">
              <w:rPr>
                <w:rFonts w:ascii="Calibri" w:hAnsi="Calibri" w:cs="Calibri"/>
              </w:rPr>
              <w:t>All interventions</w:t>
            </w:r>
          </w:p>
        </w:tc>
        <w:tc>
          <w:tcPr>
            <w:tcW w:w="0" w:type="auto"/>
          </w:tcPr>
          <w:p w14:paraId="20674AAE" w14:textId="77777777" w:rsidR="00C91CDF" w:rsidRPr="00E242DC" w:rsidRDefault="00000000">
            <w:pPr>
              <w:pStyle w:val="Compact"/>
              <w:jc w:val="right"/>
              <w:rPr>
                <w:rFonts w:ascii="Calibri" w:hAnsi="Calibri" w:cs="Calibri"/>
              </w:rPr>
            </w:pPr>
            <w:r w:rsidRPr="00E242DC">
              <w:rPr>
                <w:rFonts w:ascii="Calibri" w:hAnsi="Calibri" w:cs="Calibri"/>
              </w:rPr>
              <w:t>33.8</w:t>
            </w:r>
          </w:p>
        </w:tc>
        <w:tc>
          <w:tcPr>
            <w:tcW w:w="0" w:type="auto"/>
          </w:tcPr>
          <w:p w14:paraId="20674AAF" w14:textId="77777777" w:rsidR="00C91CDF" w:rsidRPr="00E242DC" w:rsidRDefault="00000000">
            <w:pPr>
              <w:pStyle w:val="Compact"/>
              <w:jc w:val="right"/>
              <w:rPr>
                <w:rFonts w:ascii="Calibri" w:hAnsi="Calibri" w:cs="Calibri"/>
              </w:rPr>
            </w:pPr>
            <w:r w:rsidRPr="00E242DC">
              <w:rPr>
                <w:rFonts w:ascii="Calibri" w:hAnsi="Calibri" w:cs="Calibri"/>
              </w:rPr>
              <w:t>388.1</w:t>
            </w:r>
          </w:p>
        </w:tc>
        <w:tc>
          <w:tcPr>
            <w:tcW w:w="0" w:type="auto"/>
          </w:tcPr>
          <w:p w14:paraId="20674AB0" w14:textId="77777777" w:rsidR="00C91CDF" w:rsidRPr="00E242DC" w:rsidRDefault="00000000">
            <w:pPr>
              <w:pStyle w:val="Compact"/>
              <w:jc w:val="right"/>
              <w:rPr>
                <w:rFonts w:ascii="Calibri" w:hAnsi="Calibri" w:cs="Calibri"/>
              </w:rPr>
            </w:pPr>
            <w:r w:rsidRPr="00E242DC">
              <w:rPr>
                <w:rFonts w:ascii="Calibri" w:hAnsi="Calibri" w:cs="Calibri"/>
              </w:rPr>
              <w:t>5.1</w:t>
            </w:r>
          </w:p>
        </w:tc>
        <w:tc>
          <w:tcPr>
            <w:tcW w:w="0" w:type="auto"/>
          </w:tcPr>
          <w:p w14:paraId="20674AB1" w14:textId="77777777" w:rsidR="00C91CDF" w:rsidRPr="00E242DC" w:rsidRDefault="00000000">
            <w:pPr>
              <w:pStyle w:val="Compact"/>
              <w:jc w:val="right"/>
              <w:rPr>
                <w:rFonts w:ascii="Calibri" w:hAnsi="Calibri" w:cs="Calibri"/>
              </w:rPr>
            </w:pPr>
            <w:r w:rsidRPr="00E242DC">
              <w:rPr>
                <w:rFonts w:ascii="Calibri" w:hAnsi="Calibri" w:cs="Calibri"/>
              </w:rPr>
              <w:t>393.2</w:t>
            </w:r>
          </w:p>
        </w:tc>
      </w:tr>
    </w:tbl>
    <w:p w14:paraId="20674AB3" w14:textId="77777777" w:rsidR="00C91CDF" w:rsidRPr="00E242DC" w:rsidRDefault="00000000">
      <w:pPr>
        <w:pStyle w:val="BodyText"/>
        <w:rPr>
          <w:rFonts w:ascii="Calibri" w:hAnsi="Calibri" w:cs="Calibri"/>
        </w:rPr>
      </w:pPr>
      <w:r w:rsidRPr="00E242DC">
        <w:rPr>
          <w:rFonts w:ascii="Calibri" w:hAnsi="Calibri" w:cs="Calibri"/>
          <w:i/>
          <w:iCs/>
        </w:rPr>
        <w:t>Note: Values in millions. Averted = business-as-usual minus intervention scenario, cumulated over 2026-2050. A negative YLD value indicates a small net increase in years lived with disability, which occurs when averting fatal events increases the prevalent (surviving) population. YLLs, years of life lost; YLDs, years lived with disability; DALYs, disability-adjusted life years.</w:t>
      </w:r>
    </w:p>
    <w:p w14:paraId="20674AB4" w14:textId="77777777" w:rsidR="00C91CDF" w:rsidRPr="00E242DC" w:rsidRDefault="00000000">
      <w:pPr>
        <w:rPr>
          <w:rFonts w:ascii="Calibri" w:hAnsi="Calibri" w:cs="Calibri"/>
        </w:rPr>
      </w:pPr>
      <w:r w:rsidRPr="00E242DC">
        <w:rPr>
          <w:rFonts w:ascii="Calibri" w:hAnsi="Calibri" w:cs="Calibri"/>
        </w:rPr>
        <w:br w:type="page"/>
      </w:r>
    </w:p>
    <w:p w14:paraId="20674AB5" w14:textId="77777777" w:rsidR="00C91CDF" w:rsidRPr="00E242DC" w:rsidRDefault="00000000">
      <w:pPr>
        <w:pStyle w:val="TableCaption"/>
        <w:rPr>
          <w:rFonts w:ascii="Calibri" w:hAnsi="Calibri" w:cs="Calibri"/>
        </w:rPr>
      </w:pPr>
      <w:bookmarkStart w:id="110" w:name="tab:tab-bod-income"/>
      <w:bookmarkEnd w:id="110"/>
      <w:r w:rsidRPr="00E242DC">
        <w:rPr>
          <w:rFonts w:ascii="Calibri" w:hAnsi="Calibri" w:cs="Calibri"/>
        </w:rPr>
        <w:lastRenderedPageBreak/>
        <w:t>Table 5: Cumulative CVD deaths and burden of disease averted by World Bank income group under the all-interventions scenario (millions), 2026-2050.</w:t>
      </w:r>
    </w:p>
    <w:tbl>
      <w:tblPr>
        <w:tblStyle w:val="Table"/>
        <w:tblW w:w="5000" w:type="pct"/>
        <w:tblLayout w:type="fixed"/>
        <w:tblLook w:val="0020" w:firstRow="1" w:lastRow="0" w:firstColumn="0" w:lastColumn="0" w:noHBand="0" w:noVBand="0"/>
      </w:tblPr>
      <w:tblGrid>
        <w:gridCol w:w="2660"/>
        <w:gridCol w:w="2527"/>
        <w:gridCol w:w="2128"/>
        <w:gridCol w:w="798"/>
        <w:gridCol w:w="665"/>
        <w:gridCol w:w="798"/>
      </w:tblGrid>
      <w:tr w:rsidR="00C91CDF" w:rsidRPr="00E242DC" w14:paraId="20674ABC" w14:textId="77777777" w:rsidTr="00C91CDF">
        <w:trPr>
          <w:cnfStyle w:val="100000000000" w:firstRow="1" w:lastRow="0" w:firstColumn="0" w:lastColumn="0" w:oddVBand="0" w:evenVBand="0" w:oddHBand="0" w:evenHBand="0" w:firstRowFirstColumn="0" w:firstRowLastColumn="0" w:lastRowFirstColumn="0" w:lastRowLastColumn="0"/>
          <w:tblHeader/>
        </w:trPr>
        <w:tc>
          <w:tcPr>
            <w:tcW w:w="2200" w:type="dxa"/>
          </w:tcPr>
          <w:p w14:paraId="20674AB6" w14:textId="77777777" w:rsidR="00C91CDF" w:rsidRPr="00E242DC" w:rsidRDefault="00000000">
            <w:pPr>
              <w:pStyle w:val="Compact"/>
              <w:rPr>
                <w:rFonts w:ascii="Calibri" w:hAnsi="Calibri" w:cs="Calibri"/>
              </w:rPr>
            </w:pPr>
            <w:r w:rsidRPr="00E242DC">
              <w:rPr>
                <w:rFonts w:ascii="Calibri" w:hAnsi="Calibri" w:cs="Calibri"/>
              </w:rPr>
              <w:t>Income group</w:t>
            </w:r>
          </w:p>
        </w:tc>
        <w:tc>
          <w:tcPr>
            <w:tcW w:w="2090" w:type="dxa"/>
          </w:tcPr>
          <w:p w14:paraId="20674AB7" w14:textId="77777777" w:rsidR="00C91CDF" w:rsidRPr="00E242DC" w:rsidRDefault="00000000">
            <w:pPr>
              <w:pStyle w:val="Compact"/>
              <w:jc w:val="right"/>
              <w:rPr>
                <w:rFonts w:ascii="Calibri" w:hAnsi="Calibri" w:cs="Calibri"/>
              </w:rPr>
            </w:pPr>
            <w:r w:rsidRPr="00E242DC">
              <w:rPr>
                <w:rFonts w:ascii="Calibri" w:hAnsi="Calibri" w:cs="Calibri"/>
              </w:rPr>
              <w:t>Deaths averted (M)</w:t>
            </w:r>
          </w:p>
        </w:tc>
        <w:tc>
          <w:tcPr>
            <w:tcW w:w="1760" w:type="dxa"/>
          </w:tcPr>
          <w:p w14:paraId="20674AB8" w14:textId="77777777" w:rsidR="00C91CDF" w:rsidRPr="00E242DC" w:rsidRDefault="00000000">
            <w:pPr>
              <w:pStyle w:val="Compact"/>
              <w:jc w:val="right"/>
              <w:rPr>
                <w:rFonts w:ascii="Calibri" w:hAnsi="Calibri" w:cs="Calibri"/>
              </w:rPr>
            </w:pPr>
            <w:r w:rsidRPr="00E242DC">
              <w:rPr>
                <w:rFonts w:ascii="Calibri" w:hAnsi="Calibri" w:cs="Calibri"/>
              </w:rPr>
              <w:t>% of BAU deaths</w:t>
            </w:r>
          </w:p>
        </w:tc>
        <w:tc>
          <w:tcPr>
            <w:tcW w:w="660" w:type="dxa"/>
          </w:tcPr>
          <w:p w14:paraId="20674AB9" w14:textId="77777777" w:rsidR="00C91CDF" w:rsidRPr="00E242DC" w:rsidRDefault="00000000">
            <w:pPr>
              <w:pStyle w:val="Compact"/>
              <w:jc w:val="right"/>
              <w:rPr>
                <w:rFonts w:ascii="Calibri" w:hAnsi="Calibri" w:cs="Calibri"/>
              </w:rPr>
            </w:pPr>
            <w:r w:rsidRPr="00E242DC">
              <w:rPr>
                <w:rFonts w:ascii="Calibri" w:hAnsi="Calibri" w:cs="Calibri"/>
              </w:rPr>
              <w:t>YLLs</w:t>
            </w:r>
          </w:p>
        </w:tc>
        <w:tc>
          <w:tcPr>
            <w:tcW w:w="550" w:type="dxa"/>
          </w:tcPr>
          <w:p w14:paraId="20674ABA" w14:textId="77777777" w:rsidR="00C91CDF" w:rsidRPr="00E242DC" w:rsidRDefault="00000000">
            <w:pPr>
              <w:pStyle w:val="Compact"/>
              <w:jc w:val="right"/>
              <w:rPr>
                <w:rFonts w:ascii="Calibri" w:hAnsi="Calibri" w:cs="Calibri"/>
              </w:rPr>
            </w:pPr>
            <w:r w:rsidRPr="00E242DC">
              <w:rPr>
                <w:rFonts w:ascii="Calibri" w:hAnsi="Calibri" w:cs="Calibri"/>
              </w:rPr>
              <w:t>YLDs</w:t>
            </w:r>
          </w:p>
        </w:tc>
        <w:tc>
          <w:tcPr>
            <w:tcW w:w="660" w:type="dxa"/>
          </w:tcPr>
          <w:p w14:paraId="20674ABB" w14:textId="77777777" w:rsidR="00C91CDF" w:rsidRPr="00E242DC" w:rsidRDefault="00000000">
            <w:pPr>
              <w:pStyle w:val="Compact"/>
              <w:jc w:val="right"/>
              <w:rPr>
                <w:rFonts w:ascii="Calibri" w:hAnsi="Calibri" w:cs="Calibri"/>
              </w:rPr>
            </w:pPr>
            <w:r w:rsidRPr="00E242DC">
              <w:rPr>
                <w:rFonts w:ascii="Calibri" w:hAnsi="Calibri" w:cs="Calibri"/>
              </w:rPr>
              <w:t>DALYs</w:t>
            </w:r>
          </w:p>
        </w:tc>
      </w:tr>
      <w:tr w:rsidR="00C91CDF" w:rsidRPr="00E242DC" w14:paraId="20674AC3" w14:textId="77777777">
        <w:tc>
          <w:tcPr>
            <w:tcW w:w="2200" w:type="dxa"/>
          </w:tcPr>
          <w:p w14:paraId="20674ABD" w14:textId="77777777" w:rsidR="00C91CDF" w:rsidRPr="00E242DC" w:rsidRDefault="00000000">
            <w:pPr>
              <w:pStyle w:val="Compact"/>
              <w:rPr>
                <w:rFonts w:ascii="Calibri" w:hAnsi="Calibri" w:cs="Calibri"/>
              </w:rPr>
            </w:pPr>
            <w:r w:rsidRPr="00E242DC">
              <w:rPr>
                <w:rFonts w:ascii="Calibri" w:hAnsi="Calibri" w:cs="Calibri"/>
              </w:rPr>
              <w:t>High income</w:t>
            </w:r>
          </w:p>
        </w:tc>
        <w:tc>
          <w:tcPr>
            <w:tcW w:w="2090" w:type="dxa"/>
          </w:tcPr>
          <w:p w14:paraId="20674ABE" w14:textId="77777777" w:rsidR="00C91CDF" w:rsidRPr="00E242DC" w:rsidRDefault="00000000">
            <w:pPr>
              <w:pStyle w:val="Compact"/>
              <w:jc w:val="right"/>
              <w:rPr>
                <w:rFonts w:ascii="Calibri" w:hAnsi="Calibri" w:cs="Calibri"/>
              </w:rPr>
            </w:pPr>
            <w:r w:rsidRPr="00E242DC">
              <w:rPr>
                <w:rFonts w:ascii="Calibri" w:hAnsi="Calibri" w:cs="Calibri"/>
              </w:rPr>
              <w:t>7.5</w:t>
            </w:r>
          </w:p>
        </w:tc>
        <w:tc>
          <w:tcPr>
            <w:tcW w:w="1760" w:type="dxa"/>
          </w:tcPr>
          <w:p w14:paraId="20674ABF" w14:textId="77777777" w:rsidR="00C91CDF" w:rsidRPr="00E242DC" w:rsidRDefault="00000000">
            <w:pPr>
              <w:pStyle w:val="Compact"/>
              <w:jc w:val="right"/>
              <w:rPr>
                <w:rFonts w:ascii="Calibri" w:hAnsi="Calibri" w:cs="Calibri"/>
              </w:rPr>
            </w:pPr>
            <w:r w:rsidRPr="00E242DC">
              <w:rPr>
                <w:rFonts w:ascii="Calibri" w:hAnsi="Calibri" w:cs="Calibri"/>
              </w:rPr>
              <w:t>6.4%</w:t>
            </w:r>
          </w:p>
        </w:tc>
        <w:tc>
          <w:tcPr>
            <w:tcW w:w="660" w:type="dxa"/>
          </w:tcPr>
          <w:p w14:paraId="20674AC0" w14:textId="77777777" w:rsidR="00C91CDF" w:rsidRPr="00E242DC" w:rsidRDefault="00000000">
            <w:pPr>
              <w:pStyle w:val="Compact"/>
              <w:jc w:val="right"/>
              <w:rPr>
                <w:rFonts w:ascii="Calibri" w:hAnsi="Calibri" w:cs="Calibri"/>
              </w:rPr>
            </w:pPr>
            <w:r w:rsidRPr="00E242DC">
              <w:rPr>
                <w:rFonts w:ascii="Calibri" w:hAnsi="Calibri" w:cs="Calibri"/>
              </w:rPr>
              <w:t>75.0</w:t>
            </w:r>
          </w:p>
        </w:tc>
        <w:tc>
          <w:tcPr>
            <w:tcW w:w="550" w:type="dxa"/>
          </w:tcPr>
          <w:p w14:paraId="20674AC1" w14:textId="77777777" w:rsidR="00C91CDF" w:rsidRPr="00E242DC" w:rsidRDefault="00000000">
            <w:pPr>
              <w:pStyle w:val="Compact"/>
              <w:jc w:val="right"/>
              <w:rPr>
                <w:rFonts w:ascii="Calibri" w:hAnsi="Calibri" w:cs="Calibri"/>
              </w:rPr>
            </w:pPr>
            <w:r w:rsidRPr="00E242DC">
              <w:rPr>
                <w:rFonts w:ascii="Calibri" w:hAnsi="Calibri" w:cs="Calibri"/>
              </w:rPr>
              <w:t>2.1</w:t>
            </w:r>
          </w:p>
        </w:tc>
        <w:tc>
          <w:tcPr>
            <w:tcW w:w="660" w:type="dxa"/>
          </w:tcPr>
          <w:p w14:paraId="20674AC2" w14:textId="77777777" w:rsidR="00C91CDF" w:rsidRPr="00E242DC" w:rsidRDefault="00000000">
            <w:pPr>
              <w:pStyle w:val="Compact"/>
              <w:jc w:val="right"/>
              <w:rPr>
                <w:rFonts w:ascii="Calibri" w:hAnsi="Calibri" w:cs="Calibri"/>
              </w:rPr>
            </w:pPr>
            <w:r w:rsidRPr="00E242DC">
              <w:rPr>
                <w:rFonts w:ascii="Calibri" w:hAnsi="Calibri" w:cs="Calibri"/>
              </w:rPr>
              <w:t>77.1</w:t>
            </w:r>
          </w:p>
        </w:tc>
      </w:tr>
      <w:tr w:rsidR="00C91CDF" w:rsidRPr="00E242DC" w14:paraId="20674ACA" w14:textId="77777777">
        <w:tc>
          <w:tcPr>
            <w:tcW w:w="2200" w:type="dxa"/>
          </w:tcPr>
          <w:p w14:paraId="20674AC4" w14:textId="77777777" w:rsidR="00C91CDF" w:rsidRPr="00E242DC" w:rsidRDefault="00000000">
            <w:pPr>
              <w:pStyle w:val="Compact"/>
              <w:rPr>
                <w:rFonts w:ascii="Calibri" w:hAnsi="Calibri" w:cs="Calibri"/>
              </w:rPr>
            </w:pPr>
            <w:r w:rsidRPr="00E242DC">
              <w:rPr>
                <w:rFonts w:ascii="Calibri" w:hAnsi="Calibri" w:cs="Calibri"/>
              </w:rPr>
              <w:t>Low income</w:t>
            </w:r>
          </w:p>
        </w:tc>
        <w:tc>
          <w:tcPr>
            <w:tcW w:w="2090" w:type="dxa"/>
          </w:tcPr>
          <w:p w14:paraId="20674AC5" w14:textId="77777777" w:rsidR="00C91CDF" w:rsidRPr="00E242DC" w:rsidRDefault="00000000">
            <w:pPr>
              <w:pStyle w:val="Compact"/>
              <w:jc w:val="right"/>
              <w:rPr>
                <w:rFonts w:ascii="Calibri" w:hAnsi="Calibri" w:cs="Calibri"/>
              </w:rPr>
            </w:pPr>
            <w:r w:rsidRPr="00E242DC">
              <w:rPr>
                <w:rFonts w:ascii="Calibri" w:hAnsi="Calibri" w:cs="Calibri"/>
              </w:rPr>
              <w:t>1.6</w:t>
            </w:r>
          </w:p>
        </w:tc>
        <w:tc>
          <w:tcPr>
            <w:tcW w:w="1760" w:type="dxa"/>
          </w:tcPr>
          <w:p w14:paraId="20674AC6" w14:textId="77777777" w:rsidR="00C91CDF" w:rsidRPr="00E242DC" w:rsidRDefault="00000000">
            <w:pPr>
              <w:pStyle w:val="Compact"/>
              <w:jc w:val="right"/>
              <w:rPr>
                <w:rFonts w:ascii="Calibri" w:hAnsi="Calibri" w:cs="Calibri"/>
              </w:rPr>
            </w:pPr>
            <w:r w:rsidRPr="00E242DC">
              <w:rPr>
                <w:rFonts w:ascii="Calibri" w:hAnsi="Calibri" w:cs="Calibri"/>
              </w:rPr>
              <w:t>4.3%</w:t>
            </w:r>
          </w:p>
        </w:tc>
        <w:tc>
          <w:tcPr>
            <w:tcW w:w="660" w:type="dxa"/>
          </w:tcPr>
          <w:p w14:paraId="20674AC7" w14:textId="77777777" w:rsidR="00C91CDF" w:rsidRPr="00E242DC" w:rsidRDefault="00000000">
            <w:pPr>
              <w:pStyle w:val="Compact"/>
              <w:jc w:val="right"/>
              <w:rPr>
                <w:rFonts w:ascii="Calibri" w:hAnsi="Calibri" w:cs="Calibri"/>
              </w:rPr>
            </w:pPr>
            <w:r w:rsidRPr="00E242DC">
              <w:rPr>
                <w:rFonts w:ascii="Calibri" w:hAnsi="Calibri" w:cs="Calibri"/>
              </w:rPr>
              <w:t>19.4</w:t>
            </w:r>
          </w:p>
        </w:tc>
        <w:tc>
          <w:tcPr>
            <w:tcW w:w="550" w:type="dxa"/>
          </w:tcPr>
          <w:p w14:paraId="20674AC8" w14:textId="77777777" w:rsidR="00C91CDF" w:rsidRPr="00E242DC" w:rsidRDefault="00000000">
            <w:pPr>
              <w:pStyle w:val="Compact"/>
              <w:jc w:val="right"/>
              <w:rPr>
                <w:rFonts w:ascii="Calibri" w:hAnsi="Calibri" w:cs="Calibri"/>
              </w:rPr>
            </w:pPr>
            <w:r w:rsidRPr="00E242DC">
              <w:rPr>
                <w:rFonts w:ascii="Calibri" w:hAnsi="Calibri" w:cs="Calibri"/>
              </w:rPr>
              <w:t>0.1</w:t>
            </w:r>
          </w:p>
        </w:tc>
        <w:tc>
          <w:tcPr>
            <w:tcW w:w="660" w:type="dxa"/>
          </w:tcPr>
          <w:p w14:paraId="20674AC9" w14:textId="77777777" w:rsidR="00C91CDF" w:rsidRPr="00E242DC" w:rsidRDefault="00000000">
            <w:pPr>
              <w:pStyle w:val="Compact"/>
              <w:jc w:val="right"/>
              <w:rPr>
                <w:rFonts w:ascii="Calibri" w:hAnsi="Calibri" w:cs="Calibri"/>
              </w:rPr>
            </w:pPr>
            <w:r w:rsidRPr="00E242DC">
              <w:rPr>
                <w:rFonts w:ascii="Calibri" w:hAnsi="Calibri" w:cs="Calibri"/>
              </w:rPr>
              <w:t>19.5</w:t>
            </w:r>
          </w:p>
        </w:tc>
      </w:tr>
      <w:tr w:rsidR="00C91CDF" w:rsidRPr="00E242DC" w14:paraId="20674AD1" w14:textId="77777777">
        <w:tc>
          <w:tcPr>
            <w:tcW w:w="2200" w:type="dxa"/>
          </w:tcPr>
          <w:p w14:paraId="20674ACB" w14:textId="77777777" w:rsidR="00C91CDF" w:rsidRPr="00E242DC" w:rsidRDefault="00000000">
            <w:pPr>
              <w:pStyle w:val="Compact"/>
              <w:rPr>
                <w:rFonts w:ascii="Calibri" w:hAnsi="Calibri" w:cs="Calibri"/>
              </w:rPr>
            </w:pPr>
            <w:r w:rsidRPr="00E242DC">
              <w:rPr>
                <w:rFonts w:ascii="Calibri" w:hAnsi="Calibri" w:cs="Calibri"/>
              </w:rPr>
              <w:t>Lower-middle income</w:t>
            </w:r>
          </w:p>
        </w:tc>
        <w:tc>
          <w:tcPr>
            <w:tcW w:w="2090" w:type="dxa"/>
          </w:tcPr>
          <w:p w14:paraId="20674ACC" w14:textId="77777777" w:rsidR="00C91CDF" w:rsidRPr="00E242DC" w:rsidRDefault="00000000">
            <w:pPr>
              <w:pStyle w:val="Compact"/>
              <w:jc w:val="right"/>
              <w:rPr>
                <w:rFonts w:ascii="Calibri" w:hAnsi="Calibri" w:cs="Calibri"/>
              </w:rPr>
            </w:pPr>
            <w:r w:rsidRPr="00E242DC">
              <w:rPr>
                <w:rFonts w:ascii="Calibri" w:hAnsi="Calibri" w:cs="Calibri"/>
              </w:rPr>
              <w:t>9.7</w:t>
            </w:r>
          </w:p>
        </w:tc>
        <w:tc>
          <w:tcPr>
            <w:tcW w:w="1760" w:type="dxa"/>
          </w:tcPr>
          <w:p w14:paraId="20674ACD" w14:textId="77777777" w:rsidR="00C91CDF" w:rsidRPr="00E242DC" w:rsidRDefault="00000000">
            <w:pPr>
              <w:pStyle w:val="Compact"/>
              <w:jc w:val="right"/>
              <w:rPr>
                <w:rFonts w:ascii="Calibri" w:hAnsi="Calibri" w:cs="Calibri"/>
              </w:rPr>
            </w:pPr>
            <w:r w:rsidRPr="00E242DC">
              <w:rPr>
                <w:rFonts w:ascii="Calibri" w:hAnsi="Calibri" w:cs="Calibri"/>
              </w:rPr>
              <w:t>4.4%</w:t>
            </w:r>
          </w:p>
        </w:tc>
        <w:tc>
          <w:tcPr>
            <w:tcW w:w="660" w:type="dxa"/>
          </w:tcPr>
          <w:p w14:paraId="20674ACE" w14:textId="77777777" w:rsidR="00C91CDF" w:rsidRPr="00E242DC" w:rsidRDefault="00000000">
            <w:pPr>
              <w:pStyle w:val="Compact"/>
              <w:jc w:val="right"/>
              <w:rPr>
                <w:rFonts w:ascii="Calibri" w:hAnsi="Calibri" w:cs="Calibri"/>
              </w:rPr>
            </w:pPr>
            <w:r w:rsidRPr="00E242DC">
              <w:rPr>
                <w:rFonts w:ascii="Calibri" w:hAnsi="Calibri" w:cs="Calibri"/>
              </w:rPr>
              <w:t>127.6</w:t>
            </w:r>
          </w:p>
        </w:tc>
        <w:tc>
          <w:tcPr>
            <w:tcW w:w="550" w:type="dxa"/>
          </w:tcPr>
          <w:p w14:paraId="20674ACF" w14:textId="77777777" w:rsidR="00C91CDF" w:rsidRPr="00E242DC" w:rsidRDefault="00000000">
            <w:pPr>
              <w:pStyle w:val="Compact"/>
              <w:jc w:val="right"/>
              <w:rPr>
                <w:rFonts w:ascii="Calibri" w:hAnsi="Calibri" w:cs="Calibri"/>
              </w:rPr>
            </w:pPr>
            <w:r w:rsidRPr="00E242DC">
              <w:rPr>
                <w:rFonts w:ascii="Calibri" w:hAnsi="Calibri" w:cs="Calibri"/>
              </w:rPr>
              <w:t>0.2</w:t>
            </w:r>
          </w:p>
        </w:tc>
        <w:tc>
          <w:tcPr>
            <w:tcW w:w="660" w:type="dxa"/>
          </w:tcPr>
          <w:p w14:paraId="20674AD0" w14:textId="77777777" w:rsidR="00C91CDF" w:rsidRPr="00E242DC" w:rsidRDefault="00000000">
            <w:pPr>
              <w:pStyle w:val="Compact"/>
              <w:jc w:val="right"/>
              <w:rPr>
                <w:rFonts w:ascii="Calibri" w:hAnsi="Calibri" w:cs="Calibri"/>
              </w:rPr>
            </w:pPr>
            <w:r w:rsidRPr="00E242DC">
              <w:rPr>
                <w:rFonts w:ascii="Calibri" w:hAnsi="Calibri" w:cs="Calibri"/>
              </w:rPr>
              <w:t>127.8</w:t>
            </w:r>
          </w:p>
        </w:tc>
      </w:tr>
      <w:tr w:rsidR="00C91CDF" w:rsidRPr="00E242DC" w14:paraId="20674AD8" w14:textId="77777777">
        <w:tc>
          <w:tcPr>
            <w:tcW w:w="2200" w:type="dxa"/>
          </w:tcPr>
          <w:p w14:paraId="20674AD2" w14:textId="77777777" w:rsidR="00C91CDF" w:rsidRPr="00E242DC" w:rsidRDefault="00000000">
            <w:pPr>
              <w:pStyle w:val="Compact"/>
              <w:rPr>
                <w:rFonts w:ascii="Calibri" w:hAnsi="Calibri" w:cs="Calibri"/>
              </w:rPr>
            </w:pPr>
            <w:r w:rsidRPr="00E242DC">
              <w:rPr>
                <w:rFonts w:ascii="Calibri" w:hAnsi="Calibri" w:cs="Calibri"/>
              </w:rPr>
              <w:t>Upper-middle income</w:t>
            </w:r>
          </w:p>
        </w:tc>
        <w:tc>
          <w:tcPr>
            <w:tcW w:w="2090" w:type="dxa"/>
          </w:tcPr>
          <w:p w14:paraId="20674AD3" w14:textId="77777777" w:rsidR="00C91CDF" w:rsidRPr="00E242DC" w:rsidRDefault="00000000">
            <w:pPr>
              <w:pStyle w:val="Compact"/>
              <w:jc w:val="right"/>
              <w:rPr>
                <w:rFonts w:ascii="Calibri" w:hAnsi="Calibri" w:cs="Calibri"/>
              </w:rPr>
            </w:pPr>
            <w:r w:rsidRPr="00E242DC">
              <w:rPr>
                <w:rFonts w:ascii="Calibri" w:hAnsi="Calibri" w:cs="Calibri"/>
              </w:rPr>
              <w:t>15.0</w:t>
            </w:r>
          </w:p>
        </w:tc>
        <w:tc>
          <w:tcPr>
            <w:tcW w:w="1760" w:type="dxa"/>
          </w:tcPr>
          <w:p w14:paraId="20674AD4" w14:textId="77777777" w:rsidR="00C91CDF" w:rsidRPr="00E242DC" w:rsidRDefault="00000000">
            <w:pPr>
              <w:pStyle w:val="Compact"/>
              <w:jc w:val="right"/>
              <w:rPr>
                <w:rFonts w:ascii="Calibri" w:hAnsi="Calibri" w:cs="Calibri"/>
              </w:rPr>
            </w:pPr>
            <w:r w:rsidRPr="00E242DC">
              <w:rPr>
                <w:rFonts w:ascii="Calibri" w:hAnsi="Calibri" w:cs="Calibri"/>
              </w:rPr>
              <w:t>5.0%</w:t>
            </w:r>
          </w:p>
        </w:tc>
        <w:tc>
          <w:tcPr>
            <w:tcW w:w="660" w:type="dxa"/>
          </w:tcPr>
          <w:p w14:paraId="20674AD5" w14:textId="77777777" w:rsidR="00C91CDF" w:rsidRPr="00E242DC" w:rsidRDefault="00000000">
            <w:pPr>
              <w:pStyle w:val="Compact"/>
              <w:jc w:val="right"/>
              <w:rPr>
                <w:rFonts w:ascii="Calibri" w:hAnsi="Calibri" w:cs="Calibri"/>
              </w:rPr>
            </w:pPr>
            <w:r w:rsidRPr="00E242DC">
              <w:rPr>
                <w:rFonts w:ascii="Calibri" w:hAnsi="Calibri" w:cs="Calibri"/>
              </w:rPr>
              <w:t>165.8</w:t>
            </w:r>
          </w:p>
        </w:tc>
        <w:tc>
          <w:tcPr>
            <w:tcW w:w="550" w:type="dxa"/>
          </w:tcPr>
          <w:p w14:paraId="20674AD6" w14:textId="77777777" w:rsidR="00C91CDF" w:rsidRPr="00E242DC" w:rsidRDefault="00000000">
            <w:pPr>
              <w:pStyle w:val="Compact"/>
              <w:jc w:val="right"/>
              <w:rPr>
                <w:rFonts w:ascii="Calibri" w:hAnsi="Calibri" w:cs="Calibri"/>
              </w:rPr>
            </w:pPr>
            <w:r w:rsidRPr="00E242DC">
              <w:rPr>
                <w:rFonts w:ascii="Calibri" w:hAnsi="Calibri" w:cs="Calibri"/>
              </w:rPr>
              <w:t>2.7</w:t>
            </w:r>
          </w:p>
        </w:tc>
        <w:tc>
          <w:tcPr>
            <w:tcW w:w="660" w:type="dxa"/>
          </w:tcPr>
          <w:p w14:paraId="20674AD7" w14:textId="77777777" w:rsidR="00C91CDF" w:rsidRPr="00E242DC" w:rsidRDefault="00000000">
            <w:pPr>
              <w:pStyle w:val="Compact"/>
              <w:jc w:val="right"/>
              <w:rPr>
                <w:rFonts w:ascii="Calibri" w:hAnsi="Calibri" w:cs="Calibri"/>
              </w:rPr>
            </w:pPr>
            <w:r w:rsidRPr="00E242DC">
              <w:rPr>
                <w:rFonts w:ascii="Calibri" w:hAnsi="Calibri" w:cs="Calibri"/>
              </w:rPr>
              <w:t>168.5</w:t>
            </w:r>
          </w:p>
        </w:tc>
      </w:tr>
    </w:tbl>
    <w:p w14:paraId="20674AD9" w14:textId="77777777" w:rsidR="00C91CDF" w:rsidRPr="00E242DC" w:rsidRDefault="00000000">
      <w:pPr>
        <w:pStyle w:val="BodyText"/>
        <w:rPr>
          <w:rFonts w:ascii="Calibri" w:hAnsi="Calibri" w:cs="Calibri"/>
        </w:rPr>
      </w:pPr>
      <w:r w:rsidRPr="00E242DC">
        <w:rPr>
          <w:rFonts w:ascii="Calibri" w:hAnsi="Calibri" w:cs="Calibri"/>
          <w:i/>
          <w:iCs/>
        </w:rPr>
        <w:t>Note: Values in millions unless indicated. “% of BAU deaths” is deaths averted as a share of that income group’s business-as-usual CVD deaths, 2026-2050. Income groups follow the World Bank 2026 classification; a small number of unclassified locations are omitted. YLLs, years of life lost; YLDs, years lived with disability; DALYs, disability-adjusted life years.</w:t>
      </w:r>
    </w:p>
    <w:p w14:paraId="20674ADA" w14:textId="77777777" w:rsidR="00C91CDF" w:rsidRPr="00E242DC" w:rsidRDefault="00000000">
      <w:pPr>
        <w:rPr>
          <w:rFonts w:ascii="Calibri" w:hAnsi="Calibri" w:cs="Calibri"/>
        </w:rPr>
      </w:pPr>
      <w:r w:rsidRPr="00E242DC">
        <w:rPr>
          <w:rFonts w:ascii="Calibri" w:hAnsi="Calibri" w:cs="Calibri"/>
        </w:rPr>
        <w:br w:type="page"/>
      </w:r>
    </w:p>
    <w:p w14:paraId="20674ADB" w14:textId="77777777" w:rsidR="00C91CDF" w:rsidRPr="00E242DC" w:rsidRDefault="00000000">
      <w:pPr>
        <w:pStyle w:val="Heading1"/>
        <w:rPr>
          <w:rFonts w:ascii="Calibri" w:hAnsi="Calibri" w:cs="Calibri"/>
        </w:rPr>
      </w:pPr>
      <w:bookmarkStart w:id="111" w:name="figures"/>
      <w:bookmarkStart w:id="112" w:name="_Toc241150836"/>
      <w:bookmarkEnd w:id="104"/>
      <w:r w:rsidRPr="00E242DC">
        <w:rPr>
          <w:rFonts w:ascii="Calibri" w:hAnsi="Calibri" w:cs="Calibri"/>
        </w:rPr>
        <w:lastRenderedPageBreak/>
        <w:t>Figures</w:t>
      </w:r>
      <w:bookmarkEnd w:id="112"/>
    </w:p>
    <w:p w14:paraId="20674ADC" w14:textId="77777777" w:rsidR="00C91CDF" w:rsidRPr="00E242DC" w:rsidRDefault="00000000">
      <w:pPr>
        <w:pStyle w:val="CaptionedFigure"/>
        <w:rPr>
          <w:rFonts w:ascii="Calibri" w:hAnsi="Calibri" w:cs="Calibri"/>
        </w:rPr>
      </w:pPr>
      <w:r w:rsidRPr="00E242DC">
        <w:rPr>
          <w:rFonts w:ascii="Calibri" w:hAnsi="Calibri" w:cs="Calibri"/>
          <w:noProof/>
        </w:rPr>
        <w:drawing>
          <wp:inline distT="0" distB="0" distL="0" distR="0" wp14:anchorId="20674DC5" wp14:editId="20674DC6">
            <wp:extent cx="5334000" cy="2424545"/>
            <wp:effectExtent l="0" t="0" r="0" b="0"/>
            <wp:docPr id="115" name="Picture" descr="Figure 1: Cumulative CVD deaths averted over time by intervention scenario, 2026-2050. Lines show the running total of CVD deaths averted relative to business-as-usual for each single-intervention scenario (hypertension control in the general population without diabetes, hypertension control among people with diabetes, and statin scale-up) and for all interventions combined."/>
            <wp:cNvGraphicFramePr/>
            <a:graphic xmlns:a="http://schemas.openxmlformats.org/drawingml/2006/main">
              <a:graphicData uri="http://schemas.openxmlformats.org/drawingml/2006/picture">
                <pic:pic xmlns:pic="http://schemas.openxmlformats.org/drawingml/2006/picture">
                  <pic:nvPicPr>
                    <pic:cNvPr id="116" name="Picture" descr="../output/aim1_fig4_cum_averted.png"/>
                    <pic:cNvPicPr>
                      <a:picLocks noChangeAspect="1" noChangeArrowheads="1"/>
                    </pic:cNvPicPr>
                  </pic:nvPicPr>
                  <pic:blipFill>
                    <a:blip r:embed="rId23"/>
                    <a:stretch>
                      <a:fillRect/>
                    </a:stretch>
                  </pic:blipFill>
                  <pic:spPr bwMode="auto">
                    <a:xfrm>
                      <a:off x="0" y="0"/>
                      <a:ext cx="5334000" cy="2424545"/>
                    </a:xfrm>
                    <a:prstGeom prst="rect">
                      <a:avLst/>
                    </a:prstGeom>
                    <a:noFill/>
                    <a:ln w="9525">
                      <a:noFill/>
                      <a:headEnd/>
                      <a:tailEnd/>
                    </a:ln>
                  </pic:spPr>
                </pic:pic>
              </a:graphicData>
            </a:graphic>
          </wp:inline>
        </w:drawing>
      </w:r>
    </w:p>
    <w:p w14:paraId="20674ADD" w14:textId="77777777" w:rsidR="00C91CDF" w:rsidRPr="00E242DC" w:rsidRDefault="00000000">
      <w:pPr>
        <w:pStyle w:val="ImageCaption"/>
        <w:rPr>
          <w:rFonts w:ascii="Calibri" w:hAnsi="Calibri" w:cs="Calibri"/>
        </w:rPr>
      </w:pPr>
      <w:bookmarkStart w:id="113" w:name="fig:fig-cum-averted"/>
      <w:bookmarkEnd w:id="113"/>
      <w:r w:rsidRPr="00E242DC">
        <w:rPr>
          <w:rFonts w:ascii="Calibri" w:hAnsi="Calibri" w:cs="Calibri"/>
        </w:rPr>
        <w:t>Figure 1: Cumulative CVD deaths averted over time by intervention scenario, 2026-2050. Lines show the running total of CVD deaths averted relative to business-as-usual for each single-intervention scenario (hypertension control in the general population without diabetes, hypertension control among people with diabetes, and statin scale-up) and for all interventions combined.</w:t>
      </w:r>
    </w:p>
    <w:p w14:paraId="20674ADE" w14:textId="77777777" w:rsidR="00C91CDF" w:rsidRPr="00E242DC" w:rsidRDefault="00000000">
      <w:pPr>
        <w:rPr>
          <w:rFonts w:ascii="Calibri" w:hAnsi="Calibri" w:cs="Calibri"/>
        </w:rPr>
      </w:pPr>
      <w:r w:rsidRPr="00E242DC">
        <w:rPr>
          <w:rFonts w:ascii="Calibri" w:hAnsi="Calibri" w:cs="Calibri"/>
        </w:rPr>
        <w:br w:type="page"/>
      </w:r>
    </w:p>
    <w:p w14:paraId="20674ADF" w14:textId="77777777" w:rsidR="00C91CDF" w:rsidRPr="00E242DC" w:rsidRDefault="00000000">
      <w:pPr>
        <w:pStyle w:val="CaptionedFigure"/>
        <w:rPr>
          <w:rFonts w:ascii="Calibri" w:hAnsi="Calibri" w:cs="Calibri"/>
        </w:rPr>
      </w:pPr>
      <w:r w:rsidRPr="00E242DC">
        <w:rPr>
          <w:rFonts w:ascii="Calibri" w:hAnsi="Calibri" w:cs="Calibri"/>
          <w:noProof/>
        </w:rPr>
        <w:lastRenderedPageBreak/>
        <w:drawing>
          <wp:inline distT="0" distB="0" distL="0" distR="0" wp14:anchorId="20674DC7" wp14:editId="20674DC8">
            <wp:extent cx="5334000" cy="2667000"/>
            <wp:effectExtent l="0" t="0" r="0" b="0"/>
            <wp:docPr id="119" name="Picture" descr="Figure 2: Distribution of projected CVD deaths averted by age group, sex, and intervention scenario, 2026-2050. Adults aged 70 years and older account for the majority of averted deaths across all interventions, consistent with the age-dependent increase in baseline CVD mortality."/>
            <wp:cNvGraphicFramePr/>
            <a:graphic xmlns:a="http://schemas.openxmlformats.org/drawingml/2006/main">
              <a:graphicData uri="http://schemas.openxmlformats.org/drawingml/2006/picture">
                <pic:pic xmlns:pic="http://schemas.openxmlformats.org/drawingml/2006/picture">
                  <pic:nvPicPr>
                    <pic:cNvPr id="120" name="Picture" descr="../output/aim1_fig5_demo_age.png"/>
                    <pic:cNvPicPr>
                      <a:picLocks noChangeAspect="1" noChangeArrowheads="1"/>
                    </pic:cNvPicPr>
                  </pic:nvPicPr>
                  <pic:blipFill>
                    <a:blip r:embed="rId24"/>
                    <a:stretch>
                      <a:fillRect/>
                    </a:stretch>
                  </pic:blipFill>
                  <pic:spPr bwMode="auto">
                    <a:xfrm>
                      <a:off x="0" y="0"/>
                      <a:ext cx="5334000" cy="2667000"/>
                    </a:xfrm>
                    <a:prstGeom prst="rect">
                      <a:avLst/>
                    </a:prstGeom>
                    <a:noFill/>
                    <a:ln w="9525">
                      <a:noFill/>
                      <a:headEnd/>
                      <a:tailEnd/>
                    </a:ln>
                  </pic:spPr>
                </pic:pic>
              </a:graphicData>
            </a:graphic>
          </wp:inline>
        </w:drawing>
      </w:r>
    </w:p>
    <w:p w14:paraId="20674AE0" w14:textId="77777777" w:rsidR="00C91CDF" w:rsidRPr="00E242DC" w:rsidRDefault="00000000">
      <w:pPr>
        <w:pStyle w:val="ImageCaption"/>
        <w:rPr>
          <w:rFonts w:ascii="Calibri" w:hAnsi="Calibri" w:cs="Calibri"/>
        </w:rPr>
      </w:pPr>
      <w:bookmarkStart w:id="114" w:name="fig:fig-age-sex"/>
      <w:bookmarkEnd w:id="114"/>
      <w:r w:rsidRPr="00E242DC">
        <w:rPr>
          <w:rFonts w:ascii="Calibri" w:hAnsi="Calibri" w:cs="Calibri"/>
        </w:rPr>
        <w:t>Figure 2: Distribution of projected CVD deaths averted by age group, sex, and intervention scenario, 2026-2050. Adults aged 70 years and older account for the majority of averted deaths across all interventions, consistent with the age-dependent increase in baseline CVD mortality.</w:t>
      </w:r>
    </w:p>
    <w:p w14:paraId="20674AE1" w14:textId="77777777" w:rsidR="00C91CDF" w:rsidRPr="00E242DC" w:rsidRDefault="00000000">
      <w:pPr>
        <w:rPr>
          <w:rFonts w:ascii="Calibri" w:hAnsi="Calibri" w:cs="Calibri"/>
        </w:rPr>
      </w:pPr>
      <w:r w:rsidRPr="00E242DC">
        <w:rPr>
          <w:rFonts w:ascii="Calibri" w:hAnsi="Calibri" w:cs="Calibri"/>
        </w:rPr>
        <w:br w:type="page"/>
      </w:r>
    </w:p>
    <w:p w14:paraId="20674AE2" w14:textId="77777777" w:rsidR="00C91CDF" w:rsidRPr="00E242DC" w:rsidRDefault="00000000">
      <w:pPr>
        <w:pStyle w:val="CaptionedFigure"/>
        <w:rPr>
          <w:rFonts w:ascii="Calibri" w:hAnsi="Calibri" w:cs="Calibri"/>
        </w:rPr>
      </w:pPr>
      <w:r w:rsidRPr="00E242DC">
        <w:rPr>
          <w:rFonts w:ascii="Calibri" w:hAnsi="Calibri" w:cs="Calibri"/>
          <w:noProof/>
        </w:rPr>
        <w:lastRenderedPageBreak/>
        <w:drawing>
          <wp:inline distT="0" distB="0" distL="0" distR="0" wp14:anchorId="20674DC9" wp14:editId="20674DCA">
            <wp:extent cx="5334000" cy="3067049"/>
            <wp:effectExtent l="0" t="0" r="0" b="0"/>
            <wp:docPr id="123" name="Picture" descr="Figure 3: CVD deaths averted by WHO region under the all-interventions scenario, 2026-2050. Bars show cumulative CVD deaths averted relative to business-as-usual across all modelled countries in each region; the per-cent labels give the share of that region’s business-as-usual CVD mortality averted. Precise values, including business-as-usual denominators, are in the Supplement (Table 6)."/>
            <wp:cNvGraphicFramePr/>
            <a:graphic xmlns:a="http://schemas.openxmlformats.org/drawingml/2006/main">
              <a:graphicData uri="http://schemas.openxmlformats.org/drawingml/2006/picture">
                <pic:pic xmlns:pic="http://schemas.openxmlformats.org/drawingml/2006/picture">
                  <pic:nvPicPr>
                    <pic:cNvPr id="124" name="Picture" descr="who_cvd_targets_paper1_files/figure-docx/fig-region-1.png"/>
                    <pic:cNvPicPr>
                      <a:picLocks noChangeAspect="1" noChangeArrowheads="1"/>
                    </pic:cNvPicPr>
                  </pic:nvPicPr>
                  <pic:blipFill>
                    <a:blip r:embed="rId25"/>
                    <a:stretch>
                      <a:fillRect/>
                    </a:stretch>
                  </pic:blipFill>
                  <pic:spPr bwMode="auto">
                    <a:xfrm>
                      <a:off x="0" y="0"/>
                      <a:ext cx="5334000" cy="3067049"/>
                    </a:xfrm>
                    <a:prstGeom prst="rect">
                      <a:avLst/>
                    </a:prstGeom>
                    <a:noFill/>
                    <a:ln w="9525">
                      <a:noFill/>
                      <a:headEnd/>
                      <a:tailEnd/>
                    </a:ln>
                  </pic:spPr>
                </pic:pic>
              </a:graphicData>
            </a:graphic>
          </wp:inline>
        </w:drawing>
      </w:r>
    </w:p>
    <w:p w14:paraId="20674AE3" w14:textId="77777777" w:rsidR="00C91CDF" w:rsidRPr="00E242DC" w:rsidRDefault="00000000">
      <w:pPr>
        <w:pStyle w:val="ImageCaption"/>
        <w:rPr>
          <w:rFonts w:ascii="Calibri" w:hAnsi="Calibri" w:cs="Calibri"/>
        </w:rPr>
      </w:pPr>
      <w:bookmarkStart w:id="115" w:name="fig:fig-region"/>
      <w:bookmarkEnd w:id="115"/>
      <w:r w:rsidRPr="00E242DC">
        <w:rPr>
          <w:rFonts w:ascii="Calibri" w:hAnsi="Calibri" w:cs="Calibri"/>
        </w:rPr>
        <w:t>Figure 3: CVD deaths averted by WHO region under the all-interventions scenario, 2026-2050. Bars show cumulative CVD deaths averted relative to business-as-usual across all modelled countries in each region; the per-cent labels give the share of that region’s business-as-usual CVD mortality averted. Precise values, including business-as-usual denominators, are in the Supplement (Table 6).</w:t>
      </w:r>
    </w:p>
    <w:p w14:paraId="20674AE4" w14:textId="77777777" w:rsidR="00C91CDF" w:rsidRPr="00E242DC" w:rsidRDefault="00000000">
      <w:pPr>
        <w:rPr>
          <w:rFonts w:ascii="Calibri" w:hAnsi="Calibri" w:cs="Calibri"/>
        </w:rPr>
      </w:pPr>
      <w:r w:rsidRPr="00E242DC">
        <w:rPr>
          <w:rFonts w:ascii="Calibri" w:hAnsi="Calibri" w:cs="Calibri"/>
        </w:rPr>
        <w:br w:type="page"/>
      </w:r>
    </w:p>
    <w:p w14:paraId="20674AE5" w14:textId="77777777" w:rsidR="00C91CDF" w:rsidRPr="00E242DC" w:rsidRDefault="00000000">
      <w:pPr>
        <w:pStyle w:val="Heading1"/>
        <w:rPr>
          <w:rFonts w:ascii="Calibri" w:hAnsi="Calibri" w:cs="Calibri"/>
        </w:rPr>
      </w:pPr>
      <w:bookmarkStart w:id="116" w:name="supplemental-material"/>
      <w:bookmarkStart w:id="117" w:name="_Toc241150837"/>
      <w:bookmarkEnd w:id="111"/>
      <w:r w:rsidRPr="00E242DC">
        <w:rPr>
          <w:rFonts w:ascii="Calibri" w:hAnsi="Calibri" w:cs="Calibri"/>
        </w:rPr>
        <w:lastRenderedPageBreak/>
        <w:t>Supplemental Material</w:t>
      </w:r>
      <w:bookmarkEnd w:id="117"/>
    </w:p>
    <w:p w14:paraId="20674AE6" w14:textId="77777777" w:rsidR="00C91CDF" w:rsidRPr="00E242DC" w:rsidRDefault="00000000">
      <w:pPr>
        <w:pStyle w:val="Heading2"/>
        <w:rPr>
          <w:rFonts w:ascii="Calibri" w:hAnsi="Calibri" w:cs="Calibri"/>
        </w:rPr>
      </w:pPr>
      <w:bookmarkStart w:id="118" w:name="supplemental-tables"/>
      <w:bookmarkStart w:id="119" w:name="_Toc241150838"/>
      <w:r w:rsidRPr="00E242DC">
        <w:rPr>
          <w:rFonts w:ascii="Calibri" w:hAnsi="Calibri" w:cs="Calibri"/>
        </w:rPr>
        <w:t>Supplemental Tables</w:t>
      </w:r>
      <w:bookmarkEnd w:id="119"/>
    </w:p>
    <w:p w14:paraId="20674AE7" w14:textId="77777777" w:rsidR="00C91CDF" w:rsidRPr="00E242DC" w:rsidRDefault="00000000">
      <w:pPr>
        <w:pStyle w:val="FirstParagraph"/>
        <w:rPr>
          <w:rFonts w:ascii="Calibri" w:hAnsi="Calibri" w:cs="Calibri"/>
        </w:rPr>
      </w:pPr>
      <w:r w:rsidRPr="00E242DC">
        <w:rPr>
          <w:rFonts w:ascii="Calibri" w:hAnsi="Calibri" w:cs="Calibri"/>
        </w:rPr>
        <w:t xml:space="preserve">Full country-level results (deaths and burden of disease averted by scenario, cause, age, sex, and year) are provided in the supplementary Excel workbook exported by </w:t>
      </w:r>
      <w:r w:rsidRPr="00E242DC">
        <w:rPr>
          <w:rStyle w:val="VerbatimChar"/>
          <w:rFonts w:ascii="Calibri" w:hAnsi="Calibri" w:cs="Calibri"/>
        </w:rPr>
        <w:t>aim1_report.Rmd</w:t>
      </w:r>
      <w:r w:rsidRPr="00E242DC">
        <w:rPr>
          <w:rFonts w:ascii="Calibri" w:hAnsi="Calibri" w:cs="Calibri"/>
        </w:rPr>
        <w:t xml:space="preserve"> and in the project repository (see Data and code availability). Summary tables by scenario, cause, and income group appear in the main text (Tables 1, 2, 3, 4, and 5).</w:t>
      </w:r>
    </w:p>
    <w:p w14:paraId="20674AE8" w14:textId="77777777" w:rsidR="00C91CDF" w:rsidRPr="00E242DC" w:rsidRDefault="00000000">
      <w:pPr>
        <w:pStyle w:val="TableCaption"/>
        <w:rPr>
          <w:rFonts w:ascii="Calibri" w:hAnsi="Calibri" w:cs="Calibri"/>
        </w:rPr>
      </w:pPr>
      <w:bookmarkStart w:id="120" w:name="tab:tab-region-supp"/>
      <w:bookmarkEnd w:id="120"/>
      <w:r w:rsidRPr="00E242DC">
        <w:rPr>
          <w:rFonts w:ascii="Calibri" w:hAnsi="Calibri" w:cs="Calibri"/>
        </w:rPr>
        <w:t>Table 6: Cumulative CVD deaths and DALYs averted by WHO region under the all-interventions scenario, 2026-2050.</w:t>
      </w:r>
    </w:p>
    <w:tbl>
      <w:tblPr>
        <w:tblStyle w:val="Table"/>
        <w:tblW w:w="5000" w:type="pct"/>
        <w:tblLayout w:type="fixed"/>
        <w:tblLook w:val="0020" w:firstRow="1" w:lastRow="0" w:firstColumn="0" w:lastColumn="0" w:noHBand="0" w:noVBand="0"/>
      </w:tblPr>
      <w:tblGrid>
        <w:gridCol w:w="1970"/>
        <w:gridCol w:w="1342"/>
        <w:gridCol w:w="1700"/>
        <w:gridCol w:w="2148"/>
        <w:gridCol w:w="805"/>
        <w:gridCol w:w="1611"/>
      </w:tblGrid>
      <w:tr w:rsidR="00C91CDF" w:rsidRPr="00E242DC" w14:paraId="20674AEF" w14:textId="77777777" w:rsidTr="00C91CDF">
        <w:trPr>
          <w:cnfStyle w:val="100000000000" w:firstRow="1" w:lastRow="0" w:firstColumn="0" w:lastColumn="0" w:oddVBand="0" w:evenVBand="0" w:oddHBand="0" w:evenHBand="0" w:firstRowFirstColumn="0" w:firstRowLastColumn="0" w:lastRowFirstColumn="0" w:lastRowLastColumn="0"/>
          <w:tblHeader/>
        </w:trPr>
        <w:tc>
          <w:tcPr>
            <w:tcW w:w="1628" w:type="dxa"/>
          </w:tcPr>
          <w:p w14:paraId="20674AE9" w14:textId="77777777" w:rsidR="00C91CDF" w:rsidRPr="00E242DC" w:rsidRDefault="00000000">
            <w:pPr>
              <w:pStyle w:val="Compact"/>
              <w:rPr>
                <w:rFonts w:ascii="Calibri" w:hAnsi="Calibri" w:cs="Calibri"/>
              </w:rPr>
            </w:pPr>
            <w:r w:rsidRPr="00E242DC">
              <w:rPr>
                <w:rFonts w:ascii="Calibri" w:hAnsi="Calibri" w:cs="Calibri"/>
              </w:rPr>
              <w:t>Region</w:t>
            </w:r>
          </w:p>
        </w:tc>
        <w:tc>
          <w:tcPr>
            <w:tcW w:w="1110" w:type="dxa"/>
          </w:tcPr>
          <w:p w14:paraId="20674AEA" w14:textId="77777777" w:rsidR="00C91CDF" w:rsidRPr="00E242DC" w:rsidRDefault="00000000">
            <w:pPr>
              <w:pStyle w:val="Compact"/>
              <w:jc w:val="right"/>
              <w:rPr>
                <w:rFonts w:ascii="Calibri" w:hAnsi="Calibri" w:cs="Calibri"/>
              </w:rPr>
            </w:pPr>
            <w:r w:rsidRPr="00E242DC">
              <w:rPr>
                <w:rFonts w:ascii="Calibri" w:hAnsi="Calibri" w:cs="Calibri"/>
              </w:rPr>
              <w:t>BAU deaths (M)</w:t>
            </w:r>
          </w:p>
        </w:tc>
        <w:tc>
          <w:tcPr>
            <w:tcW w:w="1406" w:type="dxa"/>
          </w:tcPr>
          <w:p w14:paraId="20674AEB" w14:textId="77777777" w:rsidR="00C91CDF" w:rsidRPr="00E242DC" w:rsidRDefault="00000000">
            <w:pPr>
              <w:pStyle w:val="Compact"/>
              <w:jc w:val="right"/>
              <w:rPr>
                <w:rFonts w:ascii="Calibri" w:hAnsi="Calibri" w:cs="Calibri"/>
              </w:rPr>
            </w:pPr>
            <w:r w:rsidRPr="00E242DC">
              <w:rPr>
                <w:rFonts w:ascii="Calibri" w:hAnsi="Calibri" w:cs="Calibri"/>
              </w:rPr>
              <w:t>Deaths averted (M)</w:t>
            </w:r>
          </w:p>
        </w:tc>
        <w:tc>
          <w:tcPr>
            <w:tcW w:w="1776" w:type="dxa"/>
          </w:tcPr>
          <w:p w14:paraId="20674AEC" w14:textId="77777777" w:rsidR="00C91CDF" w:rsidRPr="00E242DC" w:rsidRDefault="00000000">
            <w:pPr>
              <w:pStyle w:val="Compact"/>
              <w:jc w:val="right"/>
              <w:rPr>
                <w:rFonts w:ascii="Calibri" w:hAnsi="Calibri" w:cs="Calibri"/>
              </w:rPr>
            </w:pPr>
            <w:r w:rsidRPr="00E242DC">
              <w:rPr>
                <w:rFonts w:ascii="Calibri" w:hAnsi="Calibri" w:cs="Calibri"/>
              </w:rPr>
              <w:t>Average per year (000s)</w:t>
            </w:r>
          </w:p>
        </w:tc>
        <w:tc>
          <w:tcPr>
            <w:tcW w:w="666" w:type="dxa"/>
          </w:tcPr>
          <w:p w14:paraId="20674AED" w14:textId="77777777" w:rsidR="00C91CDF" w:rsidRPr="00E242DC" w:rsidRDefault="00000000">
            <w:pPr>
              <w:pStyle w:val="Compact"/>
              <w:jc w:val="right"/>
              <w:rPr>
                <w:rFonts w:ascii="Calibri" w:hAnsi="Calibri" w:cs="Calibri"/>
              </w:rPr>
            </w:pPr>
            <w:r w:rsidRPr="00E242DC">
              <w:rPr>
                <w:rFonts w:ascii="Calibri" w:hAnsi="Calibri" w:cs="Calibri"/>
              </w:rPr>
              <w:t>% of BAU</w:t>
            </w:r>
          </w:p>
        </w:tc>
        <w:tc>
          <w:tcPr>
            <w:tcW w:w="1332" w:type="dxa"/>
          </w:tcPr>
          <w:p w14:paraId="20674AEE" w14:textId="77777777" w:rsidR="00C91CDF" w:rsidRPr="00E242DC" w:rsidRDefault="00000000">
            <w:pPr>
              <w:pStyle w:val="Compact"/>
              <w:jc w:val="right"/>
              <w:rPr>
                <w:rFonts w:ascii="Calibri" w:hAnsi="Calibri" w:cs="Calibri"/>
              </w:rPr>
            </w:pPr>
            <w:r w:rsidRPr="00E242DC">
              <w:rPr>
                <w:rFonts w:ascii="Calibri" w:hAnsi="Calibri" w:cs="Calibri"/>
              </w:rPr>
              <w:t>DALYs averted (M)</w:t>
            </w:r>
          </w:p>
        </w:tc>
      </w:tr>
      <w:tr w:rsidR="00C91CDF" w:rsidRPr="00E242DC" w14:paraId="20674AF6" w14:textId="77777777">
        <w:tc>
          <w:tcPr>
            <w:tcW w:w="1628" w:type="dxa"/>
          </w:tcPr>
          <w:p w14:paraId="20674AF0" w14:textId="77777777" w:rsidR="00C91CDF" w:rsidRPr="00E242DC" w:rsidRDefault="00000000">
            <w:pPr>
              <w:pStyle w:val="Compact"/>
              <w:rPr>
                <w:rFonts w:ascii="Calibri" w:hAnsi="Calibri" w:cs="Calibri"/>
              </w:rPr>
            </w:pPr>
            <w:r w:rsidRPr="00E242DC">
              <w:rPr>
                <w:rFonts w:ascii="Calibri" w:hAnsi="Calibri" w:cs="Calibri"/>
              </w:rPr>
              <w:t>Western Pacific</w:t>
            </w:r>
          </w:p>
        </w:tc>
        <w:tc>
          <w:tcPr>
            <w:tcW w:w="1110" w:type="dxa"/>
          </w:tcPr>
          <w:p w14:paraId="20674AF1" w14:textId="77777777" w:rsidR="00C91CDF" w:rsidRPr="00E242DC" w:rsidRDefault="00000000">
            <w:pPr>
              <w:pStyle w:val="Compact"/>
              <w:jc w:val="right"/>
              <w:rPr>
                <w:rFonts w:ascii="Calibri" w:hAnsi="Calibri" w:cs="Calibri"/>
              </w:rPr>
            </w:pPr>
            <w:r w:rsidRPr="00E242DC">
              <w:rPr>
                <w:rFonts w:ascii="Calibri" w:hAnsi="Calibri" w:cs="Calibri"/>
              </w:rPr>
              <w:t>220.3</w:t>
            </w:r>
          </w:p>
        </w:tc>
        <w:tc>
          <w:tcPr>
            <w:tcW w:w="1406" w:type="dxa"/>
          </w:tcPr>
          <w:p w14:paraId="20674AF2" w14:textId="77777777" w:rsidR="00C91CDF" w:rsidRPr="00E242DC" w:rsidRDefault="00000000">
            <w:pPr>
              <w:pStyle w:val="Compact"/>
              <w:jc w:val="right"/>
              <w:rPr>
                <w:rFonts w:ascii="Calibri" w:hAnsi="Calibri" w:cs="Calibri"/>
              </w:rPr>
            </w:pPr>
            <w:r w:rsidRPr="00E242DC">
              <w:rPr>
                <w:rFonts w:ascii="Calibri" w:hAnsi="Calibri" w:cs="Calibri"/>
              </w:rPr>
              <w:t>10.6</w:t>
            </w:r>
          </w:p>
        </w:tc>
        <w:tc>
          <w:tcPr>
            <w:tcW w:w="1776" w:type="dxa"/>
          </w:tcPr>
          <w:p w14:paraId="20674AF3" w14:textId="77777777" w:rsidR="00C91CDF" w:rsidRPr="00E242DC" w:rsidRDefault="00000000">
            <w:pPr>
              <w:pStyle w:val="Compact"/>
              <w:jc w:val="right"/>
              <w:rPr>
                <w:rFonts w:ascii="Calibri" w:hAnsi="Calibri" w:cs="Calibri"/>
              </w:rPr>
            </w:pPr>
            <w:r w:rsidRPr="00E242DC">
              <w:rPr>
                <w:rFonts w:ascii="Calibri" w:hAnsi="Calibri" w:cs="Calibri"/>
              </w:rPr>
              <w:t>425</w:t>
            </w:r>
          </w:p>
        </w:tc>
        <w:tc>
          <w:tcPr>
            <w:tcW w:w="666" w:type="dxa"/>
          </w:tcPr>
          <w:p w14:paraId="20674AF4" w14:textId="77777777" w:rsidR="00C91CDF" w:rsidRPr="00E242DC" w:rsidRDefault="00000000">
            <w:pPr>
              <w:pStyle w:val="Compact"/>
              <w:jc w:val="right"/>
              <w:rPr>
                <w:rFonts w:ascii="Calibri" w:hAnsi="Calibri" w:cs="Calibri"/>
              </w:rPr>
            </w:pPr>
            <w:r w:rsidRPr="00E242DC">
              <w:rPr>
                <w:rFonts w:ascii="Calibri" w:hAnsi="Calibri" w:cs="Calibri"/>
              </w:rPr>
              <w:t>4.8%</w:t>
            </w:r>
          </w:p>
        </w:tc>
        <w:tc>
          <w:tcPr>
            <w:tcW w:w="1332" w:type="dxa"/>
          </w:tcPr>
          <w:p w14:paraId="20674AF5" w14:textId="77777777" w:rsidR="00C91CDF" w:rsidRPr="00E242DC" w:rsidRDefault="00000000">
            <w:pPr>
              <w:pStyle w:val="Compact"/>
              <w:jc w:val="right"/>
              <w:rPr>
                <w:rFonts w:ascii="Calibri" w:hAnsi="Calibri" w:cs="Calibri"/>
              </w:rPr>
            </w:pPr>
            <w:r w:rsidRPr="00E242DC">
              <w:rPr>
                <w:rFonts w:ascii="Calibri" w:hAnsi="Calibri" w:cs="Calibri"/>
              </w:rPr>
              <w:t>114.7</w:t>
            </w:r>
          </w:p>
        </w:tc>
      </w:tr>
      <w:tr w:rsidR="00C91CDF" w:rsidRPr="00E242DC" w14:paraId="20674AFD" w14:textId="77777777">
        <w:tc>
          <w:tcPr>
            <w:tcW w:w="1628" w:type="dxa"/>
          </w:tcPr>
          <w:p w14:paraId="20674AF7" w14:textId="77777777" w:rsidR="00C91CDF" w:rsidRPr="00E242DC" w:rsidRDefault="00000000">
            <w:pPr>
              <w:pStyle w:val="Compact"/>
              <w:rPr>
                <w:rFonts w:ascii="Calibri" w:hAnsi="Calibri" w:cs="Calibri"/>
              </w:rPr>
            </w:pPr>
            <w:r w:rsidRPr="00E242DC">
              <w:rPr>
                <w:rFonts w:ascii="Calibri" w:hAnsi="Calibri" w:cs="Calibri"/>
              </w:rPr>
              <w:t>South-East Asia</w:t>
            </w:r>
          </w:p>
        </w:tc>
        <w:tc>
          <w:tcPr>
            <w:tcW w:w="1110" w:type="dxa"/>
          </w:tcPr>
          <w:p w14:paraId="20674AF8" w14:textId="77777777" w:rsidR="00C91CDF" w:rsidRPr="00E242DC" w:rsidRDefault="00000000">
            <w:pPr>
              <w:pStyle w:val="Compact"/>
              <w:jc w:val="right"/>
              <w:rPr>
                <w:rFonts w:ascii="Calibri" w:hAnsi="Calibri" w:cs="Calibri"/>
              </w:rPr>
            </w:pPr>
            <w:r w:rsidRPr="00E242DC">
              <w:rPr>
                <w:rFonts w:ascii="Calibri" w:hAnsi="Calibri" w:cs="Calibri"/>
              </w:rPr>
              <w:t>170.9</w:t>
            </w:r>
          </w:p>
        </w:tc>
        <w:tc>
          <w:tcPr>
            <w:tcW w:w="1406" w:type="dxa"/>
          </w:tcPr>
          <w:p w14:paraId="20674AF9" w14:textId="77777777" w:rsidR="00C91CDF" w:rsidRPr="00E242DC" w:rsidRDefault="00000000">
            <w:pPr>
              <w:pStyle w:val="Compact"/>
              <w:jc w:val="right"/>
              <w:rPr>
                <w:rFonts w:ascii="Calibri" w:hAnsi="Calibri" w:cs="Calibri"/>
              </w:rPr>
            </w:pPr>
            <w:r w:rsidRPr="00E242DC">
              <w:rPr>
                <w:rFonts w:ascii="Calibri" w:hAnsi="Calibri" w:cs="Calibri"/>
              </w:rPr>
              <w:t>7.2</w:t>
            </w:r>
          </w:p>
        </w:tc>
        <w:tc>
          <w:tcPr>
            <w:tcW w:w="1776" w:type="dxa"/>
          </w:tcPr>
          <w:p w14:paraId="20674AFA" w14:textId="77777777" w:rsidR="00C91CDF" w:rsidRPr="00E242DC" w:rsidRDefault="00000000">
            <w:pPr>
              <w:pStyle w:val="Compact"/>
              <w:jc w:val="right"/>
              <w:rPr>
                <w:rFonts w:ascii="Calibri" w:hAnsi="Calibri" w:cs="Calibri"/>
              </w:rPr>
            </w:pPr>
            <w:r w:rsidRPr="00E242DC">
              <w:rPr>
                <w:rFonts w:ascii="Calibri" w:hAnsi="Calibri" w:cs="Calibri"/>
              </w:rPr>
              <w:t>286</w:t>
            </w:r>
          </w:p>
        </w:tc>
        <w:tc>
          <w:tcPr>
            <w:tcW w:w="666" w:type="dxa"/>
          </w:tcPr>
          <w:p w14:paraId="20674AFB" w14:textId="77777777" w:rsidR="00C91CDF" w:rsidRPr="00E242DC" w:rsidRDefault="00000000">
            <w:pPr>
              <w:pStyle w:val="Compact"/>
              <w:jc w:val="right"/>
              <w:rPr>
                <w:rFonts w:ascii="Calibri" w:hAnsi="Calibri" w:cs="Calibri"/>
              </w:rPr>
            </w:pPr>
            <w:r w:rsidRPr="00E242DC">
              <w:rPr>
                <w:rFonts w:ascii="Calibri" w:hAnsi="Calibri" w:cs="Calibri"/>
              </w:rPr>
              <w:t>4.2%</w:t>
            </w:r>
          </w:p>
        </w:tc>
        <w:tc>
          <w:tcPr>
            <w:tcW w:w="1332" w:type="dxa"/>
          </w:tcPr>
          <w:p w14:paraId="20674AFC" w14:textId="77777777" w:rsidR="00C91CDF" w:rsidRPr="00E242DC" w:rsidRDefault="00000000">
            <w:pPr>
              <w:pStyle w:val="Compact"/>
              <w:jc w:val="right"/>
              <w:rPr>
                <w:rFonts w:ascii="Calibri" w:hAnsi="Calibri" w:cs="Calibri"/>
              </w:rPr>
            </w:pPr>
            <w:r w:rsidRPr="00E242DC">
              <w:rPr>
                <w:rFonts w:ascii="Calibri" w:hAnsi="Calibri" w:cs="Calibri"/>
              </w:rPr>
              <w:t>95.8</w:t>
            </w:r>
          </w:p>
        </w:tc>
      </w:tr>
      <w:tr w:rsidR="00C91CDF" w:rsidRPr="00E242DC" w14:paraId="20674B04" w14:textId="77777777">
        <w:tc>
          <w:tcPr>
            <w:tcW w:w="1628" w:type="dxa"/>
          </w:tcPr>
          <w:p w14:paraId="20674AFE" w14:textId="77777777" w:rsidR="00C91CDF" w:rsidRPr="00E242DC" w:rsidRDefault="00000000">
            <w:pPr>
              <w:pStyle w:val="Compact"/>
              <w:rPr>
                <w:rFonts w:ascii="Calibri" w:hAnsi="Calibri" w:cs="Calibri"/>
              </w:rPr>
            </w:pPr>
            <w:r w:rsidRPr="00E242DC">
              <w:rPr>
                <w:rFonts w:ascii="Calibri" w:hAnsi="Calibri" w:cs="Calibri"/>
              </w:rPr>
              <w:t>Europe</w:t>
            </w:r>
          </w:p>
        </w:tc>
        <w:tc>
          <w:tcPr>
            <w:tcW w:w="1110" w:type="dxa"/>
          </w:tcPr>
          <w:p w14:paraId="20674AFF" w14:textId="77777777" w:rsidR="00C91CDF" w:rsidRPr="00E242DC" w:rsidRDefault="00000000">
            <w:pPr>
              <w:pStyle w:val="Compact"/>
              <w:jc w:val="right"/>
              <w:rPr>
                <w:rFonts w:ascii="Calibri" w:hAnsi="Calibri" w:cs="Calibri"/>
              </w:rPr>
            </w:pPr>
            <w:r w:rsidRPr="00E242DC">
              <w:rPr>
                <w:rFonts w:ascii="Calibri" w:hAnsi="Calibri" w:cs="Calibri"/>
              </w:rPr>
              <w:t>113.4</w:t>
            </w:r>
          </w:p>
        </w:tc>
        <w:tc>
          <w:tcPr>
            <w:tcW w:w="1406" w:type="dxa"/>
          </w:tcPr>
          <w:p w14:paraId="20674B00" w14:textId="77777777" w:rsidR="00C91CDF" w:rsidRPr="00E242DC" w:rsidRDefault="00000000">
            <w:pPr>
              <w:pStyle w:val="Compact"/>
              <w:jc w:val="right"/>
              <w:rPr>
                <w:rFonts w:ascii="Calibri" w:hAnsi="Calibri" w:cs="Calibri"/>
              </w:rPr>
            </w:pPr>
            <w:r w:rsidRPr="00E242DC">
              <w:rPr>
                <w:rFonts w:ascii="Calibri" w:hAnsi="Calibri" w:cs="Calibri"/>
              </w:rPr>
              <w:t>6.2</w:t>
            </w:r>
          </w:p>
        </w:tc>
        <w:tc>
          <w:tcPr>
            <w:tcW w:w="1776" w:type="dxa"/>
          </w:tcPr>
          <w:p w14:paraId="20674B01" w14:textId="77777777" w:rsidR="00C91CDF" w:rsidRPr="00E242DC" w:rsidRDefault="00000000">
            <w:pPr>
              <w:pStyle w:val="Compact"/>
              <w:jc w:val="right"/>
              <w:rPr>
                <w:rFonts w:ascii="Calibri" w:hAnsi="Calibri" w:cs="Calibri"/>
              </w:rPr>
            </w:pPr>
            <w:r w:rsidRPr="00E242DC">
              <w:rPr>
                <w:rFonts w:ascii="Calibri" w:hAnsi="Calibri" w:cs="Calibri"/>
              </w:rPr>
              <w:t>248</w:t>
            </w:r>
          </w:p>
        </w:tc>
        <w:tc>
          <w:tcPr>
            <w:tcW w:w="666" w:type="dxa"/>
          </w:tcPr>
          <w:p w14:paraId="20674B02" w14:textId="77777777" w:rsidR="00C91CDF" w:rsidRPr="00E242DC" w:rsidRDefault="00000000">
            <w:pPr>
              <w:pStyle w:val="Compact"/>
              <w:jc w:val="right"/>
              <w:rPr>
                <w:rFonts w:ascii="Calibri" w:hAnsi="Calibri" w:cs="Calibri"/>
              </w:rPr>
            </w:pPr>
            <w:r w:rsidRPr="00E242DC">
              <w:rPr>
                <w:rFonts w:ascii="Calibri" w:hAnsi="Calibri" w:cs="Calibri"/>
              </w:rPr>
              <w:t>5.5%</w:t>
            </w:r>
          </w:p>
        </w:tc>
        <w:tc>
          <w:tcPr>
            <w:tcW w:w="1332" w:type="dxa"/>
          </w:tcPr>
          <w:p w14:paraId="20674B03" w14:textId="77777777" w:rsidR="00C91CDF" w:rsidRPr="00E242DC" w:rsidRDefault="00000000">
            <w:pPr>
              <w:pStyle w:val="Compact"/>
              <w:jc w:val="right"/>
              <w:rPr>
                <w:rFonts w:ascii="Calibri" w:hAnsi="Calibri" w:cs="Calibri"/>
              </w:rPr>
            </w:pPr>
            <w:r w:rsidRPr="00E242DC">
              <w:rPr>
                <w:rFonts w:ascii="Calibri" w:hAnsi="Calibri" w:cs="Calibri"/>
              </w:rPr>
              <w:t>67.0</w:t>
            </w:r>
          </w:p>
        </w:tc>
      </w:tr>
      <w:tr w:rsidR="00C91CDF" w:rsidRPr="00E242DC" w14:paraId="20674B0B" w14:textId="77777777">
        <w:tc>
          <w:tcPr>
            <w:tcW w:w="1628" w:type="dxa"/>
          </w:tcPr>
          <w:p w14:paraId="20674B05" w14:textId="77777777" w:rsidR="00C91CDF" w:rsidRPr="00E242DC" w:rsidRDefault="00000000">
            <w:pPr>
              <w:pStyle w:val="Compact"/>
              <w:rPr>
                <w:rFonts w:ascii="Calibri" w:hAnsi="Calibri" w:cs="Calibri"/>
              </w:rPr>
            </w:pPr>
            <w:r w:rsidRPr="00E242DC">
              <w:rPr>
                <w:rFonts w:ascii="Calibri" w:hAnsi="Calibri" w:cs="Calibri"/>
              </w:rPr>
              <w:t>Americas</w:t>
            </w:r>
          </w:p>
        </w:tc>
        <w:tc>
          <w:tcPr>
            <w:tcW w:w="1110" w:type="dxa"/>
          </w:tcPr>
          <w:p w14:paraId="20674B06" w14:textId="77777777" w:rsidR="00C91CDF" w:rsidRPr="00E242DC" w:rsidRDefault="00000000">
            <w:pPr>
              <w:pStyle w:val="Compact"/>
              <w:jc w:val="right"/>
              <w:rPr>
                <w:rFonts w:ascii="Calibri" w:hAnsi="Calibri" w:cs="Calibri"/>
              </w:rPr>
            </w:pPr>
            <w:r w:rsidRPr="00E242DC">
              <w:rPr>
                <w:rFonts w:ascii="Calibri" w:hAnsi="Calibri" w:cs="Calibri"/>
              </w:rPr>
              <w:t>60.9</w:t>
            </w:r>
          </w:p>
        </w:tc>
        <w:tc>
          <w:tcPr>
            <w:tcW w:w="1406" w:type="dxa"/>
          </w:tcPr>
          <w:p w14:paraId="20674B07" w14:textId="77777777" w:rsidR="00C91CDF" w:rsidRPr="00E242DC" w:rsidRDefault="00000000">
            <w:pPr>
              <w:pStyle w:val="Compact"/>
              <w:jc w:val="right"/>
              <w:rPr>
                <w:rFonts w:ascii="Calibri" w:hAnsi="Calibri" w:cs="Calibri"/>
              </w:rPr>
            </w:pPr>
            <w:r w:rsidRPr="00E242DC">
              <w:rPr>
                <w:rFonts w:ascii="Calibri" w:hAnsi="Calibri" w:cs="Calibri"/>
              </w:rPr>
              <w:t>4.8</w:t>
            </w:r>
          </w:p>
        </w:tc>
        <w:tc>
          <w:tcPr>
            <w:tcW w:w="1776" w:type="dxa"/>
          </w:tcPr>
          <w:p w14:paraId="20674B08" w14:textId="77777777" w:rsidR="00C91CDF" w:rsidRPr="00E242DC" w:rsidRDefault="00000000">
            <w:pPr>
              <w:pStyle w:val="Compact"/>
              <w:jc w:val="right"/>
              <w:rPr>
                <w:rFonts w:ascii="Calibri" w:hAnsi="Calibri" w:cs="Calibri"/>
              </w:rPr>
            </w:pPr>
            <w:r w:rsidRPr="00E242DC">
              <w:rPr>
                <w:rFonts w:ascii="Calibri" w:hAnsi="Calibri" w:cs="Calibri"/>
              </w:rPr>
              <w:t>192</w:t>
            </w:r>
          </w:p>
        </w:tc>
        <w:tc>
          <w:tcPr>
            <w:tcW w:w="666" w:type="dxa"/>
          </w:tcPr>
          <w:p w14:paraId="20674B09" w14:textId="77777777" w:rsidR="00C91CDF" w:rsidRPr="00E242DC" w:rsidRDefault="00000000">
            <w:pPr>
              <w:pStyle w:val="Compact"/>
              <w:jc w:val="right"/>
              <w:rPr>
                <w:rFonts w:ascii="Calibri" w:hAnsi="Calibri" w:cs="Calibri"/>
              </w:rPr>
            </w:pPr>
            <w:r w:rsidRPr="00E242DC">
              <w:rPr>
                <w:rFonts w:ascii="Calibri" w:hAnsi="Calibri" w:cs="Calibri"/>
              </w:rPr>
              <w:t>7.9%</w:t>
            </w:r>
          </w:p>
        </w:tc>
        <w:tc>
          <w:tcPr>
            <w:tcW w:w="1332" w:type="dxa"/>
          </w:tcPr>
          <w:p w14:paraId="20674B0A" w14:textId="77777777" w:rsidR="00C91CDF" w:rsidRPr="00E242DC" w:rsidRDefault="00000000">
            <w:pPr>
              <w:pStyle w:val="Compact"/>
              <w:jc w:val="right"/>
              <w:rPr>
                <w:rFonts w:ascii="Calibri" w:hAnsi="Calibri" w:cs="Calibri"/>
              </w:rPr>
            </w:pPr>
            <w:r w:rsidRPr="00E242DC">
              <w:rPr>
                <w:rFonts w:ascii="Calibri" w:hAnsi="Calibri" w:cs="Calibri"/>
              </w:rPr>
              <w:t>52.1</w:t>
            </w:r>
          </w:p>
        </w:tc>
      </w:tr>
      <w:tr w:rsidR="00C91CDF" w:rsidRPr="00E242DC" w14:paraId="20674B12" w14:textId="77777777">
        <w:tc>
          <w:tcPr>
            <w:tcW w:w="1628" w:type="dxa"/>
          </w:tcPr>
          <w:p w14:paraId="20674B0C" w14:textId="77777777" w:rsidR="00C91CDF" w:rsidRPr="00E242DC" w:rsidRDefault="00000000">
            <w:pPr>
              <w:pStyle w:val="Compact"/>
              <w:rPr>
                <w:rFonts w:ascii="Calibri" w:hAnsi="Calibri" w:cs="Calibri"/>
              </w:rPr>
            </w:pPr>
            <w:r w:rsidRPr="00E242DC">
              <w:rPr>
                <w:rFonts w:ascii="Calibri" w:hAnsi="Calibri" w:cs="Calibri"/>
              </w:rPr>
              <w:t>Eastern Mediterranean</w:t>
            </w:r>
          </w:p>
        </w:tc>
        <w:tc>
          <w:tcPr>
            <w:tcW w:w="1110" w:type="dxa"/>
          </w:tcPr>
          <w:p w14:paraId="20674B0D" w14:textId="77777777" w:rsidR="00C91CDF" w:rsidRPr="00E242DC" w:rsidRDefault="00000000">
            <w:pPr>
              <w:pStyle w:val="Compact"/>
              <w:jc w:val="right"/>
              <w:rPr>
                <w:rFonts w:ascii="Calibri" w:hAnsi="Calibri" w:cs="Calibri"/>
              </w:rPr>
            </w:pPr>
            <w:r w:rsidRPr="00E242DC">
              <w:rPr>
                <w:rFonts w:ascii="Calibri" w:hAnsi="Calibri" w:cs="Calibri"/>
              </w:rPr>
              <w:t>62.5</w:t>
            </w:r>
          </w:p>
        </w:tc>
        <w:tc>
          <w:tcPr>
            <w:tcW w:w="1406" w:type="dxa"/>
          </w:tcPr>
          <w:p w14:paraId="20674B0E" w14:textId="77777777" w:rsidR="00C91CDF" w:rsidRPr="00E242DC" w:rsidRDefault="00000000">
            <w:pPr>
              <w:pStyle w:val="Compact"/>
              <w:jc w:val="right"/>
              <w:rPr>
                <w:rFonts w:ascii="Calibri" w:hAnsi="Calibri" w:cs="Calibri"/>
              </w:rPr>
            </w:pPr>
            <w:r w:rsidRPr="00E242DC">
              <w:rPr>
                <w:rFonts w:ascii="Calibri" w:hAnsi="Calibri" w:cs="Calibri"/>
              </w:rPr>
              <w:t>2.9</w:t>
            </w:r>
          </w:p>
        </w:tc>
        <w:tc>
          <w:tcPr>
            <w:tcW w:w="1776" w:type="dxa"/>
          </w:tcPr>
          <w:p w14:paraId="20674B0F" w14:textId="77777777" w:rsidR="00C91CDF" w:rsidRPr="00E242DC" w:rsidRDefault="00000000">
            <w:pPr>
              <w:pStyle w:val="Compact"/>
              <w:jc w:val="right"/>
              <w:rPr>
                <w:rFonts w:ascii="Calibri" w:hAnsi="Calibri" w:cs="Calibri"/>
              </w:rPr>
            </w:pPr>
            <w:r w:rsidRPr="00E242DC">
              <w:rPr>
                <w:rFonts w:ascii="Calibri" w:hAnsi="Calibri" w:cs="Calibri"/>
              </w:rPr>
              <w:t>117</w:t>
            </w:r>
          </w:p>
        </w:tc>
        <w:tc>
          <w:tcPr>
            <w:tcW w:w="666" w:type="dxa"/>
          </w:tcPr>
          <w:p w14:paraId="20674B10" w14:textId="77777777" w:rsidR="00C91CDF" w:rsidRPr="00E242DC" w:rsidRDefault="00000000">
            <w:pPr>
              <w:pStyle w:val="Compact"/>
              <w:jc w:val="right"/>
              <w:rPr>
                <w:rFonts w:ascii="Calibri" w:hAnsi="Calibri" w:cs="Calibri"/>
              </w:rPr>
            </w:pPr>
            <w:r w:rsidRPr="00E242DC">
              <w:rPr>
                <w:rFonts w:ascii="Calibri" w:hAnsi="Calibri" w:cs="Calibri"/>
              </w:rPr>
              <w:t>4.7%</w:t>
            </w:r>
          </w:p>
        </w:tc>
        <w:tc>
          <w:tcPr>
            <w:tcW w:w="1332" w:type="dxa"/>
          </w:tcPr>
          <w:p w14:paraId="20674B11" w14:textId="77777777" w:rsidR="00C91CDF" w:rsidRPr="00E242DC" w:rsidRDefault="00000000">
            <w:pPr>
              <w:pStyle w:val="Compact"/>
              <w:jc w:val="right"/>
              <w:rPr>
                <w:rFonts w:ascii="Calibri" w:hAnsi="Calibri" w:cs="Calibri"/>
              </w:rPr>
            </w:pPr>
            <w:r w:rsidRPr="00E242DC">
              <w:rPr>
                <w:rFonts w:ascii="Calibri" w:hAnsi="Calibri" w:cs="Calibri"/>
              </w:rPr>
              <w:t>38.7</w:t>
            </w:r>
          </w:p>
        </w:tc>
      </w:tr>
      <w:tr w:rsidR="00C91CDF" w:rsidRPr="00E242DC" w14:paraId="20674B19" w14:textId="77777777">
        <w:tc>
          <w:tcPr>
            <w:tcW w:w="1628" w:type="dxa"/>
          </w:tcPr>
          <w:p w14:paraId="20674B13" w14:textId="77777777" w:rsidR="00C91CDF" w:rsidRPr="00E242DC" w:rsidRDefault="00000000">
            <w:pPr>
              <w:pStyle w:val="Compact"/>
              <w:rPr>
                <w:rFonts w:ascii="Calibri" w:hAnsi="Calibri" w:cs="Calibri"/>
              </w:rPr>
            </w:pPr>
            <w:r w:rsidRPr="00E242DC">
              <w:rPr>
                <w:rFonts w:ascii="Calibri" w:hAnsi="Calibri" w:cs="Calibri"/>
              </w:rPr>
              <w:t>Africa</w:t>
            </w:r>
          </w:p>
        </w:tc>
        <w:tc>
          <w:tcPr>
            <w:tcW w:w="1110" w:type="dxa"/>
          </w:tcPr>
          <w:p w14:paraId="20674B14" w14:textId="77777777" w:rsidR="00C91CDF" w:rsidRPr="00E242DC" w:rsidRDefault="00000000">
            <w:pPr>
              <w:pStyle w:val="Compact"/>
              <w:jc w:val="right"/>
              <w:rPr>
                <w:rFonts w:ascii="Calibri" w:hAnsi="Calibri" w:cs="Calibri"/>
              </w:rPr>
            </w:pPr>
            <w:r w:rsidRPr="00E242DC">
              <w:rPr>
                <w:rFonts w:ascii="Calibri" w:hAnsi="Calibri" w:cs="Calibri"/>
              </w:rPr>
              <w:t>47.6</w:t>
            </w:r>
          </w:p>
        </w:tc>
        <w:tc>
          <w:tcPr>
            <w:tcW w:w="1406" w:type="dxa"/>
          </w:tcPr>
          <w:p w14:paraId="20674B15" w14:textId="77777777" w:rsidR="00C91CDF" w:rsidRPr="00E242DC" w:rsidRDefault="00000000">
            <w:pPr>
              <w:pStyle w:val="Compact"/>
              <w:jc w:val="right"/>
              <w:rPr>
                <w:rFonts w:ascii="Calibri" w:hAnsi="Calibri" w:cs="Calibri"/>
              </w:rPr>
            </w:pPr>
            <w:r w:rsidRPr="00E242DC">
              <w:rPr>
                <w:rFonts w:ascii="Calibri" w:hAnsi="Calibri" w:cs="Calibri"/>
              </w:rPr>
              <w:t>2.1</w:t>
            </w:r>
          </w:p>
        </w:tc>
        <w:tc>
          <w:tcPr>
            <w:tcW w:w="1776" w:type="dxa"/>
          </w:tcPr>
          <w:p w14:paraId="20674B16" w14:textId="77777777" w:rsidR="00C91CDF" w:rsidRPr="00E242DC" w:rsidRDefault="00000000">
            <w:pPr>
              <w:pStyle w:val="Compact"/>
              <w:jc w:val="right"/>
              <w:rPr>
                <w:rFonts w:ascii="Calibri" w:hAnsi="Calibri" w:cs="Calibri"/>
              </w:rPr>
            </w:pPr>
            <w:r w:rsidRPr="00E242DC">
              <w:rPr>
                <w:rFonts w:ascii="Calibri" w:hAnsi="Calibri" w:cs="Calibri"/>
              </w:rPr>
              <w:t>83</w:t>
            </w:r>
          </w:p>
        </w:tc>
        <w:tc>
          <w:tcPr>
            <w:tcW w:w="666" w:type="dxa"/>
          </w:tcPr>
          <w:p w14:paraId="20674B17" w14:textId="77777777" w:rsidR="00C91CDF" w:rsidRPr="00E242DC" w:rsidRDefault="00000000">
            <w:pPr>
              <w:pStyle w:val="Compact"/>
              <w:jc w:val="right"/>
              <w:rPr>
                <w:rFonts w:ascii="Calibri" w:hAnsi="Calibri" w:cs="Calibri"/>
              </w:rPr>
            </w:pPr>
            <w:r w:rsidRPr="00E242DC">
              <w:rPr>
                <w:rFonts w:ascii="Calibri" w:hAnsi="Calibri" w:cs="Calibri"/>
              </w:rPr>
              <w:t>4.4%</w:t>
            </w:r>
          </w:p>
        </w:tc>
        <w:tc>
          <w:tcPr>
            <w:tcW w:w="1332" w:type="dxa"/>
          </w:tcPr>
          <w:p w14:paraId="20674B18" w14:textId="77777777" w:rsidR="00C91CDF" w:rsidRPr="00E242DC" w:rsidRDefault="00000000">
            <w:pPr>
              <w:pStyle w:val="Compact"/>
              <w:jc w:val="right"/>
              <w:rPr>
                <w:rFonts w:ascii="Calibri" w:hAnsi="Calibri" w:cs="Calibri"/>
              </w:rPr>
            </w:pPr>
            <w:r w:rsidRPr="00E242DC">
              <w:rPr>
                <w:rFonts w:ascii="Calibri" w:hAnsi="Calibri" w:cs="Calibri"/>
              </w:rPr>
              <w:t>25.0</w:t>
            </w:r>
          </w:p>
        </w:tc>
      </w:tr>
    </w:tbl>
    <w:p w14:paraId="20674B1A" w14:textId="77777777" w:rsidR="00C91CDF" w:rsidRPr="00E242DC" w:rsidRDefault="00000000">
      <w:pPr>
        <w:pStyle w:val="BodyText"/>
        <w:rPr>
          <w:rFonts w:ascii="Calibri" w:hAnsi="Calibri" w:cs="Calibri"/>
        </w:rPr>
      </w:pPr>
      <w:r w:rsidRPr="00E242DC">
        <w:rPr>
          <w:rFonts w:ascii="Calibri" w:hAnsi="Calibri" w:cs="Calibri"/>
          <w:i/>
          <w:iCs/>
        </w:rPr>
        <w:t>Note: BAU, business-as-usual; M, millions. “% of BAU” is deaths averted as a share of the region’s business-as-usual CVD mortality, 2026-2050. These are the precise values summarised in Figure 3.</w:t>
      </w:r>
    </w:p>
    <w:p w14:paraId="20674B1B" w14:textId="77777777" w:rsidR="00C91CDF" w:rsidRPr="00E242DC" w:rsidRDefault="00000000">
      <w:pPr>
        <w:pStyle w:val="Heading2"/>
        <w:rPr>
          <w:rFonts w:ascii="Calibri" w:hAnsi="Calibri" w:cs="Calibri"/>
        </w:rPr>
      </w:pPr>
      <w:bookmarkStart w:id="121" w:name="supplemental-figures"/>
      <w:bookmarkStart w:id="122" w:name="_Toc241150839"/>
      <w:bookmarkEnd w:id="118"/>
      <w:r w:rsidRPr="00E242DC">
        <w:rPr>
          <w:rFonts w:ascii="Calibri" w:hAnsi="Calibri" w:cs="Calibri"/>
        </w:rPr>
        <w:t>Supplemental Figures</w:t>
      </w:r>
      <w:bookmarkEnd w:id="122"/>
    </w:p>
    <w:p w14:paraId="20674B1C" w14:textId="77777777" w:rsidR="00C91CDF" w:rsidRPr="00E242DC" w:rsidRDefault="00000000">
      <w:pPr>
        <w:pStyle w:val="CaptionedFigure"/>
        <w:rPr>
          <w:rFonts w:ascii="Calibri" w:hAnsi="Calibri" w:cs="Calibri"/>
        </w:rPr>
      </w:pPr>
      <w:r w:rsidRPr="00E242DC">
        <w:rPr>
          <w:rFonts w:ascii="Calibri" w:hAnsi="Calibri" w:cs="Calibri"/>
          <w:noProof/>
        </w:rPr>
        <w:drawing>
          <wp:inline distT="0" distB="0" distL="0" distR="0" wp14:anchorId="20674DCB" wp14:editId="20674DCC">
            <wp:extent cx="5334000" cy="2057400"/>
            <wp:effectExtent l="0" t="0" r="0" b="0"/>
            <wp:docPr id="130" name="Picture" descr="Figure 4: Conceptual framework of the multi-state transition model. Individuals move between Well (W), Sick (K), and Dead (D) states each year according to cause-specific incidence (IR), case fatality (CF), and background mortality (BG.mx, BG.mx.all). Interventions modify IR and CF through multiplicative effect ratios; COVID-19 excess mortality was applied to 2020 and 2021 only."/>
            <wp:cNvGraphicFramePr/>
            <a:graphic xmlns:a="http://schemas.openxmlformats.org/drawingml/2006/main">
              <a:graphicData uri="http://schemas.openxmlformats.org/drawingml/2006/picture">
                <pic:pic xmlns:pic="http://schemas.openxmlformats.org/drawingml/2006/picture">
                  <pic:nvPicPr>
                    <pic:cNvPr id="131" name="Picture" descr="who_cvd_targets_paper1_files/figure-docx/sfig-framework-1.png"/>
                    <pic:cNvPicPr>
                      <a:picLocks noChangeAspect="1" noChangeArrowheads="1"/>
                    </pic:cNvPicPr>
                  </pic:nvPicPr>
                  <pic:blipFill>
                    <a:blip r:embed="rId26"/>
                    <a:stretch>
                      <a:fillRect/>
                    </a:stretch>
                  </pic:blipFill>
                  <pic:spPr bwMode="auto">
                    <a:xfrm>
                      <a:off x="0" y="0"/>
                      <a:ext cx="5334000" cy="2057400"/>
                    </a:xfrm>
                    <a:prstGeom prst="rect">
                      <a:avLst/>
                    </a:prstGeom>
                    <a:noFill/>
                    <a:ln w="9525">
                      <a:noFill/>
                      <a:headEnd/>
                      <a:tailEnd/>
                    </a:ln>
                  </pic:spPr>
                </pic:pic>
              </a:graphicData>
            </a:graphic>
          </wp:inline>
        </w:drawing>
      </w:r>
    </w:p>
    <w:p w14:paraId="20674B1D" w14:textId="77777777" w:rsidR="00C91CDF" w:rsidRPr="00E242DC" w:rsidRDefault="00000000">
      <w:pPr>
        <w:pStyle w:val="ImageCaption"/>
        <w:rPr>
          <w:rFonts w:ascii="Calibri" w:hAnsi="Calibri" w:cs="Calibri"/>
        </w:rPr>
      </w:pPr>
      <w:bookmarkStart w:id="123" w:name="fig:sfig-framework"/>
      <w:bookmarkEnd w:id="123"/>
      <w:r w:rsidRPr="00E242DC">
        <w:rPr>
          <w:rFonts w:ascii="Calibri" w:hAnsi="Calibri" w:cs="Calibri"/>
        </w:rPr>
        <w:t xml:space="preserve">Figure 4: Conceptual framework of the multi-state transition model. Individuals move between Well (W), Sick (K), and Dead (D) states each year according to cause-specific incidence (IR), case fatality (CF), and background mortality (BG.mx, BG.mx.all). Interventions modify IR and CF </w:t>
      </w:r>
      <w:r w:rsidRPr="00E242DC">
        <w:rPr>
          <w:rFonts w:ascii="Calibri" w:hAnsi="Calibri" w:cs="Calibri"/>
        </w:rPr>
        <w:lastRenderedPageBreak/>
        <w:t>through multiplicative effect ratios; COVID-19 excess mortality was applied to 2020 and 2021 only.</w:t>
      </w:r>
    </w:p>
    <w:p w14:paraId="20674B1E" w14:textId="77777777" w:rsidR="00C91CDF" w:rsidRPr="00E242DC" w:rsidRDefault="00000000">
      <w:pPr>
        <w:rPr>
          <w:rFonts w:ascii="Calibri" w:hAnsi="Calibri" w:cs="Calibri"/>
        </w:rPr>
      </w:pPr>
      <w:r w:rsidRPr="00E242DC">
        <w:rPr>
          <w:rFonts w:ascii="Calibri" w:hAnsi="Calibri" w:cs="Calibri"/>
        </w:rPr>
        <w:br w:type="page"/>
      </w:r>
    </w:p>
    <w:p w14:paraId="20674B1F" w14:textId="77777777" w:rsidR="00C91CDF" w:rsidRPr="00E242DC" w:rsidRDefault="00000000">
      <w:pPr>
        <w:pStyle w:val="CaptionedFigure"/>
        <w:rPr>
          <w:rFonts w:ascii="Calibri" w:hAnsi="Calibri" w:cs="Calibri"/>
        </w:rPr>
      </w:pPr>
      <w:r w:rsidRPr="00E242DC">
        <w:rPr>
          <w:rFonts w:ascii="Calibri" w:hAnsi="Calibri" w:cs="Calibri"/>
          <w:noProof/>
        </w:rPr>
        <w:lastRenderedPageBreak/>
        <w:drawing>
          <wp:inline distT="0" distB="0" distL="0" distR="0" wp14:anchorId="20674DCD" wp14:editId="20674DCE">
            <wp:extent cx="5334000" cy="2424545"/>
            <wp:effectExtent l="0" t="0" r="0" b="0"/>
            <wp:docPr id="134" name="Picture" descr="Figure 5: Supplementary figure. Projected CVD deaths by cause under the business-as-usual scenario, in which hypertension control and statin coverage are held at recent levels. Four causes are modelled jointly: ischaemic heart disease, ischaemic stroke, intracerebral haemorrhage, and hypertensive heart disease. Population denominators from UNWPP 2024; epidemiological inputs from GBD 2023."/>
            <wp:cNvGraphicFramePr/>
            <a:graphic xmlns:a="http://schemas.openxmlformats.org/drawingml/2006/main">
              <a:graphicData uri="http://schemas.openxmlformats.org/drawingml/2006/picture">
                <pic:pic xmlns:pic="http://schemas.openxmlformats.org/drawingml/2006/picture">
                  <pic:nvPicPr>
                    <pic:cNvPr id="135" name="Picture" descr="../output/aim1_disease_trend.png"/>
                    <pic:cNvPicPr>
                      <a:picLocks noChangeAspect="1" noChangeArrowheads="1"/>
                    </pic:cNvPicPr>
                  </pic:nvPicPr>
                  <pic:blipFill>
                    <a:blip r:embed="rId27"/>
                    <a:stretch>
                      <a:fillRect/>
                    </a:stretch>
                  </pic:blipFill>
                  <pic:spPr bwMode="auto">
                    <a:xfrm>
                      <a:off x="0" y="0"/>
                      <a:ext cx="5334000" cy="2424545"/>
                    </a:xfrm>
                    <a:prstGeom prst="rect">
                      <a:avLst/>
                    </a:prstGeom>
                    <a:noFill/>
                    <a:ln w="9525">
                      <a:noFill/>
                      <a:headEnd/>
                      <a:tailEnd/>
                    </a:ln>
                  </pic:spPr>
                </pic:pic>
              </a:graphicData>
            </a:graphic>
          </wp:inline>
        </w:drawing>
      </w:r>
    </w:p>
    <w:p w14:paraId="20674B20" w14:textId="77777777" w:rsidR="00C91CDF" w:rsidRPr="00E242DC" w:rsidRDefault="00000000">
      <w:pPr>
        <w:pStyle w:val="ImageCaption"/>
        <w:rPr>
          <w:rFonts w:ascii="Calibri" w:hAnsi="Calibri" w:cs="Calibri"/>
        </w:rPr>
      </w:pPr>
      <w:bookmarkStart w:id="124" w:name="fig:sfig-bau"/>
      <w:bookmarkEnd w:id="124"/>
      <w:r w:rsidRPr="00E242DC">
        <w:rPr>
          <w:rFonts w:ascii="Calibri" w:hAnsi="Calibri" w:cs="Calibri"/>
        </w:rPr>
        <w:t>Figure 5: Supplementary figure. Projected CVD deaths by cause under the business-as-usual scenario, in which hypertension control and statin coverage are held at recent levels. Four causes are modelled jointly: ischaemic heart disease, ischaemic stroke, intracerebral haemorrhage, and hypertensive heart disease. Population denominators from UNWPP 2024; epidemiological inputs from GBD 2023.</w:t>
      </w:r>
    </w:p>
    <w:p w14:paraId="20674B21" w14:textId="77777777" w:rsidR="00C91CDF" w:rsidRPr="00E242DC" w:rsidRDefault="00000000">
      <w:pPr>
        <w:rPr>
          <w:rFonts w:ascii="Calibri" w:hAnsi="Calibri" w:cs="Calibri"/>
        </w:rPr>
      </w:pPr>
      <w:r w:rsidRPr="00E242DC">
        <w:rPr>
          <w:rFonts w:ascii="Calibri" w:hAnsi="Calibri" w:cs="Calibri"/>
        </w:rPr>
        <w:br w:type="page"/>
      </w:r>
    </w:p>
    <w:p w14:paraId="20674B22" w14:textId="77777777" w:rsidR="00C91CDF" w:rsidRPr="00E242DC" w:rsidRDefault="00000000">
      <w:pPr>
        <w:pStyle w:val="CaptionedFigure"/>
        <w:rPr>
          <w:rFonts w:ascii="Calibri" w:hAnsi="Calibri" w:cs="Calibri"/>
        </w:rPr>
      </w:pPr>
      <w:r w:rsidRPr="00E242DC">
        <w:rPr>
          <w:rFonts w:ascii="Calibri" w:hAnsi="Calibri" w:cs="Calibri"/>
          <w:noProof/>
        </w:rPr>
        <w:lastRenderedPageBreak/>
        <w:drawing>
          <wp:inline distT="0" distB="0" distL="0" distR="0" wp14:anchorId="20674DCF" wp14:editId="20674DD0">
            <wp:extent cx="5334000" cy="2963333"/>
            <wp:effectExtent l="0" t="0" r="0" b="0"/>
            <wp:docPr id="138" name="Picture" descr="Figure 6: Supplementary figure. Cumulative CVD deaths averted by intervention scenario over the study period, across all modelled countries: hypertension control among hypertensives without diabetes and among those with diabetes (the two mutually exclusive subgroups of the 150-million control target), statin scale-up to 50% coverage among adults aged 40 years and older, and all interventions combined. All four CVD causes combined."/>
            <wp:cNvGraphicFramePr/>
            <a:graphic xmlns:a="http://schemas.openxmlformats.org/drawingml/2006/main">
              <a:graphicData uri="http://schemas.openxmlformats.org/drawingml/2006/picture">
                <pic:pic xmlns:pic="http://schemas.openxmlformats.org/drawingml/2006/picture">
                  <pic:nvPicPr>
                    <pic:cNvPr id="139" name="Picture" descr="../output/aim1_fig1_deaths_intervention.png"/>
                    <pic:cNvPicPr>
                      <a:picLocks noChangeAspect="1" noChangeArrowheads="1"/>
                    </pic:cNvPicPr>
                  </pic:nvPicPr>
                  <pic:blipFill>
                    <a:blip r:embed="rId28"/>
                    <a:stretch>
                      <a:fillRect/>
                    </a:stretch>
                  </pic:blipFill>
                  <pic:spPr bwMode="auto">
                    <a:xfrm>
                      <a:off x="0" y="0"/>
                      <a:ext cx="5334000" cy="2963333"/>
                    </a:xfrm>
                    <a:prstGeom prst="rect">
                      <a:avLst/>
                    </a:prstGeom>
                    <a:noFill/>
                    <a:ln w="9525">
                      <a:noFill/>
                      <a:headEnd/>
                      <a:tailEnd/>
                    </a:ln>
                  </pic:spPr>
                </pic:pic>
              </a:graphicData>
            </a:graphic>
          </wp:inline>
        </w:drawing>
      </w:r>
    </w:p>
    <w:p w14:paraId="20674B23" w14:textId="77777777" w:rsidR="00C91CDF" w:rsidRPr="00E242DC" w:rsidRDefault="00000000">
      <w:pPr>
        <w:pStyle w:val="ImageCaption"/>
        <w:rPr>
          <w:rFonts w:ascii="Calibri" w:hAnsi="Calibri" w:cs="Calibri"/>
        </w:rPr>
      </w:pPr>
      <w:bookmarkStart w:id="125" w:name="fig:sfig-bar-averted"/>
      <w:bookmarkEnd w:id="125"/>
      <w:r w:rsidRPr="00E242DC">
        <w:rPr>
          <w:rFonts w:ascii="Calibri" w:hAnsi="Calibri" w:cs="Calibri"/>
        </w:rPr>
        <w:t>Figure 6: Supplementary figure. Cumulative CVD deaths averted by intervention scenario over the study period, across all modelled countries: hypertension control among hypertensives without diabetes and among those with diabetes (the two mutually exclusive subgroups of the 150-million control target), statin scale-up to 50% coverage among adults aged 40 years and older, and all interventions combined. All four CVD causes combined.</w:t>
      </w:r>
    </w:p>
    <w:p w14:paraId="20674B24" w14:textId="77777777" w:rsidR="00C91CDF" w:rsidRPr="00E242DC" w:rsidRDefault="00000000">
      <w:pPr>
        <w:rPr>
          <w:rFonts w:ascii="Calibri" w:hAnsi="Calibri" w:cs="Calibri"/>
        </w:rPr>
      </w:pPr>
      <w:r w:rsidRPr="00E242DC">
        <w:rPr>
          <w:rFonts w:ascii="Calibri" w:hAnsi="Calibri" w:cs="Calibri"/>
        </w:rPr>
        <w:br w:type="page"/>
      </w:r>
    </w:p>
    <w:p w14:paraId="20674B25" w14:textId="77777777" w:rsidR="00C91CDF" w:rsidRPr="00E242DC" w:rsidRDefault="00000000">
      <w:pPr>
        <w:pStyle w:val="CaptionedFigure"/>
        <w:rPr>
          <w:rFonts w:ascii="Calibri" w:hAnsi="Calibri" w:cs="Calibri"/>
        </w:rPr>
      </w:pPr>
      <w:r w:rsidRPr="00E242DC">
        <w:rPr>
          <w:rFonts w:ascii="Calibri" w:hAnsi="Calibri" w:cs="Calibri"/>
          <w:noProof/>
        </w:rPr>
        <w:lastRenderedPageBreak/>
        <w:drawing>
          <wp:inline distT="0" distB="0" distL="0" distR="0" wp14:anchorId="20674DD1" wp14:editId="20674DD2">
            <wp:extent cx="5334000" cy="2424545"/>
            <wp:effectExtent l="0" t="0" r="0" b="0"/>
            <wp:docPr id="142" name="Picture" descr="Figure 7: Supplementary figure. Annual CVD deaths averted by intervention over time. Interventions scale up linearly from 2026 to 2030 and are sustained through 2050; gains accelerate after 2030 as sustained coverage compounds cumulative risk reduction."/>
            <wp:cNvGraphicFramePr/>
            <a:graphic xmlns:a="http://schemas.openxmlformats.org/drawingml/2006/main">
              <a:graphicData uri="http://schemas.openxmlformats.org/drawingml/2006/picture">
                <pic:pic xmlns:pic="http://schemas.openxmlformats.org/drawingml/2006/picture">
                  <pic:nvPicPr>
                    <pic:cNvPr id="143" name="Picture" descr="../output/aim1_fig3_annual_averted.png"/>
                    <pic:cNvPicPr>
                      <a:picLocks noChangeAspect="1" noChangeArrowheads="1"/>
                    </pic:cNvPicPr>
                  </pic:nvPicPr>
                  <pic:blipFill>
                    <a:blip r:embed="rId29"/>
                    <a:stretch>
                      <a:fillRect/>
                    </a:stretch>
                  </pic:blipFill>
                  <pic:spPr bwMode="auto">
                    <a:xfrm>
                      <a:off x="0" y="0"/>
                      <a:ext cx="5334000" cy="2424545"/>
                    </a:xfrm>
                    <a:prstGeom prst="rect">
                      <a:avLst/>
                    </a:prstGeom>
                    <a:noFill/>
                    <a:ln w="9525">
                      <a:noFill/>
                      <a:headEnd/>
                      <a:tailEnd/>
                    </a:ln>
                  </pic:spPr>
                </pic:pic>
              </a:graphicData>
            </a:graphic>
          </wp:inline>
        </w:drawing>
      </w:r>
    </w:p>
    <w:p w14:paraId="20674B26" w14:textId="77777777" w:rsidR="00C91CDF" w:rsidRPr="00E242DC" w:rsidRDefault="00000000">
      <w:pPr>
        <w:pStyle w:val="ImageCaption"/>
        <w:rPr>
          <w:rFonts w:ascii="Calibri" w:hAnsi="Calibri" w:cs="Calibri"/>
        </w:rPr>
      </w:pPr>
      <w:bookmarkStart w:id="126" w:name="fig:sfig-annual"/>
      <w:bookmarkEnd w:id="126"/>
      <w:r w:rsidRPr="00E242DC">
        <w:rPr>
          <w:rFonts w:ascii="Calibri" w:hAnsi="Calibri" w:cs="Calibri"/>
        </w:rPr>
        <w:t>Figure 7: Supplementary figure. Annual CVD deaths averted by intervention over time. Interventions scale up linearly from 2026 to 2030 and are sustained through 2050; gains accelerate after 2030 as sustained coverage compounds cumulative risk reduction.</w:t>
      </w:r>
    </w:p>
    <w:p w14:paraId="20674B27" w14:textId="77777777" w:rsidR="00C91CDF" w:rsidRPr="00E242DC" w:rsidRDefault="00000000">
      <w:pPr>
        <w:rPr>
          <w:rFonts w:ascii="Calibri" w:hAnsi="Calibri" w:cs="Calibri"/>
        </w:rPr>
      </w:pPr>
      <w:r w:rsidRPr="00E242DC">
        <w:rPr>
          <w:rFonts w:ascii="Calibri" w:hAnsi="Calibri" w:cs="Calibri"/>
        </w:rPr>
        <w:br w:type="page"/>
      </w:r>
    </w:p>
    <w:p w14:paraId="20674B28" w14:textId="77777777" w:rsidR="00C91CDF" w:rsidRPr="00E242DC" w:rsidRDefault="00000000">
      <w:pPr>
        <w:pStyle w:val="CaptionedFigure"/>
        <w:rPr>
          <w:rFonts w:ascii="Calibri" w:hAnsi="Calibri" w:cs="Calibri"/>
        </w:rPr>
      </w:pPr>
      <w:r w:rsidRPr="00E242DC">
        <w:rPr>
          <w:rFonts w:ascii="Calibri" w:hAnsi="Calibri" w:cs="Calibri"/>
          <w:noProof/>
        </w:rPr>
        <w:lastRenderedPageBreak/>
        <w:drawing>
          <wp:inline distT="0" distB="0" distL="0" distR="0" wp14:anchorId="20674DD3" wp14:editId="20674DD4">
            <wp:extent cx="5334000" cy="2667000"/>
            <wp:effectExtent l="0" t="0" r="0" b="0"/>
            <wp:docPr id="146" name="Picture" descr="Figure 8: Supplementary figure. Age-standardised CVD mortality rate (ASMR) by intervention scenario, 2019 to 2050. Solid lines, calibration period (2019 to 2025); dashed lines, projection period (2026 to 2050). ASMR computed using the WHO World Standard Population, rescaled to ages 20 to 95+."/>
            <wp:cNvGraphicFramePr/>
            <a:graphic xmlns:a="http://schemas.openxmlformats.org/drawingml/2006/main">
              <a:graphicData uri="http://schemas.openxmlformats.org/drawingml/2006/picture">
                <pic:pic xmlns:pic="http://schemas.openxmlformats.org/drawingml/2006/picture">
                  <pic:nvPicPr>
                    <pic:cNvPr id="147" name="Picture" descr="../output/aim1_asmr_interventions.png"/>
                    <pic:cNvPicPr>
                      <a:picLocks noChangeAspect="1" noChangeArrowheads="1"/>
                    </pic:cNvPicPr>
                  </pic:nvPicPr>
                  <pic:blipFill>
                    <a:blip r:embed="rId30"/>
                    <a:stretch>
                      <a:fillRect/>
                    </a:stretch>
                  </pic:blipFill>
                  <pic:spPr bwMode="auto">
                    <a:xfrm>
                      <a:off x="0" y="0"/>
                      <a:ext cx="5334000" cy="2667000"/>
                    </a:xfrm>
                    <a:prstGeom prst="rect">
                      <a:avLst/>
                    </a:prstGeom>
                    <a:noFill/>
                    <a:ln w="9525">
                      <a:noFill/>
                      <a:headEnd/>
                      <a:tailEnd/>
                    </a:ln>
                  </pic:spPr>
                </pic:pic>
              </a:graphicData>
            </a:graphic>
          </wp:inline>
        </w:drawing>
      </w:r>
    </w:p>
    <w:p w14:paraId="20674B29" w14:textId="77777777" w:rsidR="00C91CDF" w:rsidRPr="00E242DC" w:rsidRDefault="00000000">
      <w:pPr>
        <w:pStyle w:val="ImageCaption"/>
        <w:rPr>
          <w:rFonts w:ascii="Calibri" w:hAnsi="Calibri" w:cs="Calibri"/>
        </w:rPr>
      </w:pPr>
      <w:bookmarkStart w:id="127" w:name="fig:sfig-asmr"/>
      <w:bookmarkEnd w:id="127"/>
      <w:r w:rsidRPr="00E242DC">
        <w:rPr>
          <w:rFonts w:ascii="Calibri" w:hAnsi="Calibri" w:cs="Calibri"/>
        </w:rPr>
        <w:t>Figure 8: Supplementary figure. Age-standardised CVD mortality rate (ASMR) by intervention scenario, 2019 to 2050. Solid lines, calibration period (2019 to 2025); dashed lines, projection period (2026 to 2050). ASMR computed using the WHO World Standard Population, rescaled to ages 20 to 95+.</w:t>
      </w:r>
    </w:p>
    <w:p w14:paraId="20674B2A" w14:textId="77777777" w:rsidR="00C91CDF" w:rsidRPr="00E242DC" w:rsidRDefault="00000000">
      <w:pPr>
        <w:rPr>
          <w:rFonts w:ascii="Calibri" w:hAnsi="Calibri" w:cs="Calibri"/>
        </w:rPr>
      </w:pPr>
      <w:r w:rsidRPr="00E242DC">
        <w:rPr>
          <w:rFonts w:ascii="Calibri" w:hAnsi="Calibri" w:cs="Calibri"/>
        </w:rPr>
        <w:br w:type="page"/>
      </w:r>
    </w:p>
    <w:p w14:paraId="20674B2B" w14:textId="77777777" w:rsidR="00C91CDF" w:rsidRPr="00E242DC" w:rsidRDefault="00000000">
      <w:pPr>
        <w:pStyle w:val="CaptionedFigure"/>
        <w:rPr>
          <w:rFonts w:ascii="Calibri" w:hAnsi="Calibri" w:cs="Calibri"/>
        </w:rPr>
      </w:pPr>
      <w:r w:rsidRPr="00E242DC">
        <w:rPr>
          <w:rFonts w:ascii="Calibri" w:hAnsi="Calibri" w:cs="Calibri"/>
          <w:noProof/>
        </w:rPr>
        <w:lastRenderedPageBreak/>
        <w:drawing>
          <wp:inline distT="0" distB="0" distL="0" distR="0" wp14:anchorId="20674DD5" wp14:editId="20674DD6">
            <wp:extent cx="5334000" cy="2963333"/>
            <wp:effectExtent l="0" t="0" r="0" b="0"/>
            <wp:docPr id="150" name="Picture" descr="Figure 9: Supplementary figure. Cumulative CVD deaths averted by cause of death and intervention scenario. Statin effects are restricted to ischaemic heart disease and ischaemic stroke; blood pressure control affects all four causes."/>
            <wp:cNvGraphicFramePr/>
            <a:graphic xmlns:a="http://schemas.openxmlformats.org/drawingml/2006/main">
              <a:graphicData uri="http://schemas.openxmlformats.org/drawingml/2006/picture">
                <pic:pic xmlns:pic="http://schemas.openxmlformats.org/drawingml/2006/picture">
                  <pic:nvPicPr>
                    <pic:cNvPr id="151" name="Picture" descr="../output/aim1_fig2_deaths_cause.png"/>
                    <pic:cNvPicPr>
                      <a:picLocks noChangeAspect="1" noChangeArrowheads="1"/>
                    </pic:cNvPicPr>
                  </pic:nvPicPr>
                  <pic:blipFill>
                    <a:blip r:embed="rId31"/>
                    <a:stretch>
                      <a:fillRect/>
                    </a:stretch>
                  </pic:blipFill>
                  <pic:spPr bwMode="auto">
                    <a:xfrm>
                      <a:off x="0" y="0"/>
                      <a:ext cx="5334000" cy="2963333"/>
                    </a:xfrm>
                    <a:prstGeom prst="rect">
                      <a:avLst/>
                    </a:prstGeom>
                    <a:noFill/>
                    <a:ln w="9525">
                      <a:noFill/>
                      <a:headEnd/>
                      <a:tailEnd/>
                    </a:ln>
                  </pic:spPr>
                </pic:pic>
              </a:graphicData>
            </a:graphic>
          </wp:inline>
        </w:drawing>
      </w:r>
    </w:p>
    <w:p w14:paraId="20674B2C" w14:textId="77777777" w:rsidR="00C91CDF" w:rsidRPr="00E242DC" w:rsidRDefault="00000000">
      <w:pPr>
        <w:pStyle w:val="ImageCaption"/>
        <w:rPr>
          <w:rFonts w:ascii="Calibri" w:hAnsi="Calibri" w:cs="Calibri"/>
        </w:rPr>
      </w:pPr>
      <w:bookmarkStart w:id="128" w:name="fig:sfig-cause"/>
      <w:bookmarkEnd w:id="128"/>
      <w:r w:rsidRPr="00E242DC">
        <w:rPr>
          <w:rFonts w:ascii="Calibri" w:hAnsi="Calibri" w:cs="Calibri"/>
        </w:rPr>
        <w:t>Figure 9: Supplementary figure. Cumulative CVD deaths averted by cause of death and intervention scenario. Statin effects are restricted to ischaemic heart disease and ischaemic stroke; blood pressure control affects all four causes.</w:t>
      </w:r>
    </w:p>
    <w:p w14:paraId="20674B2D" w14:textId="77777777" w:rsidR="00C91CDF" w:rsidRPr="00E242DC" w:rsidRDefault="00000000">
      <w:pPr>
        <w:rPr>
          <w:rFonts w:ascii="Calibri" w:hAnsi="Calibri" w:cs="Calibri"/>
        </w:rPr>
      </w:pPr>
      <w:r w:rsidRPr="00E242DC">
        <w:rPr>
          <w:rFonts w:ascii="Calibri" w:hAnsi="Calibri" w:cs="Calibri"/>
        </w:rPr>
        <w:br w:type="page"/>
      </w:r>
    </w:p>
    <w:p w14:paraId="20674B2E" w14:textId="77777777" w:rsidR="00C91CDF" w:rsidRPr="00E242DC" w:rsidRDefault="00000000">
      <w:pPr>
        <w:pStyle w:val="CaptionedFigure"/>
        <w:rPr>
          <w:rFonts w:ascii="Calibri" w:hAnsi="Calibri" w:cs="Calibri"/>
        </w:rPr>
      </w:pPr>
      <w:r w:rsidRPr="00E242DC">
        <w:rPr>
          <w:rFonts w:ascii="Calibri" w:hAnsi="Calibri" w:cs="Calibri"/>
          <w:noProof/>
        </w:rPr>
        <w:lastRenderedPageBreak/>
        <w:drawing>
          <wp:inline distT="0" distB="0" distL="0" distR="0" wp14:anchorId="20674DD7" wp14:editId="20674DD8">
            <wp:extent cx="5334000" cy="2667000"/>
            <wp:effectExtent l="0" t="0" r="0" b="0"/>
            <wp:docPr id="154" name="Picture" descr="Figure 10: Supplementary figure. Cumulative disability-adjusted life years (DALYs) averted by intervention scenario over time. DALYs combine years of life lost and years lived with disability across the four modelled causes."/>
            <wp:cNvGraphicFramePr/>
            <a:graphic xmlns:a="http://schemas.openxmlformats.org/drawingml/2006/main">
              <a:graphicData uri="http://schemas.openxmlformats.org/drawingml/2006/picture">
                <pic:pic xmlns:pic="http://schemas.openxmlformats.org/drawingml/2006/picture">
                  <pic:nvPicPr>
                    <pic:cNvPr id="155" name="Picture" descr="../output/aim1_bod_fig1_dalys_ts.png"/>
                    <pic:cNvPicPr>
                      <a:picLocks noChangeAspect="1" noChangeArrowheads="1"/>
                    </pic:cNvPicPr>
                  </pic:nvPicPr>
                  <pic:blipFill>
                    <a:blip r:embed="rId32"/>
                    <a:stretch>
                      <a:fillRect/>
                    </a:stretch>
                  </pic:blipFill>
                  <pic:spPr bwMode="auto">
                    <a:xfrm>
                      <a:off x="0" y="0"/>
                      <a:ext cx="5334000" cy="2667000"/>
                    </a:xfrm>
                    <a:prstGeom prst="rect">
                      <a:avLst/>
                    </a:prstGeom>
                    <a:noFill/>
                    <a:ln w="9525">
                      <a:noFill/>
                      <a:headEnd/>
                      <a:tailEnd/>
                    </a:ln>
                  </pic:spPr>
                </pic:pic>
              </a:graphicData>
            </a:graphic>
          </wp:inline>
        </w:drawing>
      </w:r>
    </w:p>
    <w:p w14:paraId="20674B2F" w14:textId="77777777" w:rsidR="00C91CDF" w:rsidRPr="00E242DC" w:rsidRDefault="00000000">
      <w:pPr>
        <w:pStyle w:val="ImageCaption"/>
        <w:rPr>
          <w:rFonts w:ascii="Calibri" w:hAnsi="Calibri" w:cs="Calibri"/>
        </w:rPr>
      </w:pPr>
      <w:bookmarkStart w:id="129" w:name="fig:sfig-dalys"/>
      <w:bookmarkEnd w:id="129"/>
      <w:r w:rsidRPr="00E242DC">
        <w:rPr>
          <w:rFonts w:ascii="Calibri" w:hAnsi="Calibri" w:cs="Calibri"/>
        </w:rPr>
        <w:t>Figure 10: Supplementary figure. Cumulative disability-adjusted life years (DALYs) averted by intervention scenario over time. DALYs combine years of life lost and years lived with disability across the four modelled causes.</w:t>
      </w:r>
    </w:p>
    <w:p w14:paraId="20674B30" w14:textId="77777777" w:rsidR="00C91CDF" w:rsidRPr="00E242DC" w:rsidRDefault="00000000">
      <w:pPr>
        <w:rPr>
          <w:rFonts w:ascii="Calibri" w:hAnsi="Calibri" w:cs="Calibri"/>
        </w:rPr>
      </w:pPr>
      <w:r w:rsidRPr="00E242DC">
        <w:rPr>
          <w:rFonts w:ascii="Calibri" w:hAnsi="Calibri" w:cs="Calibri"/>
        </w:rPr>
        <w:br w:type="page"/>
      </w:r>
    </w:p>
    <w:p w14:paraId="20674B31" w14:textId="77777777" w:rsidR="00C91CDF" w:rsidRPr="00E242DC" w:rsidRDefault="00000000">
      <w:pPr>
        <w:pStyle w:val="CaptionedFigure"/>
        <w:rPr>
          <w:rFonts w:ascii="Calibri" w:hAnsi="Calibri" w:cs="Calibri"/>
        </w:rPr>
      </w:pPr>
      <w:r w:rsidRPr="00E242DC">
        <w:rPr>
          <w:rFonts w:ascii="Calibri" w:hAnsi="Calibri" w:cs="Calibri"/>
          <w:noProof/>
        </w:rPr>
        <w:lastRenderedPageBreak/>
        <w:drawing>
          <wp:inline distT="0" distB="0" distL="0" distR="0" wp14:anchorId="20674DD9" wp14:editId="20674DDA">
            <wp:extent cx="5334000" cy="2424545"/>
            <wp:effectExtent l="0" t="0" r="0" b="0"/>
            <wp:docPr id="158" name="Picture" descr="Figure 11: Supplementary figure. Cumulative CVD deaths averted over time under the all-interventions scenario, disaggregated by WHO region across all modelled countries."/>
            <wp:cNvGraphicFramePr/>
            <a:graphic xmlns:a="http://schemas.openxmlformats.org/drawingml/2006/main">
              <a:graphicData uri="http://schemas.openxmlformats.org/drawingml/2006/picture">
                <pic:pic xmlns:pic="http://schemas.openxmlformats.org/drawingml/2006/picture">
                  <pic:nvPicPr>
                    <pic:cNvPr id="159" name="Picture" descr="../output/aim1_fig7_cum_region.png"/>
                    <pic:cNvPicPr>
                      <a:picLocks noChangeAspect="1" noChangeArrowheads="1"/>
                    </pic:cNvPicPr>
                  </pic:nvPicPr>
                  <pic:blipFill>
                    <a:blip r:embed="rId33"/>
                    <a:stretch>
                      <a:fillRect/>
                    </a:stretch>
                  </pic:blipFill>
                  <pic:spPr bwMode="auto">
                    <a:xfrm>
                      <a:off x="0" y="0"/>
                      <a:ext cx="5334000" cy="2424545"/>
                    </a:xfrm>
                    <a:prstGeom prst="rect">
                      <a:avLst/>
                    </a:prstGeom>
                    <a:noFill/>
                    <a:ln w="9525">
                      <a:noFill/>
                      <a:headEnd/>
                      <a:tailEnd/>
                    </a:ln>
                  </pic:spPr>
                </pic:pic>
              </a:graphicData>
            </a:graphic>
          </wp:inline>
        </w:drawing>
      </w:r>
    </w:p>
    <w:p w14:paraId="20674B32" w14:textId="77777777" w:rsidR="00C91CDF" w:rsidRPr="00E242DC" w:rsidRDefault="00000000">
      <w:pPr>
        <w:pStyle w:val="ImageCaption"/>
        <w:rPr>
          <w:rFonts w:ascii="Calibri" w:hAnsi="Calibri" w:cs="Calibri"/>
        </w:rPr>
      </w:pPr>
      <w:bookmarkStart w:id="130" w:name="fig:sfig-region-cumulative"/>
      <w:bookmarkEnd w:id="130"/>
      <w:r w:rsidRPr="00E242DC">
        <w:rPr>
          <w:rFonts w:ascii="Calibri" w:hAnsi="Calibri" w:cs="Calibri"/>
        </w:rPr>
        <w:t>Figure 11: Supplementary figure. Cumulative CVD deaths averted over time under the all-interventions scenario, disaggregated by WHO region across all modelled countries.</w:t>
      </w:r>
    </w:p>
    <w:p w14:paraId="20674B33" w14:textId="77777777" w:rsidR="00C91CDF" w:rsidRPr="00E242DC" w:rsidRDefault="00000000">
      <w:pPr>
        <w:rPr>
          <w:rFonts w:ascii="Calibri" w:hAnsi="Calibri" w:cs="Calibri"/>
        </w:rPr>
      </w:pPr>
      <w:r w:rsidRPr="00E242DC">
        <w:rPr>
          <w:rFonts w:ascii="Calibri" w:hAnsi="Calibri" w:cs="Calibri"/>
        </w:rPr>
        <w:br w:type="page"/>
      </w:r>
    </w:p>
    <w:p w14:paraId="20674B34" w14:textId="77777777" w:rsidR="00C91CDF" w:rsidRPr="00E242DC" w:rsidRDefault="00000000">
      <w:pPr>
        <w:pStyle w:val="CaptionedFigure"/>
        <w:rPr>
          <w:rFonts w:ascii="Calibri" w:hAnsi="Calibri" w:cs="Calibri"/>
        </w:rPr>
      </w:pPr>
      <w:r w:rsidRPr="00E242DC">
        <w:rPr>
          <w:rFonts w:ascii="Calibri" w:hAnsi="Calibri" w:cs="Calibri"/>
          <w:noProof/>
        </w:rPr>
        <w:lastRenderedPageBreak/>
        <w:drawing>
          <wp:inline distT="0" distB="0" distL="0" distR="0" wp14:anchorId="20674DDB" wp14:editId="20674DDC">
            <wp:extent cx="5334000" cy="2424545"/>
            <wp:effectExtent l="0" t="0" r="0" b="0"/>
            <wp:docPr id="162" name="Picture" descr="Figure 12: Supplementary figure. Cumulative CVD deaths averted per 100,000 population under the all-interventions scenario. Darker shading indicates larger per-capita health gains; variation reflects differences in baseline CVD burden, population age structure, and current treatment coverage."/>
            <wp:cNvGraphicFramePr/>
            <a:graphic xmlns:a="http://schemas.openxmlformats.org/drawingml/2006/main">
              <a:graphicData uri="http://schemas.openxmlformats.org/drawingml/2006/picture">
                <pic:pic xmlns:pic="http://schemas.openxmlformats.org/drawingml/2006/picture">
                  <pic:nvPicPr>
                    <pic:cNvPr id="163" name="Picture" descr="../output/aim1_fig6_map.png"/>
                    <pic:cNvPicPr>
                      <a:picLocks noChangeAspect="1" noChangeArrowheads="1"/>
                    </pic:cNvPicPr>
                  </pic:nvPicPr>
                  <pic:blipFill>
                    <a:blip r:embed="rId34"/>
                    <a:stretch>
                      <a:fillRect/>
                    </a:stretch>
                  </pic:blipFill>
                  <pic:spPr bwMode="auto">
                    <a:xfrm>
                      <a:off x="0" y="0"/>
                      <a:ext cx="5334000" cy="2424545"/>
                    </a:xfrm>
                    <a:prstGeom prst="rect">
                      <a:avLst/>
                    </a:prstGeom>
                    <a:noFill/>
                    <a:ln w="9525">
                      <a:noFill/>
                      <a:headEnd/>
                      <a:tailEnd/>
                    </a:ln>
                  </pic:spPr>
                </pic:pic>
              </a:graphicData>
            </a:graphic>
          </wp:inline>
        </w:drawing>
      </w:r>
    </w:p>
    <w:p w14:paraId="20674B35" w14:textId="77777777" w:rsidR="00C91CDF" w:rsidRPr="00E242DC" w:rsidRDefault="00000000">
      <w:pPr>
        <w:pStyle w:val="ImageCaption"/>
        <w:rPr>
          <w:rFonts w:ascii="Calibri" w:hAnsi="Calibri" w:cs="Calibri"/>
        </w:rPr>
      </w:pPr>
      <w:bookmarkStart w:id="131" w:name="fig:sfig-map"/>
      <w:bookmarkEnd w:id="131"/>
      <w:r w:rsidRPr="00E242DC">
        <w:rPr>
          <w:rFonts w:ascii="Calibri" w:hAnsi="Calibri" w:cs="Calibri"/>
        </w:rPr>
        <w:t>Figure 12: Supplementary figure. Cumulative CVD deaths averted per 100,000 population under the all-interventions scenario. Darker shading indicates larger per-capita health gains; variation reflects differences in baseline CVD burden, population age structure, and current treatment coverage.</w:t>
      </w:r>
    </w:p>
    <w:p w14:paraId="20674B36" w14:textId="77777777" w:rsidR="00C91CDF" w:rsidRPr="00E242DC" w:rsidRDefault="00000000">
      <w:pPr>
        <w:rPr>
          <w:rFonts w:ascii="Calibri" w:hAnsi="Calibri" w:cs="Calibri"/>
        </w:rPr>
      </w:pPr>
      <w:r w:rsidRPr="00E242DC">
        <w:rPr>
          <w:rFonts w:ascii="Calibri" w:hAnsi="Calibri" w:cs="Calibri"/>
        </w:rPr>
        <w:br w:type="page"/>
      </w:r>
    </w:p>
    <w:p w14:paraId="20674B37" w14:textId="77777777" w:rsidR="00C91CDF" w:rsidRPr="00E242DC" w:rsidRDefault="00000000">
      <w:pPr>
        <w:pStyle w:val="Heading2"/>
        <w:rPr>
          <w:rFonts w:ascii="Calibri" w:hAnsi="Calibri" w:cs="Calibri"/>
        </w:rPr>
      </w:pPr>
      <w:bookmarkStart w:id="132" w:name="dsa-supp"/>
      <w:bookmarkStart w:id="133" w:name="_Toc241150840"/>
      <w:bookmarkEnd w:id="121"/>
      <w:r w:rsidRPr="00E242DC">
        <w:rPr>
          <w:rFonts w:ascii="Calibri" w:hAnsi="Calibri" w:cs="Calibri"/>
        </w:rPr>
        <w:lastRenderedPageBreak/>
        <w:t>Deterministic sensitivity analysis</w:t>
      </w:r>
      <w:bookmarkEnd w:id="133"/>
    </w:p>
    <w:p w14:paraId="20674B38" w14:textId="77777777" w:rsidR="00C91CDF" w:rsidRPr="00E242DC" w:rsidRDefault="00000000">
      <w:pPr>
        <w:pStyle w:val="FirstParagraph"/>
        <w:rPr>
          <w:rFonts w:ascii="Calibri" w:hAnsi="Calibri" w:cs="Calibri"/>
        </w:rPr>
      </w:pPr>
      <w:r w:rsidRPr="00E242DC">
        <w:rPr>
          <w:rFonts w:ascii="Calibri" w:hAnsi="Calibri" w:cs="Calibri"/>
        </w:rPr>
        <w:t>We conducted a one-way deterministic sensitivity analysis (DSA) in which one assumption at a time was varied while all others were held at the reference values, following the approach for deliberately chosen scenario values (rather than sampled distributions) described by Briggs and colleagues. Four families were tested: the degree of target achievement, the timing of full implementation, statin adherence, and the secular case-fatality trend. Each setting was run for all 186 countries and compared with its own matched business-as-usual and reference run (Table 7; Figure 13).</w:t>
      </w:r>
    </w:p>
    <w:p w14:paraId="20674B39" w14:textId="77777777" w:rsidR="00C91CDF" w:rsidRPr="00E242DC" w:rsidRDefault="00000000">
      <w:pPr>
        <w:pStyle w:val="BodyText"/>
        <w:rPr>
          <w:rFonts w:ascii="Calibri" w:hAnsi="Calibri" w:cs="Calibri"/>
        </w:rPr>
      </w:pPr>
      <w:r w:rsidRPr="00E242DC">
        <w:rPr>
          <w:rFonts w:ascii="Calibri" w:hAnsi="Calibri" w:cs="Calibri"/>
        </w:rPr>
        <w:t>This deterministic analysis produces one-way scenario ranges, not probabilistic uncertainty intervals: no distributions were sampled, and no confidence or credible intervals are implied. A formal probabilistic sensitivity analysis was not undertaken. Importantly, the sensitivity analysis was executed on an earlier build of the model than the central analysis (before a correction to the haemorrhagic-stroke incidence relative risk and an update to the blood pressure meta-analysis, and while a now-removed trans-fat component was still active). Its reference level for all interventions (26.8 million deaths averted) therefore differs from the central estimate reported in the main text (33.8 million); the DSA should be read for the relative direction and magnitude of each assumption’s effect against its own reference, not as an alternative central estimate. Re-running the DSA on the current build would require modifying the frozen analysis code and was outside the scope of this revision.</w:t>
      </w:r>
    </w:p>
    <w:p w14:paraId="20674B3A" w14:textId="77777777" w:rsidR="00C91CDF" w:rsidRPr="00E242DC" w:rsidRDefault="00000000">
      <w:pPr>
        <w:pStyle w:val="TableCaption"/>
        <w:rPr>
          <w:rFonts w:ascii="Calibri" w:hAnsi="Calibri" w:cs="Calibri"/>
        </w:rPr>
      </w:pPr>
      <w:bookmarkStart w:id="134" w:name="tab:tab-dsa"/>
      <w:bookmarkEnd w:id="134"/>
      <w:r w:rsidRPr="00E242DC">
        <w:rPr>
          <w:rFonts w:ascii="Calibri" w:hAnsi="Calibri" w:cs="Calibri"/>
        </w:rPr>
        <w:t>Table 7: One-way deterministic sensitivity analysis: cumulative CVD deaths and DALYs averted under the all-interventions scenario by setting, 2026-2050 (full run, 186 countries).</w:t>
      </w:r>
    </w:p>
    <w:tbl>
      <w:tblPr>
        <w:tblStyle w:val="Table"/>
        <w:tblW w:w="5248" w:type="pct"/>
        <w:tblLayout w:type="fixed"/>
        <w:tblLook w:val="0020" w:firstRow="1" w:lastRow="0" w:firstColumn="0" w:lastColumn="0" w:noHBand="0" w:noVBand="0"/>
      </w:tblPr>
      <w:tblGrid>
        <w:gridCol w:w="2357"/>
        <w:gridCol w:w="2508"/>
        <w:gridCol w:w="912"/>
        <w:gridCol w:w="1064"/>
        <w:gridCol w:w="1007"/>
        <w:gridCol w:w="683"/>
        <w:gridCol w:w="1520"/>
      </w:tblGrid>
      <w:tr w:rsidR="00C91CDF" w:rsidRPr="00E242DC" w14:paraId="20674B42" w14:textId="77777777" w:rsidTr="00004B8B">
        <w:trPr>
          <w:cnfStyle w:val="100000000000" w:firstRow="1" w:lastRow="0" w:firstColumn="0" w:lastColumn="0" w:oddVBand="0" w:evenVBand="0" w:oddHBand="0" w:evenHBand="0" w:firstRowFirstColumn="0" w:firstRowLastColumn="0" w:lastRowFirstColumn="0" w:lastRowLastColumn="0"/>
          <w:tblHeader/>
        </w:trPr>
        <w:tc>
          <w:tcPr>
            <w:tcW w:w="2357" w:type="dxa"/>
          </w:tcPr>
          <w:p w14:paraId="20674B3B" w14:textId="77777777" w:rsidR="00C91CDF" w:rsidRPr="00E242DC" w:rsidRDefault="00000000">
            <w:pPr>
              <w:pStyle w:val="Compact"/>
              <w:rPr>
                <w:rFonts w:ascii="Calibri" w:hAnsi="Calibri" w:cs="Calibri"/>
              </w:rPr>
            </w:pPr>
            <w:r w:rsidRPr="00E242DC">
              <w:rPr>
                <w:rFonts w:ascii="Calibri" w:hAnsi="Calibri" w:cs="Calibri"/>
              </w:rPr>
              <w:t>Setting</w:t>
            </w:r>
          </w:p>
        </w:tc>
        <w:tc>
          <w:tcPr>
            <w:tcW w:w="2508" w:type="dxa"/>
          </w:tcPr>
          <w:p w14:paraId="20674B3C" w14:textId="77777777" w:rsidR="00C91CDF" w:rsidRPr="00E242DC" w:rsidRDefault="00000000">
            <w:pPr>
              <w:pStyle w:val="Compact"/>
              <w:rPr>
                <w:rFonts w:ascii="Calibri" w:hAnsi="Calibri" w:cs="Calibri"/>
              </w:rPr>
            </w:pPr>
            <w:r w:rsidRPr="00E242DC">
              <w:rPr>
                <w:rFonts w:ascii="Calibri" w:hAnsi="Calibri" w:cs="Calibri"/>
              </w:rPr>
              <w:t>Family</w:t>
            </w:r>
          </w:p>
        </w:tc>
        <w:tc>
          <w:tcPr>
            <w:tcW w:w="912" w:type="dxa"/>
          </w:tcPr>
          <w:p w14:paraId="20674B3D" w14:textId="77777777" w:rsidR="00C91CDF" w:rsidRPr="00E242DC" w:rsidRDefault="00000000">
            <w:pPr>
              <w:pStyle w:val="Compact"/>
              <w:jc w:val="right"/>
              <w:rPr>
                <w:rFonts w:ascii="Calibri" w:hAnsi="Calibri" w:cs="Calibri"/>
              </w:rPr>
            </w:pPr>
            <w:r w:rsidRPr="00E242DC">
              <w:rPr>
                <w:rFonts w:ascii="Calibri" w:hAnsi="Calibri" w:cs="Calibri"/>
              </w:rPr>
              <w:t>Averted (M)</w:t>
            </w:r>
          </w:p>
        </w:tc>
        <w:tc>
          <w:tcPr>
            <w:tcW w:w="1064" w:type="dxa"/>
          </w:tcPr>
          <w:p w14:paraId="20674B3E" w14:textId="77777777" w:rsidR="00C91CDF" w:rsidRPr="00E242DC" w:rsidRDefault="00000000">
            <w:pPr>
              <w:pStyle w:val="Compact"/>
              <w:jc w:val="right"/>
              <w:rPr>
                <w:rFonts w:ascii="Calibri" w:hAnsi="Calibri" w:cs="Calibri"/>
              </w:rPr>
            </w:pPr>
            <w:r w:rsidRPr="00E242DC">
              <w:rPr>
                <w:rFonts w:ascii="Calibri" w:hAnsi="Calibri" w:cs="Calibri"/>
              </w:rPr>
              <w:t>Δ vs ref. (M)</w:t>
            </w:r>
          </w:p>
        </w:tc>
        <w:tc>
          <w:tcPr>
            <w:tcW w:w="1007" w:type="dxa"/>
          </w:tcPr>
          <w:p w14:paraId="20674B3F" w14:textId="77777777" w:rsidR="00C91CDF" w:rsidRPr="00E242DC" w:rsidRDefault="00000000">
            <w:pPr>
              <w:pStyle w:val="Compact"/>
              <w:jc w:val="right"/>
              <w:rPr>
                <w:rFonts w:ascii="Calibri" w:hAnsi="Calibri" w:cs="Calibri"/>
              </w:rPr>
            </w:pPr>
            <w:r w:rsidRPr="00E242DC">
              <w:rPr>
                <w:rFonts w:ascii="Calibri" w:hAnsi="Calibri" w:cs="Calibri"/>
              </w:rPr>
              <w:t>Δ (%)</w:t>
            </w:r>
          </w:p>
        </w:tc>
        <w:tc>
          <w:tcPr>
            <w:tcW w:w="683" w:type="dxa"/>
          </w:tcPr>
          <w:p w14:paraId="20674B40" w14:textId="77777777" w:rsidR="00C91CDF" w:rsidRPr="00E242DC" w:rsidRDefault="00000000">
            <w:pPr>
              <w:pStyle w:val="Compact"/>
              <w:jc w:val="right"/>
              <w:rPr>
                <w:rFonts w:ascii="Calibri" w:hAnsi="Calibri" w:cs="Calibri"/>
              </w:rPr>
            </w:pPr>
            <w:r w:rsidRPr="00E242DC">
              <w:rPr>
                <w:rFonts w:ascii="Calibri" w:hAnsi="Calibri" w:cs="Calibri"/>
              </w:rPr>
              <w:t>% of BAU</w:t>
            </w:r>
          </w:p>
        </w:tc>
        <w:tc>
          <w:tcPr>
            <w:tcW w:w="1520" w:type="dxa"/>
          </w:tcPr>
          <w:p w14:paraId="20674B41" w14:textId="77777777" w:rsidR="00C91CDF" w:rsidRPr="00E242DC" w:rsidRDefault="00000000">
            <w:pPr>
              <w:pStyle w:val="Compact"/>
              <w:jc w:val="right"/>
              <w:rPr>
                <w:rFonts w:ascii="Calibri" w:hAnsi="Calibri" w:cs="Calibri"/>
              </w:rPr>
            </w:pPr>
            <w:r w:rsidRPr="00E242DC">
              <w:rPr>
                <w:rFonts w:ascii="Calibri" w:hAnsi="Calibri" w:cs="Calibri"/>
              </w:rPr>
              <w:t>Δ DALYs vs ref. (M)</w:t>
            </w:r>
          </w:p>
        </w:tc>
      </w:tr>
      <w:tr w:rsidR="00C91CDF" w:rsidRPr="00E242DC" w14:paraId="20674B4A" w14:textId="77777777" w:rsidTr="00004B8B">
        <w:tc>
          <w:tcPr>
            <w:tcW w:w="2357" w:type="dxa"/>
          </w:tcPr>
          <w:p w14:paraId="20674B43" w14:textId="77777777" w:rsidR="00C91CDF" w:rsidRPr="00E242DC" w:rsidRDefault="00000000">
            <w:pPr>
              <w:pStyle w:val="Compact"/>
              <w:rPr>
                <w:rFonts w:ascii="Calibri" w:hAnsi="Calibri" w:cs="Calibri"/>
              </w:rPr>
            </w:pPr>
            <w:r w:rsidRPr="00E242DC">
              <w:rPr>
                <w:rFonts w:ascii="Calibri" w:hAnsi="Calibri" w:cs="Calibri"/>
              </w:rPr>
              <w:t>Reference</w:t>
            </w:r>
          </w:p>
        </w:tc>
        <w:tc>
          <w:tcPr>
            <w:tcW w:w="2508" w:type="dxa"/>
          </w:tcPr>
          <w:p w14:paraId="20674B44" w14:textId="77777777" w:rsidR="00C91CDF" w:rsidRPr="00E242DC" w:rsidRDefault="00000000">
            <w:pPr>
              <w:pStyle w:val="Compact"/>
              <w:rPr>
                <w:rFonts w:ascii="Calibri" w:hAnsi="Calibri" w:cs="Calibri"/>
              </w:rPr>
            </w:pPr>
            <w:r w:rsidRPr="00E242DC">
              <w:rPr>
                <w:rFonts w:ascii="Calibri" w:hAnsi="Calibri" w:cs="Calibri"/>
              </w:rPr>
              <w:t>Reference</w:t>
            </w:r>
          </w:p>
        </w:tc>
        <w:tc>
          <w:tcPr>
            <w:tcW w:w="912" w:type="dxa"/>
          </w:tcPr>
          <w:p w14:paraId="20674B45" w14:textId="77777777" w:rsidR="00C91CDF" w:rsidRPr="00E242DC" w:rsidRDefault="00000000">
            <w:pPr>
              <w:pStyle w:val="Compact"/>
              <w:jc w:val="right"/>
              <w:rPr>
                <w:rFonts w:ascii="Calibri" w:hAnsi="Calibri" w:cs="Calibri"/>
              </w:rPr>
            </w:pPr>
            <w:r w:rsidRPr="00E242DC">
              <w:rPr>
                <w:rFonts w:ascii="Calibri" w:hAnsi="Calibri" w:cs="Calibri"/>
              </w:rPr>
              <w:t>26.79</w:t>
            </w:r>
          </w:p>
        </w:tc>
        <w:tc>
          <w:tcPr>
            <w:tcW w:w="1064" w:type="dxa"/>
          </w:tcPr>
          <w:p w14:paraId="20674B46" w14:textId="77777777" w:rsidR="00C91CDF" w:rsidRPr="00E242DC" w:rsidRDefault="00000000">
            <w:pPr>
              <w:pStyle w:val="Compact"/>
              <w:jc w:val="right"/>
              <w:rPr>
                <w:rFonts w:ascii="Calibri" w:hAnsi="Calibri" w:cs="Calibri"/>
              </w:rPr>
            </w:pPr>
            <w:r w:rsidRPr="00E242DC">
              <w:rPr>
                <w:rFonts w:ascii="Calibri" w:hAnsi="Calibri" w:cs="Calibri"/>
              </w:rPr>
              <w:t>0.00</w:t>
            </w:r>
          </w:p>
        </w:tc>
        <w:tc>
          <w:tcPr>
            <w:tcW w:w="1007" w:type="dxa"/>
          </w:tcPr>
          <w:p w14:paraId="20674B47" w14:textId="77777777" w:rsidR="00C91CDF" w:rsidRPr="00E242DC" w:rsidRDefault="00000000">
            <w:pPr>
              <w:pStyle w:val="Compact"/>
              <w:jc w:val="right"/>
              <w:rPr>
                <w:rFonts w:ascii="Calibri" w:hAnsi="Calibri" w:cs="Calibri"/>
              </w:rPr>
            </w:pPr>
            <w:r w:rsidRPr="00E242DC">
              <w:rPr>
                <w:rFonts w:ascii="Calibri" w:hAnsi="Calibri" w:cs="Calibri"/>
              </w:rPr>
              <w:t>0.0%</w:t>
            </w:r>
          </w:p>
        </w:tc>
        <w:tc>
          <w:tcPr>
            <w:tcW w:w="683" w:type="dxa"/>
          </w:tcPr>
          <w:p w14:paraId="20674B48" w14:textId="77777777" w:rsidR="00C91CDF" w:rsidRPr="00E242DC" w:rsidRDefault="00000000">
            <w:pPr>
              <w:pStyle w:val="Compact"/>
              <w:jc w:val="right"/>
              <w:rPr>
                <w:rFonts w:ascii="Calibri" w:hAnsi="Calibri" w:cs="Calibri"/>
              </w:rPr>
            </w:pPr>
            <w:r w:rsidRPr="00E242DC">
              <w:rPr>
                <w:rFonts w:ascii="Calibri" w:hAnsi="Calibri" w:cs="Calibri"/>
              </w:rPr>
              <w:t>3.97%</w:t>
            </w:r>
          </w:p>
        </w:tc>
        <w:tc>
          <w:tcPr>
            <w:tcW w:w="1520" w:type="dxa"/>
          </w:tcPr>
          <w:p w14:paraId="20674B49" w14:textId="77777777" w:rsidR="00C91CDF" w:rsidRPr="00E242DC" w:rsidRDefault="00000000">
            <w:pPr>
              <w:pStyle w:val="Compact"/>
              <w:jc w:val="right"/>
              <w:rPr>
                <w:rFonts w:ascii="Calibri" w:hAnsi="Calibri" w:cs="Calibri"/>
              </w:rPr>
            </w:pPr>
            <w:r w:rsidRPr="00E242DC">
              <w:rPr>
                <w:rFonts w:ascii="Calibri" w:hAnsi="Calibri" w:cs="Calibri"/>
              </w:rPr>
              <w:t>0.0</w:t>
            </w:r>
          </w:p>
        </w:tc>
      </w:tr>
      <w:tr w:rsidR="00C91CDF" w:rsidRPr="00E242DC" w14:paraId="20674B52" w14:textId="77777777" w:rsidTr="00004B8B">
        <w:tc>
          <w:tcPr>
            <w:tcW w:w="2357" w:type="dxa"/>
          </w:tcPr>
          <w:p w14:paraId="20674B4B" w14:textId="77777777" w:rsidR="00C91CDF" w:rsidRPr="00E242DC" w:rsidRDefault="00000000">
            <w:pPr>
              <w:pStyle w:val="Compact"/>
              <w:rPr>
                <w:rFonts w:ascii="Calibri" w:hAnsi="Calibri" w:cs="Calibri"/>
              </w:rPr>
            </w:pPr>
            <w:r w:rsidRPr="00E242DC">
              <w:rPr>
                <w:rFonts w:ascii="Calibri" w:hAnsi="Calibri" w:cs="Calibri"/>
              </w:rPr>
              <w:t>50% of increment</w:t>
            </w:r>
          </w:p>
        </w:tc>
        <w:tc>
          <w:tcPr>
            <w:tcW w:w="2508" w:type="dxa"/>
          </w:tcPr>
          <w:p w14:paraId="20674B4C" w14:textId="77777777" w:rsidR="00C91CDF" w:rsidRPr="00E242DC" w:rsidRDefault="00000000">
            <w:pPr>
              <w:pStyle w:val="Compact"/>
              <w:rPr>
                <w:rFonts w:ascii="Calibri" w:hAnsi="Calibri" w:cs="Calibri"/>
              </w:rPr>
            </w:pPr>
            <w:r w:rsidRPr="00E242DC">
              <w:rPr>
                <w:rFonts w:ascii="Calibri" w:hAnsi="Calibri" w:cs="Calibri"/>
              </w:rPr>
              <w:t>Target achievement</w:t>
            </w:r>
          </w:p>
        </w:tc>
        <w:tc>
          <w:tcPr>
            <w:tcW w:w="912" w:type="dxa"/>
          </w:tcPr>
          <w:p w14:paraId="20674B4D" w14:textId="77777777" w:rsidR="00C91CDF" w:rsidRPr="00E242DC" w:rsidRDefault="00000000">
            <w:pPr>
              <w:pStyle w:val="Compact"/>
              <w:jc w:val="right"/>
              <w:rPr>
                <w:rFonts w:ascii="Calibri" w:hAnsi="Calibri" w:cs="Calibri"/>
              </w:rPr>
            </w:pPr>
            <w:r w:rsidRPr="00E242DC">
              <w:rPr>
                <w:rFonts w:ascii="Calibri" w:hAnsi="Calibri" w:cs="Calibri"/>
              </w:rPr>
              <w:t>15.56</w:t>
            </w:r>
          </w:p>
        </w:tc>
        <w:tc>
          <w:tcPr>
            <w:tcW w:w="1064" w:type="dxa"/>
          </w:tcPr>
          <w:p w14:paraId="20674B4E" w14:textId="77777777" w:rsidR="00C91CDF" w:rsidRPr="00E242DC" w:rsidRDefault="00000000">
            <w:pPr>
              <w:pStyle w:val="Compact"/>
              <w:jc w:val="right"/>
              <w:rPr>
                <w:rFonts w:ascii="Calibri" w:hAnsi="Calibri" w:cs="Calibri"/>
              </w:rPr>
            </w:pPr>
            <w:r w:rsidRPr="00E242DC">
              <w:rPr>
                <w:rFonts w:ascii="Calibri" w:hAnsi="Calibri" w:cs="Calibri"/>
              </w:rPr>
              <w:t>-11.23</w:t>
            </w:r>
          </w:p>
        </w:tc>
        <w:tc>
          <w:tcPr>
            <w:tcW w:w="1007" w:type="dxa"/>
          </w:tcPr>
          <w:p w14:paraId="20674B4F" w14:textId="77777777" w:rsidR="00C91CDF" w:rsidRPr="00E242DC" w:rsidRDefault="00000000">
            <w:pPr>
              <w:pStyle w:val="Compact"/>
              <w:jc w:val="right"/>
              <w:rPr>
                <w:rFonts w:ascii="Calibri" w:hAnsi="Calibri" w:cs="Calibri"/>
              </w:rPr>
            </w:pPr>
            <w:r w:rsidRPr="00E242DC">
              <w:rPr>
                <w:rFonts w:ascii="Calibri" w:hAnsi="Calibri" w:cs="Calibri"/>
              </w:rPr>
              <w:t>-41.9%</w:t>
            </w:r>
          </w:p>
        </w:tc>
        <w:tc>
          <w:tcPr>
            <w:tcW w:w="683" w:type="dxa"/>
          </w:tcPr>
          <w:p w14:paraId="20674B50" w14:textId="77777777" w:rsidR="00C91CDF" w:rsidRPr="00E242DC" w:rsidRDefault="00000000">
            <w:pPr>
              <w:pStyle w:val="Compact"/>
              <w:jc w:val="right"/>
              <w:rPr>
                <w:rFonts w:ascii="Calibri" w:hAnsi="Calibri" w:cs="Calibri"/>
              </w:rPr>
            </w:pPr>
            <w:r w:rsidRPr="00E242DC">
              <w:rPr>
                <w:rFonts w:ascii="Calibri" w:hAnsi="Calibri" w:cs="Calibri"/>
              </w:rPr>
              <w:t>2.30%</w:t>
            </w:r>
          </w:p>
        </w:tc>
        <w:tc>
          <w:tcPr>
            <w:tcW w:w="1520" w:type="dxa"/>
          </w:tcPr>
          <w:p w14:paraId="20674B51" w14:textId="77777777" w:rsidR="00C91CDF" w:rsidRPr="00E242DC" w:rsidRDefault="00000000">
            <w:pPr>
              <w:pStyle w:val="Compact"/>
              <w:jc w:val="right"/>
              <w:rPr>
                <w:rFonts w:ascii="Calibri" w:hAnsi="Calibri" w:cs="Calibri"/>
              </w:rPr>
            </w:pPr>
            <w:r w:rsidRPr="00E242DC">
              <w:rPr>
                <w:rFonts w:ascii="Calibri" w:hAnsi="Calibri" w:cs="Calibri"/>
              </w:rPr>
              <w:t>-135.6</w:t>
            </w:r>
          </w:p>
        </w:tc>
      </w:tr>
      <w:tr w:rsidR="00C91CDF" w:rsidRPr="00E242DC" w14:paraId="20674B5A" w14:textId="77777777" w:rsidTr="00004B8B">
        <w:tc>
          <w:tcPr>
            <w:tcW w:w="2357" w:type="dxa"/>
          </w:tcPr>
          <w:p w14:paraId="20674B53" w14:textId="77777777" w:rsidR="00C91CDF" w:rsidRPr="00E242DC" w:rsidRDefault="00000000">
            <w:pPr>
              <w:pStyle w:val="Compact"/>
              <w:rPr>
                <w:rFonts w:ascii="Calibri" w:hAnsi="Calibri" w:cs="Calibri"/>
              </w:rPr>
            </w:pPr>
            <w:r w:rsidRPr="00E242DC">
              <w:rPr>
                <w:rFonts w:ascii="Calibri" w:hAnsi="Calibri" w:cs="Calibri"/>
              </w:rPr>
              <w:t>75% of increment</w:t>
            </w:r>
          </w:p>
        </w:tc>
        <w:tc>
          <w:tcPr>
            <w:tcW w:w="2508" w:type="dxa"/>
          </w:tcPr>
          <w:p w14:paraId="20674B54" w14:textId="77777777" w:rsidR="00C91CDF" w:rsidRPr="00E242DC" w:rsidRDefault="00000000">
            <w:pPr>
              <w:pStyle w:val="Compact"/>
              <w:rPr>
                <w:rFonts w:ascii="Calibri" w:hAnsi="Calibri" w:cs="Calibri"/>
              </w:rPr>
            </w:pPr>
            <w:r w:rsidRPr="00E242DC">
              <w:rPr>
                <w:rFonts w:ascii="Calibri" w:hAnsi="Calibri" w:cs="Calibri"/>
              </w:rPr>
              <w:t>Target achievement</w:t>
            </w:r>
          </w:p>
        </w:tc>
        <w:tc>
          <w:tcPr>
            <w:tcW w:w="912" w:type="dxa"/>
          </w:tcPr>
          <w:p w14:paraId="20674B55" w14:textId="77777777" w:rsidR="00C91CDF" w:rsidRPr="00E242DC" w:rsidRDefault="00000000">
            <w:pPr>
              <w:pStyle w:val="Compact"/>
              <w:jc w:val="right"/>
              <w:rPr>
                <w:rFonts w:ascii="Calibri" w:hAnsi="Calibri" w:cs="Calibri"/>
              </w:rPr>
            </w:pPr>
            <w:r w:rsidRPr="00E242DC">
              <w:rPr>
                <w:rFonts w:ascii="Calibri" w:hAnsi="Calibri" w:cs="Calibri"/>
              </w:rPr>
              <w:t>21.16</w:t>
            </w:r>
          </w:p>
        </w:tc>
        <w:tc>
          <w:tcPr>
            <w:tcW w:w="1064" w:type="dxa"/>
          </w:tcPr>
          <w:p w14:paraId="20674B56" w14:textId="77777777" w:rsidR="00C91CDF" w:rsidRPr="00E242DC" w:rsidRDefault="00000000">
            <w:pPr>
              <w:pStyle w:val="Compact"/>
              <w:jc w:val="right"/>
              <w:rPr>
                <w:rFonts w:ascii="Calibri" w:hAnsi="Calibri" w:cs="Calibri"/>
              </w:rPr>
            </w:pPr>
            <w:r w:rsidRPr="00E242DC">
              <w:rPr>
                <w:rFonts w:ascii="Calibri" w:hAnsi="Calibri" w:cs="Calibri"/>
              </w:rPr>
              <w:t>-5.63</w:t>
            </w:r>
          </w:p>
        </w:tc>
        <w:tc>
          <w:tcPr>
            <w:tcW w:w="1007" w:type="dxa"/>
          </w:tcPr>
          <w:p w14:paraId="20674B57" w14:textId="77777777" w:rsidR="00C91CDF" w:rsidRPr="00E242DC" w:rsidRDefault="00000000">
            <w:pPr>
              <w:pStyle w:val="Compact"/>
              <w:jc w:val="right"/>
              <w:rPr>
                <w:rFonts w:ascii="Calibri" w:hAnsi="Calibri" w:cs="Calibri"/>
              </w:rPr>
            </w:pPr>
            <w:r w:rsidRPr="00E242DC">
              <w:rPr>
                <w:rFonts w:ascii="Calibri" w:hAnsi="Calibri" w:cs="Calibri"/>
              </w:rPr>
              <w:t>-21.0%</w:t>
            </w:r>
          </w:p>
        </w:tc>
        <w:tc>
          <w:tcPr>
            <w:tcW w:w="683" w:type="dxa"/>
          </w:tcPr>
          <w:p w14:paraId="20674B58" w14:textId="77777777" w:rsidR="00C91CDF" w:rsidRPr="00E242DC" w:rsidRDefault="00000000">
            <w:pPr>
              <w:pStyle w:val="Compact"/>
              <w:jc w:val="right"/>
              <w:rPr>
                <w:rFonts w:ascii="Calibri" w:hAnsi="Calibri" w:cs="Calibri"/>
              </w:rPr>
            </w:pPr>
            <w:r w:rsidRPr="00E242DC">
              <w:rPr>
                <w:rFonts w:ascii="Calibri" w:hAnsi="Calibri" w:cs="Calibri"/>
              </w:rPr>
              <w:t>3.13%</w:t>
            </w:r>
          </w:p>
        </w:tc>
        <w:tc>
          <w:tcPr>
            <w:tcW w:w="1520" w:type="dxa"/>
          </w:tcPr>
          <w:p w14:paraId="20674B59" w14:textId="77777777" w:rsidR="00C91CDF" w:rsidRPr="00E242DC" w:rsidRDefault="00000000">
            <w:pPr>
              <w:pStyle w:val="Compact"/>
              <w:jc w:val="right"/>
              <w:rPr>
                <w:rFonts w:ascii="Calibri" w:hAnsi="Calibri" w:cs="Calibri"/>
              </w:rPr>
            </w:pPr>
            <w:r w:rsidRPr="00E242DC">
              <w:rPr>
                <w:rFonts w:ascii="Calibri" w:hAnsi="Calibri" w:cs="Calibri"/>
              </w:rPr>
              <w:t>-67.9</w:t>
            </w:r>
          </w:p>
        </w:tc>
      </w:tr>
      <w:tr w:rsidR="00C91CDF" w:rsidRPr="00E242DC" w14:paraId="20674B62" w14:textId="77777777" w:rsidTr="00004B8B">
        <w:tc>
          <w:tcPr>
            <w:tcW w:w="2357" w:type="dxa"/>
          </w:tcPr>
          <w:p w14:paraId="20674B5B" w14:textId="77777777" w:rsidR="00C91CDF" w:rsidRPr="00E242DC" w:rsidRDefault="00000000">
            <w:pPr>
              <w:pStyle w:val="Compact"/>
              <w:rPr>
                <w:rFonts w:ascii="Calibri" w:hAnsi="Calibri" w:cs="Calibri"/>
              </w:rPr>
            </w:pPr>
            <w:r w:rsidRPr="00E242DC">
              <w:rPr>
                <w:rFonts w:ascii="Calibri" w:hAnsi="Calibri" w:cs="Calibri"/>
              </w:rPr>
              <w:t>Endpoint 2035</w:t>
            </w:r>
          </w:p>
        </w:tc>
        <w:tc>
          <w:tcPr>
            <w:tcW w:w="2508" w:type="dxa"/>
          </w:tcPr>
          <w:p w14:paraId="20674B5C" w14:textId="77777777" w:rsidR="00C91CDF" w:rsidRPr="00E242DC" w:rsidRDefault="00000000">
            <w:pPr>
              <w:pStyle w:val="Compact"/>
              <w:rPr>
                <w:rFonts w:ascii="Calibri" w:hAnsi="Calibri" w:cs="Calibri"/>
              </w:rPr>
            </w:pPr>
            <w:r w:rsidRPr="00E242DC">
              <w:rPr>
                <w:rFonts w:ascii="Calibri" w:hAnsi="Calibri" w:cs="Calibri"/>
              </w:rPr>
              <w:t>Implementation timing</w:t>
            </w:r>
          </w:p>
        </w:tc>
        <w:tc>
          <w:tcPr>
            <w:tcW w:w="912" w:type="dxa"/>
          </w:tcPr>
          <w:p w14:paraId="20674B5D" w14:textId="77777777" w:rsidR="00C91CDF" w:rsidRPr="00E242DC" w:rsidRDefault="00000000">
            <w:pPr>
              <w:pStyle w:val="Compact"/>
              <w:jc w:val="right"/>
              <w:rPr>
                <w:rFonts w:ascii="Calibri" w:hAnsi="Calibri" w:cs="Calibri"/>
              </w:rPr>
            </w:pPr>
            <w:r w:rsidRPr="00E242DC">
              <w:rPr>
                <w:rFonts w:ascii="Calibri" w:hAnsi="Calibri" w:cs="Calibri"/>
              </w:rPr>
              <w:t>25.33</w:t>
            </w:r>
          </w:p>
        </w:tc>
        <w:tc>
          <w:tcPr>
            <w:tcW w:w="1064" w:type="dxa"/>
          </w:tcPr>
          <w:p w14:paraId="20674B5E" w14:textId="77777777" w:rsidR="00C91CDF" w:rsidRPr="00E242DC" w:rsidRDefault="00000000">
            <w:pPr>
              <w:pStyle w:val="Compact"/>
              <w:jc w:val="right"/>
              <w:rPr>
                <w:rFonts w:ascii="Calibri" w:hAnsi="Calibri" w:cs="Calibri"/>
              </w:rPr>
            </w:pPr>
            <w:r w:rsidRPr="00E242DC">
              <w:rPr>
                <w:rFonts w:ascii="Calibri" w:hAnsi="Calibri" w:cs="Calibri"/>
              </w:rPr>
              <w:t>-1.46</w:t>
            </w:r>
          </w:p>
        </w:tc>
        <w:tc>
          <w:tcPr>
            <w:tcW w:w="1007" w:type="dxa"/>
          </w:tcPr>
          <w:p w14:paraId="20674B5F" w14:textId="77777777" w:rsidR="00C91CDF" w:rsidRPr="00E242DC" w:rsidRDefault="00000000">
            <w:pPr>
              <w:pStyle w:val="Compact"/>
              <w:jc w:val="right"/>
              <w:rPr>
                <w:rFonts w:ascii="Calibri" w:hAnsi="Calibri" w:cs="Calibri"/>
              </w:rPr>
            </w:pPr>
            <w:r w:rsidRPr="00E242DC">
              <w:rPr>
                <w:rFonts w:ascii="Calibri" w:hAnsi="Calibri" w:cs="Calibri"/>
              </w:rPr>
              <w:t>-5.4%</w:t>
            </w:r>
          </w:p>
        </w:tc>
        <w:tc>
          <w:tcPr>
            <w:tcW w:w="683" w:type="dxa"/>
          </w:tcPr>
          <w:p w14:paraId="20674B60" w14:textId="77777777" w:rsidR="00C91CDF" w:rsidRPr="00E242DC" w:rsidRDefault="00000000">
            <w:pPr>
              <w:pStyle w:val="Compact"/>
              <w:jc w:val="right"/>
              <w:rPr>
                <w:rFonts w:ascii="Calibri" w:hAnsi="Calibri" w:cs="Calibri"/>
              </w:rPr>
            </w:pPr>
            <w:r w:rsidRPr="00E242DC">
              <w:rPr>
                <w:rFonts w:ascii="Calibri" w:hAnsi="Calibri" w:cs="Calibri"/>
              </w:rPr>
              <w:t>3.75%</w:t>
            </w:r>
          </w:p>
        </w:tc>
        <w:tc>
          <w:tcPr>
            <w:tcW w:w="1520" w:type="dxa"/>
          </w:tcPr>
          <w:p w14:paraId="20674B61" w14:textId="77777777" w:rsidR="00C91CDF" w:rsidRPr="00E242DC" w:rsidRDefault="00000000">
            <w:pPr>
              <w:pStyle w:val="Compact"/>
              <w:jc w:val="right"/>
              <w:rPr>
                <w:rFonts w:ascii="Calibri" w:hAnsi="Calibri" w:cs="Calibri"/>
              </w:rPr>
            </w:pPr>
            <w:r w:rsidRPr="00E242DC">
              <w:rPr>
                <w:rFonts w:ascii="Calibri" w:hAnsi="Calibri" w:cs="Calibri"/>
              </w:rPr>
              <w:t>-20.1</w:t>
            </w:r>
          </w:p>
        </w:tc>
      </w:tr>
      <w:tr w:rsidR="00C91CDF" w:rsidRPr="00E242DC" w14:paraId="20674B6A" w14:textId="77777777" w:rsidTr="00004B8B">
        <w:tc>
          <w:tcPr>
            <w:tcW w:w="2357" w:type="dxa"/>
          </w:tcPr>
          <w:p w14:paraId="20674B63" w14:textId="77777777" w:rsidR="00C91CDF" w:rsidRPr="00E242DC" w:rsidRDefault="00000000">
            <w:pPr>
              <w:pStyle w:val="Compact"/>
              <w:rPr>
                <w:rFonts w:ascii="Calibri" w:hAnsi="Calibri" w:cs="Calibri"/>
              </w:rPr>
            </w:pPr>
            <w:r w:rsidRPr="00E242DC">
              <w:rPr>
                <w:rFonts w:ascii="Calibri" w:hAnsi="Calibri" w:cs="Calibri"/>
              </w:rPr>
              <w:t>Endpoint 2040</w:t>
            </w:r>
          </w:p>
        </w:tc>
        <w:tc>
          <w:tcPr>
            <w:tcW w:w="2508" w:type="dxa"/>
          </w:tcPr>
          <w:p w14:paraId="20674B64" w14:textId="77777777" w:rsidR="00C91CDF" w:rsidRPr="00E242DC" w:rsidRDefault="00000000">
            <w:pPr>
              <w:pStyle w:val="Compact"/>
              <w:rPr>
                <w:rFonts w:ascii="Calibri" w:hAnsi="Calibri" w:cs="Calibri"/>
              </w:rPr>
            </w:pPr>
            <w:r w:rsidRPr="00E242DC">
              <w:rPr>
                <w:rFonts w:ascii="Calibri" w:hAnsi="Calibri" w:cs="Calibri"/>
              </w:rPr>
              <w:t>Implementation timing</w:t>
            </w:r>
          </w:p>
        </w:tc>
        <w:tc>
          <w:tcPr>
            <w:tcW w:w="912" w:type="dxa"/>
          </w:tcPr>
          <w:p w14:paraId="20674B65" w14:textId="77777777" w:rsidR="00C91CDF" w:rsidRPr="00E242DC" w:rsidRDefault="00000000">
            <w:pPr>
              <w:pStyle w:val="Compact"/>
              <w:jc w:val="right"/>
              <w:rPr>
                <w:rFonts w:ascii="Calibri" w:hAnsi="Calibri" w:cs="Calibri"/>
              </w:rPr>
            </w:pPr>
            <w:r w:rsidRPr="00E242DC">
              <w:rPr>
                <w:rFonts w:ascii="Calibri" w:hAnsi="Calibri" w:cs="Calibri"/>
              </w:rPr>
              <w:t>23.65</w:t>
            </w:r>
          </w:p>
        </w:tc>
        <w:tc>
          <w:tcPr>
            <w:tcW w:w="1064" w:type="dxa"/>
          </w:tcPr>
          <w:p w14:paraId="20674B66" w14:textId="77777777" w:rsidR="00C91CDF" w:rsidRPr="00E242DC" w:rsidRDefault="00000000">
            <w:pPr>
              <w:pStyle w:val="Compact"/>
              <w:jc w:val="right"/>
              <w:rPr>
                <w:rFonts w:ascii="Calibri" w:hAnsi="Calibri" w:cs="Calibri"/>
              </w:rPr>
            </w:pPr>
            <w:r w:rsidRPr="00E242DC">
              <w:rPr>
                <w:rFonts w:ascii="Calibri" w:hAnsi="Calibri" w:cs="Calibri"/>
              </w:rPr>
              <w:t>-3.14</w:t>
            </w:r>
          </w:p>
        </w:tc>
        <w:tc>
          <w:tcPr>
            <w:tcW w:w="1007" w:type="dxa"/>
          </w:tcPr>
          <w:p w14:paraId="20674B67" w14:textId="77777777" w:rsidR="00C91CDF" w:rsidRPr="00E242DC" w:rsidRDefault="00000000">
            <w:pPr>
              <w:pStyle w:val="Compact"/>
              <w:jc w:val="right"/>
              <w:rPr>
                <w:rFonts w:ascii="Calibri" w:hAnsi="Calibri" w:cs="Calibri"/>
              </w:rPr>
            </w:pPr>
            <w:r w:rsidRPr="00E242DC">
              <w:rPr>
                <w:rFonts w:ascii="Calibri" w:hAnsi="Calibri" w:cs="Calibri"/>
              </w:rPr>
              <w:t>-11.7%</w:t>
            </w:r>
          </w:p>
        </w:tc>
        <w:tc>
          <w:tcPr>
            <w:tcW w:w="683" w:type="dxa"/>
          </w:tcPr>
          <w:p w14:paraId="20674B68" w14:textId="77777777" w:rsidR="00C91CDF" w:rsidRPr="00E242DC" w:rsidRDefault="00000000">
            <w:pPr>
              <w:pStyle w:val="Compact"/>
              <w:jc w:val="right"/>
              <w:rPr>
                <w:rFonts w:ascii="Calibri" w:hAnsi="Calibri" w:cs="Calibri"/>
              </w:rPr>
            </w:pPr>
            <w:r w:rsidRPr="00E242DC">
              <w:rPr>
                <w:rFonts w:ascii="Calibri" w:hAnsi="Calibri" w:cs="Calibri"/>
              </w:rPr>
              <w:t>3.50%</w:t>
            </w:r>
          </w:p>
        </w:tc>
        <w:tc>
          <w:tcPr>
            <w:tcW w:w="1520" w:type="dxa"/>
          </w:tcPr>
          <w:p w14:paraId="20674B69" w14:textId="77777777" w:rsidR="00C91CDF" w:rsidRPr="00E242DC" w:rsidRDefault="00000000">
            <w:pPr>
              <w:pStyle w:val="Compact"/>
              <w:jc w:val="right"/>
              <w:rPr>
                <w:rFonts w:ascii="Calibri" w:hAnsi="Calibri" w:cs="Calibri"/>
              </w:rPr>
            </w:pPr>
            <w:r w:rsidRPr="00E242DC">
              <w:rPr>
                <w:rFonts w:ascii="Calibri" w:hAnsi="Calibri" w:cs="Calibri"/>
              </w:rPr>
              <w:t>-42.5</w:t>
            </w:r>
          </w:p>
        </w:tc>
      </w:tr>
      <w:tr w:rsidR="00C91CDF" w:rsidRPr="00E242DC" w14:paraId="20674B72" w14:textId="77777777" w:rsidTr="00004B8B">
        <w:tc>
          <w:tcPr>
            <w:tcW w:w="2357" w:type="dxa"/>
          </w:tcPr>
          <w:p w14:paraId="20674B6B" w14:textId="77777777" w:rsidR="00C91CDF" w:rsidRPr="00E242DC" w:rsidRDefault="00000000">
            <w:pPr>
              <w:pStyle w:val="Compact"/>
              <w:rPr>
                <w:rFonts w:ascii="Calibri" w:hAnsi="Calibri" w:cs="Calibri"/>
              </w:rPr>
            </w:pPr>
            <w:r w:rsidRPr="00E242DC">
              <w:rPr>
                <w:rFonts w:ascii="Calibri" w:hAnsi="Calibri" w:cs="Calibri"/>
              </w:rPr>
              <w:t>Statin adherence low</w:t>
            </w:r>
          </w:p>
        </w:tc>
        <w:tc>
          <w:tcPr>
            <w:tcW w:w="2508" w:type="dxa"/>
          </w:tcPr>
          <w:p w14:paraId="20674B6C" w14:textId="77777777" w:rsidR="00C91CDF" w:rsidRPr="00E242DC" w:rsidRDefault="00000000">
            <w:pPr>
              <w:pStyle w:val="Compact"/>
              <w:rPr>
                <w:rFonts w:ascii="Calibri" w:hAnsi="Calibri" w:cs="Calibri"/>
              </w:rPr>
            </w:pPr>
            <w:r w:rsidRPr="00E242DC">
              <w:rPr>
                <w:rFonts w:ascii="Calibri" w:hAnsi="Calibri" w:cs="Calibri"/>
              </w:rPr>
              <w:t>Statin adherence</w:t>
            </w:r>
          </w:p>
        </w:tc>
        <w:tc>
          <w:tcPr>
            <w:tcW w:w="912" w:type="dxa"/>
          </w:tcPr>
          <w:p w14:paraId="20674B6D" w14:textId="77777777" w:rsidR="00C91CDF" w:rsidRPr="00E242DC" w:rsidRDefault="00000000">
            <w:pPr>
              <w:pStyle w:val="Compact"/>
              <w:jc w:val="right"/>
              <w:rPr>
                <w:rFonts w:ascii="Calibri" w:hAnsi="Calibri" w:cs="Calibri"/>
              </w:rPr>
            </w:pPr>
            <w:r w:rsidRPr="00E242DC">
              <w:rPr>
                <w:rFonts w:ascii="Calibri" w:hAnsi="Calibri" w:cs="Calibri"/>
              </w:rPr>
              <w:t>26.28</w:t>
            </w:r>
          </w:p>
        </w:tc>
        <w:tc>
          <w:tcPr>
            <w:tcW w:w="1064" w:type="dxa"/>
          </w:tcPr>
          <w:p w14:paraId="20674B6E" w14:textId="77777777" w:rsidR="00C91CDF" w:rsidRPr="00E242DC" w:rsidRDefault="00000000">
            <w:pPr>
              <w:pStyle w:val="Compact"/>
              <w:jc w:val="right"/>
              <w:rPr>
                <w:rFonts w:ascii="Calibri" w:hAnsi="Calibri" w:cs="Calibri"/>
              </w:rPr>
            </w:pPr>
            <w:r w:rsidRPr="00E242DC">
              <w:rPr>
                <w:rFonts w:ascii="Calibri" w:hAnsi="Calibri" w:cs="Calibri"/>
              </w:rPr>
              <w:t>-0.51</w:t>
            </w:r>
          </w:p>
        </w:tc>
        <w:tc>
          <w:tcPr>
            <w:tcW w:w="1007" w:type="dxa"/>
          </w:tcPr>
          <w:p w14:paraId="20674B6F" w14:textId="77777777" w:rsidR="00C91CDF" w:rsidRPr="00E242DC" w:rsidRDefault="00000000">
            <w:pPr>
              <w:pStyle w:val="Compact"/>
              <w:jc w:val="right"/>
              <w:rPr>
                <w:rFonts w:ascii="Calibri" w:hAnsi="Calibri" w:cs="Calibri"/>
              </w:rPr>
            </w:pPr>
            <w:r w:rsidRPr="00E242DC">
              <w:rPr>
                <w:rFonts w:ascii="Calibri" w:hAnsi="Calibri" w:cs="Calibri"/>
              </w:rPr>
              <w:t>-1.9%</w:t>
            </w:r>
          </w:p>
        </w:tc>
        <w:tc>
          <w:tcPr>
            <w:tcW w:w="683" w:type="dxa"/>
          </w:tcPr>
          <w:p w14:paraId="20674B70" w14:textId="77777777" w:rsidR="00C91CDF" w:rsidRPr="00E242DC" w:rsidRDefault="00000000">
            <w:pPr>
              <w:pStyle w:val="Compact"/>
              <w:jc w:val="right"/>
              <w:rPr>
                <w:rFonts w:ascii="Calibri" w:hAnsi="Calibri" w:cs="Calibri"/>
              </w:rPr>
            </w:pPr>
            <w:r w:rsidRPr="00E242DC">
              <w:rPr>
                <w:rFonts w:ascii="Calibri" w:hAnsi="Calibri" w:cs="Calibri"/>
              </w:rPr>
              <w:t>3.89%</w:t>
            </w:r>
          </w:p>
        </w:tc>
        <w:tc>
          <w:tcPr>
            <w:tcW w:w="1520" w:type="dxa"/>
          </w:tcPr>
          <w:p w14:paraId="20674B71" w14:textId="77777777" w:rsidR="00C91CDF" w:rsidRPr="00E242DC" w:rsidRDefault="00000000">
            <w:pPr>
              <w:pStyle w:val="Compact"/>
              <w:jc w:val="right"/>
              <w:rPr>
                <w:rFonts w:ascii="Calibri" w:hAnsi="Calibri" w:cs="Calibri"/>
              </w:rPr>
            </w:pPr>
            <w:r w:rsidRPr="00E242DC">
              <w:rPr>
                <w:rFonts w:ascii="Calibri" w:hAnsi="Calibri" w:cs="Calibri"/>
              </w:rPr>
              <w:t>-6.4</w:t>
            </w:r>
          </w:p>
        </w:tc>
      </w:tr>
      <w:tr w:rsidR="00C91CDF" w:rsidRPr="00E242DC" w14:paraId="20674B7A" w14:textId="77777777" w:rsidTr="00004B8B">
        <w:tc>
          <w:tcPr>
            <w:tcW w:w="2357" w:type="dxa"/>
          </w:tcPr>
          <w:p w14:paraId="20674B73" w14:textId="77777777" w:rsidR="00C91CDF" w:rsidRPr="00E242DC" w:rsidRDefault="00000000">
            <w:pPr>
              <w:pStyle w:val="Compact"/>
              <w:rPr>
                <w:rFonts w:ascii="Calibri" w:hAnsi="Calibri" w:cs="Calibri"/>
              </w:rPr>
            </w:pPr>
            <w:r w:rsidRPr="00E242DC">
              <w:rPr>
                <w:rFonts w:ascii="Calibri" w:hAnsi="Calibri" w:cs="Calibri"/>
              </w:rPr>
              <w:t>Statin adherence moderate</w:t>
            </w:r>
          </w:p>
        </w:tc>
        <w:tc>
          <w:tcPr>
            <w:tcW w:w="2508" w:type="dxa"/>
          </w:tcPr>
          <w:p w14:paraId="20674B74" w14:textId="77777777" w:rsidR="00C91CDF" w:rsidRPr="00E242DC" w:rsidRDefault="00000000">
            <w:pPr>
              <w:pStyle w:val="Compact"/>
              <w:rPr>
                <w:rFonts w:ascii="Calibri" w:hAnsi="Calibri" w:cs="Calibri"/>
              </w:rPr>
            </w:pPr>
            <w:r w:rsidRPr="00E242DC">
              <w:rPr>
                <w:rFonts w:ascii="Calibri" w:hAnsi="Calibri" w:cs="Calibri"/>
              </w:rPr>
              <w:t>Statin adherence</w:t>
            </w:r>
          </w:p>
        </w:tc>
        <w:tc>
          <w:tcPr>
            <w:tcW w:w="912" w:type="dxa"/>
          </w:tcPr>
          <w:p w14:paraId="20674B75" w14:textId="77777777" w:rsidR="00C91CDF" w:rsidRPr="00E242DC" w:rsidRDefault="00000000">
            <w:pPr>
              <w:pStyle w:val="Compact"/>
              <w:jc w:val="right"/>
              <w:rPr>
                <w:rFonts w:ascii="Calibri" w:hAnsi="Calibri" w:cs="Calibri"/>
              </w:rPr>
            </w:pPr>
            <w:r w:rsidRPr="00E242DC">
              <w:rPr>
                <w:rFonts w:ascii="Calibri" w:hAnsi="Calibri" w:cs="Calibri"/>
              </w:rPr>
              <w:t>29.63</w:t>
            </w:r>
          </w:p>
        </w:tc>
        <w:tc>
          <w:tcPr>
            <w:tcW w:w="1064" w:type="dxa"/>
          </w:tcPr>
          <w:p w14:paraId="20674B76" w14:textId="77777777" w:rsidR="00C91CDF" w:rsidRPr="00E242DC" w:rsidRDefault="00000000">
            <w:pPr>
              <w:pStyle w:val="Compact"/>
              <w:jc w:val="right"/>
              <w:rPr>
                <w:rFonts w:ascii="Calibri" w:hAnsi="Calibri" w:cs="Calibri"/>
              </w:rPr>
            </w:pPr>
            <w:r w:rsidRPr="00E242DC">
              <w:rPr>
                <w:rFonts w:ascii="Calibri" w:hAnsi="Calibri" w:cs="Calibri"/>
              </w:rPr>
              <w:t>2.84</w:t>
            </w:r>
          </w:p>
        </w:tc>
        <w:tc>
          <w:tcPr>
            <w:tcW w:w="1007" w:type="dxa"/>
          </w:tcPr>
          <w:p w14:paraId="20674B77" w14:textId="77777777" w:rsidR="00C91CDF" w:rsidRPr="00E242DC" w:rsidRDefault="00000000">
            <w:pPr>
              <w:pStyle w:val="Compact"/>
              <w:jc w:val="right"/>
              <w:rPr>
                <w:rFonts w:ascii="Calibri" w:hAnsi="Calibri" w:cs="Calibri"/>
              </w:rPr>
            </w:pPr>
            <w:r w:rsidRPr="00E242DC">
              <w:rPr>
                <w:rFonts w:ascii="Calibri" w:hAnsi="Calibri" w:cs="Calibri"/>
              </w:rPr>
              <w:t>10.6%</w:t>
            </w:r>
          </w:p>
        </w:tc>
        <w:tc>
          <w:tcPr>
            <w:tcW w:w="683" w:type="dxa"/>
          </w:tcPr>
          <w:p w14:paraId="20674B78" w14:textId="77777777" w:rsidR="00C91CDF" w:rsidRPr="00E242DC" w:rsidRDefault="00000000">
            <w:pPr>
              <w:pStyle w:val="Compact"/>
              <w:jc w:val="right"/>
              <w:rPr>
                <w:rFonts w:ascii="Calibri" w:hAnsi="Calibri" w:cs="Calibri"/>
              </w:rPr>
            </w:pPr>
            <w:r w:rsidRPr="00E242DC">
              <w:rPr>
                <w:rFonts w:ascii="Calibri" w:hAnsi="Calibri" w:cs="Calibri"/>
              </w:rPr>
              <w:t>4.39%</w:t>
            </w:r>
          </w:p>
        </w:tc>
        <w:tc>
          <w:tcPr>
            <w:tcW w:w="1520" w:type="dxa"/>
          </w:tcPr>
          <w:p w14:paraId="20674B79" w14:textId="77777777" w:rsidR="00C91CDF" w:rsidRPr="00E242DC" w:rsidRDefault="00000000">
            <w:pPr>
              <w:pStyle w:val="Compact"/>
              <w:jc w:val="right"/>
              <w:rPr>
                <w:rFonts w:ascii="Calibri" w:hAnsi="Calibri" w:cs="Calibri"/>
              </w:rPr>
            </w:pPr>
            <w:r w:rsidRPr="00E242DC">
              <w:rPr>
                <w:rFonts w:ascii="Calibri" w:hAnsi="Calibri" w:cs="Calibri"/>
              </w:rPr>
              <w:t>34.8</w:t>
            </w:r>
          </w:p>
        </w:tc>
      </w:tr>
      <w:tr w:rsidR="00C91CDF" w:rsidRPr="00E242DC" w14:paraId="20674B82" w14:textId="77777777" w:rsidTr="00004B8B">
        <w:tc>
          <w:tcPr>
            <w:tcW w:w="2357" w:type="dxa"/>
          </w:tcPr>
          <w:p w14:paraId="20674B7B" w14:textId="77777777" w:rsidR="00C91CDF" w:rsidRPr="00E242DC" w:rsidRDefault="00000000">
            <w:pPr>
              <w:pStyle w:val="Compact"/>
              <w:rPr>
                <w:rFonts w:ascii="Calibri" w:hAnsi="Calibri" w:cs="Calibri"/>
              </w:rPr>
            </w:pPr>
            <w:r w:rsidRPr="00E242DC">
              <w:rPr>
                <w:rFonts w:ascii="Calibri" w:hAnsi="Calibri" w:cs="Calibri"/>
              </w:rPr>
              <w:t>Statin adherence by income</w:t>
            </w:r>
          </w:p>
        </w:tc>
        <w:tc>
          <w:tcPr>
            <w:tcW w:w="2508" w:type="dxa"/>
          </w:tcPr>
          <w:p w14:paraId="20674B7C" w14:textId="77777777" w:rsidR="00C91CDF" w:rsidRPr="00E242DC" w:rsidRDefault="00000000">
            <w:pPr>
              <w:pStyle w:val="Compact"/>
              <w:rPr>
                <w:rFonts w:ascii="Calibri" w:hAnsi="Calibri" w:cs="Calibri"/>
              </w:rPr>
            </w:pPr>
            <w:r w:rsidRPr="00E242DC">
              <w:rPr>
                <w:rFonts w:ascii="Calibri" w:hAnsi="Calibri" w:cs="Calibri"/>
              </w:rPr>
              <w:t>Statin adherence by income group</w:t>
            </w:r>
          </w:p>
        </w:tc>
        <w:tc>
          <w:tcPr>
            <w:tcW w:w="912" w:type="dxa"/>
          </w:tcPr>
          <w:p w14:paraId="20674B7D" w14:textId="77777777" w:rsidR="00C91CDF" w:rsidRPr="00E242DC" w:rsidRDefault="00000000">
            <w:pPr>
              <w:pStyle w:val="Compact"/>
              <w:jc w:val="right"/>
              <w:rPr>
                <w:rFonts w:ascii="Calibri" w:hAnsi="Calibri" w:cs="Calibri"/>
              </w:rPr>
            </w:pPr>
            <w:r w:rsidRPr="00E242DC">
              <w:rPr>
                <w:rFonts w:ascii="Calibri" w:hAnsi="Calibri" w:cs="Calibri"/>
              </w:rPr>
              <w:t>29.11</w:t>
            </w:r>
          </w:p>
        </w:tc>
        <w:tc>
          <w:tcPr>
            <w:tcW w:w="1064" w:type="dxa"/>
          </w:tcPr>
          <w:p w14:paraId="20674B7E" w14:textId="77777777" w:rsidR="00C91CDF" w:rsidRPr="00E242DC" w:rsidRDefault="00000000">
            <w:pPr>
              <w:pStyle w:val="Compact"/>
              <w:jc w:val="right"/>
              <w:rPr>
                <w:rFonts w:ascii="Calibri" w:hAnsi="Calibri" w:cs="Calibri"/>
              </w:rPr>
            </w:pPr>
            <w:r w:rsidRPr="00E242DC">
              <w:rPr>
                <w:rFonts w:ascii="Calibri" w:hAnsi="Calibri" w:cs="Calibri"/>
              </w:rPr>
              <w:t>2.32</w:t>
            </w:r>
          </w:p>
        </w:tc>
        <w:tc>
          <w:tcPr>
            <w:tcW w:w="1007" w:type="dxa"/>
          </w:tcPr>
          <w:p w14:paraId="20674B7F" w14:textId="77777777" w:rsidR="00C91CDF" w:rsidRPr="00E242DC" w:rsidRDefault="00000000">
            <w:pPr>
              <w:pStyle w:val="Compact"/>
              <w:jc w:val="right"/>
              <w:rPr>
                <w:rFonts w:ascii="Calibri" w:hAnsi="Calibri" w:cs="Calibri"/>
              </w:rPr>
            </w:pPr>
            <w:r w:rsidRPr="00E242DC">
              <w:rPr>
                <w:rFonts w:ascii="Calibri" w:hAnsi="Calibri" w:cs="Calibri"/>
              </w:rPr>
              <w:t>8.7%</w:t>
            </w:r>
          </w:p>
        </w:tc>
        <w:tc>
          <w:tcPr>
            <w:tcW w:w="683" w:type="dxa"/>
          </w:tcPr>
          <w:p w14:paraId="20674B80" w14:textId="77777777" w:rsidR="00C91CDF" w:rsidRPr="00E242DC" w:rsidRDefault="00000000">
            <w:pPr>
              <w:pStyle w:val="Compact"/>
              <w:jc w:val="right"/>
              <w:rPr>
                <w:rFonts w:ascii="Calibri" w:hAnsi="Calibri" w:cs="Calibri"/>
              </w:rPr>
            </w:pPr>
            <w:r w:rsidRPr="00E242DC">
              <w:rPr>
                <w:rFonts w:ascii="Calibri" w:hAnsi="Calibri" w:cs="Calibri"/>
              </w:rPr>
              <w:t>4.31%</w:t>
            </w:r>
          </w:p>
        </w:tc>
        <w:tc>
          <w:tcPr>
            <w:tcW w:w="1520" w:type="dxa"/>
          </w:tcPr>
          <w:p w14:paraId="20674B81" w14:textId="77777777" w:rsidR="00C91CDF" w:rsidRPr="00E242DC" w:rsidRDefault="00000000">
            <w:pPr>
              <w:pStyle w:val="Compact"/>
              <w:jc w:val="right"/>
              <w:rPr>
                <w:rFonts w:ascii="Calibri" w:hAnsi="Calibri" w:cs="Calibri"/>
              </w:rPr>
            </w:pPr>
            <w:r w:rsidRPr="00E242DC">
              <w:rPr>
                <w:rFonts w:ascii="Calibri" w:hAnsi="Calibri" w:cs="Calibri"/>
              </w:rPr>
              <w:t>26.8</w:t>
            </w:r>
          </w:p>
        </w:tc>
      </w:tr>
      <w:tr w:rsidR="00C91CDF" w:rsidRPr="00E242DC" w14:paraId="20674B8A" w14:textId="77777777" w:rsidTr="00004B8B">
        <w:tc>
          <w:tcPr>
            <w:tcW w:w="2357" w:type="dxa"/>
          </w:tcPr>
          <w:p w14:paraId="20674B83" w14:textId="77777777" w:rsidR="00C91CDF" w:rsidRPr="00E242DC" w:rsidRDefault="00000000">
            <w:pPr>
              <w:pStyle w:val="Compact"/>
              <w:rPr>
                <w:rFonts w:ascii="Calibri" w:hAnsi="Calibri" w:cs="Calibri"/>
              </w:rPr>
            </w:pPr>
            <w:r w:rsidRPr="00E242DC">
              <w:rPr>
                <w:rFonts w:ascii="Calibri" w:hAnsi="Calibri" w:cs="Calibri"/>
              </w:rPr>
              <w:lastRenderedPageBreak/>
              <w:t>Perfect adherence (extra ref.)</w:t>
            </w:r>
          </w:p>
        </w:tc>
        <w:tc>
          <w:tcPr>
            <w:tcW w:w="2508" w:type="dxa"/>
          </w:tcPr>
          <w:p w14:paraId="20674B84" w14:textId="77777777" w:rsidR="00C91CDF" w:rsidRPr="00E242DC" w:rsidRDefault="00000000">
            <w:pPr>
              <w:pStyle w:val="Compact"/>
              <w:rPr>
                <w:rFonts w:ascii="Calibri" w:hAnsi="Calibri" w:cs="Calibri"/>
              </w:rPr>
            </w:pPr>
            <w:r w:rsidRPr="00E242DC">
              <w:rPr>
                <w:rFonts w:ascii="Calibri" w:hAnsi="Calibri" w:cs="Calibri"/>
              </w:rPr>
              <w:t>Extra reference (not base case)</w:t>
            </w:r>
          </w:p>
        </w:tc>
        <w:tc>
          <w:tcPr>
            <w:tcW w:w="912" w:type="dxa"/>
          </w:tcPr>
          <w:p w14:paraId="20674B85" w14:textId="77777777" w:rsidR="00C91CDF" w:rsidRPr="00E242DC" w:rsidRDefault="00000000">
            <w:pPr>
              <w:pStyle w:val="Compact"/>
              <w:jc w:val="right"/>
              <w:rPr>
                <w:rFonts w:ascii="Calibri" w:hAnsi="Calibri" w:cs="Calibri"/>
              </w:rPr>
            </w:pPr>
            <w:r w:rsidRPr="00E242DC">
              <w:rPr>
                <w:rFonts w:ascii="Calibri" w:hAnsi="Calibri" w:cs="Calibri"/>
              </w:rPr>
              <w:t>34.25</w:t>
            </w:r>
          </w:p>
        </w:tc>
        <w:tc>
          <w:tcPr>
            <w:tcW w:w="1064" w:type="dxa"/>
          </w:tcPr>
          <w:p w14:paraId="20674B86" w14:textId="77777777" w:rsidR="00C91CDF" w:rsidRPr="00E242DC" w:rsidRDefault="00000000">
            <w:pPr>
              <w:pStyle w:val="Compact"/>
              <w:jc w:val="right"/>
              <w:rPr>
                <w:rFonts w:ascii="Calibri" w:hAnsi="Calibri" w:cs="Calibri"/>
              </w:rPr>
            </w:pPr>
            <w:r w:rsidRPr="00E242DC">
              <w:rPr>
                <w:rFonts w:ascii="Calibri" w:hAnsi="Calibri" w:cs="Calibri"/>
              </w:rPr>
              <w:t>7.46</w:t>
            </w:r>
          </w:p>
        </w:tc>
        <w:tc>
          <w:tcPr>
            <w:tcW w:w="1007" w:type="dxa"/>
          </w:tcPr>
          <w:p w14:paraId="20674B87" w14:textId="77777777" w:rsidR="00C91CDF" w:rsidRPr="00E242DC" w:rsidRDefault="00000000">
            <w:pPr>
              <w:pStyle w:val="Compact"/>
              <w:jc w:val="right"/>
              <w:rPr>
                <w:rFonts w:ascii="Calibri" w:hAnsi="Calibri" w:cs="Calibri"/>
              </w:rPr>
            </w:pPr>
            <w:r w:rsidRPr="00E242DC">
              <w:rPr>
                <w:rFonts w:ascii="Calibri" w:hAnsi="Calibri" w:cs="Calibri"/>
              </w:rPr>
              <w:t>27.9%</w:t>
            </w:r>
          </w:p>
        </w:tc>
        <w:tc>
          <w:tcPr>
            <w:tcW w:w="683" w:type="dxa"/>
          </w:tcPr>
          <w:p w14:paraId="20674B88" w14:textId="77777777" w:rsidR="00C91CDF" w:rsidRPr="00E242DC" w:rsidRDefault="00000000">
            <w:pPr>
              <w:pStyle w:val="Compact"/>
              <w:jc w:val="right"/>
              <w:rPr>
                <w:rFonts w:ascii="Calibri" w:hAnsi="Calibri" w:cs="Calibri"/>
              </w:rPr>
            </w:pPr>
            <w:r w:rsidRPr="00E242DC">
              <w:rPr>
                <w:rFonts w:ascii="Calibri" w:hAnsi="Calibri" w:cs="Calibri"/>
              </w:rPr>
              <w:t>5.07%</w:t>
            </w:r>
          </w:p>
        </w:tc>
        <w:tc>
          <w:tcPr>
            <w:tcW w:w="1520" w:type="dxa"/>
          </w:tcPr>
          <w:p w14:paraId="20674B89" w14:textId="77777777" w:rsidR="00C91CDF" w:rsidRPr="00E242DC" w:rsidRDefault="00000000">
            <w:pPr>
              <w:pStyle w:val="Compact"/>
              <w:jc w:val="right"/>
              <w:rPr>
                <w:rFonts w:ascii="Calibri" w:hAnsi="Calibri" w:cs="Calibri"/>
              </w:rPr>
            </w:pPr>
            <w:r w:rsidRPr="00E242DC">
              <w:rPr>
                <w:rFonts w:ascii="Calibri" w:hAnsi="Calibri" w:cs="Calibri"/>
              </w:rPr>
              <w:t>91.5</w:t>
            </w:r>
          </w:p>
        </w:tc>
      </w:tr>
      <w:tr w:rsidR="00C91CDF" w:rsidRPr="00E242DC" w14:paraId="20674B92" w14:textId="77777777" w:rsidTr="00004B8B">
        <w:tc>
          <w:tcPr>
            <w:tcW w:w="2357" w:type="dxa"/>
          </w:tcPr>
          <w:p w14:paraId="20674B8B" w14:textId="77777777" w:rsidR="00C91CDF" w:rsidRPr="00E242DC" w:rsidRDefault="00000000">
            <w:pPr>
              <w:pStyle w:val="Compact"/>
              <w:rPr>
                <w:rFonts w:ascii="Calibri" w:hAnsi="Calibri" w:cs="Calibri"/>
              </w:rPr>
            </w:pPr>
            <w:r w:rsidRPr="00E242DC">
              <w:rPr>
                <w:rFonts w:ascii="Calibri" w:hAnsi="Calibri" w:cs="Calibri"/>
              </w:rPr>
              <w:t>Full CVD CF trend</w:t>
            </w:r>
          </w:p>
        </w:tc>
        <w:tc>
          <w:tcPr>
            <w:tcW w:w="2508" w:type="dxa"/>
          </w:tcPr>
          <w:p w14:paraId="20674B8C" w14:textId="77777777" w:rsidR="00C91CDF" w:rsidRPr="00E242DC" w:rsidRDefault="00000000">
            <w:pPr>
              <w:pStyle w:val="Compact"/>
              <w:rPr>
                <w:rFonts w:ascii="Calibri" w:hAnsi="Calibri" w:cs="Calibri"/>
              </w:rPr>
            </w:pPr>
            <w:r w:rsidRPr="00E242DC">
              <w:rPr>
                <w:rFonts w:ascii="Calibri" w:hAnsi="Calibri" w:cs="Calibri"/>
              </w:rPr>
              <w:t>CVD mortality trend</w:t>
            </w:r>
          </w:p>
        </w:tc>
        <w:tc>
          <w:tcPr>
            <w:tcW w:w="912" w:type="dxa"/>
          </w:tcPr>
          <w:p w14:paraId="20674B8D" w14:textId="77777777" w:rsidR="00C91CDF" w:rsidRPr="00E242DC" w:rsidRDefault="00000000">
            <w:pPr>
              <w:pStyle w:val="Compact"/>
              <w:jc w:val="right"/>
              <w:rPr>
                <w:rFonts w:ascii="Calibri" w:hAnsi="Calibri" w:cs="Calibri"/>
              </w:rPr>
            </w:pPr>
            <w:r w:rsidRPr="00E242DC">
              <w:rPr>
                <w:rFonts w:ascii="Calibri" w:hAnsi="Calibri" w:cs="Calibri"/>
              </w:rPr>
              <w:t>26.80</w:t>
            </w:r>
          </w:p>
        </w:tc>
        <w:tc>
          <w:tcPr>
            <w:tcW w:w="1064" w:type="dxa"/>
          </w:tcPr>
          <w:p w14:paraId="20674B8E" w14:textId="77777777" w:rsidR="00C91CDF" w:rsidRPr="00E242DC" w:rsidRDefault="00000000">
            <w:pPr>
              <w:pStyle w:val="Compact"/>
              <w:jc w:val="right"/>
              <w:rPr>
                <w:rFonts w:ascii="Calibri" w:hAnsi="Calibri" w:cs="Calibri"/>
              </w:rPr>
            </w:pPr>
            <w:r w:rsidRPr="00E242DC">
              <w:rPr>
                <w:rFonts w:ascii="Calibri" w:hAnsi="Calibri" w:cs="Calibri"/>
              </w:rPr>
              <w:t>0.01</w:t>
            </w:r>
          </w:p>
        </w:tc>
        <w:tc>
          <w:tcPr>
            <w:tcW w:w="1007" w:type="dxa"/>
          </w:tcPr>
          <w:p w14:paraId="20674B8F" w14:textId="77777777" w:rsidR="00C91CDF" w:rsidRPr="00E242DC" w:rsidRDefault="00000000">
            <w:pPr>
              <w:pStyle w:val="Compact"/>
              <w:jc w:val="right"/>
              <w:rPr>
                <w:rFonts w:ascii="Calibri" w:hAnsi="Calibri" w:cs="Calibri"/>
              </w:rPr>
            </w:pPr>
            <w:r w:rsidRPr="00E242DC">
              <w:rPr>
                <w:rFonts w:ascii="Calibri" w:hAnsi="Calibri" w:cs="Calibri"/>
              </w:rPr>
              <w:t>0.0%</w:t>
            </w:r>
          </w:p>
        </w:tc>
        <w:tc>
          <w:tcPr>
            <w:tcW w:w="683" w:type="dxa"/>
          </w:tcPr>
          <w:p w14:paraId="20674B90" w14:textId="77777777" w:rsidR="00C91CDF" w:rsidRPr="00E242DC" w:rsidRDefault="00000000">
            <w:pPr>
              <w:pStyle w:val="Compact"/>
              <w:jc w:val="right"/>
              <w:rPr>
                <w:rFonts w:ascii="Calibri" w:hAnsi="Calibri" w:cs="Calibri"/>
              </w:rPr>
            </w:pPr>
            <w:r w:rsidRPr="00E242DC">
              <w:rPr>
                <w:rFonts w:ascii="Calibri" w:hAnsi="Calibri" w:cs="Calibri"/>
              </w:rPr>
              <w:t>3.97%</w:t>
            </w:r>
          </w:p>
        </w:tc>
        <w:tc>
          <w:tcPr>
            <w:tcW w:w="1520" w:type="dxa"/>
          </w:tcPr>
          <w:p w14:paraId="20674B91" w14:textId="77777777" w:rsidR="00C91CDF" w:rsidRPr="00E242DC" w:rsidRDefault="00000000">
            <w:pPr>
              <w:pStyle w:val="Compact"/>
              <w:jc w:val="right"/>
              <w:rPr>
                <w:rFonts w:ascii="Calibri" w:hAnsi="Calibri" w:cs="Calibri"/>
              </w:rPr>
            </w:pPr>
            <w:r w:rsidRPr="00E242DC">
              <w:rPr>
                <w:rFonts w:ascii="Calibri" w:hAnsi="Calibri" w:cs="Calibri"/>
              </w:rPr>
              <w:t>0.1</w:t>
            </w:r>
          </w:p>
        </w:tc>
      </w:tr>
      <w:tr w:rsidR="00C91CDF" w:rsidRPr="00E242DC" w14:paraId="20674B9A" w14:textId="77777777" w:rsidTr="00004B8B">
        <w:tc>
          <w:tcPr>
            <w:tcW w:w="2357" w:type="dxa"/>
          </w:tcPr>
          <w:p w14:paraId="20674B93" w14:textId="77777777" w:rsidR="00C91CDF" w:rsidRPr="00E242DC" w:rsidRDefault="00000000">
            <w:pPr>
              <w:pStyle w:val="Compact"/>
              <w:rPr>
                <w:rFonts w:ascii="Calibri" w:hAnsi="Calibri" w:cs="Calibri"/>
              </w:rPr>
            </w:pPr>
            <w:r w:rsidRPr="00E242DC">
              <w:rPr>
                <w:rFonts w:ascii="Calibri" w:hAnsi="Calibri" w:cs="Calibri"/>
              </w:rPr>
              <w:t>No CVD CF trend</w:t>
            </w:r>
          </w:p>
        </w:tc>
        <w:tc>
          <w:tcPr>
            <w:tcW w:w="2508" w:type="dxa"/>
          </w:tcPr>
          <w:p w14:paraId="20674B94" w14:textId="77777777" w:rsidR="00C91CDF" w:rsidRPr="00E242DC" w:rsidRDefault="00000000">
            <w:pPr>
              <w:pStyle w:val="Compact"/>
              <w:rPr>
                <w:rFonts w:ascii="Calibri" w:hAnsi="Calibri" w:cs="Calibri"/>
              </w:rPr>
            </w:pPr>
            <w:r w:rsidRPr="00E242DC">
              <w:rPr>
                <w:rFonts w:ascii="Calibri" w:hAnsi="Calibri" w:cs="Calibri"/>
              </w:rPr>
              <w:t>CVD mortality trend</w:t>
            </w:r>
          </w:p>
        </w:tc>
        <w:tc>
          <w:tcPr>
            <w:tcW w:w="912" w:type="dxa"/>
          </w:tcPr>
          <w:p w14:paraId="20674B95" w14:textId="77777777" w:rsidR="00C91CDF" w:rsidRPr="00E242DC" w:rsidRDefault="00000000">
            <w:pPr>
              <w:pStyle w:val="Compact"/>
              <w:jc w:val="right"/>
              <w:rPr>
                <w:rFonts w:ascii="Calibri" w:hAnsi="Calibri" w:cs="Calibri"/>
              </w:rPr>
            </w:pPr>
            <w:r w:rsidRPr="00E242DC">
              <w:rPr>
                <w:rFonts w:ascii="Calibri" w:hAnsi="Calibri" w:cs="Calibri"/>
              </w:rPr>
              <w:t>26.74</w:t>
            </w:r>
          </w:p>
        </w:tc>
        <w:tc>
          <w:tcPr>
            <w:tcW w:w="1064" w:type="dxa"/>
          </w:tcPr>
          <w:p w14:paraId="20674B96" w14:textId="77777777" w:rsidR="00C91CDF" w:rsidRPr="00E242DC" w:rsidRDefault="00000000">
            <w:pPr>
              <w:pStyle w:val="Compact"/>
              <w:jc w:val="right"/>
              <w:rPr>
                <w:rFonts w:ascii="Calibri" w:hAnsi="Calibri" w:cs="Calibri"/>
              </w:rPr>
            </w:pPr>
            <w:r w:rsidRPr="00E242DC">
              <w:rPr>
                <w:rFonts w:ascii="Calibri" w:hAnsi="Calibri" w:cs="Calibri"/>
              </w:rPr>
              <w:t>-0.05</w:t>
            </w:r>
          </w:p>
        </w:tc>
        <w:tc>
          <w:tcPr>
            <w:tcW w:w="1007" w:type="dxa"/>
          </w:tcPr>
          <w:p w14:paraId="20674B97" w14:textId="77777777" w:rsidR="00C91CDF" w:rsidRPr="00E242DC" w:rsidRDefault="00000000">
            <w:pPr>
              <w:pStyle w:val="Compact"/>
              <w:jc w:val="right"/>
              <w:rPr>
                <w:rFonts w:ascii="Calibri" w:hAnsi="Calibri" w:cs="Calibri"/>
              </w:rPr>
            </w:pPr>
            <w:r w:rsidRPr="00E242DC">
              <w:rPr>
                <w:rFonts w:ascii="Calibri" w:hAnsi="Calibri" w:cs="Calibri"/>
              </w:rPr>
              <w:t>-0.2%</w:t>
            </w:r>
          </w:p>
        </w:tc>
        <w:tc>
          <w:tcPr>
            <w:tcW w:w="683" w:type="dxa"/>
          </w:tcPr>
          <w:p w14:paraId="20674B98" w14:textId="77777777" w:rsidR="00C91CDF" w:rsidRPr="00E242DC" w:rsidRDefault="00000000">
            <w:pPr>
              <w:pStyle w:val="Compact"/>
              <w:jc w:val="right"/>
              <w:rPr>
                <w:rFonts w:ascii="Calibri" w:hAnsi="Calibri" w:cs="Calibri"/>
              </w:rPr>
            </w:pPr>
            <w:r w:rsidRPr="00E242DC">
              <w:rPr>
                <w:rFonts w:ascii="Calibri" w:hAnsi="Calibri" w:cs="Calibri"/>
              </w:rPr>
              <w:t>3.96%</w:t>
            </w:r>
          </w:p>
        </w:tc>
        <w:tc>
          <w:tcPr>
            <w:tcW w:w="1520" w:type="dxa"/>
          </w:tcPr>
          <w:p w14:paraId="20674B99" w14:textId="77777777" w:rsidR="00C91CDF" w:rsidRPr="00E242DC" w:rsidRDefault="00000000">
            <w:pPr>
              <w:pStyle w:val="Compact"/>
              <w:jc w:val="right"/>
              <w:rPr>
                <w:rFonts w:ascii="Calibri" w:hAnsi="Calibri" w:cs="Calibri"/>
              </w:rPr>
            </w:pPr>
            <w:r w:rsidRPr="00E242DC">
              <w:rPr>
                <w:rFonts w:ascii="Calibri" w:hAnsi="Calibri" w:cs="Calibri"/>
              </w:rPr>
              <w:t>-0.9</w:t>
            </w:r>
          </w:p>
        </w:tc>
      </w:tr>
      <w:tr w:rsidR="00C91CDF" w:rsidRPr="00E242DC" w14:paraId="20674BA2" w14:textId="77777777" w:rsidTr="00004B8B">
        <w:tc>
          <w:tcPr>
            <w:tcW w:w="2357" w:type="dxa"/>
          </w:tcPr>
          <w:p w14:paraId="20674B9B" w14:textId="77777777" w:rsidR="00C91CDF" w:rsidRPr="00E242DC" w:rsidRDefault="00000000">
            <w:pPr>
              <w:pStyle w:val="Compact"/>
              <w:rPr>
                <w:rFonts w:ascii="Calibri" w:hAnsi="Calibri" w:cs="Calibri"/>
              </w:rPr>
            </w:pPr>
            <w:r w:rsidRPr="00E242DC">
              <w:rPr>
                <w:rFonts w:ascii="Calibri" w:hAnsi="Calibri" w:cs="Calibri"/>
              </w:rPr>
              <w:t>IHME Foresight CVD trend</w:t>
            </w:r>
          </w:p>
        </w:tc>
        <w:tc>
          <w:tcPr>
            <w:tcW w:w="2508" w:type="dxa"/>
          </w:tcPr>
          <w:p w14:paraId="20674B9C" w14:textId="77777777" w:rsidR="00C91CDF" w:rsidRPr="00E242DC" w:rsidRDefault="00000000">
            <w:pPr>
              <w:pStyle w:val="Compact"/>
              <w:rPr>
                <w:rFonts w:ascii="Calibri" w:hAnsi="Calibri" w:cs="Calibri"/>
              </w:rPr>
            </w:pPr>
            <w:r w:rsidRPr="00E242DC">
              <w:rPr>
                <w:rFonts w:ascii="Calibri" w:hAnsi="Calibri" w:cs="Calibri"/>
              </w:rPr>
              <w:t>CVD mortality trend</w:t>
            </w:r>
          </w:p>
        </w:tc>
        <w:tc>
          <w:tcPr>
            <w:tcW w:w="912" w:type="dxa"/>
          </w:tcPr>
          <w:p w14:paraId="20674B9D" w14:textId="77777777" w:rsidR="00C91CDF" w:rsidRPr="00E242DC" w:rsidRDefault="00000000">
            <w:pPr>
              <w:pStyle w:val="Compact"/>
              <w:jc w:val="right"/>
              <w:rPr>
                <w:rFonts w:ascii="Calibri" w:hAnsi="Calibri" w:cs="Calibri"/>
              </w:rPr>
            </w:pPr>
            <w:r w:rsidRPr="00E242DC">
              <w:rPr>
                <w:rFonts w:ascii="Calibri" w:hAnsi="Calibri" w:cs="Calibri"/>
              </w:rPr>
              <w:t>22.40</w:t>
            </w:r>
          </w:p>
        </w:tc>
        <w:tc>
          <w:tcPr>
            <w:tcW w:w="1064" w:type="dxa"/>
          </w:tcPr>
          <w:p w14:paraId="20674B9E" w14:textId="77777777" w:rsidR="00C91CDF" w:rsidRPr="00E242DC" w:rsidRDefault="00000000">
            <w:pPr>
              <w:pStyle w:val="Compact"/>
              <w:jc w:val="right"/>
              <w:rPr>
                <w:rFonts w:ascii="Calibri" w:hAnsi="Calibri" w:cs="Calibri"/>
              </w:rPr>
            </w:pPr>
            <w:r w:rsidRPr="00E242DC">
              <w:rPr>
                <w:rFonts w:ascii="Calibri" w:hAnsi="Calibri" w:cs="Calibri"/>
              </w:rPr>
              <w:t>-4.39</w:t>
            </w:r>
          </w:p>
        </w:tc>
        <w:tc>
          <w:tcPr>
            <w:tcW w:w="1007" w:type="dxa"/>
          </w:tcPr>
          <w:p w14:paraId="20674B9F" w14:textId="77777777" w:rsidR="00C91CDF" w:rsidRPr="00E242DC" w:rsidRDefault="00000000">
            <w:pPr>
              <w:pStyle w:val="Compact"/>
              <w:jc w:val="right"/>
              <w:rPr>
                <w:rFonts w:ascii="Calibri" w:hAnsi="Calibri" w:cs="Calibri"/>
              </w:rPr>
            </w:pPr>
            <w:r w:rsidRPr="00E242DC">
              <w:rPr>
                <w:rFonts w:ascii="Calibri" w:hAnsi="Calibri" w:cs="Calibri"/>
              </w:rPr>
              <w:t>-16.4%</w:t>
            </w:r>
          </w:p>
        </w:tc>
        <w:tc>
          <w:tcPr>
            <w:tcW w:w="683" w:type="dxa"/>
          </w:tcPr>
          <w:p w14:paraId="20674BA0" w14:textId="77777777" w:rsidR="00C91CDF" w:rsidRPr="00E242DC" w:rsidRDefault="00000000">
            <w:pPr>
              <w:pStyle w:val="Compact"/>
              <w:jc w:val="right"/>
              <w:rPr>
                <w:rFonts w:ascii="Calibri" w:hAnsi="Calibri" w:cs="Calibri"/>
              </w:rPr>
            </w:pPr>
            <w:r w:rsidRPr="00E242DC">
              <w:rPr>
                <w:rFonts w:ascii="Calibri" w:hAnsi="Calibri" w:cs="Calibri"/>
              </w:rPr>
              <w:t>4.10%</w:t>
            </w:r>
          </w:p>
        </w:tc>
        <w:tc>
          <w:tcPr>
            <w:tcW w:w="1520" w:type="dxa"/>
          </w:tcPr>
          <w:p w14:paraId="20674BA1" w14:textId="77777777" w:rsidR="00C91CDF" w:rsidRPr="00E242DC" w:rsidRDefault="00000000">
            <w:pPr>
              <w:pStyle w:val="Compact"/>
              <w:jc w:val="right"/>
              <w:rPr>
                <w:rFonts w:ascii="Calibri" w:hAnsi="Calibri" w:cs="Calibri"/>
              </w:rPr>
            </w:pPr>
            <w:r w:rsidRPr="00E242DC">
              <w:rPr>
                <w:rFonts w:ascii="Calibri" w:hAnsi="Calibri" w:cs="Calibri"/>
              </w:rPr>
              <w:t>-70.2</w:t>
            </w:r>
          </w:p>
        </w:tc>
      </w:tr>
    </w:tbl>
    <w:p w14:paraId="20674BA3" w14:textId="77777777" w:rsidR="00C91CDF" w:rsidRPr="00E242DC" w:rsidRDefault="00000000">
      <w:pPr>
        <w:pStyle w:val="BodyText"/>
        <w:rPr>
          <w:rFonts w:ascii="Calibri" w:hAnsi="Calibri" w:cs="Calibri"/>
        </w:rPr>
      </w:pPr>
      <w:r w:rsidRPr="00E242DC">
        <w:rPr>
          <w:rFonts w:ascii="Calibri" w:hAnsi="Calibri" w:cs="Calibri"/>
          <w:i/>
          <w:iCs/>
        </w:rPr>
        <w:t>Note: Deaths and DALYs averted are compared with the DSA’s own reference run; the “change versus reference” columns give the difference from that reference and “% of BAU” uses each setting’s own matched business-as-usual. Values are one-way deterministic scenario differences, not probabilistic uncertainty intervals. M, millions. The “Perfect adherence” row is an extra reference shown for context, not the base case. The reference level differs from the main-text central estimate because the analysis was run on an earlier model build (see text above).</w:t>
      </w:r>
    </w:p>
    <w:p w14:paraId="20674BA4" w14:textId="77777777" w:rsidR="00C91CDF" w:rsidRPr="00E242DC" w:rsidRDefault="00000000">
      <w:pPr>
        <w:rPr>
          <w:rFonts w:ascii="Calibri" w:hAnsi="Calibri" w:cs="Calibri"/>
        </w:rPr>
      </w:pPr>
      <w:r w:rsidRPr="00E242DC">
        <w:rPr>
          <w:rFonts w:ascii="Calibri" w:hAnsi="Calibri" w:cs="Calibri"/>
        </w:rPr>
        <w:br w:type="page"/>
      </w:r>
    </w:p>
    <w:p w14:paraId="20674BA5" w14:textId="77777777" w:rsidR="00C91CDF" w:rsidRPr="00E242DC" w:rsidRDefault="00000000">
      <w:pPr>
        <w:pStyle w:val="CaptionedFigure"/>
        <w:rPr>
          <w:rFonts w:ascii="Calibri" w:hAnsi="Calibri" w:cs="Calibri"/>
        </w:rPr>
      </w:pPr>
      <w:r w:rsidRPr="00E242DC">
        <w:rPr>
          <w:rFonts w:ascii="Calibri" w:hAnsi="Calibri" w:cs="Calibri"/>
          <w:noProof/>
        </w:rPr>
        <w:lastRenderedPageBreak/>
        <w:drawing>
          <wp:inline distT="0" distB="0" distL="0" distR="0" wp14:anchorId="20674DDD" wp14:editId="20674DDE">
            <wp:extent cx="5334000" cy="2889250"/>
            <wp:effectExtent l="0" t="0" r="0" b="0"/>
            <wp:docPr id="168" name="Picture" descr="Figure 13: Supplementary figure. Tornado diagram of the one-way deterministic sensitivity analysis, showing cumulative CVD deaths averted under the all-interventions scenario across the tested settings relative to the deterministic reference. Values are deterministic scenario differences, not probabilistic uncertainty intervals."/>
            <wp:cNvGraphicFramePr/>
            <a:graphic xmlns:a="http://schemas.openxmlformats.org/drawingml/2006/main">
              <a:graphicData uri="http://schemas.openxmlformats.org/drawingml/2006/picture">
                <pic:pic xmlns:pic="http://schemas.openxmlformats.org/drawingml/2006/picture">
                  <pic:nvPicPr>
                    <pic:cNvPr id="169" name="Picture" descr="../output_dsa/paper/dsa_fig_tornado.png"/>
                    <pic:cNvPicPr>
                      <a:picLocks noChangeAspect="1" noChangeArrowheads="1"/>
                    </pic:cNvPicPr>
                  </pic:nvPicPr>
                  <pic:blipFill>
                    <a:blip r:embed="rId35"/>
                    <a:stretch>
                      <a:fillRect/>
                    </a:stretch>
                  </pic:blipFill>
                  <pic:spPr bwMode="auto">
                    <a:xfrm>
                      <a:off x="0" y="0"/>
                      <a:ext cx="5334000" cy="2889250"/>
                    </a:xfrm>
                    <a:prstGeom prst="rect">
                      <a:avLst/>
                    </a:prstGeom>
                    <a:noFill/>
                    <a:ln w="9525">
                      <a:noFill/>
                      <a:headEnd/>
                      <a:tailEnd/>
                    </a:ln>
                  </pic:spPr>
                </pic:pic>
              </a:graphicData>
            </a:graphic>
          </wp:inline>
        </w:drawing>
      </w:r>
    </w:p>
    <w:p w14:paraId="20674BA6" w14:textId="77777777" w:rsidR="00C91CDF" w:rsidRPr="00E242DC" w:rsidRDefault="00000000">
      <w:pPr>
        <w:pStyle w:val="ImageCaption"/>
        <w:rPr>
          <w:rFonts w:ascii="Calibri" w:hAnsi="Calibri" w:cs="Calibri"/>
        </w:rPr>
      </w:pPr>
      <w:bookmarkStart w:id="135" w:name="fig:sfig-dsa-tornado"/>
      <w:bookmarkEnd w:id="135"/>
      <w:r w:rsidRPr="00E242DC">
        <w:rPr>
          <w:rFonts w:ascii="Calibri" w:hAnsi="Calibri" w:cs="Calibri"/>
        </w:rPr>
        <w:t>Figure 13: Supplementary figure. Tornado diagram of the one-way deterministic sensitivity analysis, showing cumulative CVD deaths averted under the all-interventions scenario across the tested settings relative to the deterministic reference. Values are deterministic scenario differences, not probabilistic uncertainty intervals.</w:t>
      </w:r>
    </w:p>
    <w:p w14:paraId="20674BA7" w14:textId="77777777" w:rsidR="00C91CDF" w:rsidRPr="00E242DC" w:rsidRDefault="00000000">
      <w:pPr>
        <w:rPr>
          <w:rFonts w:ascii="Calibri" w:hAnsi="Calibri" w:cs="Calibri"/>
        </w:rPr>
      </w:pPr>
      <w:r w:rsidRPr="00E242DC">
        <w:rPr>
          <w:rFonts w:ascii="Calibri" w:hAnsi="Calibri" w:cs="Calibri"/>
        </w:rPr>
        <w:br w:type="page"/>
      </w:r>
    </w:p>
    <w:p w14:paraId="20674BA8" w14:textId="77777777" w:rsidR="00C91CDF" w:rsidRPr="00E242DC" w:rsidRDefault="00000000">
      <w:pPr>
        <w:pStyle w:val="Heading2"/>
        <w:rPr>
          <w:rFonts w:ascii="Calibri" w:hAnsi="Calibri" w:cs="Calibri"/>
        </w:rPr>
      </w:pPr>
      <w:bookmarkStart w:id="136" w:name="math-details"/>
      <w:bookmarkStart w:id="137" w:name="_Toc241150841"/>
      <w:bookmarkEnd w:id="132"/>
      <w:r w:rsidRPr="00E242DC">
        <w:rPr>
          <w:rFonts w:ascii="Calibri" w:hAnsi="Calibri" w:cs="Calibri"/>
        </w:rPr>
        <w:lastRenderedPageBreak/>
        <w:t>Methodology and Mathematical Details</w:t>
      </w:r>
      <w:bookmarkEnd w:id="137"/>
    </w:p>
    <w:p w14:paraId="20674BA9" w14:textId="77777777" w:rsidR="00C91CDF" w:rsidRPr="00E242DC" w:rsidRDefault="00000000">
      <w:pPr>
        <w:pStyle w:val="Heading3"/>
        <w:rPr>
          <w:rFonts w:ascii="Calibri" w:hAnsi="Calibri" w:cs="Calibri"/>
        </w:rPr>
      </w:pPr>
      <w:bookmarkStart w:id="138" w:name="math-notation"/>
      <w:bookmarkStart w:id="139" w:name="_Toc241150842"/>
      <w:r w:rsidRPr="00E242DC">
        <w:rPr>
          <w:rFonts w:ascii="Calibri" w:hAnsi="Calibri" w:cs="Calibri"/>
        </w:rPr>
        <w:t>Mathematical Notation Summary</w:t>
      </w:r>
      <w:bookmarkEnd w:id="139"/>
    </w:p>
    <w:p w14:paraId="20674BAA" w14:textId="77777777" w:rsidR="00C91CDF" w:rsidRPr="00E242DC" w:rsidRDefault="00000000">
      <w:pPr>
        <w:pStyle w:val="FirstParagraph"/>
        <w:rPr>
          <w:rFonts w:ascii="Calibri" w:hAnsi="Calibri" w:cs="Calibri"/>
        </w:rPr>
      </w:pPr>
      <w:r w:rsidRPr="00E242DC">
        <w:rPr>
          <w:rFonts w:ascii="Calibri" w:hAnsi="Calibri" w:cs="Calibri"/>
        </w:rPr>
        <w:t>All symbols used in subsequent subsections are defined in the table below. R variable names from the implementation code (</w:t>
      </w:r>
      <w:r w:rsidRPr="00E242DC">
        <w:rPr>
          <w:rStyle w:val="VerbatimChar"/>
          <w:rFonts w:ascii="Calibri" w:hAnsi="Calibri" w:cs="Calibri"/>
        </w:rPr>
        <w:t>06_run_scenarios_multiple.R</w:t>
      </w:r>
      <w:r w:rsidRPr="00E242DC">
        <w:rPr>
          <w:rFonts w:ascii="Calibri" w:hAnsi="Calibri" w:cs="Calibri"/>
        </w:rPr>
        <w:t xml:space="preserve">) are mapped to mathematical symbols as follows: </w:t>
      </w:r>
      <w:r w:rsidRPr="00E242DC">
        <w:rPr>
          <w:rStyle w:val="VerbatimChar"/>
          <w:rFonts w:ascii="Calibri" w:hAnsi="Calibri" w:cs="Calibri"/>
        </w:rPr>
        <w:t>well</w:t>
      </w:r>
      <w:r w:rsidRPr="00E242DC">
        <w:rPr>
          <w:rFonts w:ascii="Calibri" w:hAnsi="Calibri" w:cs="Calibri"/>
        </w:rPr>
        <w:t xml:space="preserve"> </w:t>
      </w:r>
      <m:oMath>
        <m:r>
          <m:rPr>
            <m:sty m:val="p"/>
          </m:rPr>
          <w:rPr>
            <w:rFonts w:ascii="Cambria Math" w:hAnsi="Cambria Math" w:cs="Calibri"/>
          </w:rPr>
          <m:t>→</m:t>
        </m:r>
        <m:r>
          <w:rPr>
            <w:rFonts w:ascii="Cambria Math" w:hAnsi="Cambria Math" w:cs="Calibri"/>
          </w:rPr>
          <m:t>W</m:t>
        </m:r>
      </m:oMath>
      <w:r w:rsidRPr="00E242DC">
        <w:rPr>
          <w:rFonts w:ascii="Calibri" w:hAnsi="Calibri" w:cs="Calibri"/>
        </w:rPr>
        <w:t xml:space="preserve">, </w:t>
      </w:r>
      <w:r w:rsidRPr="00E242DC">
        <w:rPr>
          <w:rStyle w:val="VerbatimChar"/>
          <w:rFonts w:ascii="Calibri" w:hAnsi="Calibri" w:cs="Calibri"/>
        </w:rPr>
        <w:t>sick</w:t>
      </w:r>
      <w:r w:rsidRPr="00E242DC">
        <w:rPr>
          <w:rFonts w:ascii="Calibri" w:hAnsi="Calibri" w:cs="Calibri"/>
        </w:rPr>
        <w:t xml:space="preserve"> </w:t>
      </w:r>
      <m:oMath>
        <m:r>
          <m:rPr>
            <m:sty m:val="p"/>
          </m:rPr>
          <w:rPr>
            <w:rFonts w:ascii="Cambria Math" w:hAnsi="Cambria Math" w:cs="Calibri"/>
          </w:rPr>
          <m:t>→</m:t>
        </m:r>
        <m:r>
          <w:rPr>
            <w:rFonts w:ascii="Cambria Math" w:hAnsi="Cambria Math" w:cs="Calibri"/>
          </w:rPr>
          <m:t>K</m:t>
        </m:r>
      </m:oMath>
      <w:r w:rsidRPr="00E242DC">
        <w:rPr>
          <w:rFonts w:ascii="Calibri" w:hAnsi="Calibri" w:cs="Calibri"/>
        </w:rPr>
        <w:t xml:space="preserve">, </w:t>
      </w:r>
      <w:r w:rsidRPr="00E242DC">
        <w:rPr>
          <w:rStyle w:val="VerbatimChar"/>
          <w:rFonts w:ascii="Calibri" w:hAnsi="Calibri" w:cs="Calibri"/>
        </w:rPr>
        <w:t>dead</w:t>
      </w:r>
      <w:r w:rsidRPr="00E242DC">
        <w:rPr>
          <w:rFonts w:ascii="Calibri" w:hAnsi="Calibri" w:cs="Calibri"/>
        </w:rPr>
        <w:t xml:space="preserve"> </w:t>
      </w:r>
      <m:oMath>
        <m:r>
          <m:rPr>
            <m:sty m:val="p"/>
          </m:rPr>
          <w:rPr>
            <w:rFonts w:ascii="Cambria Math" w:hAnsi="Cambria Math" w:cs="Calibri"/>
          </w:rPr>
          <m:t>→</m:t>
        </m:r>
        <m:r>
          <w:rPr>
            <w:rFonts w:ascii="Cambria Math" w:hAnsi="Cambria Math" w:cs="Calibri"/>
          </w:rPr>
          <m:t>D</m:t>
        </m:r>
      </m:oMath>
      <w:r w:rsidRPr="00E242DC">
        <w:rPr>
          <w:rFonts w:ascii="Calibri" w:hAnsi="Calibri" w:cs="Calibri"/>
        </w:rPr>
        <w:t xml:space="preserve">, </w:t>
      </w:r>
      <w:r w:rsidRPr="00E242DC">
        <w:rPr>
          <w:rStyle w:val="VerbatimChar"/>
          <w:rFonts w:ascii="Calibri" w:hAnsi="Calibri" w:cs="Calibri"/>
        </w:rPr>
        <w:t>IR</w:t>
      </w:r>
      <w:r w:rsidRPr="00E242DC">
        <w:rPr>
          <w:rFonts w:ascii="Calibri" w:hAnsi="Calibri" w:cs="Calibri"/>
        </w:rPr>
        <w:t xml:space="preserve"> </w:t>
      </w:r>
      <m:oMath>
        <m:r>
          <m:rPr>
            <m:sty m:val="p"/>
          </m:rPr>
          <w:rPr>
            <w:rFonts w:ascii="Cambria Math" w:hAnsi="Cambria Math" w:cs="Calibri"/>
          </w:rPr>
          <m:t>→</m:t>
        </m:r>
        <m:r>
          <w:rPr>
            <w:rFonts w:ascii="Cambria Math" w:hAnsi="Cambria Math" w:cs="Calibri"/>
          </w:rPr>
          <m:t>IR</m:t>
        </m:r>
      </m:oMath>
      <w:r w:rsidRPr="00E242DC">
        <w:rPr>
          <w:rFonts w:ascii="Calibri" w:hAnsi="Calibri" w:cs="Calibri"/>
        </w:rPr>
        <w:t xml:space="preserve">, </w:t>
      </w:r>
      <w:r w:rsidRPr="00E242DC">
        <w:rPr>
          <w:rStyle w:val="VerbatimChar"/>
          <w:rFonts w:ascii="Calibri" w:hAnsi="Calibri" w:cs="Calibri"/>
        </w:rPr>
        <w:t>CF</w:t>
      </w:r>
      <w:r w:rsidRPr="00E242DC">
        <w:rPr>
          <w:rFonts w:ascii="Calibri" w:hAnsi="Calibri" w:cs="Calibri"/>
        </w:rPr>
        <w:t xml:space="preserve"> </w:t>
      </w:r>
      <m:oMath>
        <m:r>
          <m:rPr>
            <m:sty m:val="p"/>
          </m:rPr>
          <w:rPr>
            <w:rFonts w:ascii="Cambria Math" w:hAnsi="Cambria Math" w:cs="Calibri"/>
          </w:rPr>
          <m:t>→</m:t>
        </m:r>
        <m:r>
          <w:rPr>
            <w:rFonts w:ascii="Cambria Math" w:hAnsi="Cambria Math" w:cs="Calibri"/>
          </w:rPr>
          <m:t>CF</m:t>
        </m:r>
      </m:oMath>
      <w:r w:rsidRPr="00E242DC">
        <w:rPr>
          <w:rFonts w:ascii="Calibri" w:hAnsi="Calibri" w:cs="Calibri"/>
        </w:rPr>
        <w:t xml:space="preserve">, </w:t>
      </w:r>
      <w:r w:rsidRPr="00E242DC">
        <w:rPr>
          <w:rStyle w:val="VerbatimChar"/>
          <w:rFonts w:ascii="Calibri" w:hAnsi="Calibri" w:cs="Calibri"/>
        </w:rPr>
        <w:t>eff_ir</w:t>
      </w:r>
      <w:r w:rsidRPr="00E242DC">
        <w:rPr>
          <w:rFonts w:ascii="Calibri" w:hAnsi="Calibri" w:cs="Calibri"/>
        </w:rPr>
        <w:t xml:space="preserve"> </w:t>
      </w:r>
      <m:oMath>
        <m:r>
          <m:rPr>
            <m:sty m:val="p"/>
          </m:rPr>
          <w:rPr>
            <w:rFonts w:ascii="Cambria Math" w:hAnsi="Cambria Math" w:cs="Calibri"/>
          </w:rPr>
          <m:t>→</m:t>
        </m:r>
        <m:sSub>
          <m:sSubPr>
            <m:ctrlPr>
              <w:rPr>
                <w:rFonts w:ascii="Cambria Math" w:hAnsi="Cambria Math" w:cs="Calibri"/>
              </w:rPr>
            </m:ctrlPr>
          </m:sSubPr>
          <m:e>
            <m:r>
              <w:rPr>
                <w:rFonts w:ascii="Cambria Math" w:hAnsi="Cambria Math" w:cs="Calibri"/>
              </w:rPr>
              <m:t>ε</m:t>
            </m:r>
          </m:e>
          <m:sub>
            <m:r>
              <w:rPr>
                <w:rFonts w:ascii="Cambria Math" w:hAnsi="Cambria Math" w:cs="Calibri"/>
              </w:rPr>
              <m:t>IR</m:t>
            </m:r>
          </m:sub>
        </m:sSub>
      </m:oMath>
      <w:r w:rsidRPr="00E242DC">
        <w:rPr>
          <w:rFonts w:ascii="Calibri" w:hAnsi="Calibri" w:cs="Calibri"/>
        </w:rPr>
        <w:t xml:space="preserve">, </w:t>
      </w:r>
      <w:r w:rsidRPr="00E242DC">
        <w:rPr>
          <w:rStyle w:val="VerbatimChar"/>
          <w:rFonts w:ascii="Calibri" w:hAnsi="Calibri" w:cs="Calibri"/>
        </w:rPr>
        <w:t>eff_cf</w:t>
      </w:r>
      <w:r w:rsidRPr="00E242DC">
        <w:rPr>
          <w:rFonts w:ascii="Calibri" w:hAnsi="Calibri" w:cs="Calibri"/>
        </w:rPr>
        <w:t xml:space="preserve"> </w:t>
      </w:r>
      <m:oMath>
        <m:r>
          <m:rPr>
            <m:sty m:val="p"/>
          </m:rPr>
          <w:rPr>
            <w:rFonts w:ascii="Cambria Math" w:hAnsi="Cambria Math" w:cs="Calibri"/>
          </w:rPr>
          <m:t>→</m:t>
        </m:r>
        <m:sSub>
          <m:sSubPr>
            <m:ctrlPr>
              <w:rPr>
                <w:rFonts w:ascii="Cambria Math" w:hAnsi="Cambria Math" w:cs="Calibri"/>
              </w:rPr>
            </m:ctrlPr>
          </m:sSubPr>
          <m:e>
            <m:r>
              <w:rPr>
                <w:rFonts w:ascii="Cambria Math" w:hAnsi="Cambria Math" w:cs="Calibri"/>
              </w:rPr>
              <m:t>ε</m:t>
            </m:r>
          </m:e>
          <m:sub>
            <m:r>
              <w:rPr>
                <w:rFonts w:ascii="Cambria Math" w:hAnsi="Cambria Math" w:cs="Calibri"/>
              </w:rPr>
              <m:t>CF</m:t>
            </m:r>
          </m:sub>
        </m:sSub>
      </m:oMath>
      <w:r w:rsidRPr="00E242DC">
        <w:rPr>
          <w:rFonts w:ascii="Calibri" w:hAnsi="Calibri" w:cs="Calibri"/>
        </w:rPr>
        <w:t xml:space="preserve">, </w:t>
      </w:r>
      <w:r w:rsidRPr="00E242DC">
        <w:rPr>
          <w:rStyle w:val="VerbatimChar"/>
          <w:rFonts w:ascii="Calibri" w:hAnsi="Calibri" w:cs="Calibri"/>
        </w:rPr>
        <w:t>BG.mx</w:t>
      </w:r>
      <w:r w:rsidRPr="00E242DC">
        <w:rPr>
          <w:rFonts w:ascii="Calibri" w:hAnsi="Calibri" w:cs="Calibri"/>
        </w:rPr>
        <w:t xml:space="preserve"> </w:t>
      </w:r>
      <m:oMath>
        <m:r>
          <m:rPr>
            <m:sty m:val="p"/>
          </m:rPr>
          <w:rPr>
            <w:rFonts w:ascii="Cambria Math" w:hAnsi="Cambria Math" w:cs="Calibri"/>
          </w:rPr>
          <m:t>→</m:t>
        </m:r>
        <m:r>
          <w:rPr>
            <w:rFonts w:ascii="Cambria Math" w:hAnsi="Cambria Math" w:cs="Calibri"/>
          </w:rPr>
          <m:t>BG</m:t>
        </m:r>
        <m:r>
          <m:rPr>
            <m:sty m:val="p"/>
          </m:rPr>
          <w:rPr>
            <w:rFonts w:ascii="Cambria Math" w:hAnsi="Cambria Math" w:cs="Calibri"/>
          </w:rPr>
          <m:t>.</m:t>
        </m:r>
        <m:r>
          <w:rPr>
            <w:rFonts w:ascii="Cambria Math" w:hAnsi="Cambria Math" w:cs="Calibri"/>
          </w:rPr>
          <m:t>mx</m:t>
        </m:r>
      </m:oMath>
      <w:r w:rsidRPr="00E242DC">
        <w:rPr>
          <w:rFonts w:ascii="Calibri" w:hAnsi="Calibri" w:cs="Calibri"/>
        </w:rPr>
        <w:t xml:space="preserve">, </w:t>
      </w:r>
      <w:r w:rsidRPr="00E242DC">
        <w:rPr>
          <w:rStyle w:val="VerbatimChar"/>
          <w:rFonts w:ascii="Calibri" w:hAnsi="Calibri" w:cs="Calibri"/>
        </w:rPr>
        <w:t>BG.mx.all</w:t>
      </w:r>
      <w:r w:rsidRPr="00E242DC">
        <w:rPr>
          <w:rFonts w:ascii="Calibri" w:hAnsi="Calibri" w:cs="Calibri"/>
        </w:rPr>
        <w:t xml:space="preserve"> </w:t>
      </w:r>
      <m:oMath>
        <m:r>
          <m:rPr>
            <m:sty m:val="p"/>
          </m:rPr>
          <w:rPr>
            <w:rFonts w:ascii="Cambria Math" w:hAnsi="Cambria Math" w:cs="Calibri"/>
          </w:rPr>
          <m:t>→</m:t>
        </m:r>
        <m:r>
          <w:rPr>
            <w:rFonts w:ascii="Cambria Math" w:hAnsi="Cambria Math" w:cs="Calibri"/>
          </w:rPr>
          <m:t>BG</m:t>
        </m:r>
        <m:r>
          <m:rPr>
            <m:sty m:val="p"/>
          </m:rPr>
          <w:rPr>
            <w:rFonts w:ascii="Cambria Math" w:hAnsi="Cambria Math" w:cs="Calibri"/>
          </w:rPr>
          <m:t>.</m:t>
        </m:r>
        <m:r>
          <w:rPr>
            <w:rFonts w:ascii="Cambria Math" w:hAnsi="Cambria Math" w:cs="Calibri"/>
          </w:rPr>
          <m:t>mx</m:t>
        </m:r>
        <m:r>
          <m:rPr>
            <m:sty m:val="p"/>
          </m:rPr>
          <w:rPr>
            <w:rFonts w:ascii="Cambria Math" w:hAnsi="Cambria Math" w:cs="Calibri"/>
          </w:rPr>
          <m:t>.</m:t>
        </m:r>
        <m:r>
          <w:rPr>
            <w:rFonts w:ascii="Cambria Math" w:hAnsi="Cambria Math" w:cs="Calibri"/>
          </w:rPr>
          <m:t>all</m:t>
        </m:r>
      </m:oMath>
      <w:r w:rsidRPr="00E242DC">
        <w:rPr>
          <w:rFonts w:ascii="Calibri" w:hAnsi="Calibri" w:cs="Calibri"/>
        </w:rPr>
        <w:t xml:space="preserve">, </w:t>
      </w:r>
      <w:r w:rsidRPr="00E242DC">
        <w:rPr>
          <w:rStyle w:val="VerbatimChar"/>
          <w:rFonts w:ascii="Calibri" w:hAnsi="Calibri" w:cs="Calibri"/>
        </w:rPr>
        <w:t>Nx</w:t>
      </w:r>
      <w:r w:rsidRPr="00E242DC">
        <w:rPr>
          <w:rFonts w:ascii="Calibri" w:hAnsi="Calibri" w:cs="Calibri"/>
        </w:rPr>
        <w:t xml:space="preserve"> </w:t>
      </w:r>
      <m:oMath>
        <m:r>
          <m:rPr>
            <m:sty m:val="p"/>
          </m:rPr>
          <w:rPr>
            <w:rFonts w:ascii="Cambria Math" w:hAnsi="Cambria Math" w:cs="Calibri"/>
          </w:rPr>
          <m:t>→</m:t>
        </m:r>
        <m:r>
          <w:rPr>
            <w:rFonts w:ascii="Cambria Math" w:hAnsi="Cambria Math" w:cs="Calibri"/>
          </w:rPr>
          <m:t>N</m:t>
        </m:r>
      </m:oMath>
      <w:r w:rsidRPr="00E242DC">
        <w:rPr>
          <w:rFonts w:ascii="Calibri" w:hAnsi="Calibri" w:cs="Calibri"/>
        </w:rPr>
        <w:t xml:space="preserve">, </w:t>
      </w:r>
      <w:r w:rsidRPr="00E242DC">
        <w:rPr>
          <w:rStyle w:val="VerbatimChar"/>
          <w:rFonts w:ascii="Calibri" w:hAnsi="Calibri" w:cs="Calibri"/>
        </w:rPr>
        <w:t>PREVt0</w:t>
      </w:r>
      <w:r w:rsidRPr="00E242DC">
        <w:rPr>
          <w:rFonts w:ascii="Calibri" w:hAnsi="Calibri" w:cs="Calibri"/>
        </w:rPr>
        <w:t xml:space="preserve"> </w:t>
      </w:r>
      <m:oMath>
        <m:r>
          <m:rPr>
            <m:sty m:val="p"/>
          </m:rPr>
          <w:rPr>
            <w:rFonts w:ascii="Cambria Math" w:hAnsi="Cambria Math" w:cs="Calibri"/>
          </w:rPr>
          <m:t>→</m:t>
        </m:r>
        <m:r>
          <w:rPr>
            <w:rFonts w:ascii="Cambria Math" w:hAnsi="Cambria Math" w:cs="Calibri"/>
          </w:rPr>
          <m:t>PREV</m:t>
        </m:r>
      </m:oMath>
      <w:r w:rsidRPr="00E242DC">
        <w:rPr>
          <w:rFonts w:ascii="Calibri" w:hAnsi="Calibri" w:cs="Calibri"/>
        </w:rPr>
        <w:t xml:space="preserve">, </w:t>
      </w:r>
      <w:r w:rsidRPr="00E242DC">
        <w:rPr>
          <w:rStyle w:val="VerbatimChar"/>
          <w:rFonts w:ascii="Calibri" w:hAnsi="Calibri" w:cs="Calibri"/>
        </w:rPr>
        <w:t>DIS.mx.t0</w:t>
      </w:r>
      <w:r w:rsidRPr="00E242DC">
        <w:rPr>
          <w:rFonts w:ascii="Calibri" w:hAnsi="Calibri" w:cs="Calibri"/>
        </w:rPr>
        <w:t xml:space="preserve"> </w:t>
      </w:r>
      <m:oMath>
        <m:r>
          <m:rPr>
            <m:sty m:val="p"/>
          </m:rPr>
          <w:rPr>
            <w:rFonts w:ascii="Cambria Math" w:hAnsi="Cambria Math" w:cs="Calibri"/>
          </w:rPr>
          <m:t>→</m:t>
        </m:r>
        <m:r>
          <w:rPr>
            <w:rFonts w:ascii="Cambria Math" w:hAnsi="Cambria Math" w:cs="Calibri"/>
          </w:rPr>
          <m:t>DIS</m:t>
        </m:r>
        <m:r>
          <m:rPr>
            <m:sty m:val="p"/>
          </m:rPr>
          <w:rPr>
            <w:rFonts w:ascii="Cambria Math" w:hAnsi="Cambria Math" w:cs="Calibri"/>
          </w:rPr>
          <m:t>.</m:t>
        </m:r>
        <m:r>
          <w:rPr>
            <w:rFonts w:ascii="Cambria Math" w:hAnsi="Cambria Math" w:cs="Calibri"/>
          </w:rPr>
          <m:t>mx</m:t>
        </m:r>
      </m:oMath>
      <w:r w:rsidRPr="00E242DC">
        <w:rPr>
          <w:rFonts w:ascii="Calibri" w:hAnsi="Calibri" w:cs="Calibri"/>
        </w:rPr>
        <w:t>.</w:t>
      </w:r>
    </w:p>
    <w:tbl>
      <w:tblPr>
        <w:tblStyle w:val="Table"/>
        <w:tblW w:w="5000" w:type="pct"/>
        <w:tblLayout w:type="fixed"/>
        <w:tblLook w:val="0020" w:firstRow="1" w:lastRow="0" w:firstColumn="0" w:lastColumn="0" w:noHBand="0" w:noVBand="0"/>
      </w:tblPr>
      <w:tblGrid>
        <w:gridCol w:w="3110"/>
        <w:gridCol w:w="6466"/>
      </w:tblGrid>
      <w:tr w:rsidR="00C91CDF" w:rsidRPr="00E242DC" w14:paraId="20674BAD" w14:textId="77777777" w:rsidTr="00C91CDF">
        <w:trPr>
          <w:cnfStyle w:val="100000000000" w:firstRow="1" w:lastRow="0" w:firstColumn="0" w:lastColumn="0" w:oddVBand="0" w:evenVBand="0" w:oddHBand="0" w:evenHBand="0" w:firstRowFirstColumn="0" w:firstRowLastColumn="0" w:lastRowFirstColumn="0" w:lastRowLastColumn="0"/>
          <w:tblHeader/>
        </w:trPr>
        <w:tc>
          <w:tcPr>
            <w:tcW w:w="2572" w:type="dxa"/>
          </w:tcPr>
          <w:p w14:paraId="20674BAB" w14:textId="77777777" w:rsidR="00C91CDF" w:rsidRPr="00E242DC" w:rsidRDefault="00000000">
            <w:pPr>
              <w:pStyle w:val="Compact"/>
              <w:rPr>
                <w:rFonts w:ascii="Calibri" w:hAnsi="Calibri" w:cs="Calibri"/>
              </w:rPr>
            </w:pPr>
            <w:r w:rsidRPr="00E242DC">
              <w:rPr>
                <w:rFonts w:ascii="Calibri" w:hAnsi="Calibri" w:cs="Calibri"/>
              </w:rPr>
              <w:t>Symbol</w:t>
            </w:r>
          </w:p>
        </w:tc>
        <w:tc>
          <w:tcPr>
            <w:tcW w:w="5347" w:type="dxa"/>
          </w:tcPr>
          <w:p w14:paraId="20674BAC" w14:textId="77777777" w:rsidR="00C91CDF" w:rsidRPr="00E242DC" w:rsidRDefault="00000000">
            <w:pPr>
              <w:pStyle w:val="Compact"/>
              <w:rPr>
                <w:rFonts w:ascii="Calibri" w:hAnsi="Calibri" w:cs="Calibri"/>
              </w:rPr>
            </w:pPr>
            <w:r w:rsidRPr="00E242DC">
              <w:rPr>
                <w:rFonts w:ascii="Calibri" w:hAnsi="Calibri" w:cs="Calibri"/>
              </w:rPr>
              <w:t>Definition</w:t>
            </w:r>
          </w:p>
        </w:tc>
      </w:tr>
      <w:tr w:rsidR="00C91CDF" w:rsidRPr="00E242DC" w14:paraId="20674BB0" w14:textId="77777777">
        <w:tc>
          <w:tcPr>
            <w:tcW w:w="2572" w:type="dxa"/>
          </w:tcPr>
          <w:p w14:paraId="20674BAE" w14:textId="77777777" w:rsidR="00C91CDF" w:rsidRPr="00E242DC" w:rsidRDefault="00000000">
            <w:pPr>
              <w:pStyle w:val="Compact"/>
              <w:rPr>
                <w:rFonts w:ascii="Calibri" w:hAnsi="Calibri" w:cs="Calibri"/>
              </w:rPr>
            </w:pPr>
            <w:r w:rsidRPr="00E242DC">
              <w:rPr>
                <w:rFonts w:ascii="Calibri" w:hAnsi="Calibri" w:cs="Calibri"/>
              </w:rPr>
              <w:t>a, s, c, t, l</w:t>
            </w:r>
          </w:p>
        </w:tc>
        <w:tc>
          <w:tcPr>
            <w:tcW w:w="5347" w:type="dxa"/>
          </w:tcPr>
          <w:p w14:paraId="20674BAF" w14:textId="77777777" w:rsidR="00C91CDF" w:rsidRPr="00E242DC" w:rsidRDefault="00000000">
            <w:pPr>
              <w:pStyle w:val="Compact"/>
              <w:rPr>
                <w:rFonts w:ascii="Calibri" w:hAnsi="Calibri" w:cs="Calibri"/>
              </w:rPr>
            </w:pPr>
            <w:r w:rsidRPr="00E242DC">
              <w:rPr>
                <w:rFonts w:ascii="Calibri" w:hAnsi="Calibri" w:cs="Calibri"/>
              </w:rPr>
              <w:t>Age (single year, 20-95), sex, cause, time (year), location (country)</w:t>
            </w:r>
          </w:p>
        </w:tc>
      </w:tr>
      <w:tr w:rsidR="00C91CDF" w:rsidRPr="00E242DC" w14:paraId="20674BB3" w14:textId="77777777">
        <w:tc>
          <w:tcPr>
            <w:tcW w:w="2572" w:type="dxa"/>
          </w:tcPr>
          <w:p w14:paraId="20674BB1" w14:textId="77777777" w:rsidR="00C91CDF" w:rsidRPr="00E242DC" w:rsidRDefault="00000000">
            <w:pPr>
              <w:pStyle w:val="Compact"/>
              <w:rPr>
                <w:rFonts w:ascii="Calibri" w:hAnsi="Calibri" w:cs="Calibri"/>
              </w:rPr>
            </w:pPr>
            <w:r w:rsidRPr="00E242DC">
              <w:rPr>
                <w:rFonts w:ascii="Calibri" w:hAnsi="Calibri" w:cs="Calibri"/>
              </w:rPr>
              <w:t>BP_cat</w:t>
            </w:r>
          </w:p>
        </w:tc>
        <w:tc>
          <w:tcPr>
            <w:tcW w:w="5347" w:type="dxa"/>
          </w:tcPr>
          <w:p w14:paraId="20674BB2" w14:textId="77777777" w:rsidR="00C91CDF" w:rsidRPr="00E242DC" w:rsidRDefault="00000000">
            <w:pPr>
              <w:pStyle w:val="Compact"/>
              <w:rPr>
                <w:rFonts w:ascii="Calibri" w:hAnsi="Calibri" w:cs="Calibri"/>
              </w:rPr>
            </w:pPr>
            <w:r w:rsidRPr="00E242DC">
              <w:rPr>
                <w:rFonts w:ascii="Calibri" w:hAnsi="Calibri" w:cs="Calibri"/>
              </w:rPr>
              <w:t>Blood pressure category (eight bins: &lt;120 through 180+)</w:t>
            </w:r>
          </w:p>
        </w:tc>
      </w:tr>
      <w:tr w:rsidR="00C91CDF" w:rsidRPr="00E242DC" w14:paraId="20674BB6" w14:textId="77777777">
        <w:tc>
          <w:tcPr>
            <w:tcW w:w="2572" w:type="dxa"/>
          </w:tcPr>
          <w:p w14:paraId="20674BB4" w14:textId="77777777" w:rsidR="00C91CDF" w:rsidRPr="00E242DC" w:rsidRDefault="00000000">
            <w:pPr>
              <w:pStyle w:val="Compact"/>
              <w:rPr>
                <w:rFonts w:ascii="Calibri" w:hAnsi="Calibri" w:cs="Calibri"/>
              </w:rPr>
            </w:pPr>
            <w:r w:rsidRPr="00E242DC">
              <w:rPr>
                <w:rFonts w:ascii="Calibri" w:hAnsi="Calibri" w:cs="Calibri"/>
              </w:rPr>
              <w:t>W, K, D</w:t>
            </w:r>
          </w:p>
        </w:tc>
        <w:tc>
          <w:tcPr>
            <w:tcW w:w="5347" w:type="dxa"/>
          </w:tcPr>
          <w:p w14:paraId="20674BB5" w14:textId="77777777" w:rsidR="00C91CDF" w:rsidRPr="00E242DC" w:rsidRDefault="00000000">
            <w:pPr>
              <w:pStyle w:val="Compact"/>
              <w:rPr>
                <w:rFonts w:ascii="Calibri" w:hAnsi="Calibri" w:cs="Calibri"/>
              </w:rPr>
            </w:pPr>
            <w:r w:rsidRPr="00E242DC">
              <w:rPr>
                <w:rFonts w:ascii="Calibri" w:hAnsi="Calibri" w:cs="Calibri"/>
              </w:rPr>
              <w:t>Well (disease-free), Sick (prevalent), and Dead (disease-specific) populations</w:t>
            </w:r>
          </w:p>
        </w:tc>
      </w:tr>
      <w:tr w:rsidR="00C91CDF" w:rsidRPr="00E242DC" w14:paraId="20674BB9" w14:textId="77777777">
        <w:tc>
          <w:tcPr>
            <w:tcW w:w="2572" w:type="dxa"/>
          </w:tcPr>
          <w:p w14:paraId="20674BB7" w14:textId="77777777" w:rsidR="00C91CDF" w:rsidRPr="00E242DC" w:rsidRDefault="00000000">
            <w:pPr>
              <w:pStyle w:val="Compact"/>
              <w:rPr>
                <w:rFonts w:ascii="Calibri" w:hAnsi="Calibri" w:cs="Calibri"/>
              </w:rPr>
            </w:pPr>
            <w:r w:rsidRPr="00E242DC">
              <w:rPr>
                <w:rFonts w:ascii="Calibri" w:hAnsi="Calibri" w:cs="Calibri"/>
              </w:rPr>
              <w:t>N</w:t>
            </w:r>
          </w:p>
        </w:tc>
        <w:tc>
          <w:tcPr>
            <w:tcW w:w="5347" w:type="dxa"/>
          </w:tcPr>
          <w:p w14:paraId="20674BB8" w14:textId="77777777" w:rsidR="00C91CDF" w:rsidRPr="00E242DC" w:rsidRDefault="00000000">
            <w:pPr>
              <w:pStyle w:val="Compact"/>
              <w:rPr>
                <w:rFonts w:ascii="Calibri" w:hAnsi="Calibri" w:cs="Calibri"/>
              </w:rPr>
            </w:pPr>
            <w:r w:rsidRPr="00E242DC">
              <w:rPr>
                <w:rFonts w:ascii="Calibri" w:hAnsi="Calibri" w:cs="Calibri"/>
              </w:rPr>
              <w:t>Total population</w:t>
            </w:r>
          </w:p>
        </w:tc>
      </w:tr>
      <w:tr w:rsidR="00C91CDF" w:rsidRPr="00E242DC" w14:paraId="20674BBC" w14:textId="77777777">
        <w:tc>
          <w:tcPr>
            <w:tcW w:w="2572" w:type="dxa"/>
          </w:tcPr>
          <w:p w14:paraId="20674BBA" w14:textId="77777777" w:rsidR="00C91CDF" w:rsidRPr="00E242DC" w:rsidRDefault="00000000">
            <w:pPr>
              <w:pStyle w:val="Compact"/>
              <w:rPr>
                <w:rFonts w:ascii="Calibri" w:hAnsi="Calibri" w:cs="Calibri"/>
              </w:rPr>
            </w:pPr>
            <w:r w:rsidRPr="00E242DC">
              <w:rPr>
                <w:rFonts w:ascii="Calibri" w:hAnsi="Calibri" w:cs="Calibri"/>
              </w:rPr>
              <w:t>IR</w:t>
            </w:r>
          </w:p>
        </w:tc>
        <w:tc>
          <w:tcPr>
            <w:tcW w:w="5347" w:type="dxa"/>
          </w:tcPr>
          <w:p w14:paraId="20674BBB" w14:textId="77777777" w:rsidR="00C91CDF" w:rsidRPr="00E242DC" w:rsidRDefault="00000000">
            <w:pPr>
              <w:pStyle w:val="Compact"/>
              <w:rPr>
                <w:rFonts w:ascii="Calibri" w:hAnsi="Calibri" w:cs="Calibri"/>
              </w:rPr>
            </w:pPr>
            <w:r w:rsidRPr="00E242DC">
              <w:rPr>
                <w:rFonts w:ascii="Calibri" w:hAnsi="Calibri" w:cs="Calibri"/>
              </w:rPr>
              <w:t>Incidence rate (Well to Sick transition)</w:t>
            </w:r>
          </w:p>
        </w:tc>
      </w:tr>
      <w:tr w:rsidR="00C91CDF" w:rsidRPr="00E242DC" w14:paraId="20674BBF" w14:textId="77777777">
        <w:tc>
          <w:tcPr>
            <w:tcW w:w="2572" w:type="dxa"/>
          </w:tcPr>
          <w:p w14:paraId="20674BBD" w14:textId="77777777" w:rsidR="00C91CDF" w:rsidRPr="00E242DC" w:rsidRDefault="00000000">
            <w:pPr>
              <w:pStyle w:val="Compact"/>
              <w:rPr>
                <w:rFonts w:ascii="Calibri" w:hAnsi="Calibri" w:cs="Calibri"/>
              </w:rPr>
            </w:pPr>
            <w:r w:rsidRPr="00E242DC">
              <w:rPr>
                <w:rFonts w:ascii="Calibri" w:hAnsi="Calibri" w:cs="Calibri"/>
              </w:rPr>
              <w:t>CF</w:t>
            </w:r>
          </w:p>
        </w:tc>
        <w:tc>
          <w:tcPr>
            <w:tcW w:w="5347" w:type="dxa"/>
          </w:tcPr>
          <w:p w14:paraId="20674BBE" w14:textId="77777777" w:rsidR="00C91CDF" w:rsidRPr="00E242DC" w:rsidRDefault="00000000">
            <w:pPr>
              <w:pStyle w:val="Compact"/>
              <w:rPr>
                <w:rFonts w:ascii="Calibri" w:hAnsi="Calibri" w:cs="Calibri"/>
              </w:rPr>
            </w:pPr>
            <w:r w:rsidRPr="00E242DC">
              <w:rPr>
                <w:rFonts w:ascii="Calibri" w:hAnsi="Calibri" w:cs="Calibri"/>
              </w:rPr>
              <w:t>Case fatality rate (Sick to Dead transition)</w:t>
            </w:r>
          </w:p>
        </w:tc>
      </w:tr>
      <w:tr w:rsidR="00C91CDF" w:rsidRPr="00E242DC" w14:paraId="20674BC2" w14:textId="77777777">
        <w:tc>
          <w:tcPr>
            <w:tcW w:w="2572" w:type="dxa"/>
          </w:tcPr>
          <w:p w14:paraId="20674BC0" w14:textId="77777777" w:rsidR="00C91CDF" w:rsidRPr="00E242DC" w:rsidRDefault="00000000">
            <w:pPr>
              <w:pStyle w:val="Compact"/>
              <w:rPr>
                <w:rFonts w:ascii="Calibri" w:hAnsi="Calibri" w:cs="Calibri"/>
              </w:rPr>
            </w:pPr>
            <w:r w:rsidRPr="00E242DC">
              <w:rPr>
                <w:rFonts w:ascii="Calibri" w:hAnsi="Calibri" w:cs="Calibri"/>
              </w:rPr>
              <w:t>BG.mx</w:t>
            </w:r>
          </w:p>
        </w:tc>
        <w:tc>
          <w:tcPr>
            <w:tcW w:w="5347" w:type="dxa"/>
          </w:tcPr>
          <w:p w14:paraId="20674BC1" w14:textId="77777777" w:rsidR="00C91CDF" w:rsidRPr="00E242DC" w:rsidRDefault="00000000">
            <w:pPr>
              <w:pStyle w:val="Compact"/>
              <w:rPr>
                <w:rFonts w:ascii="Calibri" w:hAnsi="Calibri" w:cs="Calibri"/>
              </w:rPr>
            </w:pPr>
            <w:r w:rsidRPr="00E242DC">
              <w:rPr>
                <w:rFonts w:ascii="Calibri" w:hAnsi="Calibri" w:cs="Calibri"/>
              </w:rPr>
              <w:t>Cause-deleted background mortality</w:t>
            </w:r>
          </w:p>
        </w:tc>
      </w:tr>
      <w:tr w:rsidR="00C91CDF" w:rsidRPr="00E242DC" w14:paraId="20674BC5" w14:textId="77777777">
        <w:tc>
          <w:tcPr>
            <w:tcW w:w="2572" w:type="dxa"/>
          </w:tcPr>
          <w:p w14:paraId="20674BC3" w14:textId="77777777" w:rsidR="00C91CDF" w:rsidRPr="00E242DC" w:rsidRDefault="00000000">
            <w:pPr>
              <w:pStyle w:val="Compact"/>
              <w:rPr>
                <w:rFonts w:ascii="Calibri" w:hAnsi="Calibri" w:cs="Calibri"/>
              </w:rPr>
            </w:pPr>
            <w:r w:rsidRPr="00E242DC">
              <w:rPr>
                <w:rFonts w:ascii="Calibri" w:hAnsi="Calibri" w:cs="Calibri"/>
              </w:rPr>
              <w:t>BG.mx.all</w:t>
            </w:r>
          </w:p>
        </w:tc>
        <w:tc>
          <w:tcPr>
            <w:tcW w:w="5347" w:type="dxa"/>
          </w:tcPr>
          <w:p w14:paraId="20674BC4" w14:textId="77777777" w:rsidR="00C91CDF" w:rsidRPr="00E242DC" w:rsidRDefault="00000000">
            <w:pPr>
              <w:pStyle w:val="Compact"/>
              <w:rPr>
                <w:rFonts w:ascii="Calibri" w:hAnsi="Calibri" w:cs="Calibri"/>
              </w:rPr>
            </w:pPr>
            <w:r w:rsidRPr="00E242DC">
              <w:rPr>
                <w:rFonts w:ascii="Calibri" w:hAnsi="Calibri" w:cs="Calibri"/>
              </w:rPr>
              <w:t>All-cause background mortality</w:t>
            </w:r>
          </w:p>
        </w:tc>
      </w:tr>
      <w:tr w:rsidR="00C91CDF" w:rsidRPr="00E242DC" w14:paraId="20674BC8" w14:textId="77777777">
        <w:tc>
          <w:tcPr>
            <w:tcW w:w="2572" w:type="dxa"/>
          </w:tcPr>
          <w:p w14:paraId="20674BC6" w14:textId="77777777" w:rsidR="00C91CDF" w:rsidRPr="00E242DC" w:rsidRDefault="00000000">
            <w:pPr>
              <w:pStyle w:val="Compact"/>
              <w:rPr>
                <w:rFonts w:ascii="Calibri" w:hAnsi="Calibri" w:cs="Calibri"/>
              </w:rPr>
            </w:pPr>
            <w:r w:rsidRPr="00E242DC">
              <w:rPr>
                <w:rFonts w:ascii="Calibri" w:hAnsi="Calibri" w:cs="Calibri"/>
              </w:rPr>
              <w:t>covid.mx</w:t>
            </w:r>
          </w:p>
        </w:tc>
        <w:tc>
          <w:tcPr>
            <w:tcW w:w="5347" w:type="dxa"/>
          </w:tcPr>
          <w:p w14:paraId="20674BC7" w14:textId="77777777" w:rsidR="00C91CDF" w:rsidRPr="00E242DC" w:rsidRDefault="00000000">
            <w:pPr>
              <w:pStyle w:val="Compact"/>
              <w:rPr>
                <w:rFonts w:ascii="Calibri" w:hAnsi="Calibri" w:cs="Calibri"/>
              </w:rPr>
            </w:pPr>
            <w:r w:rsidRPr="00E242DC">
              <w:rPr>
                <w:rFonts w:ascii="Calibri" w:hAnsi="Calibri" w:cs="Calibri"/>
              </w:rPr>
              <w:t>COVID-19 excess mortality (2020-2021 only)</w:t>
            </w:r>
          </w:p>
        </w:tc>
      </w:tr>
      <w:tr w:rsidR="00C91CDF" w:rsidRPr="00E242DC" w14:paraId="20674BCB" w14:textId="77777777">
        <w:tc>
          <w:tcPr>
            <w:tcW w:w="2572" w:type="dxa"/>
          </w:tcPr>
          <w:p w14:paraId="20674BC9" w14:textId="77777777" w:rsidR="00C91CDF" w:rsidRPr="00E242DC" w:rsidRDefault="00000000">
            <w:pPr>
              <w:pStyle w:val="Compact"/>
              <w:rPr>
                <w:rFonts w:ascii="Calibri" w:hAnsi="Calibri" w:cs="Calibri"/>
              </w:rPr>
            </w:pPr>
            <w:r w:rsidRPr="00E242DC">
              <w:rPr>
                <w:rFonts w:ascii="Calibri" w:hAnsi="Calibri" w:cs="Calibri"/>
              </w:rPr>
              <w:t>PREV</w:t>
            </w:r>
          </w:p>
        </w:tc>
        <w:tc>
          <w:tcPr>
            <w:tcW w:w="5347" w:type="dxa"/>
          </w:tcPr>
          <w:p w14:paraId="20674BCA" w14:textId="77777777" w:rsidR="00C91CDF" w:rsidRPr="00E242DC" w:rsidRDefault="00000000">
            <w:pPr>
              <w:pStyle w:val="Compact"/>
              <w:rPr>
                <w:rFonts w:ascii="Calibri" w:hAnsi="Calibri" w:cs="Calibri"/>
              </w:rPr>
            </w:pPr>
            <w:r w:rsidRPr="00E242DC">
              <w:rPr>
                <w:rFonts w:ascii="Calibri" w:hAnsi="Calibri" w:cs="Calibri"/>
              </w:rPr>
              <w:t>Baseline disease prevalence (initial condition)</w:t>
            </w:r>
          </w:p>
        </w:tc>
      </w:tr>
      <w:tr w:rsidR="00C91CDF" w:rsidRPr="00E242DC" w14:paraId="20674BCE" w14:textId="77777777">
        <w:tc>
          <w:tcPr>
            <w:tcW w:w="2572" w:type="dxa"/>
          </w:tcPr>
          <w:p w14:paraId="20674BCC" w14:textId="77777777" w:rsidR="00C91CDF" w:rsidRPr="00E242DC" w:rsidRDefault="00000000">
            <w:pPr>
              <w:pStyle w:val="Compact"/>
              <w:rPr>
                <w:rFonts w:ascii="Calibri" w:hAnsi="Calibri" w:cs="Calibri"/>
              </w:rPr>
            </w:pPr>
            <w:r w:rsidRPr="00E242DC">
              <w:rPr>
                <w:rFonts w:ascii="Calibri" w:hAnsi="Calibri" w:cs="Calibri"/>
              </w:rPr>
              <w:t>DIS.mx</w:t>
            </w:r>
          </w:p>
        </w:tc>
        <w:tc>
          <w:tcPr>
            <w:tcW w:w="5347" w:type="dxa"/>
          </w:tcPr>
          <w:p w14:paraId="20674BCD" w14:textId="77777777" w:rsidR="00C91CDF" w:rsidRPr="00E242DC" w:rsidRDefault="00000000">
            <w:pPr>
              <w:pStyle w:val="Compact"/>
              <w:rPr>
                <w:rFonts w:ascii="Calibri" w:hAnsi="Calibri" w:cs="Calibri"/>
              </w:rPr>
            </w:pPr>
            <w:r w:rsidRPr="00E242DC">
              <w:rPr>
                <w:rFonts w:ascii="Calibri" w:hAnsi="Calibri" w:cs="Calibri"/>
              </w:rPr>
              <w:t>Baseline disease-specific mortality rate (initial condition)</w:t>
            </w:r>
          </w:p>
        </w:tc>
      </w:tr>
      <w:tr w:rsidR="00C91CDF" w:rsidRPr="00E242DC" w14:paraId="20674BD1" w14:textId="77777777">
        <w:tc>
          <w:tcPr>
            <w:tcW w:w="2572" w:type="dxa"/>
          </w:tcPr>
          <w:p w14:paraId="20674BCF" w14:textId="77777777" w:rsidR="00C91CDF" w:rsidRPr="00E242DC" w:rsidRDefault="00000000">
            <w:pPr>
              <w:pStyle w:val="Compact"/>
              <w:rPr>
                <w:rFonts w:ascii="Calibri" w:hAnsi="Calibri" w:cs="Calibri"/>
              </w:rPr>
            </w:pPr>
            <w:r w:rsidRPr="00E242DC">
              <w:rPr>
                <w:rFonts w:ascii="Calibri" w:hAnsi="Calibri" w:cs="Calibri"/>
              </w:rPr>
              <w:t>epsilon_IR, epsilon_CF</w:t>
            </w:r>
          </w:p>
        </w:tc>
        <w:tc>
          <w:tcPr>
            <w:tcW w:w="5347" w:type="dxa"/>
          </w:tcPr>
          <w:p w14:paraId="20674BD0" w14:textId="77777777" w:rsidR="00C91CDF" w:rsidRPr="00E242DC" w:rsidRDefault="00000000">
            <w:pPr>
              <w:pStyle w:val="Compact"/>
              <w:rPr>
                <w:rFonts w:ascii="Calibri" w:hAnsi="Calibri" w:cs="Calibri"/>
              </w:rPr>
            </w:pPr>
            <w:r w:rsidRPr="00E242DC">
              <w:rPr>
                <w:rFonts w:ascii="Calibri" w:hAnsi="Calibri" w:cs="Calibri"/>
              </w:rPr>
              <w:t>Multiplicative effect ratios for incidence and case fatality (&lt;1 = reduction)</w:t>
            </w:r>
          </w:p>
        </w:tc>
      </w:tr>
      <w:tr w:rsidR="00C91CDF" w:rsidRPr="00E242DC" w14:paraId="20674BD4" w14:textId="77777777">
        <w:tc>
          <w:tcPr>
            <w:tcW w:w="2572" w:type="dxa"/>
          </w:tcPr>
          <w:p w14:paraId="20674BD2" w14:textId="77777777" w:rsidR="00C91CDF" w:rsidRPr="00E242DC" w:rsidRDefault="00000000">
            <w:pPr>
              <w:pStyle w:val="Compact"/>
              <w:rPr>
                <w:rFonts w:ascii="Calibri" w:hAnsi="Calibri" w:cs="Calibri"/>
                <w:lang w:val="es-CO"/>
              </w:rPr>
            </w:pPr>
            <w:proofErr w:type="spellStart"/>
            <w:r w:rsidRPr="00E242DC">
              <w:rPr>
                <w:rFonts w:ascii="Calibri" w:hAnsi="Calibri" w:cs="Calibri"/>
                <w:lang w:val="es-CO"/>
              </w:rPr>
              <w:t>epsilon_</w:t>
            </w:r>
            <w:proofErr w:type="gramStart"/>
            <w:r w:rsidRPr="00E242DC">
              <w:rPr>
                <w:rFonts w:ascii="Calibri" w:hAnsi="Calibri" w:cs="Calibri"/>
                <w:lang w:val="es-CO"/>
              </w:rPr>
              <w:t>IR,BP</w:t>
            </w:r>
            <w:proofErr w:type="spellEnd"/>
            <w:proofErr w:type="gramEnd"/>
            <w:r w:rsidRPr="00E242DC">
              <w:rPr>
                <w:rFonts w:ascii="Calibri" w:hAnsi="Calibri" w:cs="Calibri"/>
                <w:lang w:val="es-CO"/>
              </w:rPr>
              <w:t xml:space="preserve"> ; </w:t>
            </w:r>
            <w:proofErr w:type="spellStart"/>
            <w:r w:rsidRPr="00E242DC">
              <w:rPr>
                <w:rFonts w:ascii="Calibri" w:hAnsi="Calibri" w:cs="Calibri"/>
                <w:lang w:val="es-CO"/>
              </w:rPr>
              <w:t>epsilon_</w:t>
            </w:r>
            <w:proofErr w:type="gramStart"/>
            <w:r w:rsidRPr="00E242DC">
              <w:rPr>
                <w:rFonts w:ascii="Calibri" w:hAnsi="Calibri" w:cs="Calibri"/>
                <w:lang w:val="es-CO"/>
              </w:rPr>
              <w:t>CF,BP</w:t>
            </w:r>
            <w:proofErr w:type="spellEnd"/>
            <w:proofErr w:type="gramEnd"/>
          </w:p>
        </w:tc>
        <w:tc>
          <w:tcPr>
            <w:tcW w:w="5347" w:type="dxa"/>
          </w:tcPr>
          <w:p w14:paraId="20674BD3" w14:textId="77777777" w:rsidR="00C91CDF" w:rsidRPr="00E242DC" w:rsidRDefault="00000000">
            <w:pPr>
              <w:pStyle w:val="Compact"/>
              <w:rPr>
                <w:rFonts w:ascii="Calibri" w:hAnsi="Calibri" w:cs="Calibri"/>
              </w:rPr>
            </w:pPr>
            <w:r w:rsidRPr="00E242DC">
              <w:rPr>
                <w:rFonts w:ascii="Calibri" w:hAnsi="Calibri" w:cs="Calibri"/>
              </w:rPr>
              <w:t>Effect ratios from general-population hypertension control</w:t>
            </w:r>
          </w:p>
        </w:tc>
      </w:tr>
      <w:tr w:rsidR="00C91CDF" w:rsidRPr="00E242DC" w14:paraId="20674BD7" w14:textId="77777777">
        <w:tc>
          <w:tcPr>
            <w:tcW w:w="2572" w:type="dxa"/>
          </w:tcPr>
          <w:p w14:paraId="20674BD5" w14:textId="77777777" w:rsidR="00C91CDF" w:rsidRPr="00E242DC" w:rsidRDefault="00000000">
            <w:pPr>
              <w:pStyle w:val="Compact"/>
              <w:rPr>
                <w:rFonts w:ascii="Calibri" w:hAnsi="Calibri" w:cs="Calibri"/>
                <w:lang w:val="es-CO"/>
              </w:rPr>
            </w:pPr>
            <w:proofErr w:type="spellStart"/>
            <w:r w:rsidRPr="00E242DC">
              <w:rPr>
                <w:rFonts w:ascii="Calibri" w:hAnsi="Calibri" w:cs="Calibri"/>
                <w:lang w:val="es-CO"/>
              </w:rPr>
              <w:t>epsilon_</w:t>
            </w:r>
            <w:proofErr w:type="gramStart"/>
            <w:r w:rsidRPr="00E242DC">
              <w:rPr>
                <w:rFonts w:ascii="Calibri" w:hAnsi="Calibri" w:cs="Calibri"/>
                <w:lang w:val="es-CO"/>
              </w:rPr>
              <w:t>IR,BP</w:t>
            </w:r>
            <w:proofErr w:type="gramEnd"/>
            <w:r w:rsidRPr="00E242DC">
              <w:rPr>
                <w:rFonts w:ascii="Calibri" w:hAnsi="Calibri" w:cs="Calibri"/>
                <w:lang w:val="es-CO"/>
              </w:rPr>
              <w:t>,</w:t>
            </w:r>
            <w:proofErr w:type="gramStart"/>
            <w:r w:rsidRPr="00E242DC">
              <w:rPr>
                <w:rFonts w:ascii="Calibri" w:hAnsi="Calibri" w:cs="Calibri"/>
                <w:lang w:val="es-CO"/>
              </w:rPr>
              <w:t>DM</w:t>
            </w:r>
            <w:proofErr w:type="spellEnd"/>
            <w:r w:rsidRPr="00E242DC">
              <w:rPr>
                <w:rFonts w:ascii="Calibri" w:hAnsi="Calibri" w:cs="Calibri"/>
                <w:lang w:val="es-CO"/>
              </w:rPr>
              <w:t xml:space="preserve"> ;</w:t>
            </w:r>
            <w:proofErr w:type="gramEnd"/>
            <w:r w:rsidRPr="00E242DC">
              <w:rPr>
                <w:rFonts w:ascii="Calibri" w:hAnsi="Calibri" w:cs="Calibri"/>
                <w:lang w:val="es-CO"/>
              </w:rPr>
              <w:t xml:space="preserve"> </w:t>
            </w:r>
            <w:proofErr w:type="spellStart"/>
            <w:r w:rsidRPr="00E242DC">
              <w:rPr>
                <w:rFonts w:ascii="Calibri" w:hAnsi="Calibri" w:cs="Calibri"/>
                <w:lang w:val="es-CO"/>
              </w:rPr>
              <w:t>epsilon_</w:t>
            </w:r>
            <w:proofErr w:type="gramStart"/>
            <w:r w:rsidRPr="00E242DC">
              <w:rPr>
                <w:rFonts w:ascii="Calibri" w:hAnsi="Calibri" w:cs="Calibri"/>
                <w:lang w:val="es-CO"/>
              </w:rPr>
              <w:t>CF,BP</w:t>
            </w:r>
            <w:proofErr w:type="gramEnd"/>
            <w:r w:rsidRPr="00E242DC">
              <w:rPr>
                <w:rFonts w:ascii="Calibri" w:hAnsi="Calibri" w:cs="Calibri"/>
                <w:lang w:val="es-CO"/>
              </w:rPr>
              <w:t>,DM</w:t>
            </w:r>
            <w:proofErr w:type="spellEnd"/>
          </w:p>
        </w:tc>
        <w:tc>
          <w:tcPr>
            <w:tcW w:w="5347" w:type="dxa"/>
          </w:tcPr>
          <w:p w14:paraId="20674BD6" w14:textId="77777777" w:rsidR="00C91CDF" w:rsidRPr="00E242DC" w:rsidRDefault="00000000">
            <w:pPr>
              <w:pStyle w:val="Compact"/>
              <w:rPr>
                <w:rFonts w:ascii="Calibri" w:hAnsi="Calibri" w:cs="Calibri"/>
              </w:rPr>
            </w:pPr>
            <w:r w:rsidRPr="00E242DC">
              <w:rPr>
                <w:rFonts w:ascii="Calibri" w:hAnsi="Calibri" w:cs="Calibri"/>
              </w:rPr>
              <w:t>Effect ratios from diabetes-specific hypertension control</w:t>
            </w:r>
          </w:p>
        </w:tc>
      </w:tr>
      <w:tr w:rsidR="00C91CDF" w:rsidRPr="00E242DC" w14:paraId="20674BDA" w14:textId="77777777">
        <w:tc>
          <w:tcPr>
            <w:tcW w:w="2572" w:type="dxa"/>
          </w:tcPr>
          <w:p w14:paraId="20674BD8" w14:textId="77777777" w:rsidR="00C91CDF" w:rsidRPr="00E242DC" w:rsidRDefault="00000000">
            <w:pPr>
              <w:pStyle w:val="Compact"/>
              <w:rPr>
                <w:rFonts w:ascii="Calibri" w:hAnsi="Calibri" w:cs="Calibri"/>
              </w:rPr>
            </w:pPr>
            <w:r w:rsidRPr="00E242DC">
              <w:rPr>
                <w:rFonts w:ascii="Calibri" w:hAnsi="Calibri" w:cs="Calibri"/>
              </w:rPr>
              <w:t>epsilon_IR,statin ; epsilon_CF,statin</w:t>
            </w:r>
          </w:p>
        </w:tc>
        <w:tc>
          <w:tcPr>
            <w:tcW w:w="5347" w:type="dxa"/>
          </w:tcPr>
          <w:p w14:paraId="20674BD9" w14:textId="77777777" w:rsidR="00C91CDF" w:rsidRPr="00E242DC" w:rsidRDefault="00000000">
            <w:pPr>
              <w:pStyle w:val="Compact"/>
              <w:rPr>
                <w:rFonts w:ascii="Calibri" w:hAnsi="Calibri" w:cs="Calibri"/>
              </w:rPr>
            </w:pPr>
            <w:r w:rsidRPr="00E242DC">
              <w:rPr>
                <w:rFonts w:ascii="Calibri" w:hAnsi="Calibri" w:cs="Calibri"/>
              </w:rPr>
              <w:t>Effect ratios from statin therapy</w:t>
            </w:r>
          </w:p>
        </w:tc>
      </w:tr>
      <w:tr w:rsidR="00C91CDF" w:rsidRPr="00E242DC" w14:paraId="20674BDD" w14:textId="77777777">
        <w:tc>
          <w:tcPr>
            <w:tcW w:w="2572" w:type="dxa"/>
          </w:tcPr>
          <w:p w14:paraId="20674BDB" w14:textId="77777777" w:rsidR="00C91CDF" w:rsidRPr="00E242DC" w:rsidRDefault="00000000">
            <w:pPr>
              <w:pStyle w:val="Compact"/>
              <w:rPr>
                <w:rFonts w:ascii="Calibri" w:hAnsi="Calibri" w:cs="Calibri"/>
                <w:lang w:val="es-CO"/>
              </w:rPr>
            </w:pPr>
            <w:proofErr w:type="spellStart"/>
            <w:r w:rsidRPr="00E242DC">
              <w:rPr>
                <w:rFonts w:ascii="Calibri" w:hAnsi="Calibri" w:cs="Calibri"/>
                <w:lang w:val="es-CO"/>
              </w:rPr>
              <w:t>epsilon_</w:t>
            </w:r>
            <w:proofErr w:type="gramStart"/>
            <w:r w:rsidRPr="00E242DC">
              <w:rPr>
                <w:rFonts w:ascii="Calibri" w:hAnsi="Calibri" w:cs="Calibri"/>
                <w:lang w:val="es-CO"/>
              </w:rPr>
              <w:t>IR,total</w:t>
            </w:r>
            <w:proofErr w:type="spellEnd"/>
            <w:proofErr w:type="gramEnd"/>
            <w:r w:rsidRPr="00E242DC">
              <w:rPr>
                <w:rFonts w:ascii="Calibri" w:hAnsi="Calibri" w:cs="Calibri"/>
                <w:lang w:val="es-CO"/>
              </w:rPr>
              <w:t xml:space="preserve"> ; </w:t>
            </w:r>
            <w:proofErr w:type="spellStart"/>
            <w:r w:rsidRPr="00E242DC">
              <w:rPr>
                <w:rFonts w:ascii="Calibri" w:hAnsi="Calibri" w:cs="Calibri"/>
                <w:lang w:val="es-CO"/>
              </w:rPr>
              <w:t>epsilon_</w:t>
            </w:r>
            <w:proofErr w:type="gramStart"/>
            <w:r w:rsidRPr="00E242DC">
              <w:rPr>
                <w:rFonts w:ascii="Calibri" w:hAnsi="Calibri" w:cs="Calibri"/>
                <w:lang w:val="es-CO"/>
              </w:rPr>
              <w:t>CF,total</w:t>
            </w:r>
            <w:proofErr w:type="spellEnd"/>
            <w:proofErr w:type="gramEnd"/>
          </w:p>
        </w:tc>
        <w:tc>
          <w:tcPr>
            <w:tcW w:w="5347" w:type="dxa"/>
          </w:tcPr>
          <w:p w14:paraId="20674BDC" w14:textId="77777777" w:rsidR="00C91CDF" w:rsidRPr="00E242DC" w:rsidRDefault="00000000">
            <w:pPr>
              <w:pStyle w:val="Compact"/>
              <w:rPr>
                <w:rFonts w:ascii="Calibri" w:hAnsi="Calibri" w:cs="Calibri"/>
              </w:rPr>
            </w:pPr>
            <w:r w:rsidRPr="00E242DC">
              <w:rPr>
                <w:rFonts w:ascii="Calibri" w:hAnsi="Calibri" w:cs="Calibri"/>
              </w:rPr>
              <w:t>Combined effect ratios (multiplicative product across interventions)</w:t>
            </w:r>
          </w:p>
        </w:tc>
      </w:tr>
      <w:tr w:rsidR="00C91CDF" w:rsidRPr="00E242DC" w14:paraId="20674BE0" w14:textId="77777777">
        <w:tc>
          <w:tcPr>
            <w:tcW w:w="2572" w:type="dxa"/>
          </w:tcPr>
          <w:p w14:paraId="20674BDE" w14:textId="77777777" w:rsidR="00C91CDF" w:rsidRPr="00E242DC" w:rsidRDefault="00000000">
            <w:pPr>
              <w:pStyle w:val="Compact"/>
              <w:rPr>
                <w:rFonts w:ascii="Calibri" w:hAnsi="Calibri" w:cs="Calibri"/>
              </w:rPr>
            </w:pPr>
            <w:r w:rsidRPr="00E242DC">
              <w:rPr>
                <w:rFonts w:ascii="Calibri" w:hAnsi="Calibri" w:cs="Calibri"/>
              </w:rPr>
              <w:t>C_baseline</w:t>
            </w:r>
          </w:p>
        </w:tc>
        <w:tc>
          <w:tcPr>
            <w:tcW w:w="5347" w:type="dxa"/>
          </w:tcPr>
          <w:p w14:paraId="20674BDF" w14:textId="77777777" w:rsidR="00C91CDF" w:rsidRPr="00E242DC" w:rsidRDefault="00000000">
            <w:pPr>
              <w:pStyle w:val="Compact"/>
              <w:rPr>
                <w:rFonts w:ascii="Calibri" w:hAnsi="Calibri" w:cs="Calibri"/>
              </w:rPr>
            </w:pPr>
            <w:r w:rsidRPr="00E242DC">
              <w:rPr>
                <w:rFonts w:ascii="Calibri" w:hAnsi="Calibri" w:cs="Calibri"/>
              </w:rPr>
              <w:t>Baseline hypertension control rate (country-specific)</w:t>
            </w:r>
          </w:p>
        </w:tc>
      </w:tr>
      <w:tr w:rsidR="00C91CDF" w:rsidRPr="00E242DC" w14:paraId="20674BE3" w14:textId="77777777">
        <w:tc>
          <w:tcPr>
            <w:tcW w:w="2572" w:type="dxa"/>
          </w:tcPr>
          <w:p w14:paraId="20674BE1" w14:textId="77777777" w:rsidR="00C91CDF" w:rsidRPr="00E242DC" w:rsidRDefault="00000000">
            <w:pPr>
              <w:pStyle w:val="Compact"/>
              <w:rPr>
                <w:rFonts w:ascii="Calibri" w:hAnsi="Calibri" w:cs="Calibri"/>
              </w:rPr>
            </w:pPr>
            <w:r w:rsidRPr="00E242DC">
              <w:rPr>
                <w:rFonts w:ascii="Calibri" w:hAnsi="Calibri" w:cs="Calibri"/>
              </w:rPr>
              <w:t>C_target</w:t>
            </w:r>
          </w:p>
        </w:tc>
        <w:tc>
          <w:tcPr>
            <w:tcW w:w="5347" w:type="dxa"/>
          </w:tcPr>
          <w:p w14:paraId="20674BE2" w14:textId="77777777" w:rsidR="00C91CDF" w:rsidRPr="00E242DC" w:rsidRDefault="00000000">
            <w:pPr>
              <w:pStyle w:val="Compact"/>
              <w:rPr>
                <w:rFonts w:ascii="Calibri" w:hAnsi="Calibri" w:cs="Calibri"/>
              </w:rPr>
            </w:pPr>
            <w:r w:rsidRPr="00E242DC">
              <w:rPr>
                <w:rFonts w:ascii="Calibri" w:hAnsi="Calibri" w:cs="Calibri"/>
              </w:rPr>
              <w:t>Target hypertension control rate</w:t>
            </w:r>
          </w:p>
        </w:tc>
      </w:tr>
      <w:tr w:rsidR="00C91CDF" w:rsidRPr="00E242DC" w14:paraId="20674BE6" w14:textId="77777777">
        <w:tc>
          <w:tcPr>
            <w:tcW w:w="2572" w:type="dxa"/>
          </w:tcPr>
          <w:p w14:paraId="20674BE4" w14:textId="77777777" w:rsidR="00C91CDF" w:rsidRPr="00E242DC" w:rsidRDefault="00000000">
            <w:pPr>
              <w:pStyle w:val="Compact"/>
              <w:rPr>
                <w:rFonts w:ascii="Calibri" w:hAnsi="Calibri" w:cs="Calibri"/>
              </w:rPr>
            </w:pPr>
            <w:r w:rsidRPr="00E242DC">
              <w:rPr>
                <w:rFonts w:ascii="Calibri" w:hAnsi="Calibri" w:cs="Calibri"/>
              </w:rPr>
              <w:t>C_0, C_t</w:t>
            </w:r>
          </w:p>
        </w:tc>
        <w:tc>
          <w:tcPr>
            <w:tcW w:w="5347" w:type="dxa"/>
          </w:tcPr>
          <w:p w14:paraId="20674BE5" w14:textId="77777777" w:rsidR="00C91CDF" w:rsidRPr="00E242DC" w:rsidRDefault="00000000">
            <w:pPr>
              <w:pStyle w:val="Compact"/>
              <w:rPr>
                <w:rFonts w:ascii="Calibri" w:hAnsi="Calibri" w:cs="Calibri"/>
              </w:rPr>
            </w:pPr>
            <w:r w:rsidRPr="00E242DC">
              <w:rPr>
                <w:rFonts w:ascii="Calibri" w:hAnsi="Calibri" w:cs="Calibri"/>
              </w:rPr>
              <w:t>Baseline and time-varying coverage for hypertensive BP bins</w:t>
            </w:r>
          </w:p>
        </w:tc>
      </w:tr>
      <w:tr w:rsidR="00C91CDF" w:rsidRPr="00E242DC" w14:paraId="20674BE9" w14:textId="77777777">
        <w:tc>
          <w:tcPr>
            <w:tcW w:w="2572" w:type="dxa"/>
          </w:tcPr>
          <w:p w14:paraId="20674BE7" w14:textId="77777777" w:rsidR="00C91CDF" w:rsidRPr="00E242DC" w:rsidRDefault="00000000">
            <w:pPr>
              <w:pStyle w:val="Compact"/>
              <w:rPr>
                <w:rFonts w:ascii="Calibri" w:hAnsi="Calibri" w:cs="Calibri"/>
              </w:rPr>
            </w:pPr>
            <w:r w:rsidRPr="00E242DC">
              <w:rPr>
                <w:rFonts w:ascii="Calibri" w:hAnsi="Calibri" w:cs="Calibri"/>
              </w:rPr>
              <w:t>Delta C_target</w:t>
            </w:r>
          </w:p>
        </w:tc>
        <w:tc>
          <w:tcPr>
            <w:tcW w:w="5347" w:type="dxa"/>
          </w:tcPr>
          <w:p w14:paraId="20674BE8" w14:textId="77777777" w:rsidR="00C91CDF" w:rsidRPr="00E242DC" w:rsidRDefault="00000000">
            <w:pPr>
              <w:pStyle w:val="Compact"/>
              <w:rPr>
                <w:rFonts w:ascii="Calibri" w:hAnsi="Calibri" w:cs="Calibri"/>
              </w:rPr>
            </w:pPr>
            <w:r w:rsidRPr="00E242DC">
              <w:rPr>
                <w:rFonts w:ascii="Calibri" w:hAnsi="Calibri" w:cs="Calibri"/>
              </w:rPr>
              <w:t>Incremental coverage target (C_target - C_baseline)</w:t>
            </w:r>
          </w:p>
        </w:tc>
      </w:tr>
      <w:tr w:rsidR="00C91CDF" w:rsidRPr="00E242DC" w14:paraId="20674BEC" w14:textId="77777777">
        <w:tc>
          <w:tcPr>
            <w:tcW w:w="2572" w:type="dxa"/>
          </w:tcPr>
          <w:p w14:paraId="20674BEA" w14:textId="77777777" w:rsidR="00C91CDF" w:rsidRPr="00E242DC" w:rsidRDefault="00000000">
            <w:pPr>
              <w:pStyle w:val="Compact"/>
              <w:rPr>
                <w:rFonts w:ascii="Calibri" w:hAnsi="Calibri" w:cs="Calibri"/>
              </w:rPr>
            </w:pPr>
            <w:r w:rsidRPr="00E242DC">
              <w:rPr>
                <w:rFonts w:ascii="Calibri" w:hAnsi="Calibri" w:cs="Calibri"/>
              </w:rPr>
              <w:t>C_agg^Delta</w:t>
            </w:r>
          </w:p>
        </w:tc>
        <w:tc>
          <w:tcPr>
            <w:tcW w:w="5347" w:type="dxa"/>
          </w:tcPr>
          <w:p w14:paraId="20674BEB" w14:textId="77777777" w:rsidR="00C91CDF" w:rsidRPr="00E242DC" w:rsidRDefault="00000000">
            <w:pPr>
              <w:pStyle w:val="Compact"/>
              <w:rPr>
                <w:rFonts w:ascii="Calibri" w:hAnsi="Calibri" w:cs="Calibri"/>
              </w:rPr>
            </w:pPr>
            <w:r w:rsidRPr="00E242DC">
              <w:rPr>
                <w:rFonts w:ascii="Calibri" w:hAnsi="Calibri" w:cs="Calibri"/>
              </w:rPr>
              <w:t>Aggregate incremental coverage (population-weighted over hypertensive bins)</w:t>
            </w:r>
          </w:p>
        </w:tc>
      </w:tr>
      <w:tr w:rsidR="00C91CDF" w:rsidRPr="00E242DC" w14:paraId="20674BEF" w14:textId="77777777">
        <w:tc>
          <w:tcPr>
            <w:tcW w:w="2572" w:type="dxa"/>
          </w:tcPr>
          <w:p w14:paraId="20674BED" w14:textId="77777777" w:rsidR="00C91CDF" w:rsidRPr="00E242DC" w:rsidRDefault="00000000">
            <w:pPr>
              <w:pStyle w:val="Compact"/>
              <w:rPr>
                <w:rFonts w:ascii="Calibri" w:hAnsi="Calibri" w:cs="Calibri"/>
              </w:rPr>
            </w:pPr>
            <w:r w:rsidRPr="00E242DC">
              <w:rPr>
                <w:rFonts w:ascii="Calibri" w:hAnsi="Calibri" w:cs="Calibri"/>
              </w:rPr>
              <w:t>P(BP_cat)</w:t>
            </w:r>
          </w:p>
        </w:tc>
        <w:tc>
          <w:tcPr>
            <w:tcW w:w="5347" w:type="dxa"/>
          </w:tcPr>
          <w:p w14:paraId="20674BEE" w14:textId="77777777" w:rsidR="00C91CDF" w:rsidRPr="00E242DC" w:rsidRDefault="00000000">
            <w:pPr>
              <w:pStyle w:val="Compact"/>
              <w:rPr>
                <w:rFonts w:ascii="Calibri" w:hAnsi="Calibri" w:cs="Calibri"/>
              </w:rPr>
            </w:pPr>
            <w:r w:rsidRPr="00E242DC">
              <w:rPr>
                <w:rFonts w:ascii="Calibri" w:hAnsi="Calibri" w:cs="Calibri"/>
              </w:rPr>
              <w:t>Population probability distribution across BP categories</w:t>
            </w:r>
          </w:p>
        </w:tc>
      </w:tr>
      <w:tr w:rsidR="00C91CDF" w:rsidRPr="00E242DC" w14:paraId="20674BF2" w14:textId="77777777">
        <w:tc>
          <w:tcPr>
            <w:tcW w:w="2572" w:type="dxa"/>
          </w:tcPr>
          <w:p w14:paraId="20674BF0" w14:textId="77777777" w:rsidR="00C91CDF" w:rsidRPr="00E242DC" w:rsidRDefault="00000000">
            <w:pPr>
              <w:pStyle w:val="Compact"/>
              <w:rPr>
                <w:rFonts w:ascii="Calibri" w:hAnsi="Calibri" w:cs="Calibri"/>
              </w:rPr>
            </w:pPr>
            <w:r w:rsidRPr="00E242DC">
              <w:rPr>
                <w:rFonts w:ascii="Calibri" w:hAnsi="Calibri" w:cs="Calibri"/>
              </w:rPr>
              <w:lastRenderedPageBreak/>
              <w:t>RR_GBD</w:t>
            </w:r>
          </w:p>
        </w:tc>
        <w:tc>
          <w:tcPr>
            <w:tcW w:w="5347" w:type="dxa"/>
          </w:tcPr>
          <w:p w14:paraId="20674BF1" w14:textId="77777777" w:rsidR="00C91CDF" w:rsidRPr="00E242DC" w:rsidRDefault="00000000">
            <w:pPr>
              <w:pStyle w:val="Compact"/>
              <w:rPr>
                <w:rFonts w:ascii="Calibri" w:hAnsi="Calibri" w:cs="Calibri"/>
              </w:rPr>
            </w:pPr>
            <w:r w:rsidRPr="00E242DC">
              <w:rPr>
                <w:rFonts w:ascii="Calibri" w:hAnsi="Calibri" w:cs="Calibri"/>
              </w:rPr>
              <w:t>GBD relative risk per 10 mmHg SBP increase (age- and cause-specific)</w:t>
            </w:r>
          </w:p>
        </w:tc>
      </w:tr>
      <w:tr w:rsidR="00C91CDF" w:rsidRPr="00E242DC" w14:paraId="20674BF5" w14:textId="77777777">
        <w:tc>
          <w:tcPr>
            <w:tcW w:w="2572" w:type="dxa"/>
          </w:tcPr>
          <w:p w14:paraId="20674BF3" w14:textId="77777777" w:rsidR="00C91CDF" w:rsidRPr="00E242DC" w:rsidRDefault="00000000">
            <w:pPr>
              <w:pStyle w:val="Compact"/>
              <w:rPr>
                <w:rFonts w:ascii="Calibri" w:hAnsi="Calibri" w:cs="Calibri"/>
              </w:rPr>
            </w:pPr>
            <w:r w:rsidRPr="00E242DC">
              <w:rPr>
                <w:rFonts w:ascii="Calibri" w:hAnsi="Calibri" w:cs="Calibri"/>
              </w:rPr>
              <w:t>alpha (normalisation)</w:t>
            </w:r>
          </w:p>
        </w:tc>
        <w:tc>
          <w:tcPr>
            <w:tcW w:w="5347" w:type="dxa"/>
          </w:tcPr>
          <w:p w14:paraId="20674BF4" w14:textId="77777777" w:rsidR="00C91CDF" w:rsidRPr="00E242DC" w:rsidRDefault="00000000">
            <w:pPr>
              <w:pStyle w:val="Compact"/>
              <w:rPr>
                <w:rFonts w:ascii="Calibri" w:hAnsi="Calibri" w:cs="Calibri"/>
              </w:rPr>
            </w:pPr>
            <w:r w:rsidRPr="00E242DC">
              <w:rPr>
                <w:rFonts w:ascii="Calibri" w:hAnsi="Calibri" w:cs="Calibri"/>
              </w:rPr>
              <w:t>Normalisation factor = sum of P(BP) x RR_GBD across bins</w:t>
            </w:r>
          </w:p>
        </w:tc>
      </w:tr>
      <w:tr w:rsidR="00C91CDF" w:rsidRPr="00E242DC" w14:paraId="20674BF8" w14:textId="77777777">
        <w:tc>
          <w:tcPr>
            <w:tcW w:w="2572" w:type="dxa"/>
          </w:tcPr>
          <w:p w14:paraId="20674BF6" w14:textId="77777777" w:rsidR="00C91CDF" w:rsidRPr="00E242DC" w:rsidRDefault="00000000">
            <w:pPr>
              <w:pStyle w:val="Compact"/>
              <w:rPr>
                <w:rFonts w:ascii="Calibri" w:hAnsi="Calibri" w:cs="Calibri"/>
              </w:rPr>
            </w:pPr>
            <w:r w:rsidRPr="00E242DC">
              <w:rPr>
                <w:rFonts w:ascii="Calibri" w:hAnsi="Calibri" w:cs="Calibri"/>
              </w:rPr>
              <w:t>IR_bin</w:t>
            </w:r>
          </w:p>
        </w:tc>
        <w:tc>
          <w:tcPr>
            <w:tcW w:w="5347" w:type="dxa"/>
          </w:tcPr>
          <w:p w14:paraId="20674BF7" w14:textId="77777777" w:rsidR="00C91CDF" w:rsidRPr="00E242DC" w:rsidRDefault="00000000">
            <w:pPr>
              <w:pStyle w:val="Compact"/>
              <w:rPr>
                <w:rFonts w:ascii="Calibri" w:hAnsi="Calibri" w:cs="Calibri"/>
              </w:rPr>
            </w:pPr>
            <w:r w:rsidRPr="00E242DC">
              <w:rPr>
                <w:rFonts w:ascii="Calibri" w:hAnsi="Calibri" w:cs="Calibri"/>
              </w:rPr>
              <w:t>Bin-specific baseline incidence</w:t>
            </w:r>
          </w:p>
        </w:tc>
      </w:tr>
      <w:tr w:rsidR="00C91CDF" w:rsidRPr="00E242DC" w14:paraId="20674BFB" w14:textId="77777777">
        <w:tc>
          <w:tcPr>
            <w:tcW w:w="2572" w:type="dxa"/>
          </w:tcPr>
          <w:p w14:paraId="20674BF9" w14:textId="77777777" w:rsidR="00C91CDF" w:rsidRPr="00E242DC" w:rsidRDefault="00000000">
            <w:pPr>
              <w:pStyle w:val="Compact"/>
              <w:rPr>
                <w:rFonts w:ascii="Calibri" w:hAnsi="Calibri" w:cs="Calibri"/>
              </w:rPr>
            </w:pPr>
            <w:r w:rsidRPr="00E242DC">
              <w:rPr>
                <w:rFonts w:ascii="Calibri" w:hAnsi="Calibri" w:cs="Calibri"/>
              </w:rPr>
              <w:t>E_trial</w:t>
            </w:r>
          </w:p>
        </w:tc>
        <w:tc>
          <w:tcPr>
            <w:tcW w:w="5347" w:type="dxa"/>
          </w:tcPr>
          <w:p w14:paraId="20674BFA" w14:textId="77777777" w:rsidR="00C91CDF" w:rsidRPr="00E242DC" w:rsidRDefault="00000000">
            <w:pPr>
              <w:pStyle w:val="Compact"/>
              <w:rPr>
                <w:rFonts w:ascii="Calibri" w:hAnsi="Calibri" w:cs="Calibri"/>
              </w:rPr>
            </w:pPr>
            <w:r w:rsidRPr="00E242DC">
              <w:rPr>
                <w:rFonts w:ascii="Calibri" w:hAnsi="Calibri" w:cs="Calibri"/>
              </w:rPr>
              <w:t>Ettehad trial effect size (diabetes-weighted, per BP bin and cause)</w:t>
            </w:r>
          </w:p>
        </w:tc>
      </w:tr>
      <w:tr w:rsidR="00C91CDF" w:rsidRPr="00E242DC" w14:paraId="20674BFE" w14:textId="77777777">
        <w:tc>
          <w:tcPr>
            <w:tcW w:w="2572" w:type="dxa"/>
          </w:tcPr>
          <w:p w14:paraId="20674BFC" w14:textId="77777777" w:rsidR="00C91CDF" w:rsidRPr="00E242DC" w:rsidRDefault="00000000">
            <w:pPr>
              <w:pStyle w:val="Compact"/>
              <w:rPr>
                <w:rFonts w:ascii="Calibri" w:hAnsi="Calibri" w:cs="Calibri"/>
              </w:rPr>
            </w:pPr>
            <w:r w:rsidRPr="00E242DC">
              <w:rPr>
                <w:rFonts w:ascii="Calibri" w:hAnsi="Calibri" w:cs="Calibri"/>
              </w:rPr>
              <w:t>E_adj</w:t>
            </w:r>
          </w:p>
        </w:tc>
        <w:tc>
          <w:tcPr>
            <w:tcW w:w="5347" w:type="dxa"/>
          </w:tcPr>
          <w:p w14:paraId="20674BFD" w14:textId="77777777" w:rsidR="00C91CDF" w:rsidRPr="00E242DC" w:rsidRDefault="00000000">
            <w:pPr>
              <w:pStyle w:val="Compact"/>
              <w:rPr>
                <w:rFonts w:ascii="Calibri" w:hAnsi="Calibri" w:cs="Calibri"/>
              </w:rPr>
            </w:pPr>
            <w:r w:rsidRPr="00E242DC">
              <w:rPr>
                <w:rFonts w:ascii="Calibri" w:hAnsi="Calibri" w:cs="Calibri"/>
              </w:rPr>
              <w:t>Coverage-adjusted effect size</w:t>
            </w:r>
          </w:p>
        </w:tc>
      </w:tr>
      <w:tr w:rsidR="00C91CDF" w:rsidRPr="00E242DC" w14:paraId="20674C01" w14:textId="77777777">
        <w:tc>
          <w:tcPr>
            <w:tcW w:w="2572" w:type="dxa"/>
          </w:tcPr>
          <w:p w14:paraId="20674BFF" w14:textId="77777777" w:rsidR="00C91CDF" w:rsidRPr="00E242DC" w:rsidRDefault="00000000">
            <w:pPr>
              <w:pStyle w:val="Compact"/>
              <w:rPr>
                <w:rFonts w:ascii="Calibri" w:hAnsi="Calibri" w:cs="Calibri"/>
              </w:rPr>
            </w:pPr>
            <w:r w:rsidRPr="00E242DC">
              <w:rPr>
                <w:rFonts w:ascii="Calibri" w:hAnsi="Calibri" w:cs="Calibri"/>
              </w:rPr>
              <w:t>w_DM</w:t>
            </w:r>
          </w:p>
        </w:tc>
        <w:tc>
          <w:tcPr>
            <w:tcW w:w="5347" w:type="dxa"/>
          </w:tcPr>
          <w:p w14:paraId="20674C00" w14:textId="77777777" w:rsidR="00C91CDF" w:rsidRPr="00E242DC" w:rsidRDefault="00000000">
            <w:pPr>
              <w:pStyle w:val="Compact"/>
              <w:rPr>
                <w:rFonts w:ascii="Calibri" w:hAnsi="Calibri" w:cs="Calibri"/>
              </w:rPr>
            </w:pPr>
            <w:r w:rsidRPr="00E242DC">
              <w:rPr>
                <w:rFonts w:ascii="Calibri" w:hAnsi="Calibri" w:cs="Calibri"/>
              </w:rPr>
              <w:t>Diabetes prevalence weight (country-specific)</w:t>
            </w:r>
          </w:p>
        </w:tc>
      </w:tr>
      <w:tr w:rsidR="00C91CDF" w:rsidRPr="00E242DC" w14:paraId="20674C04" w14:textId="77777777">
        <w:tc>
          <w:tcPr>
            <w:tcW w:w="2572" w:type="dxa"/>
          </w:tcPr>
          <w:p w14:paraId="20674C02" w14:textId="77777777" w:rsidR="00C91CDF" w:rsidRPr="00E242DC" w:rsidRDefault="00000000">
            <w:pPr>
              <w:pStyle w:val="Compact"/>
              <w:rPr>
                <w:rFonts w:ascii="Calibri" w:hAnsi="Calibri" w:cs="Calibri"/>
              </w:rPr>
            </w:pPr>
            <w:r w:rsidRPr="00E242DC">
              <w:rPr>
                <w:rFonts w:ascii="Calibri" w:hAnsi="Calibri" w:cs="Calibri"/>
              </w:rPr>
              <w:t>rho_CF,c</w:t>
            </w:r>
          </w:p>
        </w:tc>
        <w:tc>
          <w:tcPr>
            <w:tcW w:w="5347" w:type="dxa"/>
          </w:tcPr>
          <w:p w14:paraId="20674C03" w14:textId="77777777" w:rsidR="00C91CDF" w:rsidRPr="00E242DC" w:rsidRDefault="00000000">
            <w:pPr>
              <w:pStyle w:val="Compact"/>
              <w:rPr>
                <w:rFonts w:ascii="Calibri" w:hAnsi="Calibri" w:cs="Calibri"/>
              </w:rPr>
            </w:pPr>
            <w:r w:rsidRPr="00E242DC">
              <w:rPr>
                <w:rFonts w:ascii="Calibri" w:hAnsi="Calibri" w:cs="Calibri"/>
              </w:rPr>
              <w:t>Case-fatality reduction factor per unit coverage (cause-specific)</w:t>
            </w:r>
          </w:p>
        </w:tc>
      </w:tr>
      <w:tr w:rsidR="00C91CDF" w:rsidRPr="00E242DC" w14:paraId="20674C07" w14:textId="77777777">
        <w:tc>
          <w:tcPr>
            <w:tcW w:w="2572" w:type="dxa"/>
          </w:tcPr>
          <w:p w14:paraId="20674C05" w14:textId="77777777" w:rsidR="00C91CDF" w:rsidRPr="00E242DC" w:rsidRDefault="00000000">
            <w:pPr>
              <w:pStyle w:val="Compact"/>
              <w:rPr>
                <w:rFonts w:ascii="Calibri" w:hAnsi="Calibri" w:cs="Calibri"/>
              </w:rPr>
            </w:pPr>
            <w:r w:rsidRPr="00E242DC">
              <w:rPr>
                <w:rFonts w:ascii="Calibri" w:hAnsi="Calibri" w:cs="Calibri"/>
              </w:rPr>
              <w:t>T_start, T_end</w:t>
            </w:r>
          </w:p>
        </w:tc>
        <w:tc>
          <w:tcPr>
            <w:tcW w:w="5347" w:type="dxa"/>
          </w:tcPr>
          <w:p w14:paraId="20674C06" w14:textId="77777777" w:rsidR="00C91CDF" w:rsidRPr="00E242DC" w:rsidRDefault="00000000">
            <w:pPr>
              <w:pStyle w:val="Compact"/>
              <w:rPr>
                <w:rFonts w:ascii="Calibri" w:hAnsi="Calibri" w:cs="Calibri"/>
              </w:rPr>
            </w:pPr>
            <w:r w:rsidRPr="00E242DC">
              <w:rPr>
                <w:rFonts w:ascii="Calibri" w:hAnsi="Calibri" w:cs="Calibri"/>
              </w:rPr>
              <w:t>Scale-up start and end years</w:t>
            </w:r>
          </w:p>
        </w:tc>
      </w:tr>
      <w:tr w:rsidR="00C91CDF" w:rsidRPr="00E242DC" w14:paraId="20674C0A" w14:textId="77777777">
        <w:tc>
          <w:tcPr>
            <w:tcW w:w="2572" w:type="dxa"/>
          </w:tcPr>
          <w:p w14:paraId="20674C08" w14:textId="77777777" w:rsidR="00C91CDF" w:rsidRPr="00E242DC" w:rsidRDefault="00000000">
            <w:pPr>
              <w:pStyle w:val="Compact"/>
              <w:rPr>
                <w:rFonts w:ascii="Calibri" w:hAnsi="Calibri" w:cs="Calibri"/>
              </w:rPr>
            </w:pPr>
            <w:r w:rsidRPr="00E242DC">
              <w:rPr>
                <w:rFonts w:ascii="Calibri" w:hAnsi="Calibri" w:cs="Calibri"/>
              </w:rPr>
              <w:t>U_0,l</w:t>
            </w:r>
          </w:p>
        </w:tc>
        <w:tc>
          <w:tcPr>
            <w:tcW w:w="5347" w:type="dxa"/>
          </w:tcPr>
          <w:p w14:paraId="20674C09" w14:textId="77777777" w:rsidR="00C91CDF" w:rsidRPr="00E242DC" w:rsidRDefault="00000000">
            <w:pPr>
              <w:pStyle w:val="Compact"/>
              <w:rPr>
                <w:rFonts w:ascii="Calibri" w:hAnsi="Calibri" w:cs="Calibri"/>
              </w:rPr>
            </w:pPr>
            <w:r w:rsidRPr="00E242DC">
              <w:rPr>
                <w:rFonts w:ascii="Calibri" w:hAnsi="Calibri" w:cs="Calibri"/>
              </w:rPr>
              <w:t>Baseline statin coverage at start year (country-specific)</w:t>
            </w:r>
          </w:p>
        </w:tc>
      </w:tr>
      <w:tr w:rsidR="00C91CDF" w:rsidRPr="00E242DC" w14:paraId="20674C0D" w14:textId="77777777">
        <w:tc>
          <w:tcPr>
            <w:tcW w:w="2572" w:type="dxa"/>
          </w:tcPr>
          <w:p w14:paraId="20674C0B" w14:textId="77777777" w:rsidR="00C91CDF" w:rsidRPr="00E242DC" w:rsidRDefault="00000000">
            <w:pPr>
              <w:pStyle w:val="Compact"/>
              <w:rPr>
                <w:rFonts w:ascii="Calibri" w:hAnsi="Calibri" w:cs="Calibri"/>
              </w:rPr>
            </w:pPr>
            <w:r w:rsidRPr="00E242DC">
              <w:rPr>
                <w:rFonts w:ascii="Calibri" w:hAnsi="Calibri" w:cs="Calibri"/>
              </w:rPr>
              <w:t>U_target</w:t>
            </w:r>
          </w:p>
        </w:tc>
        <w:tc>
          <w:tcPr>
            <w:tcW w:w="5347" w:type="dxa"/>
          </w:tcPr>
          <w:p w14:paraId="20674C0C" w14:textId="77777777" w:rsidR="00C91CDF" w:rsidRPr="00E242DC" w:rsidRDefault="00000000">
            <w:pPr>
              <w:pStyle w:val="Compact"/>
              <w:rPr>
                <w:rFonts w:ascii="Calibri" w:hAnsi="Calibri" w:cs="Calibri"/>
              </w:rPr>
            </w:pPr>
            <w:r w:rsidRPr="00E242DC">
              <w:rPr>
                <w:rFonts w:ascii="Calibri" w:hAnsi="Calibri" w:cs="Calibri"/>
              </w:rPr>
              <w:t>Target total statin coverage</w:t>
            </w:r>
          </w:p>
        </w:tc>
      </w:tr>
      <w:tr w:rsidR="00C91CDF" w:rsidRPr="00E242DC" w14:paraId="20674C10" w14:textId="77777777">
        <w:tc>
          <w:tcPr>
            <w:tcW w:w="2572" w:type="dxa"/>
          </w:tcPr>
          <w:p w14:paraId="20674C0E" w14:textId="77777777" w:rsidR="00C91CDF" w:rsidRPr="00E242DC" w:rsidRDefault="00000000">
            <w:pPr>
              <w:pStyle w:val="Compact"/>
              <w:rPr>
                <w:rFonts w:ascii="Calibri" w:hAnsi="Calibri" w:cs="Calibri"/>
              </w:rPr>
            </w:pPr>
            <w:r w:rsidRPr="00E242DC">
              <w:rPr>
                <w:rFonts w:ascii="Calibri" w:hAnsi="Calibri" w:cs="Calibri"/>
              </w:rPr>
              <w:t>Delta U(t,l)</w:t>
            </w:r>
          </w:p>
        </w:tc>
        <w:tc>
          <w:tcPr>
            <w:tcW w:w="5347" w:type="dxa"/>
          </w:tcPr>
          <w:p w14:paraId="20674C0F" w14:textId="77777777" w:rsidR="00C91CDF" w:rsidRPr="00E242DC" w:rsidRDefault="00000000">
            <w:pPr>
              <w:pStyle w:val="Compact"/>
              <w:rPr>
                <w:rFonts w:ascii="Calibri" w:hAnsi="Calibri" w:cs="Calibri"/>
              </w:rPr>
            </w:pPr>
            <w:r w:rsidRPr="00E242DC">
              <w:rPr>
                <w:rFonts w:ascii="Calibri" w:hAnsi="Calibri" w:cs="Calibri"/>
              </w:rPr>
              <w:t>Incremental statin coverage above baseline at time t</w:t>
            </w:r>
          </w:p>
        </w:tc>
      </w:tr>
      <w:tr w:rsidR="00C91CDF" w:rsidRPr="00E242DC" w14:paraId="20674C13" w14:textId="77777777">
        <w:tc>
          <w:tcPr>
            <w:tcW w:w="2572" w:type="dxa"/>
          </w:tcPr>
          <w:p w14:paraId="20674C11" w14:textId="77777777" w:rsidR="00C91CDF" w:rsidRPr="00E242DC" w:rsidRDefault="00000000">
            <w:pPr>
              <w:pStyle w:val="Compact"/>
              <w:rPr>
                <w:rFonts w:ascii="Calibri" w:hAnsi="Calibri" w:cs="Calibri"/>
                <w:lang w:val="es-CO"/>
              </w:rPr>
            </w:pPr>
            <w:proofErr w:type="spellStart"/>
            <w:r w:rsidRPr="00E242DC">
              <w:rPr>
                <w:rFonts w:ascii="Calibri" w:hAnsi="Calibri" w:cs="Calibri"/>
                <w:lang w:val="es-CO"/>
              </w:rPr>
              <w:t>RR^IR_c</w:t>
            </w:r>
            <w:proofErr w:type="spellEnd"/>
            <w:r w:rsidRPr="00E242DC">
              <w:rPr>
                <w:rFonts w:ascii="Calibri" w:hAnsi="Calibri" w:cs="Calibri"/>
                <w:lang w:val="es-CO"/>
              </w:rPr>
              <w:t xml:space="preserve">, </w:t>
            </w:r>
            <w:proofErr w:type="spellStart"/>
            <w:r w:rsidRPr="00E242DC">
              <w:rPr>
                <w:rFonts w:ascii="Calibri" w:hAnsi="Calibri" w:cs="Calibri"/>
                <w:lang w:val="es-CO"/>
              </w:rPr>
              <w:t>RR^CF_c</w:t>
            </w:r>
            <w:proofErr w:type="spellEnd"/>
          </w:p>
        </w:tc>
        <w:tc>
          <w:tcPr>
            <w:tcW w:w="5347" w:type="dxa"/>
          </w:tcPr>
          <w:p w14:paraId="20674C12" w14:textId="77777777" w:rsidR="00C91CDF" w:rsidRPr="00E242DC" w:rsidRDefault="00000000">
            <w:pPr>
              <w:pStyle w:val="Compact"/>
              <w:rPr>
                <w:rFonts w:ascii="Calibri" w:hAnsi="Calibri" w:cs="Calibri"/>
              </w:rPr>
            </w:pPr>
            <w:r w:rsidRPr="00E242DC">
              <w:rPr>
                <w:rFonts w:ascii="Calibri" w:hAnsi="Calibri" w:cs="Calibri"/>
              </w:rPr>
              <w:t>Trial-based relative risks for incidence and case fatality</w:t>
            </w:r>
          </w:p>
        </w:tc>
      </w:tr>
      <w:tr w:rsidR="00C91CDF" w:rsidRPr="00E242DC" w14:paraId="20674C16" w14:textId="77777777">
        <w:tc>
          <w:tcPr>
            <w:tcW w:w="2572" w:type="dxa"/>
          </w:tcPr>
          <w:p w14:paraId="20674C14" w14:textId="77777777" w:rsidR="00C91CDF" w:rsidRPr="00E242DC" w:rsidRDefault="00000000">
            <w:pPr>
              <w:pStyle w:val="Compact"/>
              <w:rPr>
                <w:rFonts w:ascii="Calibri" w:hAnsi="Calibri" w:cs="Calibri"/>
                <w:lang w:val="es-CO"/>
              </w:rPr>
            </w:pPr>
            <w:proofErr w:type="spellStart"/>
            <w:r w:rsidRPr="00E242DC">
              <w:rPr>
                <w:rFonts w:ascii="Calibri" w:hAnsi="Calibri" w:cs="Calibri"/>
                <w:lang w:val="es-CO"/>
              </w:rPr>
              <w:t>delta^IR_c</w:t>
            </w:r>
            <w:proofErr w:type="spellEnd"/>
            <w:r w:rsidRPr="00E242DC">
              <w:rPr>
                <w:rFonts w:ascii="Calibri" w:hAnsi="Calibri" w:cs="Calibri"/>
                <w:lang w:val="es-CO"/>
              </w:rPr>
              <w:t xml:space="preserve">, </w:t>
            </w:r>
            <w:proofErr w:type="spellStart"/>
            <w:r w:rsidRPr="00E242DC">
              <w:rPr>
                <w:rFonts w:ascii="Calibri" w:hAnsi="Calibri" w:cs="Calibri"/>
                <w:lang w:val="es-CO"/>
              </w:rPr>
              <w:t>delta^CF_c</w:t>
            </w:r>
            <w:proofErr w:type="spellEnd"/>
          </w:p>
        </w:tc>
        <w:tc>
          <w:tcPr>
            <w:tcW w:w="5347" w:type="dxa"/>
          </w:tcPr>
          <w:p w14:paraId="20674C15" w14:textId="77777777" w:rsidR="00C91CDF" w:rsidRPr="00E242DC" w:rsidRDefault="00000000">
            <w:pPr>
              <w:pStyle w:val="Compact"/>
              <w:rPr>
                <w:rFonts w:ascii="Calibri" w:hAnsi="Calibri" w:cs="Calibri"/>
              </w:rPr>
            </w:pPr>
            <w:r w:rsidRPr="00E242DC">
              <w:rPr>
                <w:rFonts w:ascii="Calibri" w:hAnsi="Calibri" w:cs="Calibri"/>
              </w:rPr>
              <w:t>Risk reductions (= 1 - RR) for incidence and case fatality</w:t>
            </w:r>
          </w:p>
        </w:tc>
      </w:tr>
      <w:tr w:rsidR="00C91CDF" w:rsidRPr="00E242DC" w14:paraId="20674C19" w14:textId="77777777">
        <w:tc>
          <w:tcPr>
            <w:tcW w:w="2572" w:type="dxa"/>
          </w:tcPr>
          <w:p w14:paraId="20674C17" w14:textId="77777777" w:rsidR="00C91CDF" w:rsidRPr="00E242DC" w:rsidRDefault="00000000">
            <w:pPr>
              <w:pStyle w:val="Compact"/>
              <w:rPr>
                <w:rFonts w:ascii="Calibri" w:hAnsi="Calibri" w:cs="Calibri"/>
              </w:rPr>
            </w:pPr>
            <w:r w:rsidRPr="00E242DC">
              <w:rPr>
                <w:rFonts w:ascii="Calibri" w:hAnsi="Calibri" w:cs="Calibri"/>
              </w:rPr>
              <w:t>AF_c,l</w:t>
            </w:r>
          </w:p>
        </w:tc>
        <w:tc>
          <w:tcPr>
            <w:tcW w:w="5347" w:type="dxa"/>
          </w:tcPr>
          <w:p w14:paraId="20674C18" w14:textId="77777777" w:rsidR="00C91CDF" w:rsidRPr="00E242DC" w:rsidRDefault="00000000">
            <w:pPr>
              <w:pStyle w:val="Compact"/>
              <w:rPr>
                <w:rFonts w:ascii="Calibri" w:hAnsi="Calibri" w:cs="Calibri"/>
              </w:rPr>
            </w:pPr>
            <w:r w:rsidRPr="00E242DC">
              <w:rPr>
                <w:rFonts w:ascii="Calibri" w:hAnsi="Calibri" w:cs="Calibri"/>
              </w:rPr>
              <w:t>Attributable fraction (cause- and location-specific; used for IR only)</w:t>
            </w:r>
          </w:p>
        </w:tc>
      </w:tr>
      <w:tr w:rsidR="00C91CDF" w:rsidRPr="00E242DC" w14:paraId="20674C1C" w14:textId="77777777">
        <w:tc>
          <w:tcPr>
            <w:tcW w:w="2572" w:type="dxa"/>
          </w:tcPr>
          <w:p w14:paraId="20674C1A" w14:textId="77777777" w:rsidR="00C91CDF" w:rsidRPr="00E242DC" w:rsidRDefault="00000000">
            <w:pPr>
              <w:pStyle w:val="Compact"/>
              <w:rPr>
                <w:rFonts w:ascii="Calibri" w:hAnsi="Calibri" w:cs="Calibri"/>
              </w:rPr>
            </w:pPr>
            <w:r w:rsidRPr="00E242DC">
              <w:rPr>
                <w:rFonts w:ascii="Calibri" w:hAnsi="Calibri" w:cs="Calibri"/>
              </w:rPr>
              <w:t>psi_athero</w:t>
            </w:r>
          </w:p>
        </w:tc>
        <w:tc>
          <w:tcPr>
            <w:tcW w:w="5347" w:type="dxa"/>
          </w:tcPr>
          <w:p w14:paraId="20674C1B" w14:textId="77777777" w:rsidR="00C91CDF" w:rsidRPr="00E242DC" w:rsidRDefault="00000000">
            <w:pPr>
              <w:pStyle w:val="Compact"/>
              <w:rPr>
                <w:rFonts w:ascii="Calibri" w:hAnsi="Calibri" w:cs="Calibri"/>
              </w:rPr>
            </w:pPr>
            <w:r w:rsidRPr="00E242DC">
              <w:rPr>
                <w:rFonts w:ascii="Calibri" w:hAnsi="Calibri" w:cs="Calibri"/>
              </w:rPr>
              <w:t>Proportion of ischaemic stroke that is atherosclerotic (CF only)</w:t>
            </w:r>
          </w:p>
        </w:tc>
      </w:tr>
      <w:tr w:rsidR="00C91CDF" w:rsidRPr="00E242DC" w14:paraId="20674C1F" w14:textId="77777777">
        <w:tc>
          <w:tcPr>
            <w:tcW w:w="2572" w:type="dxa"/>
          </w:tcPr>
          <w:p w14:paraId="20674C1D" w14:textId="77777777" w:rsidR="00C91CDF" w:rsidRPr="00E242DC" w:rsidRDefault="00000000">
            <w:pPr>
              <w:pStyle w:val="Compact"/>
              <w:rPr>
                <w:rFonts w:ascii="Calibri" w:hAnsi="Calibri" w:cs="Calibri"/>
              </w:rPr>
            </w:pPr>
            <w:r w:rsidRPr="00E242DC">
              <w:rPr>
                <w:rFonts w:ascii="Calibri" w:hAnsi="Calibri" w:cs="Calibri"/>
              </w:rPr>
              <w:t>alpha_IR, alpha_CF</w:t>
            </w:r>
          </w:p>
        </w:tc>
        <w:tc>
          <w:tcPr>
            <w:tcW w:w="5347" w:type="dxa"/>
          </w:tcPr>
          <w:p w14:paraId="20674C1E" w14:textId="77777777" w:rsidR="00C91CDF" w:rsidRPr="00E242DC" w:rsidRDefault="00000000">
            <w:pPr>
              <w:pStyle w:val="Compact"/>
              <w:rPr>
                <w:rFonts w:ascii="Calibri" w:hAnsi="Calibri" w:cs="Calibri"/>
              </w:rPr>
            </w:pPr>
            <w:r w:rsidRPr="00E242DC">
              <w:rPr>
                <w:rFonts w:ascii="Calibri" w:hAnsi="Calibri" w:cs="Calibri"/>
              </w:rPr>
              <w:t>Adherence for primary (IR) and secondary (CF) prevention</w:t>
            </w:r>
          </w:p>
        </w:tc>
      </w:tr>
      <w:tr w:rsidR="00C91CDF" w:rsidRPr="00E242DC" w14:paraId="20674C22" w14:textId="77777777">
        <w:tc>
          <w:tcPr>
            <w:tcW w:w="2572" w:type="dxa"/>
          </w:tcPr>
          <w:p w14:paraId="20674C20" w14:textId="77777777" w:rsidR="00C91CDF" w:rsidRPr="00E242DC" w:rsidRDefault="00000000">
            <w:pPr>
              <w:pStyle w:val="Compact"/>
              <w:rPr>
                <w:rFonts w:ascii="Calibri" w:hAnsi="Calibri" w:cs="Calibri"/>
                <w:lang w:val="es-CO"/>
              </w:rPr>
            </w:pPr>
            <w:proofErr w:type="spellStart"/>
            <w:r w:rsidRPr="00E242DC">
              <w:rPr>
                <w:rFonts w:ascii="Calibri" w:hAnsi="Calibri" w:cs="Calibri"/>
                <w:lang w:val="es-CO"/>
              </w:rPr>
              <w:t>E^IR_</w:t>
            </w:r>
            <w:proofErr w:type="gramStart"/>
            <w:r w:rsidRPr="00E242DC">
              <w:rPr>
                <w:rFonts w:ascii="Calibri" w:hAnsi="Calibri" w:cs="Calibri"/>
                <w:lang w:val="es-CO"/>
              </w:rPr>
              <w:t>c,l</w:t>
            </w:r>
            <w:proofErr w:type="spellEnd"/>
            <w:proofErr w:type="gramEnd"/>
            <w:r w:rsidRPr="00E242DC">
              <w:rPr>
                <w:rFonts w:ascii="Calibri" w:hAnsi="Calibri" w:cs="Calibri"/>
                <w:lang w:val="es-CO"/>
              </w:rPr>
              <w:t xml:space="preserve">(t), </w:t>
            </w:r>
            <w:proofErr w:type="spellStart"/>
            <w:r w:rsidRPr="00E242DC">
              <w:rPr>
                <w:rFonts w:ascii="Calibri" w:hAnsi="Calibri" w:cs="Calibri"/>
                <w:lang w:val="es-CO"/>
              </w:rPr>
              <w:t>E^CF_</w:t>
            </w:r>
            <w:proofErr w:type="gramStart"/>
            <w:r w:rsidRPr="00E242DC">
              <w:rPr>
                <w:rFonts w:ascii="Calibri" w:hAnsi="Calibri" w:cs="Calibri"/>
                <w:lang w:val="es-CO"/>
              </w:rPr>
              <w:t>c,l</w:t>
            </w:r>
            <w:proofErr w:type="spellEnd"/>
            <w:proofErr w:type="gramEnd"/>
            <w:r w:rsidRPr="00E242DC">
              <w:rPr>
                <w:rFonts w:ascii="Calibri" w:hAnsi="Calibri" w:cs="Calibri"/>
                <w:lang w:val="es-CO"/>
              </w:rPr>
              <w:t>(t)</w:t>
            </w:r>
          </w:p>
        </w:tc>
        <w:tc>
          <w:tcPr>
            <w:tcW w:w="5347" w:type="dxa"/>
          </w:tcPr>
          <w:p w14:paraId="20674C21" w14:textId="77777777" w:rsidR="00C91CDF" w:rsidRPr="00E242DC" w:rsidRDefault="00000000">
            <w:pPr>
              <w:pStyle w:val="Compact"/>
              <w:rPr>
                <w:rFonts w:ascii="Calibri" w:hAnsi="Calibri" w:cs="Calibri"/>
              </w:rPr>
            </w:pPr>
            <w:r w:rsidRPr="00E242DC">
              <w:rPr>
                <w:rFonts w:ascii="Calibri" w:hAnsi="Calibri" w:cs="Calibri"/>
              </w:rPr>
              <w:t>Incremental statin effect sizes for IR and CF</w:t>
            </w:r>
          </w:p>
        </w:tc>
      </w:tr>
      <w:tr w:rsidR="00C91CDF" w:rsidRPr="00E242DC" w14:paraId="20674C25" w14:textId="77777777">
        <w:tc>
          <w:tcPr>
            <w:tcW w:w="2572" w:type="dxa"/>
          </w:tcPr>
          <w:p w14:paraId="20674C23" w14:textId="77777777" w:rsidR="00C91CDF" w:rsidRPr="00E242DC" w:rsidRDefault="00000000">
            <w:pPr>
              <w:pStyle w:val="Compact"/>
              <w:rPr>
                <w:rFonts w:ascii="Calibri" w:hAnsi="Calibri" w:cs="Calibri"/>
              </w:rPr>
            </w:pPr>
            <w:r w:rsidRPr="00E242DC">
              <w:rPr>
                <w:rFonts w:ascii="Calibri" w:hAnsi="Calibri" w:cs="Calibri"/>
              </w:rPr>
              <w:t>Deaths averted</w:t>
            </w:r>
          </w:p>
        </w:tc>
        <w:tc>
          <w:tcPr>
            <w:tcW w:w="5347" w:type="dxa"/>
          </w:tcPr>
          <w:p w14:paraId="20674C24" w14:textId="77777777" w:rsidR="00C91CDF" w:rsidRPr="00E242DC" w:rsidRDefault="00000000">
            <w:pPr>
              <w:pStyle w:val="Compact"/>
              <w:rPr>
                <w:rFonts w:ascii="Calibri" w:hAnsi="Calibri" w:cs="Calibri"/>
              </w:rPr>
            </w:pPr>
            <w:r w:rsidRPr="00E242DC">
              <w:rPr>
                <w:rFonts w:ascii="Calibri" w:hAnsi="Calibri" w:cs="Calibri"/>
              </w:rPr>
              <w:t>Cumulative difference: D_BAU - D_intervention, summed over a, s, c, t</w:t>
            </w:r>
          </w:p>
        </w:tc>
      </w:tr>
    </w:tbl>
    <w:p w14:paraId="20674C26" w14:textId="77777777" w:rsidR="00C91CDF" w:rsidRPr="00E242DC" w:rsidRDefault="00000000">
      <w:pPr>
        <w:rPr>
          <w:rFonts w:ascii="Calibri" w:hAnsi="Calibri" w:cs="Calibri"/>
        </w:rPr>
      </w:pPr>
      <w:r w:rsidRPr="00E242DC">
        <w:rPr>
          <w:rFonts w:ascii="Calibri" w:hAnsi="Calibri" w:cs="Calibri"/>
        </w:rPr>
        <w:br w:type="page"/>
      </w:r>
    </w:p>
    <w:p w14:paraId="20674C27" w14:textId="77777777" w:rsidR="00C91CDF" w:rsidRPr="00E242DC" w:rsidRDefault="00000000">
      <w:pPr>
        <w:pStyle w:val="Heading3"/>
        <w:rPr>
          <w:rFonts w:ascii="Calibri" w:hAnsi="Calibri" w:cs="Calibri"/>
        </w:rPr>
      </w:pPr>
      <w:bookmarkStart w:id="140" w:name="param-appendix"/>
      <w:bookmarkStart w:id="141" w:name="_Toc241150843"/>
      <w:bookmarkEnd w:id="138"/>
      <w:r w:rsidRPr="00E242DC">
        <w:rPr>
          <w:rFonts w:ascii="Calibri" w:hAnsi="Calibri" w:cs="Calibri"/>
        </w:rPr>
        <w:lastRenderedPageBreak/>
        <w:t>Key Parameter Appendix</w:t>
      </w:r>
      <w:bookmarkEnd w:id="141"/>
    </w:p>
    <w:p w14:paraId="20674C28" w14:textId="35AFABA6" w:rsidR="00C91CDF" w:rsidRPr="00E242DC" w:rsidRDefault="00000000">
      <w:pPr>
        <w:pStyle w:val="FirstParagraph"/>
        <w:rPr>
          <w:rFonts w:ascii="Calibri" w:hAnsi="Calibri" w:cs="Calibri"/>
        </w:rPr>
      </w:pPr>
      <w:r w:rsidRPr="00E242DC">
        <w:rPr>
          <w:rFonts w:ascii="Calibri" w:hAnsi="Calibri" w:cs="Calibri"/>
        </w:rPr>
        <w:t>The table below lists the base parameter values actually used by the executed model run, read from the reporting artefacts (</w:t>
      </w:r>
      <w:r w:rsidRPr="00E242DC">
        <w:rPr>
          <w:rStyle w:val="VerbatimChar"/>
          <w:rFonts w:ascii="Calibri" w:hAnsi="Calibri" w:cs="Calibri"/>
        </w:rPr>
        <w:t>paper_params.rds</w:t>
      </w:r>
      <w:r w:rsidRPr="00E242DC">
        <w:rPr>
          <w:rFonts w:ascii="Calibri" w:hAnsi="Calibri" w:cs="Calibri"/>
        </w:rPr>
        <w:t xml:space="preserve">) rather than transcribed by hand. All parameters are deterministic; a one-way deterministic sensitivity analysis around key settings is reported in Section </w:t>
      </w:r>
      <w:hyperlink w:anchor="dsa-supp">
        <w:r w:rsidRPr="00E242DC">
          <w:rPr>
            <w:rStyle w:val="Hyperlink"/>
            <w:rFonts w:ascii="Calibri" w:hAnsi="Calibri" w:cs="Calibri"/>
          </w:rPr>
          <w:t>Deterministic sensitivity analysis</w:t>
        </w:r>
      </w:hyperlink>
      <w:r w:rsidRPr="00E242DC">
        <w:rPr>
          <w:rFonts w:ascii="Calibri" w:hAnsi="Calibri" w:cs="Calibri"/>
        </w:rPr>
        <w:t>, and no probabilistic sensitivity analysis was undertaken.</w:t>
      </w:r>
    </w:p>
    <w:p w14:paraId="20674C29" w14:textId="77777777" w:rsidR="00C91CDF" w:rsidRPr="00E242DC" w:rsidRDefault="00000000">
      <w:pPr>
        <w:pStyle w:val="TableCaption"/>
        <w:rPr>
          <w:rFonts w:ascii="Calibri" w:hAnsi="Calibri" w:cs="Calibri"/>
        </w:rPr>
      </w:pPr>
      <w:bookmarkStart w:id="142" w:name="tab:param-appendix-table"/>
      <w:bookmarkEnd w:id="142"/>
      <w:r w:rsidRPr="00E242DC">
        <w:rPr>
          <w:rFonts w:ascii="Calibri" w:hAnsi="Calibri" w:cs="Calibri"/>
        </w:rPr>
        <w:t>Table 8: Base parameter values used in the executed model run, with achieved control rates.</w:t>
      </w:r>
    </w:p>
    <w:tbl>
      <w:tblPr>
        <w:tblStyle w:val="Table"/>
        <w:tblW w:w="5000" w:type="pct"/>
        <w:tblLayout w:type="fixed"/>
        <w:tblLook w:val="0020" w:firstRow="1" w:lastRow="0" w:firstColumn="0" w:lastColumn="0" w:noHBand="0" w:noVBand="0"/>
      </w:tblPr>
      <w:tblGrid>
        <w:gridCol w:w="3118"/>
        <w:gridCol w:w="3563"/>
        <w:gridCol w:w="2895"/>
      </w:tblGrid>
      <w:tr w:rsidR="00C91CDF" w:rsidRPr="00E242DC" w14:paraId="20674C2D" w14:textId="77777777" w:rsidTr="00C91CDF">
        <w:trPr>
          <w:cnfStyle w:val="100000000000" w:firstRow="1" w:lastRow="0" w:firstColumn="0" w:lastColumn="0" w:oddVBand="0" w:evenVBand="0" w:oddHBand="0" w:evenHBand="0" w:firstRowFirstColumn="0" w:firstRowLastColumn="0" w:lastRowFirstColumn="0" w:lastRowLastColumn="0"/>
          <w:tblHeader/>
        </w:trPr>
        <w:tc>
          <w:tcPr>
            <w:tcW w:w="2578" w:type="dxa"/>
          </w:tcPr>
          <w:p w14:paraId="20674C2A" w14:textId="77777777" w:rsidR="00C91CDF" w:rsidRPr="00E242DC" w:rsidRDefault="00000000">
            <w:pPr>
              <w:pStyle w:val="Compact"/>
              <w:rPr>
                <w:rFonts w:ascii="Calibri" w:hAnsi="Calibri" w:cs="Calibri"/>
              </w:rPr>
            </w:pPr>
            <w:r w:rsidRPr="00E242DC">
              <w:rPr>
                <w:rFonts w:ascii="Calibri" w:hAnsi="Calibri" w:cs="Calibri"/>
              </w:rPr>
              <w:t>Parameter</w:t>
            </w:r>
          </w:p>
        </w:tc>
        <w:tc>
          <w:tcPr>
            <w:tcW w:w="2946" w:type="dxa"/>
          </w:tcPr>
          <w:p w14:paraId="20674C2B" w14:textId="77777777" w:rsidR="00C91CDF" w:rsidRPr="00E242DC" w:rsidRDefault="00000000">
            <w:pPr>
              <w:pStyle w:val="Compact"/>
              <w:rPr>
                <w:rFonts w:ascii="Calibri" w:hAnsi="Calibri" w:cs="Calibri"/>
              </w:rPr>
            </w:pPr>
            <w:r w:rsidRPr="00E242DC">
              <w:rPr>
                <w:rFonts w:ascii="Calibri" w:hAnsi="Calibri" w:cs="Calibri"/>
              </w:rPr>
              <w:t>Value</w:t>
            </w:r>
          </w:p>
        </w:tc>
        <w:tc>
          <w:tcPr>
            <w:tcW w:w="2394" w:type="dxa"/>
          </w:tcPr>
          <w:p w14:paraId="20674C2C" w14:textId="77777777" w:rsidR="00C91CDF" w:rsidRPr="00E242DC" w:rsidRDefault="00000000">
            <w:pPr>
              <w:pStyle w:val="Compact"/>
              <w:rPr>
                <w:rFonts w:ascii="Calibri" w:hAnsi="Calibri" w:cs="Calibri"/>
              </w:rPr>
            </w:pPr>
            <w:r w:rsidRPr="00E242DC">
              <w:rPr>
                <w:rFonts w:ascii="Calibri" w:hAnsi="Calibri" w:cs="Calibri"/>
              </w:rPr>
              <w:t>Source</w:t>
            </w:r>
          </w:p>
        </w:tc>
      </w:tr>
      <w:tr w:rsidR="00C91CDF" w:rsidRPr="00E242DC" w14:paraId="20674C31" w14:textId="77777777">
        <w:tc>
          <w:tcPr>
            <w:tcW w:w="2578" w:type="dxa"/>
          </w:tcPr>
          <w:p w14:paraId="20674C2E" w14:textId="77777777" w:rsidR="00C91CDF" w:rsidRPr="00E242DC" w:rsidRDefault="00000000">
            <w:pPr>
              <w:pStyle w:val="Compact"/>
              <w:rPr>
                <w:rFonts w:ascii="Calibri" w:hAnsi="Calibri" w:cs="Calibri"/>
              </w:rPr>
            </w:pPr>
            <w:r w:rsidRPr="00E242DC">
              <w:rPr>
                <w:rFonts w:ascii="Calibri" w:hAnsi="Calibri" w:cs="Calibri"/>
              </w:rPr>
              <w:t>Time step</w:t>
            </w:r>
          </w:p>
        </w:tc>
        <w:tc>
          <w:tcPr>
            <w:tcW w:w="2946" w:type="dxa"/>
          </w:tcPr>
          <w:p w14:paraId="20674C2F" w14:textId="77777777" w:rsidR="00C91CDF" w:rsidRPr="00E242DC" w:rsidRDefault="00000000">
            <w:pPr>
              <w:pStyle w:val="Compact"/>
              <w:rPr>
                <w:rFonts w:ascii="Calibri" w:hAnsi="Calibri" w:cs="Calibri"/>
              </w:rPr>
            </w:pPr>
            <w:r w:rsidRPr="00E242DC">
              <w:rPr>
                <w:rFonts w:ascii="Calibri" w:hAnsi="Calibri" w:cs="Calibri"/>
              </w:rPr>
              <w:t>1 year</w:t>
            </w:r>
          </w:p>
        </w:tc>
        <w:tc>
          <w:tcPr>
            <w:tcW w:w="2394" w:type="dxa"/>
          </w:tcPr>
          <w:p w14:paraId="20674C30" w14:textId="77777777" w:rsidR="00C91CDF" w:rsidRPr="00E242DC" w:rsidRDefault="00000000">
            <w:pPr>
              <w:pStyle w:val="Compact"/>
              <w:rPr>
                <w:rFonts w:ascii="Calibri" w:hAnsi="Calibri" w:cs="Calibri"/>
              </w:rPr>
            </w:pPr>
            <w:r w:rsidRPr="00E242DC">
              <w:rPr>
                <w:rFonts w:ascii="Calibri" w:hAnsi="Calibri" w:cs="Calibri"/>
              </w:rPr>
              <w:t>Model structure</w:t>
            </w:r>
          </w:p>
        </w:tc>
      </w:tr>
      <w:tr w:rsidR="00C91CDF" w:rsidRPr="00E242DC" w14:paraId="20674C35" w14:textId="77777777">
        <w:tc>
          <w:tcPr>
            <w:tcW w:w="2578" w:type="dxa"/>
          </w:tcPr>
          <w:p w14:paraId="20674C32" w14:textId="77777777" w:rsidR="00C91CDF" w:rsidRPr="00E242DC" w:rsidRDefault="00000000">
            <w:pPr>
              <w:pStyle w:val="Compact"/>
              <w:rPr>
                <w:rFonts w:ascii="Calibri" w:hAnsi="Calibri" w:cs="Calibri"/>
              </w:rPr>
            </w:pPr>
            <w:r w:rsidRPr="00E242DC">
              <w:rPr>
                <w:rFonts w:ascii="Calibri" w:hAnsi="Calibri" w:cs="Calibri"/>
              </w:rPr>
              <w:t>Age range</w:t>
            </w:r>
          </w:p>
        </w:tc>
        <w:tc>
          <w:tcPr>
            <w:tcW w:w="2946" w:type="dxa"/>
          </w:tcPr>
          <w:p w14:paraId="20674C33" w14:textId="77777777" w:rsidR="00C91CDF" w:rsidRPr="00E242DC" w:rsidRDefault="00000000">
            <w:pPr>
              <w:pStyle w:val="Compact"/>
              <w:rPr>
                <w:rFonts w:ascii="Calibri" w:hAnsi="Calibri" w:cs="Calibri"/>
              </w:rPr>
            </w:pPr>
            <w:r w:rsidRPr="00E242DC">
              <w:rPr>
                <w:rFonts w:ascii="Calibri" w:hAnsi="Calibri" w:cs="Calibri"/>
              </w:rPr>
              <w:t>20 to 95</w:t>
            </w:r>
          </w:p>
        </w:tc>
        <w:tc>
          <w:tcPr>
            <w:tcW w:w="2394" w:type="dxa"/>
          </w:tcPr>
          <w:p w14:paraId="20674C34" w14:textId="77777777" w:rsidR="00C91CDF" w:rsidRPr="00E242DC" w:rsidRDefault="00000000">
            <w:pPr>
              <w:pStyle w:val="Compact"/>
              <w:rPr>
                <w:rFonts w:ascii="Calibri" w:hAnsi="Calibri" w:cs="Calibri"/>
              </w:rPr>
            </w:pPr>
            <w:r w:rsidRPr="00E242DC">
              <w:rPr>
                <w:rFonts w:ascii="Calibri" w:hAnsi="Calibri" w:cs="Calibri"/>
              </w:rPr>
              <w:t>UNWPP 2024</w:t>
            </w:r>
          </w:p>
        </w:tc>
      </w:tr>
      <w:tr w:rsidR="00C91CDF" w:rsidRPr="00E242DC" w14:paraId="20674C39" w14:textId="77777777">
        <w:tc>
          <w:tcPr>
            <w:tcW w:w="2578" w:type="dxa"/>
          </w:tcPr>
          <w:p w14:paraId="20674C36" w14:textId="77777777" w:rsidR="00C91CDF" w:rsidRPr="00E242DC" w:rsidRDefault="00000000">
            <w:pPr>
              <w:pStyle w:val="Compact"/>
              <w:rPr>
                <w:rFonts w:ascii="Calibri" w:hAnsi="Calibri" w:cs="Calibri"/>
              </w:rPr>
            </w:pPr>
            <w:r w:rsidRPr="00E242DC">
              <w:rPr>
                <w:rFonts w:ascii="Calibri" w:hAnsi="Calibri" w:cs="Calibri"/>
              </w:rPr>
              <w:t>Causes modelled</w:t>
            </w:r>
          </w:p>
        </w:tc>
        <w:tc>
          <w:tcPr>
            <w:tcW w:w="2946" w:type="dxa"/>
          </w:tcPr>
          <w:p w14:paraId="20674C37" w14:textId="77777777" w:rsidR="00C91CDF" w:rsidRPr="00E242DC" w:rsidRDefault="00000000">
            <w:pPr>
              <w:pStyle w:val="Compact"/>
              <w:rPr>
                <w:rFonts w:ascii="Calibri" w:hAnsi="Calibri" w:cs="Calibri"/>
              </w:rPr>
            </w:pPr>
            <w:r w:rsidRPr="00E242DC">
              <w:rPr>
                <w:rFonts w:ascii="Calibri" w:hAnsi="Calibri" w:cs="Calibri"/>
              </w:rPr>
              <w:t>IHD, ischaemic stroke, haemorrhagic stroke, HHD</w:t>
            </w:r>
          </w:p>
        </w:tc>
        <w:tc>
          <w:tcPr>
            <w:tcW w:w="2394" w:type="dxa"/>
          </w:tcPr>
          <w:p w14:paraId="20674C38" w14:textId="77777777" w:rsidR="00C91CDF" w:rsidRPr="00E242DC" w:rsidRDefault="00000000">
            <w:pPr>
              <w:pStyle w:val="Compact"/>
              <w:rPr>
                <w:rFonts w:ascii="Calibri" w:hAnsi="Calibri" w:cs="Calibri"/>
              </w:rPr>
            </w:pPr>
            <w:r w:rsidRPr="00E242DC">
              <w:rPr>
                <w:rFonts w:ascii="Calibri" w:hAnsi="Calibri" w:cs="Calibri"/>
              </w:rPr>
              <w:t>GBD 2023</w:t>
            </w:r>
          </w:p>
        </w:tc>
      </w:tr>
      <w:tr w:rsidR="00C91CDF" w:rsidRPr="00E242DC" w14:paraId="20674C3D" w14:textId="77777777">
        <w:tc>
          <w:tcPr>
            <w:tcW w:w="2578" w:type="dxa"/>
          </w:tcPr>
          <w:p w14:paraId="20674C3A" w14:textId="77777777" w:rsidR="00C91CDF" w:rsidRPr="00E242DC" w:rsidRDefault="00000000">
            <w:pPr>
              <w:pStyle w:val="Compact"/>
              <w:rPr>
                <w:rFonts w:ascii="Calibri" w:hAnsi="Calibri" w:cs="Calibri"/>
              </w:rPr>
            </w:pPr>
            <w:r w:rsidRPr="00E242DC">
              <w:rPr>
                <w:rFonts w:ascii="Calibri" w:hAnsi="Calibri" w:cs="Calibri"/>
              </w:rPr>
              <w:t>Incidence rate (IR)</w:t>
            </w:r>
          </w:p>
        </w:tc>
        <w:tc>
          <w:tcPr>
            <w:tcW w:w="2946" w:type="dxa"/>
          </w:tcPr>
          <w:p w14:paraId="20674C3B" w14:textId="77777777" w:rsidR="00C91CDF" w:rsidRPr="00E242DC" w:rsidRDefault="00000000">
            <w:pPr>
              <w:pStyle w:val="Compact"/>
              <w:rPr>
                <w:rFonts w:ascii="Calibri" w:hAnsi="Calibri" w:cs="Calibri"/>
              </w:rPr>
            </w:pPr>
            <w:r w:rsidRPr="00E242DC">
              <w:rPr>
                <w:rFonts w:ascii="Calibri" w:hAnsi="Calibri" w:cs="Calibri"/>
              </w:rPr>
              <w:t>Country-specific</w:t>
            </w:r>
          </w:p>
        </w:tc>
        <w:tc>
          <w:tcPr>
            <w:tcW w:w="2394" w:type="dxa"/>
          </w:tcPr>
          <w:p w14:paraId="20674C3C" w14:textId="77777777" w:rsidR="00C91CDF" w:rsidRPr="00E242DC" w:rsidRDefault="00000000">
            <w:pPr>
              <w:pStyle w:val="Compact"/>
              <w:rPr>
                <w:rFonts w:ascii="Calibri" w:hAnsi="Calibri" w:cs="Calibri"/>
              </w:rPr>
            </w:pPr>
            <w:r w:rsidRPr="00E242DC">
              <w:rPr>
                <w:rFonts w:ascii="Calibri" w:hAnsi="Calibri" w:cs="Calibri"/>
              </w:rPr>
              <w:t>GBD 2023 / WHO GHE</w:t>
            </w:r>
          </w:p>
        </w:tc>
      </w:tr>
      <w:tr w:rsidR="00C91CDF" w:rsidRPr="00E242DC" w14:paraId="20674C41" w14:textId="77777777">
        <w:tc>
          <w:tcPr>
            <w:tcW w:w="2578" w:type="dxa"/>
          </w:tcPr>
          <w:p w14:paraId="20674C3E" w14:textId="77777777" w:rsidR="00C91CDF" w:rsidRPr="00E242DC" w:rsidRDefault="00000000">
            <w:pPr>
              <w:pStyle w:val="Compact"/>
              <w:rPr>
                <w:rFonts w:ascii="Calibri" w:hAnsi="Calibri" w:cs="Calibri"/>
              </w:rPr>
            </w:pPr>
            <w:r w:rsidRPr="00E242DC">
              <w:rPr>
                <w:rFonts w:ascii="Calibri" w:hAnsi="Calibri" w:cs="Calibri"/>
              </w:rPr>
              <w:t>Case fatality rate (CF)</w:t>
            </w:r>
          </w:p>
        </w:tc>
        <w:tc>
          <w:tcPr>
            <w:tcW w:w="2946" w:type="dxa"/>
          </w:tcPr>
          <w:p w14:paraId="20674C3F" w14:textId="77777777" w:rsidR="00C91CDF" w:rsidRPr="00E242DC" w:rsidRDefault="00000000">
            <w:pPr>
              <w:pStyle w:val="Compact"/>
              <w:rPr>
                <w:rFonts w:ascii="Calibri" w:hAnsi="Calibri" w:cs="Calibri"/>
              </w:rPr>
            </w:pPr>
            <w:r w:rsidRPr="00E242DC">
              <w:rPr>
                <w:rFonts w:ascii="Calibri" w:hAnsi="Calibri" w:cs="Calibri"/>
              </w:rPr>
              <w:t>Country-specific</w:t>
            </w:r>
          </w:p>
        </w:tc>
        <w:tc>
          <w:tcPr>
            <w:tcW w:w="2394" w:type="dxa"/>
          </w:tcPr>
          <w:p w14:paraId="20674C40" w14:textId="77777777" w:rsidR="00C91CDF" w:rsidRPr="00E242DC" w:rsidRDefault="00000000">
            <w:pPr>
              <w:pStyle w:val="Compact"/>
              <w:rPr>
                <w:rFonts w:ascii="Calibri" w:hAnsi="Calibri" w:cs="Calibri"/>
              </w:rPr>
            </w:pPr>
            <w:r w:rsidRPr="00E242DC">
              <w:rPr>
                <w:rFonts w:ascii="Calibri" w:hAnsi="Calibri" w:cs="Calibri"/>
              </w:rPr>
              <w:t>GBD 2023 / WHO GHE</w:t>
            </w:r>
          </w:p>
        </w:tc>
      </w:tr>
      <w:tr w:rsidR="00C91CDF" w:rsidRPr="00E242DC" w14:paraId="20674C45" w14:textId="77777777">
        <w:tc>
          <w:tcPr>
            <w:tcW w:w="2578" w:type="dxa"/>
          </w:tcPr>
          <w:p w14:paraId="20674C42" w14:textId="77777777" w:rsidR="00C91CDF" w:rsidRPr="00E242DC" w:rsidRDefault="00000000">
            <w:pPr>
              <w:pStyle w:val="Compact"/>
              <w:rPr>
                <w:rFonts w:ascii="Calibri" w:hAnsi="Calibri" w:cs="Calibri"/>
              </w:rPr>
            </w:pPr>
            <w:r w:rsidRPr="00E242DC">
              <w:rPr>
                <w:rFonts w:ascii="Calibri" w:hAnsi="Calibri" w:cs="Calibri"/>
              </w:rPr>
              <w:t>Background mortality</w:t>
            </w:r>
          </w:p>
        </w:tc>
        <w:tc>
          <w:tcPr>
            <w:tcW w:w="2946" w:type="dxa"/>
          </w:tcPr>
          <w:p w14:paraId="20674C43" w14:textId="77777777" w:rsidR="00C91CDF" w:rsidRPr="00E242DC" w:rsidRDefault="00000000">
            <w:pPr>
              <w:pStyle w:val="Compact"/>
              <w:rPr>
                <w:rFonts w:ascii="Calibri" w:hAnsi="Calibri" w:cs="Calibri"/>
              </w:rPr>
            </w:pPr>
            <w:r w:rsidRPr="00E242DC">
              <w:rPr>
                <w:rFonts w:ascii="Calibri" w:hAnsi="Calibri" w:cs="Calibri"/>
              </w:rPr>
              <w:t>Country-specific</w:t>
            </w:r>
          </w:p>
        </w:tc>
        <w:tc>
          <w:tcPr>
            <w:tcW w:w="2394" w:type="dxa"/>
          </w:tcPr>
          <w:p w14:paraId="20674C44" w14:textId="77777777" w:rsidR="00C91CDF" w:rsidRPr="00E242DC" w:rsidRDefault="00000000">
            <w:pPr>
              <w:pStyle w:val="Compact"/>
              <w:rPr>
                <w:rFonts w:ascii="Calibri" w:hAnsi="Calibri" w:cs="Calibri"/>
              </w:rPr>
            </w:pPr>
            <w:r w:rsidRPr="00E242DC">
              <w:rPr>
                <w:rFonts w:ascii="Calibri" w:hAnsi="Calibri" w:cs="Calibri"/>
              </w:rPr>
              <w:t>WHO GHE</w:t>
            </w:r>
          </w:p>
        </w:tc>
      </w:tr>
      <w:tr w:rsidR="00C91CDF" w:rsidRPr="00E242DC" w14:paraId="20674C49" w14:textId="77777777">
        <w:tc>
          <w:tcPr>
            <w:tcW w:w="2578" w:type="dxa"/>
          </w:tcPr>
          <w:p w14:paraId="20674C46" w14:textId="77777777" w:rsidR="00C91CDF" w:rsidRPr="00E242DC" w:rsidRDefault="00000000">
            <w:pPr>
              <w:pStyle w:val="Compact"/>
              <w:rPr>
                <w:rFonts w:ascii="Calibri" w:hAnsi="Calibri" w:cs="Calibri"/>
              </w:rPr>
            </w:pPr>
            <w:r w:rsidRPr="00E242DC">
              <w:rPr>
                <w:rFonts w:ascii="Calibri" w:hAnsi="Calibri" w:cs="Calibri"/>
              </w:rPr>
              <w:t>Population (N)</w:t>
            </w:r>
          </w:p>
        </w:tc>
        <w:tc>
          <w:tcPr>
            <w:tcW w:w="2946" w:type="dxa"/>
          </w:tcPr>
          <w:p w14:paraId="20674C47" w14:textId="77777777" w:rsidR="00C91CDF" w:rsidRPr="00E242DC" w:rsidRDefault="00000000">
            <w:pPr>
              <w:pStyle w:val="Compact"/>
              <w:rPr>
                <w:rFonts w:ascii="Calibri" w:hAnsi="Calibri" w:cs="Calibri"/>
              </w:rPr>
            </w:pPr>
            <w:r w:rsidRPr="00E242DC">
              <w:rPr>
                <w:rFonts w:ascii="Calibri" w:hAnsi="Calibri" w:cs="Calibri"/>
              </w:rPr>
              <w:t>Country-specific</w:t>
            </w:r>
          </w:p>
        </w:tc>
        <w:tc>
          <w:tcPr>
            <w:tcW w:w="2394" w:type="dxa"/>
          </w:tcPr>
          <w:p w14:paraId="20674C48" w14:textId="77777777" w:rsidR="00C91CDF" w:rsidRPr="00E242DC" w:rsidRDefault="00000000">
            <w:pPr>
              <w:pStyle w:val="Compact"/>
              <w:rPr>
                <w:rFonts w:ascii="Calibri" w:hAnsi="Calibri" w:cs="Calibri"/>
              </w:rPr>
            </w:pPr>
            <w:r w:rsidRPr="00E242DC">
              <w:rPr>
                <w:rFonts w:ascii="Calibri" w:hAnsi="Calibri" w:cs="Calibri"/>
              </w:rPr>
              <w:t>UNWPP 2024</w:t>
            </w:r>
          </w:p>
        </w:tc>
      </w:tr>
      <w:tr w:rsidR="00C91CDF" w:rsidRPr="00E242DC" w14:paraId="20674C4D" w14:textId="77777777">
        <w:tc>
          <w:tcPr>
            <w:tcW w:w="2578" w:type="dxa"/>
          </w:tcPr>
          <w:p w14:paraId="20674C4A" w14:textId="77777777" w:rsidR="00C91CDF" w:rsidRPr="00E242DC" w:rsidRDefault="00000000">
            <w:pPr>
              <w:pStyle w:val="Compact"/>
              <w:rPr>
                <w:rFonts w:ascii="Calibri" w:hAnsi="Calibri" w:cs="Calibri"/>
              </w:rPr>
            </w:pPr>
            <w:r w:rsidRPr="00E242DC">
              <w:rPr>
                <w:rFonts w:ascii="Calibri" w:hAnsi="Calibri" w:cs="Calibri"/>
              </w:rPr>
              <w:t>HTN control target (aggregate)</w:t>
            </w:r>
          </w:p>
        </w:tc>
        <w:tc>
          <w:tcPr>
            <w:tcW w:w="2946" w:type="dxa"/>
          </w:tcPr>
          <w:p w14:paraId="20674C4B" w14:textId="77777777" w:rsidR="00C91CDF" w:rsidRPr="00E242DC" w:rsidRDefault="00000000">
            <w:pPr>
              <w:pStyle w:val="Compact"/>
              <w:rPr>
                <w:rFonts w:ascii="Calibri" w:hAnsi="Calibri" w:cs="Calibri"/>
              </w:rPr>
            </w:pPr>
            <w:r w:rsidRPr="00E242DC">
              <w:rPr>
                <w:rFonts w:ascii="Calibri" w:hAnsi="Calibri" w:cs="Calibri"/>
              </w:rPr>
              <w:t>150.0 M additional controlled by 2030</w:t>
            </w:r>
          </w:p>
        </w:tc>
        <w:tc>
          <w:tcPr>
            <w:tcW w:w="2394" w:type="dxa"/>
          </w:tcPr>
          <w:p w14:paraId="20674C4C" w14:textId="77777777" w:rsidR="00C91CDF" w:rsidRPr="00E242DC" w:rsidRDefault="00000000">
            <w:pPr>
              <w:pStyle w:val="Compact"/>
              <w:rPr>
                <w:rFonts w:ascii="Calibri" w:hAnsi="Calibri" w:cs="Calibri"/>
              </w:rPr>
            </w:pPr>
            <w:r w:rsidRPr="00E242DC">
              <w:rPr>
                <w:rFonts w:ascii="Calibri" w:hAnsi="Calibri" w:cs="Calibri"/>
              </w:rPr>
              <w:t>WHO NCD targets</w:t>
            </w:r>
          </w:p>
        </w:tc>
      </w:tr>
      <w:tr w:rsidR="00C91CDF" w:rsidRPr="00E242DC" w14:paraId="20674C51" w14:textId="77777777">
        <w:tc>
          <w:tcPr>
            <w:tcW w:w="2578" w:type="dxa"/>
          </w:tcPr>
          <w:p w14:paraId="20674C4E" w14:textId="77777777" w:rsidR="00C91CDF" w:rsidRPr="00E242DC" w:rsidRDefault="00000000">
            <w:pPr>
              <w:pStyle w:val="Compact"/>
              <w:rPr>
                <w:rFonts w:ascii="Calibri" w:hAnsi="Calibri" w:cs="Calibri"/>
              </w:rPr>
            </w:pPr>
            <w:r w:rsidRPr="00E242DC">
              <w:rPr>
                <w:rFonts w:ascii="Calibri" w:hAnsi="Calibri" w:cs="Calibri"/>
              </w:rPr>
              <w:t>HTN control cap: diabetes</w:t>
            </w:r>
          </w:p>
        </w:tc>
        <w:tc>
          <w:tcPr>
            <w:tcW w:w="2946" w:type="dxa"/>
          </w:tcPr>
          <w:p w14:paraId="20674C4F" w14:textId="77777777" w:rsidR="00C91CDF" w:rsidRPr="00E242DC" w:rsidRDefault="00000000">
            <w:pPr>
              <w:pStyle w:val="Compact"/>
              <w:rPr>
                <w:rFonts w:ascii="Calibri" w:hAnsi="Calibri" w:cs="Calibri"/>
              </w:rPr>
            </w:pPr>
            <w:r w:rsidRPr="00E242DC">
              <w:rPr>
                <w:rFonts w:ascii="Calibri" w:hAnsi="Calibri" w:cs="Calibri"/>
              </w:rPr>
              <w:t>80.0% cap (achieved 45.3%)</w:t>
            </w:r>
          </w:p>
        </w:tc>
        <w:tc>
          <w:tcPr>
            <w:tcW w:w="2394" w:type="dxa"/>
          </w:tcPr>
          <w:p w14:paraId="20674C50" w14:textId="77777777" w:rsidR="00C91CDF" w:rsidRPr="00E242DC" w:rsidRDefault="00000000">
            <w:pPr>
              <w:pStyle w:val="Compact"/>
              <w:rPr>
                <w:rFonts w:ascii="Calibri" w:hAnsi="Calibri" w:cs="Calibri"/>
              </w:rPr>
            </w:pPr>
            <w:r w:rsidRPr="00E242DC">
              <w:rPr>
                <w:rFonts w:ascii="Calibri" w:hAnsi="Calibri" w:cs="Calibri"/>
              </w:rPr>
              <w:t>Global Diabetes Compact</w:t>
            </w:r>
          </w:p>
        </w:tc>
      </w:tr>
      <w:tr w:rsidR="00C91CDF" w:rsidRPr="00E242DC" w14:paraId="20674C55" w14:textId="77777777">
        <w:tc>
          <w:tcPr>
            <w:tcW w:w="2578" w:type="dxa"/>
          </w:tcPr>
          <w:p w14:paraId="20674C52" w14:textId="77777777" w:rsidR="00C91CDF" w:rsidRPr="00E242DC" w:rsidRDefault="00000000">
            <w:pPr>
              <w:pStyle w:val="Compact"/>
              <w:rPr>
                <w:rFonts w:ascii="Calibri" w:hAnsi="Calibri" w:cs="Calibri"/>
                <w:lang w:val="es-CO"/>
              </w:rPr>
            </w:pPr>
            <w:r w:rsidRPr="00E242DC">
              <w:rPr>
                <w:rFonts w:ascii="Calibri" w:hAnsi="Calibri" w:cs="Calibri"/>
                <w:lang w:val="es-CO"/>
              </w:rPr>
              <w:t xml:space="preserve">HTN control </w:t>
            </w:r>
            <w:proofErr w:type="spellStart"/>
            <w:r w:rsidRPr="00E242DC">
              <w:rPr>
                <w:rFonts w:ascii="Calibri" w:hAnsi="Calibri" w:cs="Calibri"/>
                <w:lang w:val="es-CO"/>
              </w:rPr>
              <w:t>cap</w:t>
            </w:r>
            <w:proofErr w:type="spellEnd"/>
            <w:r w:rsidRPr="00E242DC">
              <w:rPr>
                <w:rFonts w:ascii="Calibri" w:hAnsi="Calibri" w:cs="Calibri"/>
                <w:lang w:val="es-CO"/>
              </w:rPr>
              <w:t>: no diabetes</w:t>
            </w:r>
          </w:p>
        </w:tc>
        <w:tc>
          <w:tcPr>
            <w:tcW w:w="2946" w:type="dxa"/>
          </w:tcPr>
          <w:p w14:paraId="20674C53" w14:textId="77777777" w:rsidR="00C91CDF" w:rsidRPr="00E242DC" w:rsidRDefault="00000000">
            <w:pPr>
              <w:pStyle w:val="Compact"/>
              <w:rPr>
                <w:rFonts w:ascii="Calibri" w:hAnsi="Calibri" w:cs="Calibri"/>
              </w:rPr>
            </w:pPr>
            <w:r w:rsidRPr="00E242DC">
              <w:rPr>
                <w:rFonts w:ascii="Calibri" w:hAnsi="Calibri" w:cs="Calibri"/>
              </w:rPr>
              <w:t>100% cap (achieved 22.2%)</w:t>
            </w:r>
          </w:p>
        </w:tc>
        <w:tc>
          <w:tcPr>
            <w:tcW w:w="2394" w:type="dxa"/>
          </w:tcPr>
          <w:p w14:paraId="20674C54" w14:textId="77777777" w:rsidR="00C91CDF" w:rsidRPr="00E242DC" w:rsidRDefault="00000000">
            <w:pPr>
              <w:pStyle w:val="Compact"/>
              <w:rPr>
                <w:rFonts w:ascii="Calibri" w:hAnsi="Calibri" w:cs="Calibri"/>
              </w:rPr>
            </w:pPr>
            <w:r w:rsidRPr="00E242DC">
              <w:rPr>
                <w:rFonts w:ascii="Calibri" w:hAnsi="Calibri" w:cs="Calibri"/>
              </w:rPr>
              <w:t>Allocation cap</w:t>
            </w:r>
          </w:p>
        </w:tc>
      </w:tr>
      <w:tr w:rsidR="00C91CDF" w:rsidRPr="00E242DC" w14:paraId="20674C59" w14:textId="77777777">
        <w:tc>
          <w:tcPr>
            <w:tcW w:w="2578" w:type="dxa"/>
          </w:tcPr>
          <w:p w14:paraId="20674C56" w14:textId="77777777" w:rsidR="00C91CDF" w:rsidRPr="00E242DC" w:rsidRDefault="00000000">
            <w:pPr>
              <w:pStyle w:val="Compact"/>
              <w:rPr>
                <w:rFonts w:ascii="Calibri" w:hAnsi="Calibri" w:cs="Calibri"/>
              </w:rPr>
            </w:pPr>
            <w:r w:rsidRPr="00E242DC">
              <w:rPr>
                <w:rFonts w:ascii="Calibri" w:hAnsi="Calibri" w:cs="Calibri"/>
              </w:rPr>
              <w:t>HTN scale-up start / target year</w:t>
            </w:r>
          </w:p>
        </w:tc>
        <w:tc>
          <w:tcPr>
            <w:tcW w:w="2946" w:type="dxa"/>
          </w:tcPr>
          <w:p w14:paraId="20674C57" w14:textId="77777777" w:rsidR="00C91CDF" w:rsidRPr="00E242DC" w:rsidRDefault="00000000">
            <w:pPr>
              <w:pStyle w:val="Compact"/>
              <w:rPr>
                <w:rFonts w:ascii="Calibri" w:hAnsi="Calibri" w:cs="Calibri"/>
              </w:rPr>
            </w:pPr>
            <w:r w:rsidRPr="00E242DC">
              <w:rPr>
                <w:rFonts w:ascii="Calibri" w:hAnsi="Calibri" w:cs="Calibri"/>
              </w:rPr>
              <w:t>2026 / 2030</w:t>
            </w:r>
          </w:p>
        </w:tc>
        <w:tc>
          <w:tcPr>
            <w:tcW w:w="2394" w:type="dxa"/>
          </w:tcPr>
          <w:p w14:paraId="20674C58" w14:textId="77777777" w:rsidR="00C91CDF" w:rsidRPr="00E242DC" w:rsidRDefault="00000000">
            <w:pPr>
              <w:pStyle w:val="Compact"/>
              <w:rPr>
                <w:rFonts w:ascii="Calibri" w:hAnsi="Calibri" w:cs="Calibri"/>
              </w:rPr>
            </w:pPr>
            <w:r w:rsidRPr="00E242DC">
              <w:rPr>
                <w:rFonts w:ascii="Calibri" w:hAnsi="Calibri" w:cs="Calibri"/>
              </w:rPr>
              <w:t>Model assumption / WHO target year</w:t>
            </w:r>
          </w:p>
        </w:tc>
      </w:tr>
      <w:tr w:rsidR="00C91CDF" w:rsidRPr="00E242DC" w14:paraId="20674C5D" w14:textId="77777777">
        <w:tc>
          <w:tcPr>
            <w:tcW w:w="2578" w:type="dxa"/>
          </w:tcPr>
          <w:p w14:paraId="20674C5A" w14:textId="77777777" w:rsidR="00C91CDF" w:rsidRPr="00E242DC" w:rsidRDefault="00000000">
            <w:pPr>
              <w:pStyle w:val="Compact"/>
              <w:rPr>
                <w:rFonts w:ascii="Calibri" w:hAnsi="Calibri" w:cs="Calibri"/>
              </w:rPr>
            </w:pPr>
            <w:r w:rsidRPr="00E242DC">
              <w:rPr>
                <w:rFonts w:ascii="Calibri" w:hAnsi="Calibri" w:cs="Calibri"/>
              </w:rPr>
              <w:t>HTN baseline control</w:t>
            </w:r>
          </w:p>
        </w:tc>
        <w:tc>
          <w:tcPr>
            <w:tcW w:w="2946" w:type="dxa"/>
          </w:tcPr>
          <w:p w14:paraId="20674C5B" w14:textId="77777777" w:rsidR="00C91CDF" w:rsidRPr="00E242DC" w:rsidRDefault="00000000">
            <w:pPr>
              <w:pStyle w:val="Compact"/>
              <w:rPr>
                <w:rFonts w:ascii="Calibri" w:hAnsi="Calibri" w:cs="Calibri"/>
              </w:rPr>
            </w:pPr>
            <w:r w:rsidRPr="00E242DC">
              <w:rPr>
                <w:rFonts w:ascii="Calibri" w:hAnsi="Calibri" w:cs="Calibri"/>
              </w:rPr>
              <w:t>Country-specific</w:t>
            </w:r>
          </w:p>
        </w:tc>
        <w:tc>
          <w:tcPr>
            <w:tcW w:w="2394" w:type="dxa"/>
          </w:tcPr>
          <w:p w14:paraId="20674C5C" w14:textId="77777777" w:rsidR="00C91CDF" w:rsidRPr="00E242DC" w:rsidRDefault="00000000">
            <w:pPr>
              <w:pStyle w:val="Compact"/>
              <w:rPr>
                <w:rFonts w:ascii="Calibri" w:hAnsi="Calibri" w:cs="Calibri"/>
              </w:rPr>
            </w:pPr>
            <w:r w:rsidRPr="00E242DC">
              <w:rPr>
                <w:rFonts w:ascii="Calibri" w:hAnsi="Calibri" w:cs="Calibri"/>
              </w:rPr>
              <w:t>WHO / country data</w:t>
            </w:r>
          </w:p>
        </w:tc>
      </w:tr>
      <w:tr w:rsidR="00C91CDF" w:rsidRPr="00E242DC" w14:paraId="20674C61" w14:textId="77777777">
        <w:tc>
          <w:tcPr>
            <w:tcW w:w="2578" w:type="dxa"/>
          </w:tcPr>
          <w:p w14:paraId="20674C5E" w14:textId="77777777" w:rsidR="00C91CDF" w:rsidRPr="00E242DC" w:rsidRDefault="00000000">
            <w:pPr>
              <w:pStyle w:val="Compact"/>
              <w:rPr>
                <w:rFonts w:ascii="Calibri" w:hAnsi="Calibri" w:cs="Calibri"/>
              </w:rPr>
            </w:pPr>
            <w:r w:rsidRPr="00E242DC">
              <w:rPr>
                <w:rFonts w:ascii="Calibri" w:hAnsi="Calibri" w:cs="Calibri"/>
              </w:rPr>
              <w:t>CF reduction factor: IHD</w:t>
            </w:r>
          </w:p>
        </w:tc>
        <w:tc>
          <w:tcPr>
            <w:tcW w:w="2946" w:type="dxa"/>
          </w:tcPr>
          <w:p w14:paraId="20674C5F" w14:textId="77777777" w:rsidR="00C91CDF" w:rsidRPr="00E242DC" w:rsidRDefault="00000000">
            <w:pPr>
              <w:pStyle w:val="Compact"/>
              <w:rPr>
                <w:rFonts w:ascii="Calibri" w:hAnsi="Calibri" w:cs="Calibri"/>
              </w:rPr>
            </w:pPr>
            <w:r w:rsidRPr="00E242DC">
              <w:rPr>
                <w:rFonts w:ascii="Calibri" w:hAnsi="Calibri" w:cs="Calibri"/>
              </w:rPr>
              <w:t>0.24</w:t>
            </w:r>
          </w:p>
        </w:tc>
        <w:tc>
          <w:tcPr>
            <w:tcW w:w="2394" w:type="dxa"/>
          </w:tcPr>
          <w:p w14:paraId="20674C60" w14:textId="77777777" w:rsidR="00C91CDF" w:rsidRPr="00E242DC" w:rsidRDefault="00000000">
            <w:pPr>
              <w:pStyle w:val="Compact"/>
              <w:rPr>
                <w:rFonts w:ascii="Calibri" w:hAnsi="Calibri" w:cs="Calibri"/>
              </w:rPr>
            </w:pPr>
            <w:r w:rsidRPr="00E242DC">
              <w:rPr>
                <w:rFonts w:ascii="Calibri" w:hAnsi="Calibri" w:cs="Calibri"/>
              </w:rPr>
              <w:t>BPLTTC 2021</w:t>
            </w:r>
          </w:p>
        </w:tc>
      </w:tr>
      <w:tr w:rsidR="00C91CDF" w:rsidRPr="00E242DC" w14:paraId="20674C65" w14:textId="77777777">
        <w:tc>
          <w:tcPr>
            <w:tcW w:w="2578" w:type="dxa"/>
          </w:tcPr>
          <w:p w14:paraId="20674C62" w14:textId="77777777" w:rsidR="00C91CDF" w:rsidRPr="00E242DC" w:rsidRDefault="00000000">
            <w:pPr>
              <w:pStyle w:val="Compact"/>
              <w:rPr>
                <w:rFonts w:ascii="Calibri" w:hAnsi="Calibri" w:cs="Calibri"/>
              </w:rPr>
            </w:pPr>
            <w:r w:rsidRPr="00E242DC">
              <w:rPr>
                <w:rFonts w:ascii="Calibri" w:hAnsi="Calibri" w:cs="Calibri"/>
              </w:rPr>
              <w:t>CF reduction factor: ischaemic stroke</w:t>
            </w:r>
          </w:p>
        </w:tc>
        <w:tc>
          <w:tcPr>
            <w:tcW w:w="2946" w:type="dxa"/>
          </w:tcPr>
          <w:p w14:paraId="20674C63" w14:textId="77777777" w:rsidR="00C91CDF" w:rsidRPr="00E242DC" w:rsidRDefault="00000000">
            <w:pPr>
              <w:pStyle w:val="Compact"/>
              <w:rPr>
                <w:rFonts w:ascii="Calibri" w:hAnsi="Calibri" w:cs="Calibri"/>
              </w:rPr>
            </w:pPr>
            <w:r w:rsidRPr="00E242DC">
              <w:rPr>
                <w:rFonts w:ascii="Calibri" w:hAnsi="Calibri" w:cs="Calibri"/>
              </w:rPr>
              <w:t>0.36</w:t>
            </w:r>
          </w:p>
        </w:tc>
        <w:tc>
          <w:tcPr>
            <w:tcW w:w="2394" w:type="dxa"/>
          </w:tcPr>
          <w:p w14:paraId="20674C64" w14:textId="77777777" w:rsidR="00C91CDF" w:rsidRPr="00E242DC" w:rsidRDefault="00000000">
            <w:pPr>
              <w:pStyle w:val="Compact"/>
              <w:rPr>
                <w:rFonts w:ascii="Calibri" w:hAnsi="Calibri" w:cs="Calibri"/>
              </w:rPr>
            </w:pPr>
            <w:r w:rsidRPr="00E242DC">
              <w:rPr>
                <w:rFonts w:ascii="Calibri" w:hAnsi="Calibri" w:cs="Calibri"/>
              </w:rPr>
              <w:t>BPLTTC 2021</w:t>
            </w:r>
          </w:p>
        </w:tc>
      </w:tr>
      <w:tr w:rsidR="00C91CDF" w:rsidRPr="00E242DC" w14:paraId="20674C69" w14:textId="77777777">
        <w:tc>
          <w:tcPr>
            <w:tcW w:w="2578" w:type="dxa"/>
          </w:tcPr>
          <w:p w14:paraId="20674C66" w14:textId="77777777" w:rsidR="00C91CDF" w:rsidRPr="00E242DC" w:rsidRDefault="00000000">
            <w:pPr>
              <w:pStyle w:val="Compact"/>
              <w:rPr>
                <w:rFonts w:ascii="Calibri" w:hAnsi="Calibri" w:cs="Calibri"/>
              </w:rPr>
            </w:pPr>
            <w:r w:rsidRPr="00E242DC">
              <w:rPr>
                <w:rFonts w:ascii="Calibri" w:hAnsi="Calibri" w:cs="Calibri"/>
              </w:rPr>
              <w:t>CF reduction factor: haemorrhagic stroke</w:t>
            </w:r>
          </w:p>
        </w:tc>
        <w:tc>
          <w:tcPr>
            <w:tcW w:w="2946" w:type="dxa"/>
          </w:tcPr>
          <w:p w14:paraId="20674C67" w14:textId="77777777" w:rsidR="00C91CDF" w:rsidRPr="00E242DC" w:rsidRDefault="00000000">
            <w:pPr>
              <w:pStyle w:val="Compact"/>
              <w:rPr>
                <w:rFonts w:ascii="Calibri" w:hAnsi="Calibri" w:cs="Calibri"/>
              </w:rPr>
            </w:pPr>
            <w:r w:rsidRPr="00E242DC">
              <w:rPr>
                <w:rFonts w:ascii="Calibri" w:hAnsi="Calibri" w:cs="Calibri"/>
              </w:rPr>
              <w:t>0.76</w:t>
            </w:r>
          </w:p>
        </w:tc>
        <w:tc>
          <w:tcPr>
            <w:tcW w:w="2394" w:type="dxa"/>
          </w:tcPr>
          <w:p w14:paraId="20674C68" w14:textId="77777777" w:rsidR="00C91CDF" w:rsidRPr="00E242DC" w:rsidRDefault="00000000">
            <w:pPr>
              <w:pStyle w:val="Compact"/>
              <w:rPr>
                <w:rFonts w:ascii="Calibri" w:hAnsi="Calibri" w:cs="Calibri"/>
              </w:rPr>
            </w:pPr>
            <w:r w:rsidRPr="00E242DC">
              <w:rPr>
                <w:rFonts w:ascii="Calibri" w:hAnsi="Calibri" w:cs="Calibri"/>
              </w:rPr>
              <w:t>BPLTTC 2021</w:t>
            </w:r>
          </w:p>
        </w:tc>
      </w:tr>
      <w:tr w:rsidR="00C91CDF" w:rsidRPr="00E242DC" w14:paraId="20674C6D" w14:textId="77777777">
        <w:tc>
          <w:tcPr>
            <w:tcW w:w="2578" w:type="dxa"/>
          </w:tcPr>
          <w:p w14:paraId="20674C6A" w14:textId="77777777" w:rsidR="00C91CDF" w:rsidRPr="00E242DC" w:rsidRDefault="00000000">
            <w:pPr>
              <w:pStyle w:val="Compact"/>
              <w:rPr>
                <w:rFonts w:ascii="Calibri" w:hAnsi="Calibri" w:cs="Calibri"/>
              </w:rPr>
            </w:pPr>
            <w:r w:rsidRPr="00E242DC">
              <w:rPr>
                <w:rFonts w:ascii="Calibri" w:hAnsi="Calibri" w:cs="Calibri"/>
              </w:rPr>
              <w:t>CF reduction factor: HHD</w:t>
            </w:r>
          </w:p>
        </w:tc>
        <w:tc>
          <w:tcPr>
            <w:tcW w:w="2946" w:type="dxa"/>
          </w:tcPr>
          <w:p w14:paraId="20674C6B" w14:textId="77777777" w:rsidR="00C91CDF" w:rsidRPr="00E242DC" w:rsidRDefault="00000000">
            <w:pPr>
              <w:pStyle w:val="Compact"/>
              <w:rPr>
                <w:rFonts w:ascii="Calibri" w:hAnsi="Calibri" w:cs="Calibri"/>
              </w:rPr>
            </w:pPr>
            <w:r w:rsidRPr="00E242DC">
              <w:rPr>
                <w:rFonts w:ascii="Calibri" w:hAnsi="Calibri" w:cs="Calibri"/>
              </w:rPr>
              <w:t>0.20</w:t>
            </w:r>
          </w:p>
        </w:tc>
        <w:tc>
          <w:tcPr>
            <w:tcW w:w="2394" w:type="dxa"/>
          </w:tcPr>
          <w:p w14:paraId="20674C6C" w14:textId="77777777" w:rsidR="00C91CDF" w:rsidRPr="00E242DC" w:rsidRDefault="00000000">
            <w:pPr>
              <w:pStyle w:val="Compact"/>
              <w:rPr>
                <w:rFonts w:ascii="Calibri" w:hAnsi="Calibri" w:cs="Calibri"/>
              </w:rPr>
            </w:pPr>
            <w:r w:rsidRPr="00E242DC">
              <w:rPr>
                <w:rFonts w:ascii="Calibri" w:hAnsi="Calibri" w:cs="Calibri"/>
              </w:rPr>
              <w:t>BPLTTC 2021</w:t>
            </w:r>
          </w:p>
        </w:tc>
      </w:tr>
      <w:tr w:rsidR="00C91CDF" w:rsidRPr="00E242DC" w14:paraId="20674C71" w14:textId="77777777">
        <w:tc>
          <w:tcPr>
            <w:tcW w:w="2578" w:type="dxa"/>
          </w:tcPr>
          <w:p w14:paraId="20674C6E" w14:textId="77777777" w:rsidR="00C91CDF" w:rsidRPr="00E242DC" w:rsidRDefault="00000000">
            <w:pPr>
              <w:pStyle w:val="Compact"/>
              <w:rPr>
                <w:rFonts w:ascii="Calibri" w:hAnsi="Calibri" w:cs="Calibri"/>
              </w:rPr>
            </w:pPr>
            <w:r w:rsidRPr="00E242DC">
              <w:rPr>
                <w:rFonts w:ascii="Calibri" w:hAnsi="Calibri" w:cs="Calibri"/>
              </w:rPr>
              <w:t>BP RR per 10 mmHg SBP</w:t>
            </w:r>
          </w:p>
        </w:tc>
        <w:tc>
          <w:tcPr>
            <w:tcW w:w="2946" w:type="dxa"/>
          </w:tcPr>
          <w:p w14:paraId="20674C6F" w14:textId="77777777" w:rsidR="00C91CDF" w:rsidRPr="00E242DC" w:rsidRDefault="00000000">
            <w:pPr>
              <w:pStyle w:val="Compact"/>
              <w:rPr>
                <w:rFonts w:ascii="Calibri" w:hAnsi="Calibri" w:cs="Calibri"/>
              </w:rPr>
            </w:pPr>
            <w:r w:rsidRPr="00E242DC">
              <w:rPr>
                <w:rFonts w:ascii="Calibri" w:hAnsi="Calibri" w:cs="Calibri"/>
              </w:rPr>
              <w:t>Cause- and BP-category-specific</w:t>
            </w:r>
          </w:p>
        </w:tc>
        <w:tc>
          <w:tcPr>
            <w:tcW w:w="2394" w:type="dxa"/>
          </w:tcPr>
          <w:p w14:paraId="20674C70" w14:textId="77777777" w:rsidR="00C91CDF" w:rsidRPr="00E242DC" w:rsidRDefault="00000000">
            <w:pPr>
              <w:pStyle w:val="Compact"/>
              <w:rPr>
                <w:rFonts w:ascii="Calibri" w:hAnsi="Calibri" w:cs="Calibri"/>
              </w:rPr>
            </w:pPr>
            <w:r w:rsidRPr="00E242DC">
              <w:rPr>
                <w:rFonts w:ascii="Calibri" w:hAnsi="Calibri" w:cs="Calibri"/>
              </w:rPr>
              <w:t>BPLTTC 2021</w:t>
            </w:r>
          </w:p>
        </w:tc>
      </w:tr>
      <w:tr w:rsidR="00C91CDF" w:rsidRPr="00E242DC" w14:paraId="20674C75" w14:textId="77777777">
        <w:tc>
          <w:tcPr>
            <w:tcW w:w="2578" w:type="dxa"/>
          </w:tcPr>
          <w:p w14:paraId="20674C72" w14:textId="77777777" w:rsidR="00C91CDF" w:rsidRPr="00E242DC" w:rsidRDefault="00000000">
            <w:pPr>
              <w:pStyle w:val="Compact"/>
              <w:rPr>
                <w:rFonts w:ascii="Calibri" w:hAnsi="Calibri" w:cs="Calibri"/>
              </w:rPr>
            </w:pPr>
            <w:r w:rsidRPr="00E242DC">
              <w:rPr>
                <w:rFonts w:ascii="Calibri" w:hAnsi="Calibri" w:cs="Calibri"/>
              </w:rPr>
              <w:t>GBD RR per 10 mmHg</w:t>
            </w:r>
          </w:p>
        </w:tc>
        <w:tc>
          <w:tcPr>
            <w:tcW w:w="2946" w:type="dxa"/>
          </w:tcPr>
          <w:p w14:paraId="20674C73" w14:textId="77777777" w:rsidR="00C91CDF" w:rsidRPr="00E242DC" w:rsidRDefault="00000000">
            <w:pPr>
              <w:pStyle w:val="Compact"/>
              <w:rPr>
                <w:rFonts w:ascii="Calibri" w:hAnsi="Calibri" w:cs="Calibri"/>
              </w:rPr>
            </w:pPr>
            <w:r w:rsidRPr="00E242DC">
              <w:rPr>
                <w:rFonts w:ascii="Calibri" w:hAnsi="Calibri" w:cs="Calibri"/>
              </w:rPr>
              <w:t>Age- and cause-specific</w:t>
            </w:r>
          </w:p>
        </w:tc>
        <w:tc>
          <w:tcPr>
            <w:tcW w:w="2394" w:type="dxa"/>
          </w:tcPr>
          <w:p w14:paraId="20674C74" w14:textId="77777777" w:rsidR="00C91CDF" w:rsidRPr="00E242DC" w:rsidRDefault="00000000">
            <w:pPr>
              <w:pStyle w:val="Compact"/>
              <w:rPr>
                <w:rFonts w:ascii="Calibri" w:hAnsi="Calibri" w:cs="Calibri"/>
              </w:rPr>
            </w:pPr>
            <w:r w:rsidRPr="00E242DC">
              <w:rPr>
                <w:rFonts w:ascii="Calibri" w:hAnsi="Calibri" w:cs="Calibri"/>
              </w:rPr>
              <w:t>GBD 2019</w:t>
            </w:r>
          </w:p>
        </w:tc>
      </w:tr>
      <w:tr w:rsidR="00C91CDF" w:rsidRPr="00E242DC" w14:paraId="20674C79" w14:textId="77777777">
        <w:tc>
          <w:tcPr>
            <w:tcW w:w="2578" w:type="dxa"/>
          </w:tcPr>
          <w:p w14:paraId="20674C76" w14:textId="77777777" w:rsidR="00C91CDF" w:rsidRPr="00E242DC" w:rsidRDefault="00000000">
            <w:pPr>
              <w:pStyle w:val="Compact"/>
              <w:rPr>
                <w:rFonts w:ascii="Calibri" w:hAnsi="Calibri" w:cs="Calibri"/>
              </w:rPr>
            </w:pPr>
            <w:r w:rsidRPr="00E242DC">
              <w:rPr>
                <w:rFonts w:ascii="Calibri" w:hAnsi="Calibri" w:cs="Calibri"/>
              </w:rPr>
              <w:t>Diabetes prevalence weight</w:t>
            </w:r>
          </w:p>
        </w:tc>
        <w:tc>
          <w:tcPr>
            <w:tcW w:w="2946" w:type="dxa"/>
          </w:tcPr>
          <w:p w14:paraId="20674C77" w14:textId="77777777" w:rsidR="00C91CDF" w:rsidRPr="00E242DC" w:rsidRDefault="00000000">
            <w:pPr>
              <w:pStyle w:val="Compact"/>
              <w:rPr>
                <w:rFonts w:ascii="Calibri" w:hAnsi="Calibri" w:cs="Calibri"/>
              </w:rPr>
            </w:pPr>
            <w:r w:rsidRPr="00E242DC">
              <w:rPr>
                <w:rFonts w:ascii="Calibri" w:hAnsi="Calibri" w:cs="Calibri"/>
              </w:rPr>
              <w:t>Country-specific</w:t>
            </w:r>
          </w:p>
        </w:tc>
        <w:tc>
          <w:tcPr>
            <w:tcW w:w="2394" w:type="dxa"/>
          </w:tcPr>
          <w:p w14:paraId="20674C78" w14:textId="77777777" w:rsidR="00C91CDF" w:rsidRPr="00E242DC" w:rsidRDefault="00000000">
            <w:pPr>
              <w:pStyle w:val="Compact"/>
              <w:rPr>
                <w:rFonts w:ascii="Calibri" w:hAnsi="Calibri" w:cs="Calibri"/>
              </w:rPr>
            </w:pPr>
            <w:r w:rsidRPr="00E242DC">
              <w:rPr>
                <w:rFonts w:ascii="Calibri" w:hAnsi="Calibri" w:cs="Calibri"/>
              </w:rPr>
              <w:t>Country-level estimates</w:t>
            </w:r>
          </w:p>
        </w:tc>
      </w:tr>
      <w:tr w:rsidR="00C91CDF" w:rsidRPr="00E242DC" w14:paraId="20674C7D" w14:textId="77777777">
        <w:tc>
          <w:tcPr>
            <w:tcW w:w="2578" w:type="dxa"/>
          </w:tcPr>
          <w:p w14:paraId="20674C7A" w14:textId="77777777" w:rsidR="00C91CDF" w:rsidRPr="00E242DC" w:rsidRDefault="00000000">
            <w:pPr>
              <w:pStyle w:val="Compact"/>
              <w:rPr>
                <w:rFonts w:ascii="Calibri" w:hAnsi="Calibri" w:cs="Calibri"/>
              </w:rPr>
            </w:pPr>
            <w:r w:rsidRPr="00E242DC">
              <w:rPr>
                <w:rFonts w:ascii="Calibri" w:hAnsi="Calibri" w:cs="Calibri"/>
              </w:rPr>
              <w:t>Statin target coverage</w:t>
            </w:r>
          </w:p>
        </w:tc>
        <w:tc>
          <w:tcPr>
            <w:tcW w:w="2946" w:type="dxa"/>
          </w:tcPr>
          <w:p w14:paraId="20674C7B" w14:textId="77777777" w:rsidR="00C91CDF" w:rsidRPr="00E242DC" w:rsidRDefault="00000000">
            <w:pPr>
              <w:pStyle w:val="Compact"/>
              <w:rPr>
                <w:rFonts w:ascii="Calibri" w:hAnsi="Calibri" w:cs="Calibri"/>
              </w:rPr>
            </w:pPr>
            <w:r w:rsidRPr="00E242DC">
              <w:rPr>
                <w:rFonts w:ascii="Calibri" w:hAnsi="Calibri" w:cs="Calibri"/>
              </w:rPr>
              <w:t>50.0%</w:t>
            </w:r>
          </w:p>
        </w:tc>
        <w:tc>
          <w:tcPr>
            <w:tcW w:w="2394" w:type="dxa"/>
          </w:tcPr>
          <w:p w14:paraId="20674C7C" w14:textId="77777777" w:rsidR="00C91CDF" w:rsidRPr="00E242DC" w:rsidRDefault="00000000">
            <w:pPr>
              <w:pStyle w:val="Compact"/>
              <w:rPr>
                <w:rFonts w:ascii="Calibri" w:hAnsi="Calibri" w:cs="Calibri"/>
              </w:rPr>
            </w:pPr>
            <w:r w:rsidRPr="00E242DC">
              <w:rPr>
                <w:rFonts w:ascii="Calibri" w:hAnsi="Calibri" w:cs="Calibri"/>
              </w:rPr>
              <w:t>WHO NCD targets</w:t>
            </w:r>
          </w:p>
        </w:tc>
      </w:tr>
      <w:tr w:rsidR="00C91CDF" w:rsidRPr="00E242DC" w14:paraId="20674C81" w14:textId="77777777">
        <w:tc>
          <w:tcPr>
            <w:tcW w:w="2578" w:type="dxa"/>
          </w:tcPr>
          <w:p w14:paraId="20674C7E" w14:textId="77777777" w:rsidR="00C91CDF" w:rsidRPr="00E242DC" w:rsidRDefault="00000000">
            <w:pPr>
              <w:pStyle w:val="Compact"/>
              <w:rPr>
                <w:rFonts w:ascii="Calibri" w:hAnsi="Calibri" w:cs="Calibri"/>
              </w:rPr>
            </w:pPr>
            <w:r w:rsidRPr="00E242DC">
              <w:rPr>
                <w:rFonts w:ascii="Calibri" w:hAnsi="Calibri" w:cs="Calibri"/>
              </w:rPr>
              <w:t>Statin scale-up start / target year</w:t>
            </w:r>
          </w:p>
        </w:tc>
        <w:tc>
          <w:tcPr>
            <w:tcW w:w="2946" w:type="dxa"/>
          </w:tcPr>
          <w:p w14:paraId="20674C7F" w14:textId="77777777" w:rsidR="00C91CDF" w:rsidRPr="00E242DC" w:rsidRDefault="00000000">
            <w:pPr>
              <w:pStyle w:val="Compact"/>
              <w:rPr>
                <w:rFonts w:ascii="Calibri" w:hAnsi="Calibri" w:cs="Calibri"/>
              </w:rPr>
            </w:pPr>
            <w:r w:rsidRPr="00E242DC">
              <w:rPr>
                <w:rFonts w:ascii="Calibri" w:hAnsi="Calibri" w:cs="Calibri"/>
              </w:rPr>
              <w:t>2026 / 2030</w:t>
            </w:r>
          </w:p>
        </w:tc>
        <w:tc>
          <w:tcPr>
            <w:tcW w:w="2394" w:type="dxa"/>
          </w:tcPr>
          <w:p w14:paraId="20674C80" w14:textId="77777777" w:rsidR="00C91CDF" w:rsidRPr="00E242DC" w:rsidRDefault="00000000">
            <w:pPr>
              <w:pStyle w:val="Compact"/>
              <w:rPr>
                <w:rFonts w:ascii="Calibri" w:hAnsi="Calibri" w:cs="Calibri"/>
              </w:rPr>
            </w:pPr>
            <w:r w:rsidRPr="00E242DC">
              <w:rPr>
                <w:rFonts w:ascii="Calibri" w:hAnsi="Calibri" w:cs="Calibri"/>
              </w:rPr>
              <w:t>Model assumption / WHO target year</w:t>
            </w:r>
          </w:p>
        </w:tc>
      </w:tr>
      <w:tr w:rsidR="00C91CDF" w:rsidRPr="00E242DC" w14:paraId="20674C85" w14:textId="77777777">
        <w:tc>
          <w:tcPr>
            <w:tcW w:w="2578" w:type="dxa"/>
          </w:tcPr>
          <w:p w14:paraId="20674C82" w14:textId="77777777" w:rsidR="00C91CDF" w:rsidRPr="00E242DC" w:rsidRDefault="00000000">
            <w:pPr>
              <w:pStyle w:val="Compact"/>
              <w:rPr>
                <w:rFonts w:ascii="Calibri" w:hAnsi="Calibri" w:cs="Calibri"/>
              </w:rPr>
            </w:pPr>
            <w:r w:rsidRPr="00E242DC">
              <w:rPr>
                <w:rFonts w:ascii="Calibri" w:hAnsi="Calibri" w:cs="Calibri"/>
              </w:rPr>
              <w:t>Statin RR incidence: IHD</w:t>
            </w:r>
          </w:p>
        </w:tc>
        <w:tc>
          <w:tcPr>
            <w:tcW w:w="2946" w:type="dxa"/>
          </w:tcPr>
          <w:p w14:paraId="20674C83" w14:textId="77777777" w:rsidR="00C91CDF" w:rsidRPr="00E242DC" w:rsidRDefault="00000000">
            <w:pPr>
              <w:pStyle w:val="Compact"/>
              <w:rPr>
                <w:rFonts w:ascii="Calibri" w:hAnsi="Calibri" w:cs="Calibri"/>
              </w:rPr>
            </w:pPr>
            <w:r w:rsidRPr="00E242DC">
              <w:rPr>
                <w:rFonts w:ascii="Calibri" w:hAnsi="Calibri" w:cs="Calibri"/>
              </w:rPr>
              <w:t>0.74</w:t>
            </w:r>
          </w:p>
        </w:tc>
        <w:tc>
          <w:tcPr>
            <w:tcW w:w="2394" w:type="dxa"/>
          </w:tcPr>
          <w:p w14:paraId="20674C84" w14:textId="77777777" w:rsidR="00C91CDF" w:rsidRPr="00E242DC" w:rsidRDefault="00000000">
            <w:pPr>
              <w:pStyle w:val="Compact"/>
              <w:rPr>
                <w:rFonts w:ascii="Calibri" w:hAnsi="Calibri" w:cs="Calibri"/>
              </w:rPr>
            </w:pPr>
            <w:r w:rsidRPr="00E242DC">
              <w:rPr>
                <w:rFonts w:ascii="Calibri" w:hAnsi="Calibri" w:cs="Calibri"/>
              </w:rPr>
              <w:t>CTT Collaboration 2015</w:t>
            </w:r>
          </w:p>
        </w:tc>
      </w:tr>
      <w:tr w:rsidR="00C91CDF" w:rsidRPr="00E242DC" w14:paraId="20674C89" w14:textId="77777777">
        <w:tc>
          <w:tcPr>
            <w:tcW w:w="2578" w:type="dxa"/>
          </w:tcPr>
          <w:p w14:paraId="20674C86" w14:textId="77777777" w:rsidR="00C91CDF" w:rsidRPr="00E242DC" w:rsidRDefault="00000000">
            <w:pPr>
              <w:pStyle w:val="Compact"/>
              <w:rPr>
                <w:rFonts w:ascii="Calibri" w:hAnsi="Calibri" w:cs="Calibri"/>
              </w:rPr>
            </w:pPr>
            <w:r w:rsidRPr="00E242DC">
              <w:rPr>
                <w:rFonts w:ascii="Calibri" w:hAnsi="Calibri" w:cs="Calibri"/>
              </w:rPr>
              <w:lastRenderedPageBreak/>
              <w:t>Statin RR incidence: ischaemic stroke</w:t>
            </w:r>
          </w:p>
        </w:tc>
        <w:tc>
          <w:tcPr>
            <w:tcW w:w="2946" w:type="dxa"/>
          </w:tcPr>
          <w:p w14:paraId="20674C87" w14:textId="77777777" w:rsidR="00C91CDF" w:rsidRPr="00E242DC" w:rsidRDefault="00000000">
            <w:pPr>
              <w:pStyle w:val="Compact"/>
              <w:rPr>
                <w:rFonts w:ascii="Calibri" w:hAnsi="Calibri" w:cs="Calibri"/>
              </w:rPr>
            </w:pPr>
            <w:r w:rsidRPr="00E242DC">
              <w:rPr>
                <w:rFonts w:ascii="Calibri" w:hAnsi="Calibri" w:cs="Calibri"/>
              </w:rPr>
              <w:t>0.80</w:t>
            </w:r>
          </w:p>
        </w:tc>
        <w:tc>
          <w:tcPr>
            <w:tcW w:w="2394" w:type="dxa"/>
          </w:tcPr>
          <w:p w14:paraId="20674C88" w14:textId="77777777" w:rsidR="00C91CDF" w:rsidRPr="00E242DC" w:rsidRDefault="00000000">
            <w:pPr>
              <w:pStyle w:val="Compact"/>
              <w:rPr>
                <w:rFonts w:ascii="Calibri" w:hAnsi="Calibri" w:cs="Calibri"/>
              </w:rPr>
            </w:pPr>
            <w:r w:rsidRPr="00E242DC">
              <w:rPr>
                <w:rFonts w:ascii="Calibri" w:hAnsi="Calibri" w:cs="Calibri"/>
              </w:rPr>
              <w:t>CTT Collaboration 2015</w:t>
            </w:r>
          </w:p>
        </w:tc>
      </w:tr>
      <w:tr w:rsidR="00C91CDF" w:rsidRPr="00E242DC" w14:paraId="20674C8D" w14:textId="77777777">
        <w:tc>
          <w:tcPr>
            <w:tcW w:w="2578" w:type="dxa"/>
          </w:tcPr>
          <w:p w14:paraId="20674C8A" w14:textId="77777777" w:rsidR="00C91CDF" w:rsidRPr="00E242DC" w:rsidRDefault="00000000">
            <w:pPr>
              <w:pStyle w:val="Compact"/>
              <w:rPr>
                <w:rFonts w:ascii="Calibri" w:hAnsi="Calibri" w:cs="Calibri"/>
              </w:rPr>
            </w:pPr>
            <w:r w:rsidRPr="00E242DC">
              <w:rPr>
                <w:rFonts w:ascii="Calibri" w:hAnsi="Calibri" w:cs="Calibri"/>
              </w:rPr>
              <w:t>Statin RR case fatality: IHD</w:t>
            </w:r>
          </w:p>
        </w:tc>
        <w:tc>
          <w:tcPr>
            <w:tcW w:w="2946" w:type="dxa"/>
          </w:tcPr>
          <w:p w14:paraId="20674C8B" w14:textId="77777777" w:rsidR="00C91CDF" w:rsidRPr="00E242DC" w:rsidRDefault="00000000">
            <w:pPr>
              <w:pStyle w:val="Compact"/>
              <w:rPr>
                <w:rFonts w:ascii="Calibri" w:hAnsi="Calibri" w:cs="Calibri"/>
              </w:rPr>
            </w:pPr>
            <w:r w:rsidRPr="00E242DC">
              <w:rPr>
                <w:rFonts w:ascii="Calibri" w:hAnsi="Calibri" w:cs="Calibri"/>
              </w:rPr>
              <w:t>0.80</w:t>
            </w:r>
          </w:p>
        </w:tc>
        <w:tc>
          <w:tcPr>
            <w:tcW w:w="2394" w:type="dxa"/>
          </w:tcPr>
          <w:p w14:paraId="20674C8C" w14:textId="77777777" w:rsidR="00C91CDF" w:rsidRPr="00E242DC" w:rsidRDefault="00000000">
            <w:pPr>
              <w:pStyle w:val="Compact"/>
              <w:rPr>
                <w:rFonts w:ascii="Calibri" w:hAnsi="Calibri" w:cs="Calibri"/>
              </w:rPr>
            </w:pPr>
            <w:r w:rsidRPr="00E242DC">
              <w:rPr>
                <w:rFonts w:ascii="Calibri" w:hAnsi="Calibri" w:cs="Calibri"/>
              </w:rPr>
              <w:t>CTT Collaboration 2015</w:t>
            </w:r>
          </w:p>
        </w:tc>
      </w:tr>
      <w:tr w:rsidR="00C91CDF" w:rsidRPr="00E242DC" w14:paraId="20674C91" w14:textId="77777777">
        <w:tc>
          <w:tcPr>
            <w:tcW w:w="2578" w:type="dxa"/>
          </w:tcPr>
          <w:p w14:paraId="20674C8E" w14:textId="77777777" w:rsidR="00C91CDF" w:rsidRPr="00E242DC" w:rsidRDefault="00000000">
            <w:pPr>
              <w:pStyle w:val="Compact"/>
              <w:rPr>
                <w:rFonts w:ascii="Calibri" w:hAnsi="Calibri" w:cs="Calibri"/>
              </w:rPr>
            </w:pPr>
            <w:r w:rsidRPr="00E242DC">
              <w:rPr>
                <w:rFonts w:ascii="Calibri" w:hAnsi="Calibri" w:cs="Calibri"/>
              </w:rPr>
              <w:t>Statin RR case fatality: ischaemic stroke</w:t>
            </w:r>
          </w:p>
        </w:tc>
        <w:tc>
          <w:tcPr>
            <w:tcW w:w="2946" w:type="dxa"/>
          </w:tcPr>
          <w:p w14:paraId="20674C8F" w14:textId="77777777" w:rsidR="00C91CDF" w:rsidRPr="00E242DC" w:rsidRDefault="00000000">
            <w:pPr>
              <w:pStyle w:val="Compact"/>
              <w:rPr>
                <w:rFonts w:ascii="Calibri" w:hAnsi="Calibri" w:cs="Calibri"/>
              </w:rPr>
            </w:pPr>
            <w:r w:rsidRPr="00E242DC">
              <w:rPr>
                <w:rFonts w:ascii="Calibri" w:hAnsi="Calibri" w:cs="Calibri"/>
              </w:rPr>
              <w:t>0.96</w:t>
            </w:r>
          </w:p>
        </w:tc>
        <w:tc>
          <w:tcPr>
            <w:tcW w:w="2394" w:type="dxa"/>
          </w:tcPr>
          <w:p w14:paraId="20674C90" w14:textId="77777777" w:rsidR="00C91CDF" w:rsidRPr="00E242DC" w:rsidRDefault="00000000">
            <w:pPr>
              <w:pStyle w:val="Compact"/>
              <w:rPr>
                <w:rFonts w:ascii="Calibri" w:hAnsi="Calibri" w:cs="Calibri"/>
              </w:rPr>
            </w:pPr>
            <w:r w:rsidRPr="00E242DC">
              <w:rPr>
                <w:rFonts w:ascii="Calibri" w:hAnsi="Calibri" w:cs="Calibri"/>
              </w:rPr>
              <w:t>CTT Collaboration 2015</w:t>
            </w:r>
          </w:p>
        </w:tc>
      </w:tr>
      <w:tr w:rsidR="00C91CDF" w:rsidRPr="00E242DC" w14:paraId="20674C95" w14:textId="77777777">
        <w:tc>
          <w:tcPr>
            <w:tcW w:w="2578" w:type="dxa"/>
          </w:tcPr>
          <w:p w14:paraId="20674C92" w14:textId="77777777" w:rsidR="00C91CDF" w:rsidRPr="00E242DC" w:rsidRDefault="00000000">
            <w:pPr>
              <w:pStyle w:val="Compact"/>
              <w:rPr>
                <w:rFonts w:ascii="Calibri" w:hAnsi="Calibri" w:cs="Calibri"/>
              </w:rPr>
            </w:pPr>
            <w:r w:rsidRPr="00E242DC">
              <w:rPr>
                <w:rFonts w:ascii="Calibri" w:hAnsi="Calibri" w:cs="Calibri"/>
              </w:rPr>
              <w:t>Attributable fraction: IHD</w:t>
            </w:r>
          </w:p>
        </w:tc>
        <w:tc>
          <w:tcPr>
            <w:tcW w:w="2946" w:type="dxa"/>
          </w:tcPr>
          <w:p w14:paraId="20674C93" w14:textId="77777777" w:rsidR="00C91CDF" w:rsidRPr="00E242DC" w:rsidRDefault="00000000">
            <w:pPr>
              <w:pStyle w:val="Compact"/>
              <w:rPr>
                <w:rFonts w:ascii="Calibri" w:hAnsi="Calibri" w:cs="Calibri"/>
              </w:rPr>
            </w:pPr>
            <w:r w:rsidRPr="00E242DC">
              <w:rPr>
                <w:rFonts w:ascii="Calibri" w:hAnsi="Calibri" w:cs="Calibri"/>
              </w:rPr>
              <w:t>0.15 (default)</w:t>
            </w:r>
          </w:p>
        </w:tc>
        <w:tc>
          <w:tcPr>
            <w:tcW w:w="2394" w:type="dxa"/>
          </w:tcPr>
          <w:p w14:paraId="20674C94" w14:textId="77777777" w:rsidR="00C91CDF" w:rsidRPr="00E242DC" w:rsidRDefault="00000000">
            <w:pPr>
              <w:pStyle w:val="Compact"/>
              <w:rPr>
                <w:rFonts w:ascii="Calibri" w:hAnsi="Calibri" w:cs="Calibri"/>
              </w:rPr>
            </w:pPr>
            <w:r w:rsidRPr="00E242DC">
              <w:rPr>
                <w:rFonts w:ascii="Calibri" w:hAnsi="Calibri" w:cs="Calibri"/>
              </w:rPr>
              <w:t>GBD (country-specific where available)</w:t>
            </w:r>
          </w:p>
        </w:tc>
      </w:tr>
      <w:tr w:rsidR="00C91CDF" w:rsidRPr="00E242DC" w14:paraId="20674C99" w14:textId="77777777">
        <w:tc>
          <w:tcPr>
            <w:tcW w:w="2578" w:type="dxa"/>
          </w:tcPr>
          <w:p w14:paraId="20674C96" w14:textId="77777777" w:rsidR="00C91CDF" w:rsidRPr="00E242DC" w:rsidRDefault="00000000">
            <w:pPr>
              <w:pStyle w:val="Compact"/>
              <w:rPr>
                <w:rFonts w:ascii="Calibri" w:hAnsi="Calibri" w:cs="Calibri"/>
              </w:rPr>
            </w:pPr>
            <w:r w:rsidRPr="00E242DC">
              <w:rPr>
                <w:rFonts w:ascii="Calibri" w:hAnsi="Calibri" w:cs="Calibri"/>
              </w:rPr>
              <w:t>Attributable fraction: ischaemic stroke</w:t>
            </w:r>
          </w:p>
        </w:tc>
        <w:tc>
          <w:tcPr>
            <w:tcW w:w="2946" w:type="dxa"/>
          </w:tcPr>
          <w:p w14:paraId="20674C97" w14:textId="77777777" w:rsidR="00C91CDF" w:rsidRPr="00E242DC" w:rsidRDefault="00000000">
            <w:pPr>
              <w:pStyle w:val="Compact"/>
              <w:rPr>
                <w:rFonts w:ascii="Calibri" w:hAnsi="Calibri" w:cs="Calibri"/>
              </w:rPr>
            </w:pPr>
            <w:r w:rsidRPr="00E242DC">
              <w:rPr>
                <w:rFonts w:ascii="Calibri" w:hAnsi="Calibri" w:cs="Calibri"/>
              </w:rPr>
              <w:t>0.12 (default)</w:t>
            </w:r>
          </w:p>
        </w:tc>
        <w:tc>
          <w:tcPr>
            <w:tcW w:w="2394" w:type="dxa"/>
          </w:tcPr>
          <w:p w14:paraId="20674C98" w14:textId="77777777" w:rsidR="00C91CDF" w:rsidRPr="00E242DC" w:rsidRDefault="00000000">
            <w:pPr>
              <w:pStyle w:val="Compact"/>
              <w:rPr>
                <w:rFonts w:ascii="Calibri" w:hAnsi="Calibri" w:cs="Calibri"/>
              </w:rPr>
            </w:pPr>
            <w:r w:rsidRPr="00E242DC">
              <w:rPr>
                <w:rFonts w:ascii="Calibri" w:hAnsi="Calibri" w:cs="Calibri"/>
              </w:rPr>
              <w:t>GBD (country-specific where available)</w:t>
            </w:r>
          </w:p>
        </w:tc>
      </w:tr>
      <w:tr w:rsidR="00C91CDF" w:rsidRPr="00E242DC" w14:paraId="20674C9D" w14:textId="77777777">
        <w:tc>
          <w:tcPr>
            <w:tcW w:w="2578" w:type="dxa"/>
          </w:tcPr>
          <w:p w14:paraId="20674C9A" w14:textId="77777777" w:rsidR="00C91CDF" w:rsidRPr="00E242DC" w:rsidRDefault="00000000">
            <w:pPr>
              <w:pStyle w:val="Compact"/>
              <w:rPr>
                <w:rFonts w:ascii="Calibri" w:hAnsi="Calibri" w:cs="Calibri"/>
              </w:rPr>
            </w:pPr>
            <w:r w:rsidRPr="00E242DC">
              <w:rPr>
                <w:rFonts w:ascii="Calibri" w:hAnsi="Calibri" w:cs="Calibri"/>
              </w:rPr>
              <w:t>Atherosclerotic stroke proportion</w:t>
            </w:r>
          </w:p>
        </w:tc>
        <w:tc>
          <w:tcPr>
            <w:tcW w:w="2946" w:type="dxa"/>
          </w:tcPr>
          <w:p w14:paraId="20674C9B" w14:textId="77777777" w:rsidR="00C91CDF" w:rsidRPr="00E242DC" w:rsidRDefault="00000000">
            <w:pPr>
              <w:pStyle w:val="Compact"/>
              <w:rPr>
                <w:rFonts w:ascii="Calibri" w:hAnsi="Calibri" w:cs="Calibri"/>
              </w:rPr>
            </w:pPr>
            <w:r w:rsidRPr="00E242DC">
              <w:rPr>
                <w:rFonts w:ascii="Calibri" w:hAnsi="Calibri" w:cs="Calibri"/>
              </w:rPr>
              <w:t>0.60</w:t>
            </w:r>
          </w:p>
        </w:tc>
        <w:tc>
          <w:tcPr>
            <w:tcW w:w="2394" w:type="dxa"/>
          </w:tcPr>
          <w:p w14:paraId="20674C9C" w14:textId="77777777" w:rsidR="00C91CDF" w:rsidRPr="00E242DC" w:rsidRDefault="00000000">
            <w:pPr>
              <w:pStyle w:val="Compact"/>
              <w:rPr>
                <w:rFonts w:ascii="Calibri" w:hAnsi="Calibri" w:cs="Calibri"/>
              </w:rPr>
            </w:pPr>
            <w:r w:rsidRPr="00E242DC">
              <w:rPr>
                <w:rFonts w:ascii="Calibri" w:hAnsi="Calibri" w:cs="Calibri"/>
              </w:rPr>
              <w:t>Literature estimate</w:t>
            </w:r>
          </w:p>
        </w:tc>
      </w:tr>
      <w:tr w:rsidR="00C91CDF" w:rsidRPr="00E242DC" w14:paraId="20674CA1" w14:textId="77777777">
        <w:tc>
          <w:tcPr>
            <w:tcW w:w="2578" w:type="dxa"/>
          </w:tcPr>
          <w:p w14:paraId="20674C9E" w14:textId="77777777" w:rsidR="00C91CDF" w:rsidRPr="00E242DC" w:rsidRDefault="00000000">
            <w:pPr>
              <w:pStyle w:val="Compact"/>
              <w:rPr>
                <w:rFonts w:ascii="Calibri" w:hAnsi="Calibri" w:cs="Calibri"/>
              </w:rPr>
            </w:pPr>
            <w:r w:rsidRPr="00E242DC">
              <w:rPr>
                <w:rFonts w:ascii="Calibri" w:hAnsi="Calibri" w:cs="Calibri"/>
              </w:rPr>
              <w:t>Statin adherence (incidence)</w:t>
            </w:r>
          </w:p>
        </w:tc>
        <w:tc>
          <w:tcPr>
            <w:tcW w:w="2946" w:type="dxa"/>
          </w:tcPr>
          <w:p w14:paraId="20674C9F" w14:textId="77777777" w:rsidR="00C91CDF" w:rsidRPr="00E242DC" w:rsidRDefault="00000000">
            <w:pPr>
              <w:pStyle w:val="Compact"/>
              <w:rPr>
                <w:rFonts w:ascii="Calibri" w:hAnsi="Calibri" w:cs="Calibri"/>
              </w:rPr>
            </w:pPr>
            <w:r w:rsidRPr="00E242DC">
              <w:rPr>
                <w:rFonts w:ascii="Calibri" w:hAnsi="Calibri" w:cs="Calibri"/>
              </w:rPr>
              <w:t>0.57</w:t>
            </w:r>
          </w:p>
        </w:tc>
        <w:tc>
          <w:tcPr>
            <w:tcW w:w="2394" w:type="dxa"/>
          </w:tcPr>
          <w:p w14:paraId="20674CA0" w14:textId="77777777" w:rsidR="00C91CDF" w:rsidRPr="00E242DC" w:rsidRDefault="00000000">
            <w:pPr>
              <w:pStyle w:val="Compact"/>
              <w:rPr>
                <w:rFonts w:ascii="Calibri" w:hAnsi="Calibri" w:cs="Calibri"/>
              </w:rPr>
            </w:pPr>
            <w:r w:rsidRPr="00E242DC">
              <w:rPr>
                <w:rFonts w:ascii="Calibri" w:hAnsi="Calibri" w:cs="Calibri"/>
              </w:rPr>
              <w:t>Basios et al. 2025</w:t>
            </w:r>
          </w:p>
        </w:tc>
      </w:tr>
      <w:tr w:rsidR="00C91CDF" w:rsidRPr="00E242DC" w14:paraId="20674CA5" w14:textId="77777777">
        <w:tc>
          <w:tcPr>
            <w:tcW w:w="2578" w:type="dxa"/>
          </w:tcPr>
          <w:p w14:paraId="20674CA2" w14:textId="77777777" w:rsidR="00C91CDF" w:rsidRPr="00E242DC" w:rsidRDefault="00000000">
            <w:pPr>
              <w:pStyle w:val="Compact"/>
              <w:rPr>
                <w:rFonts w:ascii="Calibri" w:hAnsi="Calibri" w:cs="Calibri"/>
              </w:rPr>
            </w:pPr>
            <w:r w:rsidRPr="00E242DC">
              <w:rPr>
                <w:rFonts w:ascii="Calibri" w:hAnsi="Calibri" w:cs="Calibri"/>
              </w:rPr>
              <w:t>Statin adherence (case fatality)</w:t>
            </w:r>
          </w:p>
        </w:tc>
        <w:tc>
          <w:tcPr>
            <w:tcW w:w="2946" w:type="dxa"/>
          </w:tcPr>
          <w:p w14:paraId="20674CA3" w14:textId="77777777" w:rsidR="00C91CDF" w:rsidRPr="00E242DC" w:rsidRDefault="00000000">
            <w:pPr>
              <w:pStyle w:val="Compact"/>
              <w:rPr>
                <w:rFonts w:ascii="Calibri" w:hAnsi="Calibri" w:cs="Calibri"/>
              </w:rPr>
            </w:pPr>
            <w:r w:rsidRPr="00E242DC">
              <w:rPr>
                <w:rFonts w:ascii="Calibri" w:hAnsi="Calibri" w:cs="Calibri"/>
              </w:rPr>
              <w:t>0.64</w:t>
            </w:r>
          </w:p>
        </w:tc>
        <w:tc>
          <w:tcPr>
            <w:tcW w:w="2394" w:type="dxa"/>
          </w:tcPr>
          <w:p w14:paraId="20674CA4" w14:textId="77777777" w:rsidR="00C91CDF" w:rsidRPr="00E242DC" w:rsidRDefault="00000000">
            <w:pPr>
              <w:pStyle w:val="Compact"/>
              <w:rPr>
                <w:rFonts w:ascii="Calibri" w:hAnsi="Calibri" w:cs="Calibri"/>
              </w:rPr>
            </w:pPr>
            <w:r w:rsidRPr="00E242DC">
              <w:rPr>
                <w:rFonts w:ascii="Calibri" w:hAnsi="Calibri" w:cs="Calibri"/>
              </w:rPr>
              <w:t>Basios et al. 2025</w:t>
            </w:r>
          </w:p>
        </w:tc>
      </w:tr>
      <w:tr w:rsidR="00C91CDF" w:rsidRPr="00E242DC" w14:paraId="20674CA9" w14:textId="77777777">
        <w:tc>
          <w:tcPr>
            <w:tcW w:w="2578" w:type="dxa"/>
          </w:tcPr>
          <w:p w14:paraId="20674CA6" w14:textId="77777777" w:rsidR="00C91CDF" w:rsidRPr="00E242DC" w:rsidRDefault="00000000">
            <w:pPr>
              <w:pStyle w:val="Compact"/>
              <w:rPr>
                <w:rFonts w:ascii="Calibri" w:hAnsi="Calibri" w:cs="Calibri"/>
              </w:rPr>
            </w:pPr>
            <w:r w:rsidRPr="00E242DC">
              <w:rPr>
                <w:rFonts w:ascii="Calibri" w:hAnsi="Calibri" w:cs="Calibri"/>
              </w:rPr>
              <w:t>Statin age eligibility</w:t>
            </w:r>
          </w:p>
        </w:tc>
        <w:tc>
          <w:tcPr>
            <w:tcW w:w="2946" w:type="dxa"/>
          </w:tcPr>
          <w:p w14:paraId="20674CA7" w14:textId="77777777" w:rsidR="00C91CDF" w:rsidRPr="00E242DC" w:rsidRDefault="00000000">
            <w:pPr>
              <w:pStyle w:val="Compact"/>
              <w:rPr>
                <w:rFonts w:ascii="Calibri" w:hAnsi="Calibri" w:cs="Calibri"/>
              </w:rPr>
            </w:pPr>
            <w:r w:rsidRPr="00E242DC">
              <w:rPr>
                <w:rFonts w:ascii="Calibri" w:hAnsi="Calibri" w:cs="Calibri"/>
              </w:rPr>
              <w:t>&gt;= 40 years</w:t>
            </w:r>
          </w:p>
        </w:tc>
        <w:tc>
          <w:tcPr>
            <w:tcW w:w="2394" w:type="dxa"/>
          </w:tcPr>
          <w:p w14:paraId="20674CA8" w14:textId="77777777" w:rsidR="00C91CDF" w:rsidRPr="00E242DC" w:rsidRDefault="00000000">
            <w:pPr>
              <w:pStyle w:val="Compact"/>
              <w:rPr>
                <w:rFonts w:ascii="Calibri" w:hAnsi="Calibri" w:cs="Calibri"/>
              </w:rPr>
            </w:pPr>
            <w:r w:rsidRPr="00E242DC">
              <w:rPr>
                <w:rFonts w:ascii="Calibri" w:hAnsi="Calibri" w:cs="Calibri"/>
              </w:rPr>
              <w:t>WHO guidelines</w:t>
            </w:r>
          </w:p>
        </w:tc>
      </w:tr>
    </w:tbl>
    <w:p w14:paraId="20674CAA" w14:textId="279791AC" w:rsidR="00C91CDF" w:rsidRPr="00E242DC" w:rsidRDefault="00000000">
      <w:pPr>
        <w:pStyle w:val="BodyText"/>
        <w:rPr>
          <w:rFonts w:ascii="Calibri" w:hAnsi="Calibri" w:cs="Calibri"/>
        </w:rPr>
      </w:pPr>
      <w:r w:rsidRPr="00E242DC">
        <w:rPr>
          <w:rFonts w:ascii="Calibri" w:hAnsi="Calibri" w:cs="Calibri"/>
          <w:i/>
          <w:iCs/>
        </w:rPr>
        <w:t>Sources: BPLTTC 2021 (blood pressure relative risks per 10 mmHg) (</w:t>
      </w:r>
      <w:hyperlink w:anchor="ref-BPLTTC2021">
        <w:r w:rsidRPr="00E242DC">
          <w:rPr>
            <w:rStyle w:val="Hyperlink"/>
            <w:rFonts w:ascii="Calibri" w:hAnsi="Calibri" w:cs="Calibri"/>
            <w:i/>
            <w:iCs/>
          </w:rPr>
          <w:t>Blood Pressure Lowering Treatment Trialists’ Collaboration 2021</w:t>
        </w:r>
      </w:hyperlink>
      <w:r w:rsidRPr="00E242DC">
        <w:rPr>
          <w:rFonts w:ascii="Calibri" w:hAnsi="Calibri" w:cs="Calibri"/>
          <w:i/>
          <w:iCs/>
        </w:rPr>
        <w:t>); Cholesterol Treatment Trialists’ Collaboration (statin relative risks) (</w:t>
      </w:r>
      <w:hyperlink w:anchor="ref-Fulcher2015">
        <w:r w:rsidRPr="00E242DC">
          <w:rPr>
            <w:rStyle w:val="Hyperlink"/>
            <w:rFonts w:ascii="Calibri" w:hAnsi="Calibri" w:cs="Calibri"/>
            <w:i/>
            <w:iCs/>
          </w:rPr>
          <w:t>Fulcher et al. 2015</w:t>
        </w:r>
      </w:hyperlink>
      <w:r w:rsidRPr="00E242DC">
        <w:rPr>
          <w:rFonts w:ascii="Calibri" w:hAnsi="Calibri" w:cs="Calibri"/>
          <w:i/>
          <w:iCs/>
        </w:rPr>
        <w:t>); statin adherence (</w:t>
      </w:r>
      <w:proofErr w:type="spellStart"/>
      <w:r w:rsidRPr="00E242DC">
        <w:rPr>
          <w:rFonts w:ascii="Calibri" w:hAnsi="Calibri" w:cs="Calibri"/>
        </w:rPr>
        <w:fldChar w:fldCharType="begin"/>
      </w:r>
      <w:r w:rsidRPr="00E242DC">
        <w:rPr>
          <w:rFonts w:ascii="Calibri" w:hAnsi="Calibri" w:cs="Calibri"/>
        </w:rPr>
        <w:instrText>HYPERLINK \l "ref-Basios2025" \h</w:instrText>
      </w:r>
      <w:r w:rsidR="00F176F3" w:rsidRPr="00E242DC">
        <w:rPr>
          <w:rFonts w:ascii="Calibri" w:hAnsi="Calibri" w:cs="Calibri"/>
        </w:rPr>
      </w:r>
      <w:r w:rsidRPr="00E242DC">
        <w:rPr>
          <w:rFonts w:ascii="Calibri" w:hAnsi="Calibri" w:cs="Calibri"/>
        </w:rPr>
        <w:fldChar w:fldCharType="separate"/>
      </w:r>
      <w:r w:rsidRPr="00E242DC">
        <w:rPr>
          <w:rStyle w:val="Hyperlink"/>
          <w:rFonts w:ascii="Calibri" w:hAnsi="Calibri" w:cs="Calibri"/>
          <w:i/>
          <w:iCs/>
        </w:rPr>
        <w:t>Basios</w:t>
      </w:r>
      <w:proofErr w:type="spellEnd"/>
      <w:r w:rsidRPr="00E242DC">
        <w:rPr>
          <w:rStyle w:val="Hyperlink"/>
          <w:rFonts w:ascii="Calibri" w:hAnsi="Calibri" w:cs="Calibri"/>
          <w:i/>
          <w:iCs/>
        </w:rPr>
        <w:t xml:space="preserve"> et al. 2025</w:t>
      </w:r>
      <w:r w:rsidRPr="00E242DC">
        <w:rPr>
          <w:rFonts w:ascii="Calibri" w:hAnsi="Calibri" w:cs="Calibri"/>
        </w:rPr>
        <w:fldChar w:fldCharType="end"/>
      </w:r>
      <w:r w:rsidRPr="00E242DC">
        <w:rPr>
          <w:rFonts w:ascii="Calibri" w:hAnsi="Calibri" w:cs="Calibri"/>
          <w:i/>
          <w:iCs/>
        </w:rPr>
        <w:t>); GBD 2023 (</w:t>
      </w:r>
      <w:hyperlink w:anchor="ref-Chong2024">
        <w:r w:rsidRPr="00E242DC">
          <w:rPr>
            <w:rStyle w:val="Hyperlink"/>
            <w:rFonts w:ascii="Calibri" w:hAnsi="Calibri" w:cs="Calibri"/>
            <w:i/>
            <w:iCs/>
          </w:rPr>
          <w:t>Chong et al. 2024</w:t>
        </w:r>
      </w:hyperlink>
      <w:r w:rsidRPr="00E242DC">
        <w:rPr>
          <w:rFonts w:ascii="Calibri" w:hAnsi="Calibri" w:cs="Calibri"/>
          <w:i/>
          <w:iCs/>
        </w:rPr>
        <w:t>); UNWPP 2024. Blood pressure effects assume full adherence; statin effects are multiplied by the adherence factors shown. Control among people with diabetes is capped at 80% but the achieved rate under the shared 150-million allocation is lower (Table 1).</w:t>
      </w:r>
    </w:p>
    <w:p w14:paraId="20674CAB" w14:textId="77777777" w:rsidR="00C91CDF" w:rsidRPr="00E242DC" w:rsidRDefault="00000000">
      <w:pPr>
        <w:pStyle w:val="Heading3"/>
        <w:rPr>
          <w:rFonts w:ascii="Calibri" w:hAnsi="Calibri" w:cs="Calibri"/>
        </w:rPr>
      </w:pPr>
      <w:bookmarkStart w:id="143" w:name="transition-model"/>
      <w:bookmarkStart w:id="144" w:name="_Toc241150844"/>
      <w:bookmarkEnd w:id="140"/>
      <w:r w:rsidRPr="00E242DC">
        <w:rPr>
          <w:rFonts w:ascii="Calibri" w:hAnsi="Calibri" w:cs="Calibri"/>
        </w:rPr>
        <w:t>Multi-State Transition Model</w:t>
      </w:r>
      <w:bookmarkEnd w:id="144"/>
    </w:p>
    <w:p w14:paraId="20674CAC" w14:textId="77777777" w:rsidR="00C91CDF" w:rsidRPr="00E242DC" w:rsidRDefault="00000000">
      <w:pPr>
        <w:pStyle w:val="FirstParagraph"/>
        <w:rPr>
          <w:rFonts w:ascii="Calibri" w:hAnsi="Calibri" w:cs="Calibri"/>
        </w:rPr>
      </w:pPr>
      <w:r w:rsidRPr="00E242DC">
        <w:rPr>
          <w:rFonts w:ascii="Calibri" w:hAnsi="Calibri" w:cs="Calibri"/>
        </w:rPr>
        <w:t xml:space="preserve">The model comprises three mutually exclusive health states for each cause </w:t>
      </w:r>
      <m:oMath>
        <m:r>
          <w:rPr>
            <w:rFonts w:ascii="Cambria Math" w:hAnsi="Cambria Math" w:cs="Calibri"/>
          </w:rPr>
          <m:t>c</m:t>
        </m:r>
        <m:r>
          <m:rPr>
            <m:sty m:val="p"/>
          </m:rPr>
          <w:rPr>
            <w:rFonts w:ascii="Cambria Math" w:hAnsi="Cambria Math" w:cs="Calibri"/>
          </w:rPr>
          <m:t>∈{</m:t>
        </m:r>
        <m:r>
          <m:rPr>
            <m:nor/>
          </m:rPr>
          <w:rPr>
            <w:rFonts w:ascii="Calibri" w:hAnsi="Calibri" w:cs="Calibri"/>
          </w:rPr>
          <m:t>IHD</m:t>
        </m:r>
        <m:r>
          <m:rPr>
            <m:sty m:val="p"/>
          </m:rPr>
          <w:rPr>
            <w:rFonts w:ascii="Cambria Math" w:hAnsi="Cambria Math" w:cs="Calibri"/>
          </w:rPr>
          <m:t>,</m:t>
        </m:r>
        <m:r>
          <m:rPr>
            <m:nor/>
          </m:rPr>
          <w:rPr>
            <w:rFonts w:ascii="Calibri" w:hAnsi="Calibri" w:cs="Calibri"/>
          </w:rPr>
          <m:t>ischaemic stroke</m:t>
        </m:r>
        <m:r>
          <m:rPr>
            <m:sty m:val="p"/>
          </m:rPr>
          <w:rPr>
            <w:rFonts w:ascii="Cambria Math" w:hAnsi="Cambria Math" w:cs="Calibri"/>
          </w:rPr>
          <m:t>,</m:t>
        </m:r>
        <m:r>
          <m:rPr>
            <m:nor/>
          </m:rPr>
          <w:rPr>
            <w:rFonts w:ascii="Calibri" w:hAnsi="Calibri" w:cs="Calibri"/>
          </w:rPr>
          <m:t>haemorrhagic stroke</m:t>
        </m:r>
        <m:r>
          <m:rPr>
            <m:sty m:val="p"/>
          </m:rPr>
          <w:rPr>
            <w:rFonts w:ascii="Cambria Math" w:hAnsi="Cambria Math" w:cs="Calibri"/>
          </w:rPr>
          <m:t>,</m:t>
        </m:r>
        <m:r>
          <m:rPr>
            <m:nor/>
          </m:rPr>
          <w:rPr>
            <w:rFonts w:ascii="Calibri" w:hAnsi="Calibri" w:cs="Calibri"/>
          </w:rPr>
          <m:t>HHD</m:t>
        </m:r>
        <m:r>
          <m:rPr>
            <m:sty m:val="p"/>
          </m:rPr>
          <w:rPr>
            <w:rFonts w:ascii="Cambria Math" w:hAnsi="Cambria Math" w:cs="Calibri"/>
          </w:rPr>
          <m:t>}</m:t>
        </m:r>
      </m:oMath>
      <w:r w:rsidRPr="00E242DC">
        <w:rPr>
          <w:rFonts w:ascii="Calibri" w:hAnsi="Calibri" w:cs="Calibri"/>
        </w:rPr>
        <w:t>:</w:t>
      </w:r>
    </w:p>
    <w:p w14:paraId="20674CAD" w14:textId="77777777" w:rsidR="00C91CDF" w:rsidRPr="00E242DC" w:rsidRDefault="00000000">
      <w:pPr>
        <w:pStyle w:val="Compact"/>
        <w:numPr>
          <w:ilvl w:val="0"/>
          <w:numId w:val="2"/>
        </w:numPr>
        <w:rPr>
          <w:rFonts w:ascii="Calibri" w:hAnsi="Calibri" w:cs="Calibri"/>
        </w:rPr>
      </w:pPr>
      <w:r w:rsidRPr="00E242DC">
        <w:rPr>
          <w:rFonts w:ascii="Calibri" w:hAnsi="Calibri" w:cs="Calibri"/>
          <w:b/>
          <w:bCs/>
        </w:rPr>
        <w:t>Well</w:t>
      </w:r>
      <w:r w:rsidRPr="00E242DC">
        <w:rPr>
          <w:rFonts w:ascii="Calibri" w:hAnsi="Calibri" w:cs="Calibri"/>
        </w:rPr>
        <w:t xml:space="preserve"> (</w:t>
      </w:r>
      <m:oMath>
        <m:sSub>
          <m:sSubPr>
            <m:ctrlPr>
              <w:rPr>
                <w:rFonts w:ascii="Cambria Math" w:hAnsi="Cambria Math" w:cs="Calibri"/>
              </w:rPr>
            </m:ctrlPr>
          </m:sSubPr>
          <m:e>
            <m:r>
              <w:rPr>
                <w:rFonts w:ascii="Cambria Math" w:hAnsi="Cambria Math" w:cs="Calibri"/>
              </w:rPr>
              <m:t>W</m:t>
            </m:r>
          </m:e>
          <m:sub>
            <m:r>
              <w:rPr>
                <w:rFonts w:ascii="Cambria Math" w:hAnsi="Cambria Math" w:cs="Calibri"/>
              </w:rPr>
              <m:t>a</m:t>
            </m:r>
            <m:r>
              <m:rPr>
                <m:sty m:val="p"/>
              </m:rPr>
              <w:rPr>
                <w:rFonts w:ascii="Cambria Math" w:hAnsi="Cambria Math" w:cs="Calibri"/>
              </w:rPr>
              <m:t>,</m:t>
            </m:r>
            <m:r>
              <w:rPr>
                <w:rFonts w:ascii="Cambria Math" w:hAnsi="Cambria Math" w:cs="Calibri"/>
              </w:rPr>
              <m:t>s</m:t>
            </m:r>
            <m:r>
              <m:rPr>
                <m:sty m:val="p"/>
              </m:rPr>
              <w:rPr>
                <w:rFonts w:ascii="Cambria Math" w:hAnsi="Cambria Math" w:cs="Calibri"/>
              </w:rPr>
              <m:t>,</m:t>
            </m:r>
            <m:r>
              <w:rPr>
                <w:rFonts w:ascii="Cambria Math" w:hAnsi="Cambria Math" w:cs="Calibri"/>
              </w:rPr>
              <m:t>c</m:t>
            </m:r>
            <m:r>
              <m:rPr>
                <m:sty m:val="p"/>
              </m:rPr>
              <w:rPr>
                <w:rFonts w:ascii="Cambria Math" w:hAnsi="Cambria Math" w:cs="Calibri"/>
              </w:rPr>
              <m:t>,</m:t>
            </m:r>
            <m:r>
              <w:rPr>
                <w:rFonts w:ascii="Cambria Math" w:hAnsi="Cambria Math" w:cs="Calibri"/>
              </w:rPr>
              <m:t>t</m:t>
            </m:r>
          </m:sub>
        </m:sSub>
      </m:oMath>
      <w:r w:rsidRPr="00E242DC">
        <w:rPr>
          <w:rFonts w:ascii="Calibri" w:hAnsi="Calibri" w:cs="Calibri"/>
        </w:rPr>
        <w:t xml:space="preserve">): Disease-free individuals at risk of developing cause </w:t>
      </w:r>
      <m:oMath>
        <m:r>
          <w:rPr>
            <w:rFonts w:ascii="Cambria Math" w:hAnsi="Cambria Math" w:cs="Calibri"/>
          </w:rPr>
          <m:t>c</m:t>
        </m:r>
      </m:oMath>
    </w:p>
    <w:p w14:paraId="20674CAE" w14:textId="77777777" w:rsidR="00C91CDF" w:rsidRPr="00E242DC" w:rsidRDefault="00000000">
      <w:pPr>
        <w:pStyle w:val="Compact"/>
        <w:numPr>
          <w:ilvl w:val="0"/>
          <w:numId w:val="2"/>
        </w:numPr>
        <w:rPr>
          <w:rFonts w:ascii="Calibri" w:hAnsi="Calibri" w:cs="Calibri"/>
        </w:rPr>
      </w:pPr>
      <w:r w:rsidRPr="00E242DC">
        <w:rPr>
          <w:rFonts w:ascii="Calibri" w:hAnsi="Calibri" w:cs="Calibri"/>
          <w:b/>
          <w:bCs/>
        </w:rPr>
        <w:t>Sick</w:t>
      </w:r>
      <w:r w:rsidRPr="00E242DC">
        <w:rPr>
          <w:rFonts w:ascii="Calibri" w:hAnsi="Calibri" w:cs="Calibri"/>
        </w:rPr>
        <w:t xml:space="preserve"> (</w:t>
      </w:r>
      <m:oMath>
        <m:sSub>
          <m:sSubPr>
            <m:ctrlPr>
              <w:rPr>
                <w:rFonts w:ascii="Cambria Math" w:hAnsi="Cambria Math" w:cs="Calibri"/>
              </w:rPr>
            </m:ctrlPr>
          </m:sSubPr>
          <m:e>
            <m:r>
              <w:rPr>
                <w:rFonts w:ascii="Cambria Math" w:hAnsi="Cambria Math" w:cs="Calibri"/>
              </w:rPr>
              <m:t>K</m:t>
            </m:r>
          </m:e>
          <m:sub>
            <m:r>
              <w:rPr>
                <w:rFonts w:ascii="Cambria Math" w:hAnsi="Cambria Math" w:cs="Calibri"/>
              </w:rPr>
              <m:t>a</m:t>
            </m:r>
            <m:r>
              <m:rPr>
                <m:sty m:val="p"/>
              </m:rPr>
              <w:rPr>
                <w:rFonts w:ascii="Cambria Math" w:hAnsi="Cambria Math" w:cs="Calibri"/>
              </w:rPr>
              <m:t>,</m:t>
            </m:r>
            <m:r>
              <w:rPr>
                <w:rFonts w:ascii="Cambria Math" w:hAnsi="Cambria Math" w:cs="Calibri"/>
              </w:rPr>
              <m:t>s</m:t>
            </m:r>
            <m:r>
              <m:rPr>
                <m:sty m:val="p"/>
              </m:rPr>
              <w:rPr>
                <w:rFonts w:ascii="Cambria Math" w:hAnsi="Cambria Math" w:cs="Calibri"/>
              </w:rPr>
              <m:t>,</m:t>
            </m:r>
            <m:r>
              <w:rPr>
                <w:rFonts w:ascii="Cambria Math" w:hAnsi="Cambria Math" w:cs="Calibri"/>
              </w:rPr>
              <m:t>c</m:t>
            </m:r>
            <m:r>
              <m:rPr>
                <m:sty m:val="p"/>
              </m:rPr>
              <w:rPr>
                <w:rFonts w:ascii="Cambria Math" w:hAnsi="Cambria Math" w:cs="Calibri"/>
              </w:rPr>
              <m:t>,</m:t>
            </m:r>
            <m:r>
              <w:rPr>
                <w:rFonts w:ascii="Cambria Math" w:hAnsi="Cambria Math" w:cs="Calibri"/>
              </w:rPr>
              <m:t>t</m:t>
            </m:r>
          </m:sub>
        </m:sSub>
      </m:oMath>
      <w:r w:rsidRPr="00E242DC">
        <w:rPr>
          <w:rFonts w:ascii="Calibri" w:hAnsi="Calibri" w:cs="Calibri"/>
        </w:rPr>
        <w:t xml:space="preserve">): Individuals living with prevalent disease </w:t>
      </w:r>
      <m:oMath>
        <m:r>
          <w:rPr>
            <w:rFonts w:ascii="Cambria Math" w:hAnsi="Cambria Math" w:cs="Calibri"/>
          </w:rPr>
          <m:t>c</m:t>
        </m:r>
      </m:oMath>
    </w:p>
    <w:p w14:paraId="20674CAF" w14:textId="77777777" w:rsidR="00C91CDF" w:rsidRPr="00E242DC" w:rsidRDefault="00000000">
      <w:pPr>
        <w:pStyle w:val="Compact"/>
        <w:numPr>
          <w:ilvl w:val="0"/>
          <w:numId w:val="2"/>
        </w:numPr>
        <w:rPr>
          <w:rFonts w:ascii="Calibri" w:hAnsi="Calibri" w:cs="Calibri"/>
        </w:rPr>
      </w:pPr>
      <w:r w:rsidRPr="00E242DC">
        <w:rPr>
          <w:rFonts w:ascii="Calibri" w:hAnsi="Calibri" w:cs="Calibri"/>
          <w:b/>
          <w:bCs/>
        </w:rPr>
        <w:t>Dead</w:t>
      </w:r>
      <w:r w:rsidRPr="00E242DC">
        <w:rPr>
          <w:rFonts w:ascii="Calibri" w:hAnsi="Calibri" w:cs="Calibri"/>
        </w:rPr>
        <w:t xml:space="preserve"> (</w:t>
      </w:r>
      <m:oMath>
        <m:sSub>
          <m:sSubPr>
            <m:ctrlPr>
              <w:rPr>
                <w:rFonts w:ascii="Cambria Math" w:hAnsi="Cambria Math" w:cs="Calibri"/>
              </w:rPr>
            </m:ctrlPr>
          </m:sSubPr>
          <m:e>
            <m:r>
              <w:rPr>
                <w:rFonts w:ascii="Cambria Math" w:hAnsi="Cambria Math" w:cs="Calibri"/>
              </w:rPr>
              <m:t>D</m:t>
            </m:r>
          </m:e>
          <m:sub>
            <m:r>
              <w:rPr>
                <w:rFonts w:ascii="Cambria Math" w:hAnsi="Cambria Math" w:cs="Calibri"/>
              </w:rPr>
              <m:t>a</m:t>
            </m:r>
            <m:r>
              <m:rPr>
                <m:sty m:val="p"/>
              </m:rPr>
              <w:rPr>
                <w:rFonts w:ascii="Cambria Math" w:hAnsi="Cambria Math" w:cs="Calibri"/>
              </w:rPr>
              <m:t>,</m:t>
            </m:r>
            <m:r>
              <w:rPr>
                <w:rFonts w:ascii="Cambria Math" w:hAnsi="Cambria Math" w:cs="Calibri"/>
              </w:rPr>
              <m:t>s</m:t>
            </m:r>
            <m:r>
              <m:rPr>
                <m:sty m:val="p"/>
              </m:rPr>
              <w:rPr>
                <w:rFonts w:ascii="Cambria Math" w:hAnsi="Cambria Math" w:cs="Calibri"/>
              </w:rPr>
              <m:t>,</m:t>
            </m:r>
            <m:r>
              <w:rPr>
                <w:rFonts w:ascii="Cambria Math" w:hAnsi="Cambria Math" w:cs="Calibri"/>
              </w:rPr>
              <m:t>c</m:t>
            </m:r>
            <m:r>
              <m:rPr>
                <m:sty m:val="p"/>
              </m:rPr>
              <w:rPr>
                <w:rFonts w:ascii="Cambria Math" w:hAnsi="Cambria Math" w:cs="Calibri"/>
              </w:rPr>
              <m:t>,</m:t>
            </m:r>
            <m:r>
              <w:rPr>
                <w:rFonts w:ascii="Cambria Math" w:hAnsi="Cambria Math" w:cs="Calibri"/>
              </w:rPr>
              <m:t>t</m:t>
            </m:r>
          </m:sub>
        </m:sSub>
      </m:oMath>
      <w:r w:rsidRPr="00E242DC">
        <w:rPr>
          <w:rFonts w:ascii="Calibri" w:hAnsi="Calibri" w:cs="Calibri"/>
        </w:rPr>
        <w:t xml:space="preserve">): Individuals who have died from cause </w:t>
      </w:r>
      <m:oMath>
        <m:r>
          <w:rPr>
            <w:rFonts w:ascii="Cambria Math" w:hAnsi="Cambria Math" w:cs="Calibri"/>
          </w:rPr>
          <m:t>c</m:t>
        </m:r>
      </m:oMath>
    </w:p>
    <w:p w14:paraId="20674CB0" w14:textId="77777777" w:rsidR="00C91CDF" w:rsidRPr="00E242DC" w:rsidRDefault="00000000">
      <w:pPr>
        <w:pStyle w:val="FirstParagraph"/>
        <w:rPr>
          <w:rFonts w:ascii="Calibri" w:hAnsi="Calibri" w:cs="Calibri"/>
        </w:rPr>
      </w:pPr>
      <w:r w:rsidRPr="00E242DC">
        <w:rPr>
          <w:rFonts w:ascii="Calibri" w:hAnsi="Calibri" w:cs="Calibri"/>
        </w:rPr>
        <w:t>Individuals transition between states according to cause-specific incidence rates (</w:t>
      </w:r>
      <m:oMath>
        <m:r>
          <w:rPr>
            <w:rFonts w:ascii="Cambria Math" w:hAnsi="Cambria Math" w:cs="Calibri"/>
          </w:rPr>
          <m:t>IR</m:t>
        </m:r>
      </m:oMath>
      <w:r w:rsidRPr="00E242DC">
        <w:rPr>
          <w:rFonts w:ascii="Calibri" w:hAnsi="Calibri" w:cs="Calibri"/>
        </w:rPr>
        <w:t xml:space="preserve">: Well </w:t>
      </w:r>
      <m:oMath>
        <m:r>
          <m:rPr>
            <m:sty m:val="p"/>
          </m:rPr>
          <w:rPr>
            <w:rFonts w:ascii="Cambria Math" w:hAnsi="Cambria Math" w:cs="Calibri"/>
          </w:rPr>
          <m:t>→</m:t>
        </m:r>
      </m:oMath>
      <w:r w:rsidRPr="00E242DC">
        <w:rPr>
          <w:rFonts w:ascii="Calibri" w:hAnsi="Calibri" w:cs="Calibri"/>
        </w:rPr>
        <w:t xml:space="preserve"> Sick), case fatality rates (</w:t>
      </w:r>
      <m:oMath>
        <m:r>
          <w:rPr>
            <w:rFonts w:ascii="Cambria Math" w:hAnsi="Cambria Math" w:cs="Calibri"/>
          </w:rPr>
          <m:t>CF</m:t>
        </m:r>
      </m:oMath>
      <w:r w:rsidRPr="00E242DC">
        <w:rPr>
          <w:rFonts w:ascii="Calibri" w:hAnsi="Calibri" w:cs="Calibri"/>
        </w:rPr>
        <w:t xml:space="preserve">: Sick </w:t>
      </w:r>
      <m:oMath>
        <m:r>
          <m:rPr>
            <m:sty m:val="p"/>
          </m:rPr>
          <w:rPr>
            <w:rFonts w:ascii="Cambria Math" w:hAnsi="Cambria Math" w:cs="Calibri"/>
          </w:rPr>
          <m:t>→</m:t>
        </m:r>
      </m:oMath>
      <w:r w:rsidRPr="00E242DC">
        <w:rPr>
          <w:rFonts w:ascii="Calibri" w:hAnsi="Calibri" w:cs="Calibri"/>
        </w:rPr>
        <w:t xml:space="preserve"> Dead), and background mortality (</w:t>
      </w:r>
      <m:oMath>
        <m:r>
          <w:rPr>
            <w:rFonts w:ascii="Cambria Math" w:hAnsi="Cambria Math" w:cs="Calibri"/>
          </w:rPr>
          <m:t>BG</m:t>
        </m:r>
        <m:r>
          <m:rPr>
            <m:sty m:val="p"/>
          </m:rPr>
          <w:rPr>
            <w:rFonts w:ascii="Cambria Math" w:hAnsi="Cambria Math" w:cs="Calibri"/>
          </w:rPr>
          <m:t>.</m:t>
        </m:r>
        <m:r>
          <w:rPr>
            <w:rFonts w:ascii="Cambria Math" w:hAnsi="Cambria Math" w:cs="Calibri"/>
          </w:rPr>
          <m:t>mx</m:t>
        </m:r>
      </m:oMath>
      <w:r w:rsidRPr="00E242DC">
        <w:rPr>
          <w:rFonts w:ascii="Calibri" w:hAnsi="Calibri" w:cs="Calibri"/>
        </w:rPr>
        <w:t xml:space="preserve">: exits from Sick; </w:t>
      </w:r>
      <m:oMath>
        <m:r>
          <w:rPr>
            <w:rFonts w:ascii="Cambria Math" w:hAnsi="Cambria Math" w:cs="Calibri"/>
          </w:rPr>
          <m:t>BG</m:t>
        </m:r>
        <m:r>
          <m:rPr>
            <m:sty m:val="p"/>
          </m:rPr>
          <w:rPr>
            <w:rFonts w:ascii="Cambria Math" w:hAnsi="Cambria Math" w:cs="Calibri"/>
          </w:rPr>
          <m:t>.</m:t>
        </m:r>
        <m:r>
          <w:rPr>
            <w:rFonts w:ascii="Cambria Math" w:hAnsi="Cambria Math" w:cs="Calibri"/>
          </w:rPr>
          <m:t>mx</m:t>
        </m:r>
        <m:r>
          <m:rPr>
            <m:sty m:val="p"/>
          </m:rPr>
          <w:rPr>
            <w:rFonts w:ascii="Cambria Math" w:hAnsi="Cambria Math" w:cs="Calibri"/>
          </w:rPr>
          <m:t>.</m:t>
        </m:r>
        <m:r>
          <w:rPr>
            <w:rFonts w:ascii="Cambria Math" w:hAnsi="Cambria Math" w:cs="Calibri"/>
          </w:rPr>
          <m:t>all</m:t>
        </m:r>
      </m:oMath>
      <w:r w:rsidRPr="00E242DC">
        <w:rPr>
          <w:rFonts w:ascii="Calibri" w:hAnsi="Calibri" w:cs="Calibri"/>
        </w:rPr>
        <w:t>: all-cause mortality applied to the total population). The four causes are modelled jointly but independently within each country–age–sex stratum; population-level accounting is maintained through all-cause mortality applied to the total population.</w:t>
      </w:r>
    </w:p>
    <w:p w14:paraId="20674CB1" w14:textId="77777777" w:rsidR="00C91CDF" w:rsidRPr="00E242DC" w:rsidRDefault="00000000">
      <w:pPr>
        <w:pStyle w:val="BodyText"/>
        <w:rPr>
          <w:rFonts w:ascii="Calibri" w:hAnsi="Calibri" w:cs="Calibri"/>
        </w:rPr>
      </w:pPr>
      <w:r w:rsidRPr="00E242DC">
        <w:rPr>
          <w:rFonts w:ascii="Calibri" w:hAnsi="Calibri" w:cs="Calibri"/>
        </w:rPr>
        <w:t xml:space="preserve">The model operates in discrete annual time steps with simultaneous age advancement: at each step, individuals at age </w:t>
      </w:r>
      <m:oMath>
        <m:r>
          <w:rPr>
            <w:rFonts w:ascii="Cambria Math" w:hAnsi="Cambria Math" w:cs="Calibri"/>
          </w:rPr>
          <m:t>a</m:t>
        </m:r>
      </m:oMath>
      <w:r w:rsidRPr="00E242DC">
        <w:rPr>
          <w:rFonts w:ascii="Calibri" w:hAnsi="Calibri" w:cs="Calibri"/>
        </w:rPr>
        <w:t xml:space="preserve"> in year </w:t>
      </w:r>
      <m:oMath>
        <m:r>
          <w:rPr>
            <w:rFonts w:ascii="Cambria Math" w:hAnsi="Cambria Math" w:cs="Calibri"/>
          </w:rPr>
          <m:t>t</m:t>
        </m:r>
      </m:oMath>
      <w:r w:rsidRPr="00E242DC">
        <w:rPr>
          <w:rFonts w:ascii="Calibri" w:hAnsi="Calibri" w:cs="Calibri"/>
        </w:rPr>
        <w:t xml:space="preserve"> advance to age </w:t>
      </w:r>
      <m:oMath>
        <m:r>
          <w:rPr>
            <w:rFonts w:ascii="Cambria Math" w:hAnsi="Cambria Math" w:cs="Calibri"/>
          </w:rPr>
          <m:t>a</m:t>
        </m:r>
        <m:r>
          <m:rPr>
            <m:sty m:val="p"/>
          </m:rPr>
          <w:rPr>
            <w:rFonts w:ascii="Cambria Math" w:hAnsi="Cambria Math" w:cs="Calibri"/>
          </w:rPr>
          <m:t>+</m:t>
        </m:r>
        <m:r>
          <w:rPr>
            <w:rFonts w:ascii="Cambria Math" w:hAnsi="Cambria Math" w:cs="Calibri"/>
          </w:rPr>
          <m:t>1</m:t>
        </m:r>
      </m:oMath>
      <w:r w:rsidRPr="00E242DC">
        <w:rPr>
          <w:rFonts w:ascii="Calibri" w:hAnsi="Calibri" w:cs="Calibri"/>
        </w:rPr>
        <w:t xml:space="preserve"> in year </w:t>
      </w:r>
      <m:oMath>
        <m:r>
          <w:rPr>
            <w:rFonts w:ascii="Cambria Math" w:hAnsi="Cambria Math" w:cs="Calibri"/>
          </w:rPr>
          <m:t>t</m:t>
        </m:r>
        <m:r>
          <m:rPr>
            <m:sty m:val="p"/>
          </m:rPr>
          <w:rPr>
            <w:rFonts w:ascii="Cambria Math" w:hAnsi="Cambria Math" w:cs="Calibri"/>
          </w:rPr>
          <m:t>+</m:t>
        </m:r>
        <m:r>
          <w:rPr>
            <w:rFonts w:ascii="Cambria Math" w:hAnsi="Cambria Math" w:cs="Calibri"/>
          </w:rPr>
          <m:t>1</m:t>
        </m:r>
      </m:oMath>
      <w:r w:rsidRPr="00E242DC">
        <w:rPr>
          <w:rFonts w:ascii="Calibri" w:hAnsi="Calibri" w:cs="Calibri"/>
        </w:rPr>
        <w:t>. New cohorts enter at age 20 each year. The projection period runs from 2017 (calibration start) through 2050.</w:t>
      </w:r>
    </w:p>
    <w:p w14:paraId="20674CB2" w14:textId="77777777" w:rsidR="00C91CDF" w:rsidRPr="00E242DC" w:rsidRDefault="00000000">
      <w:pPr>
        <w:pStyle w:val="BodyText"/>
        <w:rPr>
          <w:rFonts w:ascii="Calibri" w:hAnsi="Calibri" w:cs="Calibri"/>
        </w:rPr>
      </w:pPr>
      <w:r w:rsidRPr="00E242DC">
        <w:rPr>
          <w:rFonts w:ascii="Calibri" w:hAnsi="Calibri" w:cs="Calibri"/>
          <w:b/>
          <w:bCs/>
        </w:rPr>
        <w:lastRenderedPageBreak/>
        <w:t>State transition equations.</w:t>
      </w:r>
      <w:r w:rsidRPr="00E242DC">
        <w:rPr>
          <w:rFonts w:ascii="Calibri" w:hAnsi="Calibri" w:cs="Calibri"/>
        </w:rPr>
        <w:t xml:space="preserve"> For each location </w:t>
      </w:r>
      <m:oMath>
        <m:r>
          <m:rPr>
            <m:scr m:val="script"/>
            <m:sty m:val="p"/>
          </m:rPr>
          <w:rPr>
            <w:rFonts w:ascii="Cambria Math" w:hAnsi="Cambria Math" w:cs="Calibri"/>
          </w:rPr>
          <m:t>l</m:t>
        </m:r>
      </m:oMath>
      <w:r w:rsidRPr="00E242DC">
        <w:rPr>
          <w:rFonts w:ascii="Calibri" w:hAnsi="Calibri" w:cs="Calibri"/>
        </w:rPr>
        <w:t xml:space="preserve">, sex </w:t>
      </w:r>
      <m:oMath>
        <m:r>
          <w:rPr>
            <w:rFonts w:ascii="Cambria Math" w:hAnsi="Cambria Math" w:cs="Calibri"/>
          </w:rPr>
          <m:t>s</m:t>
        </m:r>
      </m:oMath>
      <w:r w:rsidRPr="00E242DC">
        <w:rPr>
          <w:rFonts w:ascii="Calibri" w:hAnsi="Calibri" w:cs="Calibri"/>
        </w:rPr>
        <w:t xml:space="preserve">, cause </w:t>
      </w:r>
      <m:oMath>
        <m:r>
          <w:rPr>
            <w:rFonts w:ascii="Cambria Math" w:hAnsi="Cambria Math" w:cs="Calibri"/>
          </w:rPr>
          <m:t>c</m:t>
        </m:r>
      </m:oMath>
      <w:r w:rsidRPr="00E242DC">
        <w:rPr>
          <w:rFonts w:ascii="Calibri" w:hAnsi="Calibri" w:cs="Calibri"/>
        </w:rPr>
        <w:t xml:space="preserve">, at age </w:t>
      </w:r>
      <m:oMath>
        <m:r>
          <w:rPr>
            <w:rFonts w:ascii="Cambria Math" w:hAnsi="Cambria Math" w:cs="Calibri"/>
          </w:rPr>
          <m:t>a</m:t>
        </m:r>
      </m:oMath>
      <w:r w:rsidRPr="00E242DC">
        <w:rPr>
          <w:rFonts w:ascii="Calibri" w:hAnsi="Calibri" w:cs="Calibri"/>
        </w:rPr>
        <w:t xml:space="preserve"> in year </w:t>
      </w:r>
      <m:oMath>
        <m:r>
          <w:rPr>
            <w:rFonts w:ascii="Cambria Math" w:hAnsi="Cambria Math" w:cs="Calibri"/>
          </w:rPr>
          <m:t>t</m:t>
        </m:r>
      </m:oMath>
      <w:r w:rsidRPr="00E242DC">
        <w:rPr>
          <w:rFonts w:ascii="Calibri" w:hAnsi="Calibri" w:cs="Calibri"/>
        </w:rPr>
        <w:t xml:space="preserve">, the state occupancies at age </w:t>
      </w:r>
      <m:oMath>
        <m:r>
          <w:rPr>
            <w:rFonts w:ascii="Cambria Math" w:hAnsi="Cambria Math" w:cs="Calibri"/>
          </w:rPr>
          <m:t>a</m:t>
        </m:r>
        <m:r>
          <m:rPr>
            <m:sty m:val="p"/>
          </m:rPr>
          <w:rPr>
            <w:rFonts w:ascii="Cambria Math" w:hAnsi="Cambria Math" w:cs="Calibri"/>
          </w:rPr>
          <m:t>+</m:t>
        </m:r>
        <m:r>
          <w:rPr>
            <w:rFonts w:ascii="Cambria Math" w:hAnsi="Cambria Math" w:cs="Calibri"/>
          </w:rPr>
          <m:t>1</m:t>
        </m:r>
      </m:oMath>
      <w:r w:rsidRPr="00E242DC">
        <w:rPr>
          <w:rFonts w:ascii="Calibri" w:hAnsi="Calibri" w:cs="Calibri"/>
        </w:rPr>
        <w:t xml:space="preserve"> in year </w:t>
      </w:r>
      <m:oMath>
        <m:r>
          <w:rPr>
            <w:rFonts w:ascii="Cambria Math" w:hAnsi="Cambria Math" w:cs="Calibri"/>
          </w:rPr>
          <m:t>t</m:t>
        </m:r>
        <m:r>
          <m:rPr>
            <m:sty m:val="p"/>
          </m:rPr>
          <w:rPr>
            <w:rFonts w:ascii="Cambria Math" w:hAnsi="Cambria Math" w:cs="Calibri"/>
          </w:rPr>
          <m:t>+</m:t>
        </m:r>
        <m:r>
          <w:rPr>
            <w:rFonts w:ascii="Cambria Math" w:hAnsi="Cambria Math" w:cs="Calibri"/>
          </w:rPr>
          <m:t>1</m:t>
        </m:r>
      </m:oMath>
      <w:r w:rsidRPr="00E242DC">
        <w:rPr>
          <w:rFonts w:ascii="Calibri" w:hAnsi="Calibri" w:cs="Calibri"/>
        </w:rPr>
        <w:t xml:space="preserve"> are:</w:t>
      </w:r>
    </w:p>
    <w:p w14:paraId="20674CB3" w14:textId="77777777" w:rsidR="00C91CDF" w:rsidRPr="00E242DC" w:rsidRDefault="00000000">
      <w:pPr>
        <w:pStyle w:val="BodyText"/>
        <w:rPr>
          <w:rFonts w:ascii="Calibri" w:hAnsi="Calibri" w:cs="Calibri"/>
        </w:rPr>
      </w:pPr>
      <w:r w:rsidRPr="00E242DC">
        <w:rPr>
          <w:rFonts w:ascii="Calibri" w:hAnsi="Calibri" w:cs="Calibri"/>
          <w:i/>
          <w:iCs/>
        </w:rPr>
        <w:t>New cases:</w:t>
      </w:r>
    </w:p>
    <w:p w14:paraId="20674CB4" w14:textId="77777777" w:rsidR="00C91CDF" w:rsidRPr="00E242DC" w:rsidRDefault="00000000">
      <w:pPr>
        <w:pStyle w:val="BodyText"/>
        <w:rPr>
          <w:rFonts w:ascii="Calibri" w:hAnsi="Calibri" w:cs="Calibri"/>
        </w:rPr>
      </w:pPr>
      <m:oMathPara>
        <m:oMathParaPr>
          <m:jc m:val="center"/>
        </m:oMathParaPr>
        <m:oMath>
          <m:sSub>
            <m:sSubPr>
              <m:ctrlPr>
                <w:rPr>
                  <w:rFonts w:ascii="Cambria Math" w:hAnsi="Cambria Math" w:cs="Calibri"/>
                </w:rPr>
              </m:ctrlPr>
            </m:sSubPr>
            <m:e>
              <m:r>
                <m:rPr>
                  <m:nor/>
                </m:rPr>
                <w:rPr>
                  <w:rFonts w:ascii="Calibri" w:hAnsi="Calibri" w:cs="Calibri"/>
                </w:rPr>
                <m:t>NewCases</m:t>
              </m:r>
            </m:e>
            <m:sub>
              <m:r>
                <w:rPr>
                  <w:rFonts w:ascii="Cambria Math" w:hAnsi="Cambria Math" w:cs="Calibri"/>
                </w:rPr>
                <m:t>a</m:t>
              </m:r>
              <m:r>
                <m:rPr>
                  <m:sty m:val="p"/>
                </m:rPr>
                <w:rPr>
                  <w:rFonts w:ascii="Cambria Math" w:hAnsi="Cambria Math" w:cs="Calibri"/>
                </w:rPr>
                <m:t>+</m:t>
              </m:r>
              <m:r>
                <w:rPr>
                  <w:rFonts w:ascii="Cambria Math" w:hAnsi="Cambria Math" w:cs="Calibri"/>
                </w:rPr>
                <m:t>1</m:t>
              </m:r>
              <m:r>
                <m:rPr>
                  <m:sty m:val="p"/>
                </m:rPr>
                <w:rPr>
                  <w:rFonts w:ascii="Cambria Math" w:hAnsi="Cambria Math" w:cs="Calibri"/>
                </w:rPr>
                <m:t>,</m:t>
              </m:r>
              <m:r>
                <w:rPr>
                  <w:rFonts w:ascii="Cambria Math" w:hAnsi="Cambria Math" w:cs="Calibri"/>
                </w:rPr>
                <m:t>s</m:t>
              </m:r>
              <m:r>
                <m:rPr>
                  <m:sty m:val="p"/>
                </m:rPr>
                <w:rPr>
                  <w:rFonts w:ascii="Cambria Math" w:hAnsi="Cambria Math" w:cs="Calibri"/>
                </w:rPr>
                <m:t>,</m:t>
              </m:r>
              <m:r>
                <w:rPr>
                  <w:rFonts w:ascii="Cambria Math" w:hAnsi="Cambria Math" w:cs="Calibri"/>
                </w:rPr>
                <m:t>c</m:t>
              </m:r>
              <m:r>
                <m:rPr>
                  <m:sty m:val="p"/>
                </m:rPr>
                <w:rPr>
                  <w:rFonts w:ascii="Cambria Math" w:hAnsi="Cambria Math" w:cs="Calibri"/>
                </w:rPr>
                <m:t>,</m:t>
              </m:r>
              <m:r>
                <w:rPr>
                  <w:rFonts w:ascii="Cambria Math" w:hAnsi="Cambria Math" w:cs="Calibri"/>
                </w:rPr>
                <m:t>t</m:t>
              </m:r>
              <m:r>
                <m:rPr>
                  <m:sty m:val="p"/>
                </m:rPr>
                <w:rPr>
                  <w:rFonts w:ascii="Cambria Math" w:hAnsi="Cambria Math" w:cs="Calibri"/>
                </w:rPr>
                <m:t>+</m:t>
              </m:r>
              <m:r>
                <w:rPr>
                  <w:rFonts w:ascii="Cambria Math" w:hAnsi="Cambria Math" w:cs="Calibri"/>
                </w:rPr>
                <m:t>1</m:t>
              </m:r>
            </m:sub>
          </m:sSub>
          <m:r>
            <m:rPr>
              <m:sty m:val="p"/>
            </m:rPr>
            <w:rPr>
              <w:rFonts w:ascii="Cambria Math" w:hAnsi="Cambria Math" w:cs="Calibri"/>
            </w:rPr>
            <m:t>=</m:t>
          </m:r>
          <m:sSub>
            <m:sSubPr>
              <m:ctrlPr>
                <w:rPr>
                  <w:rFonts w:ascii="Cambria Math" w:hAnsi="Cambria Math" w:cs="Calibri"/>
                </w:rPr>
              </m:ctrlPr>
            </m:sSubPr>
            <m:e>
              <m:r>
                <w:rPr>
                  <w:rFonts w:ascii="Cambria Math" w:hAnsi="Cambria Math" w:cs="Calibri"/>
                </w:rPr>
                <m:t>W</m:t>
              </m:r>
            </m:e>
            <m:sub>
              <m:r>
                <w:rPr>
                  <w:rFonts w:ascii="Cambria Math" w:hAnsi="Cambria Math" w:cs="Calibri"/>
                </w:rPr>
                <m:t>a</m:t>
              </m:r>
              <m:r>
                <m:rPr>
                  <m:sty m:val="p"/>
                </m:rPr>
                <w:rPr>
                  <w:rFonts w:ascii="Cambria Math" w:hAnsi="Cambria Math" w:cs="Calibri"/>
                </w:rPr>
                <m:t>,</m:t>
              </m:r>
              <m:r>
                <w:rPr>
                  <w:rFonts w:ascii="Cambria Math" w:hAnsi="Cambria Math" w:cs="Calibri"/>
                </w:rPr>
                <m:t>s</m:t>
              </m:r>
              <m:r>
                <m:rPr>
                  <m:sty m:val="p"/>
                </m:rPr>
                <w:rPr>
                  <w:rFonts w:ascii="Cambria Math" w:hAnsi="Cambria Math" w:cs="Calibri"/>
                </w:rPr>
                <m:t>,</m:t>
              </m:r>
              <m:r>
                <w:rPr>
                  <w:rFonts w:ascii="Cambria Math" w:hAnsi="Cambria Math" w:cs="Calibri"/>
                </w:rPr>
                <m:t>c</m:t>
              </m:r>
              <m:r>
                <m:rPr>
                  <m:sty m:val="p"/>
                </m:rPr>
                <w:rPr>
                  <w:rFonts w:ascii="Cambria Math" w:hAnsi="Cambria Math" w:cs="Calibri"/>
                </w:rPr>
                <m:t>,</m:t>
              </m:r>
              <m:r>
                <w:rPr>
                  <w:rFonts w:ascii="Cambria Math" w:hAnsi="Cambria Math" w:cs="Calibri"/>
                </w:rPr>
                <m:t>t</m:t>
              </m:r>
            </m:sub>
          </m:sSub>
          <m:r>
            <m:rPr>
              <m:sty m:val="p"/>
            </m:rPr>
            <w:rPr>
              <w:rFonts w:ascii="Cambria Math" w:hAnsi="Cambria Math" w:cs="Calibri"/>
            </w:rPr>
            <m:t>×</m:t>
          </m:r>
          <m:r>
            <w:rPr>
              <w:rFonts w:ascii="Cambria Math" w:hAnsi="Cambria Math" w:cs="Calibri"/>
            </w:rPr>
            <m:t>I</m:t>
          </m:r>
          <m:sSub>
            <m:sSubPr>
              <m:ctrlPr>
                <w:rPr>
                  <w:rFonts w:ascii="Cambria Math" w:hAnsi="Cambria Math" w:cs="Calibri"/>
                </w:rPr>
              </m:ctrlPr>
            </m:sSubPr>
            <m:e>
              <m:r>
                <w:rPr>
                  <w:rFonts w:ascii="Cambria Math" w:hAnsi="Cambria Math" w:cs="Calibri"/>
                </w:rPr>
                <m:t>R</m:t>
              </m:r>
            </m:e>
            <m:sub>
              <m:r>
                <w:rPr>
                  <w:rFonts w:ascii="Cambria Math" w:hAnsi="Cambria Math" w:cs="Calibri"/>
                </w:rPr>
                <m:t>a</m:t>
              </m:r>
              <m:r>
                <m:rPr>
                  <m:sty m:val="p"/>
                </m:rPr>
                <w:rPr>
                  <w:rFonts w:ascii="Cambria Math" w:hAnsi="Cambria Math" w:cs="Calibri"/>
                </w:rPr>
                <m:t>,</m:t>
              </m:r>
              <m:r>
                <w:rPr>
                  <w:rFonts w:ascii="Cambria Math" w:hAnsi="Cambria Math" w:cs="Calibri"/>
                </w:rPr>
                <m:t>s</m:t>
              </m:r>
              <m:r>
                <m:rPr>
                  <m:sty m:val="p"/>
                </m:rPr>
                <w:rPr>
                  <w:rFonts w:ascii="Cambria Math" w:hAnsi="Cambria Math" w:cs="Calibri"/>
                </w:rPr>
                <m:t>,</m:t>
              </m:r>
              <m:r>
                <w:rPr>
                  <w:rFonts w:ascii="Cambria Math" w:hAnsi="Cambria Math" w:cs="Calibri"/>
                </w:rPr>
                <m:t>c</m:t>
              </m:r>
              <m:r>
                <m:rPr>
                  <m:sty m:val="p"/>
                </m:rPr>
                <w:rPr>
                  <w:rFonts w:ascii="Cambria Math" w:hAnsi="Cambria Math" w:cs="Calibri"/>
                </w:rPr>
                <m:t>,</m:t>
              </m:r>
              <m:r>
                <w:rPr>
                  <w:rFonts w:ascii="Cambria Math" w:hAnsi="Cambria Math" w:cs="Calibri"/>
                </w:rPr>
                <m:t>t</m:t>
              </m:r>
            </m:sub>
          </m:sSub>
          <m:r>
            <m:rPr>
              <m:sty m:val="p"/>
            </m:rPr>
            <w:rPr>
              <w:rFonts w:ascii="Cambria Math" w:hAnsi="Cambria Math" w:cs="Calibri"/>
            </w:rPr>
            <m:t>×</m:t>
          </m:r>
          <m:sSub>
            <m:sSubPr>
              <m:ctrlPr>
                <w:rPr>
                  <w:rFonts w:ascii="Cambria Math" w:hAnsi="Cambria Math" w:cs="Calibri"/>
                </w:rPr>
              </m:ctrlPr>
            </m:sSubPr>
            <m:e>
              <m:r>
                <w:rPr>
                  <w:rFonts w:ascii="Cambria Math" w:hAnsi="Cambria Math" w:cs="Calibri"/>
                </w:rPr>
                <m:t>ε</m:t>
              </m:r>
            </m:e>
            <m:sub>
              <m:r>
                <w:rPr>
                  <w:rFonts w:ascii="Cambria Math" w:hAnsi="Cambria Math" w:cs="Calibri"/>
                </w:rPr>
                <m:t>IR</m:t>
              </m:r>
            </m:sub>
          </m:sSub>
          <m:d>
            <m:dPr>
              <m:ctrlPr>
                <w:rPr>
                  <w:rFonts w:ascii="Cambria Math" w:hAnsi="Cambria Math" w:cs="Calibri"/>
                </w:rPr>
              </m:ctrlPr>
            </m:dPr>
            <m:e>
              <m:r>
                <w:rPr>
                  <w:rFonts w:ascii="Cambria Math" w:hAnsi="Cambria Math" w:cs="Calibri"/>
                </w:rPr>
                <m:t>a</m:t>
              </m:r>
              <m:r>
                <m:rPr>
                  <m:sty m:val="p"/>
                </m:rPr>
                <w:rPr>
                  <w:rFonts w:ascii="Cambria Math" w:hAnsi="Cambria Math" w:cs="Calibri"/>
                </w:rPr>
                <m:t>,</m:t>
              </m:r>
              <m:r>
                <w:rPr>
                  <w:rFonts w:ascii="Cambria Math" w:hAnsi="Cambria Math" w:cs="Calibri"/>
                </w:rPr>
                <m:t>s</m:t>
              </m:r>
              <m:r>
                <m:rPr>
                  <m:sty m:val="p"/>
                </m:rPr>
                <w:rPr>
                  <w:rFonts w:ascii="Cambria Math" w:hAnsi="Cambria Math" w:cs="Calibri"/>
                </w:rPr>
                <m:t>,</m:t>
              </m:r>
              <m:r>
                <w:rPr>
                  <w:rFonts w:ascii="Cambria Math" w:hAnsi="Cambria Math" w:cs="Calibri"/>
                </w:rPr>
                <m:t>c</m:t>
              </m:r>
              <m:r>
                <m:rPr>
                  <m:sty m:val="p"/>
                </m:rPr>
                <w:rPr>
                  <w:rFonts w:ascii="Cambria Math" w:hAnsi="Cambria Math" w:cs="Calibri"/>
                </w:rPr>
                <m:t>,</m:t>
              </m:r>
              <m:r>
                <w:rPr>
                  <w:rFonts w:ascii="Cambria Math" w:hAnsi="Cambria Math" w:cs="Calibri"/>
                </w:rPr>
                <m:t>t</m:t>
              </m:r>
            </m:e>
          </m:d>
        </m:oMath>
      </m:oMathPara>
    </w:p>
    <w:p w14:paraId="20674CB5" w14:textId="77777777" w:rsidR="00C91CDF" w:rsidRPr="00E242DC" w:rsidRDefault="00000000">
      <w:pPr>
        <w:pStyle w:val="FirstParagraph"/>
        <w:rPr>
          <w:rFonts w:ascii="Calibri" w:hAnsi="Calibri" w:cs="Calibri"/>
        </w:rPr>
      </w:pPr>
      <w:r w:rsidRPr="00E242DC">
        <w:rPr>
          <w:rFonts w:ascii="Calibri" w:hAnsi="Calibri" w:cs="Calibri"/>
          <w:i/>
          <w:iCs/>
        </w:rPr>
        <w:t>Sick population:</w:t>
      </w:r>
    </w:p>
    <w:p w14:paraId="20674CB6" w14:textId="77777777" w:rsidR="00C91CDF" w:rsidRPr="00E242DC" w:rsidRDefault="00000000">
      <w:pPr>
        <w:pStyle w:val="BodyText"/>
        <w:rPr>
          <w:rFonts w:ascii="Calibri" w:hAnsi="Calibri" w:cs="Calibri"/>
        </w:rPr>
      </w:pPr>
      <m:oMathPara>
        <m:oMathParaPr>
          <m:jc m:val="center"/>
        </m:oMathParaPr>
        <m:oMath>
          <m:sSub>
            <m:sSubPr>
              <m:ctrlPr>
                <w:rPr>
                  <w:rFonts w:ascii="Cambria Math" w:hAnsi="Cambria Math" w:cs="Calibri"/>
                </w:rPr>
              </m:ctrlPr>
            </m:sSubPr>
            <m:e>
              <m:r>
                <w:rPr>
                  <w:rFonts w:ascii="Cambria Math" w:hAnsi="Cambria Math" w:cs="Calibri"/>
                </w:rPr>
                <m:t>K</m:t>
              </m:r>
            </m:e>
            <m:sub>
              <m:r>
                <w:rPr>
                  <w:rFonts w:ascii="Cambria Math" w:hAnsi="Cambria Math" w:cs="Calibri"/>
                </w:rPr>
                <m:t>a</m:t>
              </m:r>
              <m:r>
                <m:rPr>
                  <m:sty m:val="p"/>
                </m:rPr>
                <w:rPr>
                  <w:rFonts w:ascii="Cambria Math" w:hAnsi="Cambria Math" w:cs="Calibri"/>
                </w:rPr>
                <m:t>+</m:t>
              </m:r>
              <m:r>
                <w:rPr>
                  <w:rFonts w:ascii="Cambria Math" w:hAnsi="Cambria Math" w:cs="Calibri"/>
                </w:rPr>
                <m:t>1</m:t>
              </m:r>
              <m:r>
                <m:rPr>
                  <m:sty m:val="p"/>
                </m:rPr>
                <w:rPr>
                  <w:rFonts w:ascii="Cambria Math" w:hAnsi="Cambria Math" w:cs="Calibri"/>
                </w:rPr>
                <m:t>,</m:t>
              </m:r>
              <m:r>
                <w:rPr>
                  <w:rFonts w:ascii="Cambria Math" w:hAnsi="Cambria Math" w:cs="Calibri"/>
                </w:rPr>
                <m:t>s</m:t>
              </m:r>
              <m:r>
                <m:rPr>
                  <m:sty m:val="p"/>
                </m:rPr>
                <w:rPr>
                  <w:rFonts w:ascii="Cambria Math" w:hAnsi="Cambria Math" w:cs="Calibri"/>
                </w:rPr>
                <m:t>,</m:t>
              </m:r>
              <m:r>
                <w:rPr>
                  <w:rFonts w:ascii="Cambria Math" w:hAnsi="Cambria Math" w:cs="Calibri"/>
                </w:rPr>
                <m:t>c</m:t>
              </m:r>
              <m:r>
                <m:rPr>
                  <m:sty m:val="p"/>
                </m:rPr>
                <w:rPr>
                  <w:rFonts w:ascii="Cambria Math" w:hAnsi="Cambria Math" w:cs="Calibri"/>
                </w:rPr>
                <m:t>,</m:t>
              </m:r>
              <m:r>
                <w:rPr>
                  <w:rFonts w:ascii="Cambria Math" w:hAnsi="Cambria Math" w:cs="Calibri"/>
                </w:rPr>
                <m:t>t</m:t>
              </m:r>
              <m:r>
                <m:rPr>
                  <m:sty m:val="p"/>
                </m:rPr>
                <w:rPr>
                  <w:rFonts w:ascii="Cambria Math" w:hAnsi="Cambria Math" w:cs="Calibri"/>
                </w:rPr>
                <m:t>+</m:t>
              </m:r>
              <m:r>
                <w:rPr>
                  <w:rFonts w:ascii="Cambria Math" w:hAnsi="Cambria Math" w:cs="Calibri"/>
                </w:rPr>
                <m:t>1</m:t>
              </m:r>
            </m:sub>
          </m:sSub>
          <m:r>
            <m:rPr>
              <m:sty m:val="p"/>
            </m:rPr>
            <w:rPr>
              <w:rFonts w:ascii="Cambria Math" w:hAnsi="Cambria Math" w:cs="Calibri"/>
            </w:rPr>
            <m:t>=</m:t>
          </m:r>
          <m:sSub>
            <m:sSubPr>
              <m:ctrlPr>
                <w:rPr>
                  <w:rFonts w:ascii="Cambria Math" w:hAnsi="Cambria Math" w:cs="Calibri"/>
                </w:rPr>
              </m:ctrlPr>
            </m:sSubPr>
            <m:e>
              <m:r>
                <w:rPr>
                  <w:rFonts w:ascii="Cambria Math" w:hAnsi="Cambria Math" w:cs="Calibri"/>
                </w:rPr>
                <m:t>K</m:t>
              </m:r>
            </m:e>
            <m:sub>
              <m:r>
                <w:rPr>
                  <w:rFonts w:ascii="Cambria Math" w:hAnsi="Cambria Math" w:cs="Calibri"/>
                </w:rPr>
                <m:t>a</m:t>
              </m:r>
              <m:r>
                <m:rPr>
                  <m:sty m:val="p"/>
                </m:rPr>
                <w:rPr>
                  <w:rFonts w:ascii="Cambria Math" w:hAnsi="Cambria Math" w:cs="Calibri"/>
                </w:rPr>
                <m:t>,</m:t>
              </m:r>
              <m:r>
                <w:rPr>
                  <w:rFonts w:ascii="Cambria Math" w:hAnsi="Cambria Math" w:cs="Calibri"/>
                </w:rPr>
                <m:t>s</m:t>
              </m:r>
              <m:r>
                <m:rPr>
                  <m:sty m:val="p"/>
                </m:rPr>
                <w:rPr>
                  <w:rFonts w:ascii="Cambria Math" w:hAnsi="Cambria Math" w:cs="Calibri"/>
                </w:rPr>
                <m:t>,</m:t>
              </m:r>
              <m:r>
                <w:rPr>
                  <w:rFonts w:ascii="Cambria Math" w:hAnsi="Cambria Math" w:cs="Calibri"/>
                </w:rPr>
                <m:t>c</m:t>
              </m:r>
              <m:r>
                <m:rPr>
                  <m:sty m:val="p"/>
                </m:rPr>
                <w:rPr>
                  <w:rFonts w:ascii="Cambria Math" w:hAnsi="Cambria Math" w:cs="Calibri"/>
                </w:rPr>
                <m:t>,</m:t>
              </m:r>
              <m:r>
                <w:rPr>
                  <w:rFonts w:ascii="Cambria Math" w:hAnsi="Cambria Math" w:cs="Calibri"/>
                </w:rPr>
                <m:t>t</m:t>
              </m:r>
            </m:sub>
          </m:sSub>
          <m:r>
            <m:rPr>
              <m:sty m:val="p"/>
            </m:rPr>
            <w:rPr>
              <w:rFonts w:ascii="Cambria Math" w:hAnsi="Cambria Math" w:cs="Calibri"/>
            </w:rPr>
            <m:t>×</m:t>
          </m:r>
          <m:d>
            <m:dPr>
              <m:begChr m:val="["/>
              <m:endChr m:val="]"/>
              <m:ctrlPr>
                <w:rPr>
                  <w:rFonts w:ascii="Cambria Math" w:hAnsi="Cambria Math" w:cs="Calibri"/>
                </w:rPr>
              </m:ctrlPr>
            </m:dPr>
            <m:e>
              <m:r>
                <w:rPr>
                  <w:rFonts w:ascii="Cambria Math" w:hAnsi="Cambria Math" w:cs="Calibri"/>
                </w:rPr>
                <m:t>1</m:t>
              </m:r>
              <m:r>
                <m:rPr>
                  <m:sty m:val="p"/>
                </m:rPr>
                <w:rPr>
                  <w:rFonts w:ascii="Cambria Math" w:hAnsi="Cambria Math" w:cs="Calibri"/>
                </w:rPr>
                <m:t>-</m:t>
              </m:r>
              <m:r>
                <w:rPr>
                  <w:rFonts w:ascii="Cambria Math" w:hAnsi="Cambria Math" w:cs="Calibri"/>
                </w:rPr>
                <m:t>C</m:t>
              </m:r>
              <m:sSub>
                <m:sSubPr>
                  <m:ctrlPr>
                    <w:rPr>
                      <w:rFonts w:ascii="Cambria Math" w:hAnsi="Cambria Math" w:cs="Calibri"/>
                    </w:rPr>
                  </m:ctrlPr>
                </m:sSubPr>
                <m:e>
                  <m:r>
                    <w:rPr>
                      <w:rFonts w:ascii="Cambria Math" w:hAnsi="Cambria Math" w:cs="Calibri"/>
                    </w:rPr>
                    <m:t>F</m:t>
                  </m:r>
                </m:e>
                <m:sub>
                  <m:r>
                    <w:rPr>
                      <w:rFonts w:ascii="Cambria Math" w:hAnsi="Cambria Math" w:cs="Calibri"/>
                    </w:rPr>
                    <m:t>a</m:t>
                  </m:r>
                  <m:r>
                    <m:rPr>
                      <m:sty m:val="p"/>
                    </m:rPr>
                    <w:rPr>
                      <w:rFonts w:ascii="Cambria Math" w:hAnsi="Cambria Math" w:cs="Calibri"/>
                    </w:rPr>
                    <m:t>,</m:t>
                  </m:r>
                  <m:r>
                    <w:rPr>
                      <w:rFonts w:ascii="Cambria Math" w:hAnsi="Cambria Math" w:cs="Calibri"/>
                    </w:rPr>
                    <m:t>s</m:t>
                  </m:r>
                  <m:r>
                    <m:rPr>
                      <m:sty m:val="p"/>
                    </m:rPr>
                    <w:rPr>
                      <w:rFonts w:ascii="Cambria Math" w:hAnsi="Cambria Math" w:cs="Calibri"/>
                    </w:rPr>
                    <m:t>,</m:t>
                  </m:r>
                  <m:r>
                    <w:rPr>
                      <w:rFonts w:ascii="Cambria Math" w:hAnsi="Cambria Math" w:cs="Calibri"/>
                    </w:rPr>
                    <m:t>c</m:t>
                  </m:r>
                  <m:r>
                    <m:rPr>
                      <m:sty m:val="p"/>
                    </m:rPr>
                    <w:rPr>
                      <w:rFonts w:ascii="Cambria Math" w:hAnsi="Cambria Math" w:cs="Calibri"/>
                    </w:rPr>
                    <m:t>,</m:t>
                  </m:r>
                  <m:r>
                    <w:rPr>
                      <w:rFonts w:ascii="Cambria Math" w:hAnsi="Cambria Math" w:cs="Calibri"/>
                    </w:rPr>
                    <m:t>t</m:t>
                  </m:r>
                </m:sub>
              </m:sSub>
              <m:r>
                <m:rPr>
                  <m:sty m:val="p"/>
                </m:rPr>
                <w:rPr>
                  <w:rFonts w:ascii="Cambria Math" w:hAnsi="Cambria Math" w:cs="Calibri"/>
                </w:rPr>
                <m:t>×</m:t>
              </m:r>
              <m:sSub>
                <m:sSubPr>
                  <m:ctrlPr>
                    <w:rPr>
                      <w:rFonts w:ascii="Cambria Math" w:hAnsi="Cambria Math" w:cs="Calibri"/>
                    </w:rPr>
                  </m:ctrlPr>
                </m:sSubPr>
                <m:e>
                  <m:r>
                    <w:rPr>
                      <w:rFonts w:ascii="Cambria Math" w:hAnsi="Cambria Math" w:cs="Calibri"/>
                    </w:rPr>
                    <m:t>ε</m:t>
                  </m:r>
                </m:e>
                <m:sub>
                  <m:r>
                    <w:rPr>
                      <w:rFonts w:ascii="Cambria Math" w:hAnsi="Cambria Math" w:cs="Calibri"/>
                    </w:rPr>
                    <m:t>CF</m:t>
                  </m:r>
                </m:sub>
              </m:sSub>
              <m:d>
                <m:dPr>
                  <m:ctrlPr>
                    <w:rPr>
                      <w:rFonts w:ascii="Cambria Math" w:hAnsi="Cambria Math" w:cs="Calibri"/>
                    </w:rPr>
                  </m:ctrlPr>
                </m:dPr>
                <m:e>
                  <m:r>
                    <w:rPr>
                      <w:rFonts w:ascii="Cambria Math" w:hAnsi="Cambria Math" w:cs="Calibri"/>
                    </w:rPr>
                    <m:t>a</m:t>
                  </m:r>
                  <m:r>
                    <m:rPr>
                      <m:sty m:val="p"/>
                    </m:rPr>
                    <w:rPr>
                      <w:rFonts w:ascii="Cambria Math" w:hAnsi="Cambria Math" w:cs="Calibri"/>
                    </w:rPr>
                    <m:t>,</m:t>
                  </m:r>
                  <m:r>
                    <w:rPr>
                      <w:rFonts w:ascii="Cambria Math" w:hAnsi="Cambria Math" w:cs="Calibri"/>
                    </w:rPr>
                    <m:t>s</m:t>
                  </m:r>
                  <m:r>
                    <m:rPr>
                      <m:sty m:val="p"/>
                    </m:rPr>
                    <w:rPr>
                      <w:rFonts w:ascii="Cambria Math" w:hAnsi="Cambria Math" w:cs="Calibri"/>
                    </w:rPr>
                    <m:t>,</m:t>
                  </m:r>
                  <m:r>
                    <w:rPr>
                      <w:rFonts w:ascii="Cambria Math" w:hAnsi="Cambria Math" w:cs="Calibri"/>
                    </w:rPr>
                    <m:t>c</m:t>
                  </m:r>
                  <m:r>
                    <m:rPr>
                      <m:sty m:val="p"/>
                    </m:rPr>
                    <w:rPr>
                      <w:rFonts w:ascii="Cambria Math" w:hAnsi="Cambria Math" w:cs="Calibri"/>
                    </w:rPr>
                    <m:t>,</m:t>
                  </m:r>
                  <m:r>
                    <w:rPr>
                      <w:rFonts w:ascii="Cambria Math" w:hAnsi="Cambria Math" w:cs="Calibri"/>
                    </w:rPr>
                    <m:t>t</m:t>
                  </m:r>
                </m:e>
              </m:d>
              <m:r>
                <m:rPr>
                  <m:sty m:val="p"/>
                </m:rPr>
                <w:rPr>
                  <w:rFonts w:ascii="Cambria Math" w:hAnsi="Cambria Math" w:cs="Calibri"/>
                </w:rPr>
                <m:t>-</m:t>
              </m:r>
              <m:r>
                <w:rPr>
                  <w:rFonts w:ascii="Cambria Math" w:hAnsi="Cambria Math" w:cs="Calibri"/>
                </w:rPr>
                <m:t>BG</m:t>
              </m:r>
              <m:r>
                <m:rPr>
                  <m:sty m:val="p"/>
                </m:rPr>
                <w:rPr>
                  <w:rFonts w:ascii="Cambria Math" w:hAnsi="Cambria Math" w:cs="Calibri"/>
                </w:rPr>
                <m:t>.</m:t>
              </m:r>
              <m:r>
                <w:rPr>
                  <w:rFonts w:ascii="Cambria Math" w:hAnsi="Cambria Math" w:cs="Calibri"/>
                </w:rPr>
                <m:t>m</m:t>
              </m:r>
              <m:sSub>
                <m:sSubPr>
                  <m:ctrlPr>
                    <w:rPr>
                      <w:rFonts w:ascii="Cambria Math" w:hAnsi="Cambria Math" w:cs="Calibri"/>
                    </w:rPr>
                  </m:ctrlPr>
                </m:sSubPr>
                <m:e>
                  <m:r>
                    <w:rPr>
                      <w:rFonts w:ascii="Cambria Math" w:hAnsi="Cambria Math" w:cs="Calibri"/>
                    </w:rPr>
                    <m:t>x</m:t>
                  </m:r>
                </m:e>
                <m:sub>
                  <m:r>
                    <w:rPr>
                      <w:rFonts w:ascii="Cambria Math" w:hAnsi="Cambria Math" w:cs="Calibri"/>
                    </w:rPr>
                    <m:t>a</m:t>
                  </m:r>
                  <m:r>
                    <m:rPr>
                      <m:sty m:val="p"/>
                    </m:rPr>
                    <w:rPr>
                      <w:rFonts w:ascii="Cambria Math" w:hAnsi="Cambria Math" w:cs="Calibri"/>
                    </w:rPr>
                    <m:t>,</m:t>
                  </m:r>
                  <m:r>
                    <w:rPr>
                      <w:rFonts w:ascii="Cambria Math" w:hAnsi="Cambria Math" w:cs="Calibri"/>
                    </w:rPr>
                    <m:t>s</m:t>
                  </m:r>
                  <m:r>
                    <m:rPr>
                      <m:sty m:val="p"/>
                    </m:rPr>
                    <w:rPr>
                      <w:rFonts w:ascii="Cambria Math" w:hAnsi="Cambria Math" w:cs="Calibri"/>
                    </w:rPr>
                    <m:t>,</m:t>
                  </m:r>
                  <m:r>
                    <w:rPr>
                      <w:rFonts w:ascii="Cambria Math" w:hAnsi="Cambria Math" w:cs="Calibri"/>
                    </w:rPr>
                    <m:t>c</m:t>
                  </m:r>
                  <m:r>
                    <m:rPr>
                      <m:sty m:val="p"/>
                    </m:rPr>
                    <w:rPr>
                      <w:rFonts w:ascii="Cambria Math" w:hAnsi="Cambria Math" w:cs="Calibri"/>
                    </w:rPr>
                    <m:t>,</m:t>
                  </m:r>
                  <m:r>
                    <w:rPr>
                      <w:rFonts w:ascii="Cambria Math" w:hAnsi="Cambria Math" w:cs="Calibri"/>
                    </w:rPr>
                    <m:t>t</m:t>
                  </m:r>
                </m:sub>
              </m:sSub>
              <m:r>
                <m:rPr>
                  <m:sty m:val="p"/>
                </m:rPr>
                <w:rPr>
                  <w:rFonts w:ascii="Cambria Math" w:hAnsi="Cambria Math" w:cs="Calibri"/>
                </w:rPr>
                <m:t>-</m:t>
              </m:r>
              <m:r>
                <w:rPr>
                  <w:rFonts w:ascii="Cambria Math" w:hAnsi="Cambria Math" w:cs="Calibri"/>
                </w:rPr>
                <m:t>covid</m:t>
              </m:r>
              <m:r>
                <m:rPr>
                  <m:sty m:val="p"/>
                </m:rPr>
                <w:rPr>
                  <w:rFonts w:ascii="Cambria Math" w:hAnsi="Cambria Math" w:cs="Calibri"/>
                </w:rPr>
                <m:t>.</m:t>
              </m:r>
              <m:r>
                <w:rPr>
                  <w:rFonts w:ascii="Cambria Math" w:hAnsi="Cambria Math" w:cs="Calibri"/>
                </w:rPr>
                <m:t>m</m:t>
              </m:r>
              <m:sSub>
                <m:sSubPr>
                  <m:ctrlPr>
                    <w:rPr>
                      <w:rFonts w:ascii="Cambria Math" w:hAnsi="Cambria Math" w:cs="Calibri"/>
                    </w:rPr>
                  </m:ctrlPr>
                </m:sSubPr>
                <m:e>
                  <m:r>
                    <w:rPr>
                      <w:rFonts w:ascii="Cambria Math" w:hAnsi="Cambria Math" w:cs="Calibri"/>
                    </w:rPr>
                    <m:t>x</m:t>
                  </m:r>
                </m:e>
                <m:sub>
                  <m:r>
                    <w:rPr>
                      <w:rFonts w:ascii="Cambria Math" w:hAnsi="Cambria Math" w:cs="Calibri"/>
                    </w:rPr>
                    <m:t>a</m:t>
                  </m:r>
                  <m:r>
                    <m:rPr>
                      <m:sty m:val="p"/>
                    </m:rPr>
                    <w:rPr>
                      <w:rFonts w:ascii="Cambria Math" w:hAnsi="Cambria Math" w:cs="Calibri"/>
                    </w:rPr>
                    <m:t>,</m:t>
                  </m:r>
                  <m:r>
                    <w:rPr>
                      <w:rFonts w:ascii="Cambria Math" w:hAnsi="Cambria Math" w:cs="Calibri"/>
                    </w:rPr>
                    <m:t>s</m:t>
                  </m:r>
                  <m:r>
                    <m:rPr>
                      <m:sty m:val="p"/>
                    </m:rPr>
                    <w:rPr>
                      <w:rFonts w:ascii="Cambria Math" w:hAnsi="Cambria Math" w:cs="Calibri"/>
                    </w:rPr>
                    <m:t>,</m:t>
                  </m:r>
                  <m:r>
                    <w:rPr>
                      <w:rFonts w:ascii="Cambria Math" w:hAnsi="Cambria Math" w:cs="Calibri"/>
                    </w:rPr>
                    <m:t>t</m:t>
                  </m:r>
                </m:sub>
              </m:sSub>
            </m:e>
          </m:d>
          <m:r>
            <m:rPr>
              <m:sty m:val="p"/>
            </m:rPr>
            <w:rPr>
              <w:rFonts w:ascii="Cambria Math" w:hAnsi="Cambria Math" w:cs="Calibri"/>
            </w:rPr>
            <m:t>+</m:t>
          </m:r>
          <m:sSub>
            <m:sSubPr>
              <m:ctrlPr>
                <w:rPr>
                  <w:rFonts w:ascii="Cambria Math" w:hAnsi="Cambria Math" w:cs="Calibri"/>
                </w:rPr>
              </m:ctrlPr>
            </m:sSubPr>
            <m:e>
              <m:r>
                <w:rPr>
                  <w:rFonts w:ascii="Cambria Math" w:hAnsi="Cambria Math" w:cs="Calibri"/>
                </w:rPr>
                <m:t>W</m:t>
              </m:r>
            </m:e>
            <m:sub>
              <m:r>
                <w:rPr>
                  <w:rFonts w:ascii="Cambria Math" w:hAnsi="Cambria Math" w:cs="Calibri"/>
                </w:rPr>
                <m:t>a</m:t>
              </m:r>
              <m:r>
                <m:rPr>
                  <m:sty m:val="p"/>
                </m:rPr>
                <w:rPr>
                  <w:rFonts w:ascii="Cambria Math" w:hAnsi="Cambria Math" w:cs="Calibri"/>
                </w:rPr>
                <m:t>,</m:t>
              </m:r>
              <m:r>
                <w:rPr>
                  <w:rFonts w:ascii="Cambria Math" w:hAnsi="Cambria Math" w:cs="Calibri"/>
                </w:rPr>
                <m:t>s</m:t>
              </m:r>
              <m:r>
                <m:rPr>
                  <m:sty m:val="p"/>
                </m:rPr>
                <w:rPr>
                  <w:rFonts w:ascii="Cambria Math" w:hAnsi="Cambria Math" w:cs="Calibri"/>
                </w:rPr>
                <m:t>,</m:t>
              </m:r>
              <m:r>
                <w:rPr>
                  <w:rFonts w:ascii="Cambria Math" w:hAnsi="Cambria Math" w:cs="Calibri"/>
                </w:rPr>
                <m:t>c</m:t>
              </m:r>
              <m:r>
                <m:rPr>
                  <m:sty m:val="p"/>
                </m:rPr>
                <w:rPr>
                  <w:rFonts w:ascii="Cambria Math" w:hAnsi="Cambria Math" w:cs="Calibri"/>
                </w:rPr>
                <m:t>,</m:t>
              </m:r>
              <m:r>
                <w:rPr>
                  <w:rFonts w:ascii="Cambria Math" w:hAnsi="Cambria Math" w:cs="Calibri"/>
                </w:rPr>
                <m:t>t</m:t>
              </m:r>
            </m:sub>
          </m:sSub>
          <m:r>
            <m:rPr>
              <m:sty m:val="p"/>
            </m:rPr>
            <w:rPr>
              <w:rFonts w:ascii="Cambria Math" w:hAnsi="Cambria Math" w:cs="Calibri"/>
            </w:rPr>
            <m:t>×</m:t>
          </m:r>
          <m:r>
            <w:rPr>
              <w:rFonts w:ascii="Cambria Math" w:hAnsi="Cambria Math" w:cs="Calibri"/>
            </w:rPr>
            <m:t>I</m:t>
          </m:r>
          <m:sSub>
            <m:sSubPr>
              <m:ctrlPr>
                <w:rPr>
                  <w:rFonts w:ascii="Cambria Math" w:hAnsi="Cambria Math" w:cs="Calibri"/>
                </w:rPr>
              </m:ctrlPr>
            </m:sSubPr>
            <m:e>
              <m:r>
                <w:rPr>
                  <w:rFonts w:ascii="Cambria Math" w:hAnsi="Cambria Math" w:cs="Calibri"/>
                </w:rPr>
                <m:t>R</m:t>
              </m:r>
            </m:e>
            <m:sub>
              <m:r>
                <w:rPr>
                  <w:rFonts w:ascii="Cambria Math" w:hAnsi="Cambria Math" w:cs="Calibri"/>
                </w:rPr>
                <m:t>a</m:t>
              </m:r>
              <m:r>
                <m:rPr>
                  <m:sty m:val="p"/>
                </m:rPr>
                <w:rPr>
                  <w:rFonts w:ascii="Cambria Math" w:hAnsi="Cambria Math" w:cs="Calibri"/>
                </w:rPr>
                <m:t>,</m:t>
              </m:r>
              <m:r>
                <w:rPr>
                  <w:rFonts w:ascii="Cambria Math" w:hAnsi="Cambria Math" w:cs="Calibri"/>
                </w:rPr>
                <m:t>s</m:t>
              </m:r>
              <m:r>
                <m:rPr>
                  <m:sty m:val="p"/>
                </m:rPr>
                <w:rPr>
                  <w:rFonts w:ascii="Cambria Math" w:hAnsi="Cambria Math" w:cs="Calibri"/>
                </w:rPr>
                <m:t>,</m:t>
              </m:r>
              <m:r>
                <w:rPr>
                  <w:rFonts w:ascii="Cambria Math" w:hAnsi="Cambria Math" w:cs="Calibri"/>
                </w:rPr>
                <m:t>c</m:t>
              </m:r>
              <m:r>
                <m:rPr>
                  <m:sty m:val="p"/>
                </m:rPr>
                <w:rPr>
                  <w:rFonts w:ascii="Cambria Math" w:hAnsi="Cambria Math" w:cs="Calibri"/>
                </w:rPr>
                <m:t>,</m:t>
              </m:r>
              <m:r>
                <w:rPr>
                  <w:rFonts w:ascii="Cambria Math" w:hAnsi="Cambria Math" w:cs="Calibri"/>
                </w:rPr>
                <m:t>t</m:t>
              </m:r>
            </m:sub>
          </m:sSub>
          <m:r>
            <m:rPr>
              <m:sty m:val="p"/>
            </m:rPr>
            <w:rPr>
              <w:rFonts w:ascii="Cambria Math" w:hAnsi="Cambria Math" w:cs="Calibri"/>
            </w:rPr>
            <m:t>×</m:t>
          </m:r>
          <m:sSub>
            <m:sSubPr>
              <m:ctrlPr>
                <w:rPr>
                  <w:rFonts w:ascii="Cambria Math" w:hAnsi="Cambria Math" w:cs="Calibri"/>
                </w:rPr>
              </m:ctrlPr>
            </m:sSubPr>
            <m:e>
              <m:r>
                <w:rPr>
                  <w:rFonts w:ascii="Cambria Math" w:hAnsi="Cambria Math" w:cs="Calibri"/>
                </w:rPr>
                <m:t>ε</m:t>
              </m:r>
            </m:e>
            <m:sub>
              <m:r>
                <w:rPr>
                  <w:rFonts w:ascii="Cambria Math" w:hAnsi="Cambria Math" w:cs="Calibri"/>
                </w:rPr>
                <m:t>IR</m:t>
              </m:r>
            </m:sub>
          </m:sSub>
          <m:d>
            <m:dPr>
              <m:ctrlPr>
                <w:rPr>
                  <w:rFonts w:ascii="Cambria Math" w:hAnsi="Cambria Math" w:cs="Calibri"/>
                </w:rPr>
              </m:ctrlPr>
            </m:dPr>
            <m:e>
              <m:r>
                <w:rPr>
                  <w:rFonts w:ascii="Cambria Math" w:hAnsi="Cambria Math" w:cs="Calibri"/>
                </w:rPr>
                <m:t>a</m:t>
              </m:r>
              <m:r>
                <m:rPr>
                  <m:sty m:val="p"/>
                </m:rPr>
                <w:rPr>
                  <w:rFonts w:ascii="Cambria Math" w:hAnsi="Cambria Math" w:cs="Calibri"/>
                </w:rPr>
                <m:t>,</m:t>
              </m:r>
              <m:r>
                <w:rPr>
                  <w:rFonts w:ascii="Cambria Math" w:hAnsi="Cambria Math" w:cs="Calibri"/>
                </w:rPr>
                <m:t>s</m:t>
              </m:r>
              <m:r>
                <m:rPr>
                  <m:sty m:val="p"/>
                </m:rPr>
                <w:rPr>
                  <w:rFonts w:ascii="Cambria Math" w:hAnsi="Cambria Math" w:cs="Calibri"/>
                </w:rPr>
                <m:t>,</m:t>
              </m:r>
              <m:r>
                <w:rPr>
                  <w:rFonts w:ascii="Cambria Math" w:hAnsi="Cambria Math" w:cs="Calibri"/>
                </w:rPr>
                <m:t>c</m:t>
              </m:r>
              <m:r>
                <m:rPr>
                  <m:sty m:val="p"/>
                </m:rPr>
                <w:rPr>
                  <w:rFonts w:ascii="Cambria Math" w:hAnsi="Cambria Math" w:cs="Calibri"/>
                </w:rPr>
                <m:t>,</m:t>
              </m:r>
              <m:r>
                <w:rPr>
                  <w:rFonts w:ascii="Cambria Math" w:hAnsi="Cambria Math" w:cs="Calibri"/>
                </w:rPr>
                <m:t>t</m:t>
              </m:r>
            </m:e>
          </m:d>
        </m:oMath>
      </m:oMathPara>
    </w:p>
    <w:p w14:paraId="20674CB7" w14:textId="77777777" w:rsidR="00C91CDF" w:rsidRPr="00E242DC" w:rsidRDefault="00000000">
      <w:pPr>
        <w:pStyle w:val="FirstParagraph"/>
        <w:rPr>
          <w:rFonts w:ascii="Calibri" w:hAnsi="Calibri" w:cs="Calibri"/>
        </w:rPr>
      </w:pPr>
      <w:r w:rsidRPr="00E242DC">
        <w:rPr>
          <w:rFonts w:ascii="Calibri" w:hAnsi="Calibri" w:cs="Calibri"/>
          <w:i/>
          <w:iCs/>
        </w:rPr>
        <w:t>Disease-specific deaths:</w:t>
      </w:r>
    </w:p>
    <w:p w14:paraId="20674CB8" w14:textId="77777777" w:rsidR="00C91CDF" w:rsidRPr="00E242DC" w:rsidRDefault="00000000">
      <w:pPr>
        <w:pStyle w:val="BodyText"/>
        <w:rPr>
          <w:rFonts w:ascii="Calibri" w:hAnsi="Calibri" w:cs="Calibri"/>
        </w:rPr>
      </w:pPr>
      <m:oMathPara>
        <m:oMathParaPr>
          <m:jc m:val="center"/>
        </m:oMathParaPr>
        <m:oMath>
          <m:sSub>
            <m:sSubPr>
              <m:ctrlPr>
                <w:rPr>
                  <w:rFonts w:ascii="Cambria Math" w:hAnsi="Cambria Math" w:cs="Calibri"/>
                </w:rPr>
              </m:ctrlPr>
            </m:sSubPr>
            <m:e>
              <m:r>
                <w:rPr>
                  <w:rFonts w:ascii="Cambria Math" w:hAnsi="Cambria Math" w:cs="Calibri"/>
                </w:rPr>
                <m:t>D</m:t>
              </m:r>
            </m:e>
            <m:sub>
              <m:r>
                <w:rPr>
                  <w:rFonts w:ascii="Cambria Math" w:hAnsi="Cambria Math" w:cs="Calibri"/>
                </w:rPr>
                <m:t>a</m:t>
              </m:r>
              <m:r>
                <m:rPr>
                  <m:sty m:val="p"/>
                </m:rPr>
                <w:rPr>
                  <w:rFonts w:ascii="Cambria Math" w:hAnsi="Cambria Math" w:cs="Calibri"/>
                </w:rPr>
                <m:t>+</m:t>
              </m:r>
              <m:r>
                <w:rPr>
                  <w:rFonts w:ascii="Cambria Math" w:hAnsi="Cambria Math" w:cs="Calibri"/>
                </w:rPr>
                <m:t>1</m:t>
              </m:r>
              <m:r>
                <m:rPr>
                  <m:sty m:val="p"/>
                </m:rPr>
                <w:rPr>
                  <w:rFonts w:ascii="Cambria Math" w:hAnsi="Cambria Math" w:cs="Calibri"/>
                </w:rPr>
                <m:t>,</m:t>
              </m:r>
              <m:r>
                <w:rPr>
                  <w:rFonts w:ascii="Cambria Math" w:hAnsi="Cambria Math" w:cs="Calibri"/>
                </w:rPr>
                <m:t>s</m:t>
              </m:r>
              <m:r>
                <m:rPr>
                  <m:sty m:val="p"/>
                </m:rPr>
                <w:rPr>
                  <w:rFonts w:ascii="Cambria Math" w:hAnsi="Cambria Math" w:cs="Calibri"/>
                </w:rPr>
                <m:t>,</m:t>
              </m:r>
              <m:r>
                <w:rPr>
                  <w:rFonts w:ascii="Cambria Math" w:hAnsi="Cambria Math" w:cs="Calibri"/>
                </w:rPr>
                <m:t>c</m:t>
              </m:r>
              <m:r>
                <m:rPr>
                  <m:sty m:val="p"/>
                </m:rPr>
                <w:rPr>
                  <w:rFonts w:ascii="Cambria Math" w:hAnsi="Cambria Math" w:cs="Calibri"/>
                </w:rPr>
                <m:t>,</m:t>
              </m:r>
              <m:r>
                <w:rPr>
                  <w:rFonts w:ascii="Cambria Math" w:hAnsi="Cambria Math" w:cs="Calibri"/>
                </w:rPr>
                <m:t>t</m:t>
              </m:r>
              <m:r>
                <m:rPr>
                  <m:sty m:val="p"/>
                </m:rPr>
                <w:rPr>
                  <w:rFonts w:ascii="Cambria Math" w:hAnsi="Cambria Math" w:cs="Calibri"/>
                </w:rPr>
                <m:t>+</m:t>
              </m:r>
              <m:r>
                <w:rPr>
                  <w:rFonts w:ascii="Cambria Math" w:hAnsi="Cambria Math" w:cs="Calibri"/>
                </w:rPr>
                <m:t>1</m:t>
              </m:r>
            </m:sub>
          </m:sSub>
          <m:r>
            <m:rPr>
              <m:sty m:val="p"/>
            </m:rPr>
            <w:rPr>
              <w:rFonts w:ascii="Cambria Math" w:hAnsi="Cambria Math" w:cs="Calibri"/>
            </w:rPr>
            <m:t>=</m:t>
          </m:r>
          <m:sSub>
            <m:sSubPr>
              <m:ctrlPr>
                <w:rPr>
                  <w:rFonts w:ascii="Cambria Math" w:hAnsi="Cambria Math" w:cs="Calibri"/>
                </w:rPr>
              </m:ctrlPr>
            </m:sSubPr>
            <m:e>
              <m:r>
                <w:rPr>
                  <w:rFonts w:ascii="Cambria Math" w:hAnsi="Cambria Math" w:cs="Calibri"/>
                </w:rPr>
                <m:t>K</m:t>
              </m:r>
            </m:e>
            <m:sub>
              <m:r>
                <w:rPr>
                  <w:rFonts w:ascii="Cambria Math" w:hAnsi="Cambria Math" w:cs="Calibri"/>
                </w:rPr>
                <m:t>a</m:t>
              </m:r>
              <m:r>
                <m:rPr>
                  <m:sty m:val="p"/>
                </m:rPr>
                <w:rPr>
                  <w:rFonts w:ascii="Cambria Math" w:hAnsi="Cambria Math" w:cs="Calibri"/>
                </w:rPr>
                <m:t>,</m:t>
              </m:r>
              <m:r>
                <w:rPr>
                  <w:rFonts w:ascii="Cambria Math" w:hAnsi="Cambria Math" w:cs="Calibri"/>
                </w:rPr>
                <m:t>s</m:t>
              </m:r>
              <m:r>
                <m:rPr>
                  <m:sty m:val="p"/>
                </m:rPr>
                <w:rPr>
                  <w:rFonts w:ascii="Cambria Math" w:hAnsi="Cambria Math" w:cs="Calibri"/>
                </w:rPr>
                <m:t>,</m:t>
              </m:r>
              <m:r>
                <w:rPr>
                  <w:rFonts w:ascii="Cambria Math" w:hAnsi="Cambria Math" w:cs="Calibri"/>
                </w:rPr>
                <m:t>c</m:t>
              </m:r>
              <m:r>
                <m:rPr>
                  <m:sty m:val="p"/>
                </m:rPr>
                <w:rPr>
                  <w:rFonts w:ascii="Cambria Math" w:hAnsi="Cambria Math" w:cs="Calibri"/>
                </w:rPr>
                <m:t>,</m:t>
              </m:r>
              <m:r>
                <w:rPr>
                  <w:rFonts w:ascii="Cambria Math" w:hAnsi="Cambria Math" w:cs="Calibri"/>
                </w:rPr>
                <m:t>t</m:t>
              </m:r>
            </m:sub>
          </m:sSub>
          <m:r>
            <m:rPr>
              <m:sty m:val="p"/>
            </m:rPr>
            <w:rPr>
              <w:rFonts w:ascii="Cambria Math" w:hAnsi="Cambria Math" w:cs="Calibri"/>
            </w:rPr>
            <m:t>×</m:t>
          </m:r>
          <m:r>
            <w:rPr>
              <w:rFonts w:ascii="Cambria Math" w:hAnsi="Cambria Math" w:cs="Calibri"/>
            </w:rPr>
            <m:t>C</m:t>
          </m:r>
          <m:sSub>
            <m:sSubPr>
              <m:ctrlPr>
                <w:rPr>
                  <w:rFonts w:ascii="Cambria Math" w:hAnsi="Cambria Math" w:cs="Calibri"/>
                </w:rPr>
              </m:ctrlPr>
            </m:sSubPr>
            <m:e>
              <m:r>
                <w:rPr>
                  <w:rFonts w:ascii="Cambria Math" w:hAnsi="Cambria Math" w:cs="Calibri"/>
                </w:rPr>
                <m:t>F</m:t>
              </m:r>
            </m:e>
            <m:sub>
              <m:r>
                <w:rPr>
                  <w:rFonts w:ascii="Cambria Math" w:hAnsi="Cambria Math" w:cs="Calibri"/>
                </w:rPr>
                <m:t>a</m:t>
              </m:r>
              <m:r>
                <m:rPr>
                  <m:sty m:val="p"/>
                </m:rPr>
                <w:rPr>
                  <w:rFonts w:ascii="Cambria Math" w:hAnsi="Cambria Math" w:cs="Calibri"/>
                </w:rPr>
                <m:t>,</m:t>
              </m:r>
              <m:r>
                <w:rPr>
                  <w:rFonts w:ascii="Cambria Math" w:hAnsi="Cambria Math" w:cs="Calibri"/>
                </w:rPr>
                <m:t>s</m:t>
              </m:r>
              <m:r>
                <m:rPr>
                  <m:sty m:val="p"/>
                </m:rPr>
                <w:rPr>
                  <w:rFonts w:ascii="Cambria Math" w:hAnsi="Cambria Math" w:cs="Calibri"/>
                </w:rPr>
                <m:t>,</m:t>
              </m:r>
              <m:r>
                <w:rPr>
                  <w:rFonts w:ascii="Cambria Math" w:hAnsi="Cambria Math" w:cs="Calibri"/>
                </w:rPr>
                <m:t>c</m:t>
              </m:r>
              <m:r>
                <m:rPr>
                  <m:sty m:val="p"/>
                </m:rPr>
                <w:rPr>
                  <w:rFonts w:ascii="Cambria Math" w:hAnsi="Cambria Math" w:cs="Calibri"/>
                </w:rPr>
                <m:t>,</m:t>
              </m:r>
              <m:r>
                <w:rPr>
                  <w:rFonts w:ascii="Cambria Math" w:hAnsi="Cambria Math" w:cs="Calibri"/>
                </w:rPr>
                <m:t>t</m:t>
              </m:r>
            </m:sub>
          </m:sSub>
          <m:r>
            <m:rPr>
              <m:sty m:val="p"/>
            </m:rPr>
            <w:rPr>
              <w:rFonts w:ascii="Cambria Math" w:hAnsi="Cambria Math" w:cs="Calibri"/>
            </w:rPr>
            <m:t>×</m:t>
          </m:r>
          <m:sSub>
            <m:sSubPr>
              <m:ctrlPr>
                <w:rPr>
                  <w:rFonts w:ascii="Cambria Math" w:hAnsi="Cambria Math" w:cs="Calibri"/>
                </w:rPr>
              </m:ctrlPr>
            </m:sSubPr>
            <m:e>
              <m:r>
                <w:rPr>
                  <w:rFonts w:ascii="Cambria Math" w:hAnsi="Cambria Math" w:cs="Calibri"/>
                </w:rPr>
                <m:t>ε</m:t>
              </m:r>
            </m:e>
            <m:sub>
              <m:r>
                <w:rPr>
                  <w:rFonts w:ascii="Cambria Math" w:hAnsi="Cambria Math" w:cs="Calibri"/>
                </w:rPr>
                <m:t>CF</m:t>
              </m:r>
            </m:sub>
          </m:sSub>
          <m:d>
            <m:dPr>
              <m:ctrlPr>
                <w:rPr>
                  <w:rFonts w:ascii="Cambria Math" w:hAnsi="Cambria Math" w:cs="Calibri"/>
                </w:rPr>
              </m:ctrlPr>
            </m:dPr>
            <m:e>
              <m:r>
                <w:rPr>
                  <w:rFonts w:ascii="Cambria Math" w:hAnsi="Cambria Math" w:cs="Calibri"/>
                </w:rPr>
                <m:t>a</m:t>
              </m:r>
              <m:r>
                <m:rPr>
                  <m:sty m:val="p"/>
                </m:rPr>
                <w:rPr>
                  <w:rFonts w:ascii="Cambria Math" w:hAnsi="Cambria Math" w:cs="Calibri"/>
                </w:rPr>
                <m:t>,</m:t>
              </m:r>
              <m:r>
                <w:rPr>
                  <w:rFonts w:ascii="Cambria Math" w:hAnsi="Cambria Math" w:cs="Calibri"/>
                </w:rPr>
                <m:t>s</m:t>
              </m:r>
              <m:r>
                <m:rPr>
                  <m:sty m:val="p"/>
                </m:rPr>
                <w:rPr>
                  <w:rFonts w:ascii="Cambria Math" w:hAnsi="Cambria Math" w:cs="Calibri"/>
                </w:rPr>
                <m:t>,</m:t>
              </m:r>
              <m:r>
                <w:rPr>
                  <w:rFonts w:ascii="Cambria Math" w:hAnsi="Cambria Math" w:cs="Calibri"/>
                </w:rPr>
                <m:t>c</m:t>
              </m:r>
              <m:r>
                <m:rPr>
                  <m:sty m:val="p"/>
                </m:rPr>
                <w:rPr>
                  <w:rFonts w:ascii="Cambria Math" w:hAnsi="Cambria Math" w:cs="Calibri"/>
                </w:rPr>
                <m:t>,</m:t>
              </m:r>
              <m:r>
                <w:rPr>
                  <w:rFonts w:ascii="Cambria Math" w:hAnsi="Cambria Math" w:cs="Calibri"/>
                </w:rPr>
                <m:t>t</m:t>
              </m:r>
            </m:e>
          </m:d>
        </m:oMath>
      </m:oMathPara>
    </w:p>
    <w:p w14:paraId="20674CB9" w14:textId="77777777" w:rsidR="00C91CDF" w:rsidRPr="00E242DC" w:rsidRDefault="00000000">
      <w:pPr>
        <w:pStyle w:val="FirstParagraph"/>
        <w:rPr>
          <w:rFonts w:ascii="Calibri" w:hAnsi="Calibri" w:cs="Calibri"/>
        </w:rPr>
      </w:pPr>
      <w:r w:rsidRPr="00E242DC">
        <w:rPr>
          <w:rFonts w:ascii="Calibri" w:hAnsi="Calibri" w:cs="Calibri"/>
          <w:i/>
          <w:iCs/>
        </w:rPr>
        <w:t>Total population (updated from external demographic projection):</w:t>
      </w:r>
    </w:p>
    <w:p w14:paraId="20674CBA" w14:textId="77777777" w:rsidR="00C91CDF" w:rsidRPr="00E242DC" w:rsidRDefault="00000000">
      <w:pPr>
        <w:pStyle w:val="BodyText"/>
        <w:rPr>
          <w:rFonts w:ascii="Calibri" w:hAnsi="Calibri" w:cs="Calibri"/>
        </w:rPr>
      </w:pPr>
      <m:oMathPara>
        <m:oMathParaPr>
          <m:jc m:val="center"/>
        </m:oMathParaPr>
        <m:oMath>
          <m:sSub>
            <m:sSubPr>
              <m:ctrlPr>
                <w:rPr>
                  <w:rFonts w:ascii="Cambria Math" w:hAnsi="Cambria Math" w:cs="Calibri"/>
                </w:rPr>
              </m:ctrlPr>
            </m:sSubPr>
            <m:e>
              <m:r>
                <w:rPr>
                  <w:rFonts w:ascii="Cambria Math" w:hAnsi="Cambria Math" w:cs="Calibri"/>
                </w:rPr>
                <m:t>N</m:t>
              </m:r>
            </m:e>
            <m:sub>
              <m:r>
                <w:rPr>
                  <w:rFonts w:ascii="Cambria Math" w:hAnsi="Cambria Math" w:cs="Calibri"/>
                </w:rPr>
                <m:t>a</m:t>
              </m:r>
              <m:r>
                <m:rPr>
                  <m:sty m:val="p"/>
                </m:rPr>
                <w:rPr>
                  <w:rFonts w:ascii="Cambria Math" w:hAnsi="Cambria Math" w:cs="Calibri"/>
                </w:rPr>
                <m:t>+</m:t>
              </m:r>
              <m:r>
                <w:rPr>
                  <w:rFonts w:ascii="Cambria Math" w:hAnsi="Cambria Math" w:cs="Calibri"/>
                </w:rPr>
                <m:t>1</m:t>
              </m:r>
              <m:r>
                <m:rPr>
                  <m:sty m:val="p"/>
                </m:rPr>
                <w:rPr>
                  <w:rFonts w:ascii="Cambria Math" w:hAnsi="Cambria Math" w:cs="Calibri"/>
                </w:rPr>
                <m:t>,</m:t>
              </m:r>
              <m:r>
                <w:rPr>
                  <w:rFonts w:ascii="Cambria Math" w:hAnsi="Cambria Math" w:cs="Calibri"/>
                </w:rPr>
                <m:t>s</m:t>
              </m:r>
              <m:r>
                <m:rPr>
                  <m:sty m:val="p"/>
                </m:rPr>
                <w:rPr>
                  <w:rFonts w:ascii="Cambria Math" w:hAnsi="Cambria Math" w:cs="Calibri"/>
                </w:rPr>
                <m:t>,</m:t>
              </m:r>
              <m:r>
                <w:rPr>
                  <w:rFonts w:ascii="Cambria Math" w:hAnsi="Cambria Math" w:cs="Calibri"/>
                </w:rPr>
                <m:t>t</m:t>
              </m:r>
              <m:r>
                <m:rPr>
                  <m:sty m:val="p"/>
                </m:rPr>
                <w:rPr>
                  <w:rFonts w:ascii="Cambria Math" w:hAnsi="Cambria Math" w:cs="Calibri"/>
                </w:rPr>
                <m:t>+</m:t>
              </m:r>
              <m:r>
                <w:rPr>
                  <w:rFonts w:ascii="Cambria Math" w:hAnsi="Cambria Math" w:cs="Calibri"/>
                </w:rPr>
                <m:t>1</m:t>
              </m:r>
            </m:sub>
          </m:sSub>
          <m:r>
            <m:rPr>
              <m:sty m:val="p"/>
            </m:rPr>
            <w:rPr>
              <w:rFonts w:ascii="Cambria Math" w:hAnsi="Cambria Math" w:cs="Calibri"/>
            </w:rPr>
            <m:t>=</m:t>
          </m:r>
          <m:sSub>
            <m:sSubPr>
              <m:ctrlPr>
                <w:rPr>
                  <w:rFonts w:ascii="Cambria Math" w:hAnsi="Cambria Math" w:cs="Calibri"/>
                </w:rPr>
              </m:ctrlPr>
            </m:sSubPr>
            <m:e>
              <m:r>
                <w:rPr>
                  <w:rFonts w:ascii="Cambria Math" w:hAnsi="Cambria Math" w:cs="Calibri"/>
                </w:rPr>
                <m:t>N</m:t>
              </m:r>
            </m:e>
            <m:sub>
              <m:r>
                <w:rPr>
                  <w:rFonts w:ascii="Cambria Math" w:hAnsi="Cambria Math" w:cs="Calibri"/>
                </w:rPr>
                <m:t>a</m:t>
              </m:r>
              <m:r>
                <m:rPr>
                  <m:sty m:val="p"/>
                </m:rPr>
                <w:rPr>
                  <w:rFonts w:ascii="Cambria Math" w:hAnsi="Cambria Math" w:cs="Calibri"/>
                </w:rPr>
                <m:t>,</m:t>
              </m:r>
              <m:r>
                <w:rPr>
                  <w:rFonts w:ascii="Cambria Math" w:hAnsi="Cambria Math" w:cs="Calibri"/>
                </w:rPr>
                <m:t>s</m:t>
              </m:r>
              <m:r>
                <m:rPr>
                  <m:sty m:val="p"/>
                </m:rPr>
                <w:rPr>
                  <w:rFonts w:ascii="Cambria Math" w:hAnsi="Cambria Math" w:cs="Calibri"/>
                </w:rPr>
                <m:t>,</m:t>
              </m:r>
              <m:r>
                <w:rPr>
                  <w:rFonts w:ascii="Cambria Math" w:hAnsi="Cambria Math" w:cs="Calibri"/>
                </w:rPr>
                <m:t>t</m:t>
              </m:r>
            </m:sub>
          </m:sSub>
          <m:r>
            <m:rPr>
              <m:sty m:val="p"/>
            </m:rPr>
            <w:rPr>
              <w:rFonts w:ascii="Cambria Math" w:hAnsi="Cambria Math" w:cs="Calibri"/>
            </w:rPr>
            <m:t>-</m:t>
          </m:r>
          <m:r>
            <w:rPr>
              <w:rFonts w:ascii="Cambria Math" w:hAnsi="Cambria Math" w:cs="Calibri"/>
            </w:rPr>
            <m:t>ALL</m:t>
          </m:r>
          <m:r>
            <m:rPr>
              <m:sty m:val="p"/>
            </m:rPr>
            <w:rPr>
              <w:rFonts w:ascii="Cambria Math" w:hAnsi="Cambria Math" w:cs="Calibri"/>
            </w:rPr>
            <m:t>.</m:t>
          </m:r>
          <m:r>
            <w:rPr>
              <w:rFonts w:ascii="Cambria Math" w:hAnsi="Cambria Math" w:cs="Calibri"/>
            </w:rPr>
            <m:t>m</m:t>
          </m:r>
          <m:sSub>
            <m:sSubPr>
              <m:ctrlPr>
                <w:rPr>
                  <w:rFonts w:ascii="Cambria Math" w:hAnsi="Cambria Math" w:cs="Calibri"/>
                </w:rPr>
              </m:ctrlPr>
            </m:sSubPr>
            <m:e>
              <m:r>
                <w:rPr>
                  <w:rFonts w:ascii="Cambria Math" w:hAnsi="Cambria Math" w:cs="Calibri"/>
                </w:rPr>
                <m:t>x</m:t>
              </m:r>
            </m:e>
            <m:sub>
              <m:r>
                <w:rPr>
                  <w:rFonts w:ascii="Cambria Math" w:hAnsi="Cambria Math" w:cs="Calibri"/>
                </w:rPr>
                <m:t>a</m:t>
              </m:r>
              <m:r>
                <m:rPr>
                  <m:sty m:val="p"/>
                </m:rPr>
                <w:rPr>
                  <w:rFonts w:ascii="Cambria Math" w:hAnsi="Cambria Math" w:cs="Calibri"/>
                </w:rPr>
                <m:t>,</m:t>
              </m:r>
              <m:r>
                <w:rPr>
                  <w:rFonts w:ascii="Cambria Math" w:hAnsi="Cambria Math" w:cs="Calibri"/>
                </w:rPr>
                <m:t>s</m:t>
              </m:r>
              <m:r>
                <m:rPr>
                  <m:sty m:val="p"/>
                </m:rPr>
                <w:rPr>
                  <w:rFonts w:ascii="Cambria Math" w:hAnsi="Cambria Math" w:cs="Calibri"/>
                </w:rPr>
                <m:t>,</m:t>
              </m:r>
              <m:r>
                <w:rPr>
                  <w:rFonts w:ascii="Cambria Math" w:hAnsi="Cambria Math" w:cs="Calibri"/>
                </w:rPr>
                <m:t>t</m:t>
              </m:r>
            </m:sub>
          </m:sSub>
        </m:oMath>
      </m:oMathPara>
    </w:p>
    <w:p w14:paraId="20674CBB" w14:textId="77777777" w:rsidR="00C91CDF" w:rsidRPr="00E242DC" w:rsidRDefault="00000000">
      <w:pPr>
        <w:pStyle w:val="FirstParagraph"/>
        <w:rPr>
          <w:rFonts w:ascii="Calibri" w:hAnsi="Calibri" w:cs="Calibri"/>
        </w:rPr>
      </w:pPr>
      <w:r w:rsidRPr="00E242DC">
        <w:rPr>
          <w:rFonts w:ascii="Calibri" w:hAnsi="Calibri" w:cs="Calibri"/>
          <w:i/>
          <w:iCs/>
        </w:rPr>
        <w:t>All-cause mortality:</w:t>
      </w:r>
    </w:p>
    <w:p w14:paraId="20674CBC" w14:textId="77777777" w:rsidR="00C91CDF" w:rsidRPr="00E242DC" w:rsidRDefault="00000000">
      <w:pPr>
        <w:pStyle w:val="BodyText"/>
        <w:rPr>
          <w:rFonts w:ascii="Calibri" w:hAnsi="Calibri" w:cs="Calibri"/>
        </w:rPr>
      </w:pPr>
      <m:oMathPara>
        <m:oMathParaPr>
          <m:jc m:val="center"/>
        </m:oMathParaPr>
        <m:oMath>
          <m:r>
            <w:rPr>
              <w:rFonts w:ascii="Cambria Math" w:hAnsi="Cambria Math" w:cs="Calibri"/>
            </w:rPr>
            <m:t>ALL</m:t>
          </m:r>
          <m:r>
            <m:rPr>
              <m:sty m:val="p"/>
            </m:rPr>
            <w:rPr>
              <w:rFonts w:ascii="Cambria Math" w:hAnsi="Cambria Math" w:cs="Calibri"/>
            </w:rPr>
            <m:t>.</m:t>
          </m:r>
          <m:r>
            <w:rPr>
              <w:rFonts w:ascii="Cambria Math" w:hAnsi="Cambria Math" w:cs="Calibri"/>
            </w:rPr>
            <m:t>m</m:t>
          </m:r>
          <m:sSub>
            <m:sSubPr>
              <m:ctrlPr>
                <w:rPr>
                  <w:rFonts w:ascii="Cambria Math" w:hAnsi="Cambria Math" w:cs="Calibri"/>
                </w:rPr>
              </m:ctrlPr>
            </m:sSubPr>
            <m:e>
              <m:r>
                <w:rPr>
                  <w:rFonts w:ascii="Cambria Math" w:hAnsi="Cambria Math" w:cs="Calibri"/>
                </w:rPr>
                <m:t>x</m:t>
              </m:r>
            </m:e>
            <m:sub>
              <m:r>
                <w:rPr>
                  <w:rFonts w:ascii="Cambria Math" w:hAnsi="Cambria Math" w:cs="Calibri"/>
                </w:rPr>
                <m:t>a</m:t>
              </m:r>
              <m:r>
                <m:rPr>
                  <m:sty m:val="p"/>
                </m:rPr>
                <w:rPr>
                  <w:rFonts w:ascii="Cambria Math" w:hAnsi="Cambria Math" w:cs="Calibri"/>
                </w:rPr>
                <m:t>,</m:t>
              </m:r>
              <m:r>
                <w:rPr>
                  <w:rFonts w:ascii="Cambria Math" w:hAnsi="Cambria Math" w:cs="Calibri"/>
                </w:rPr>
                <m:t>s</m:t>
              </m:r>
              <m:r>
                <m:rPr>
                  <m:sty m:val="p"/>
                </m:rPr>
                <w:rPr>
                  <w:rFonts w:ascii="Cambria Math" w:hAnsi="Cambria Math" w:cs="Calibri"/>
                </w:rPr>
                <m:t>,</m:t>
              </m:r>
              <m:r>
                <w:rPr>
                  <w:rFonts w:ascii="Cambria Math" w:hAnsi="Cambria Math" w:cs="Calibri"/>
                </w:rPr>
                <m:t>t</m:t>
              </m:r>
            </m:sub>
          </m:sSub>
          <m:r>
            <m:rPr>
              <m:sty m:val="p"/>
            </m:rPr>
            <w:rPr>
              <w:rFonts w:ascii="Cambria Math" w:hAnsi="Cambria Math" w:cs="Calibri"/>
            </w:rPr>
            <m:t>=</m:t>
          </m:r>
          <m:nary>
            <m:naryPr>
              <m:chr m:val="∑"/>
              <m:limLoc m:val="undOvr"/>
              <m:supHide m:val="1"/>
              <m:ctrlPr>
                <w:rPr>
                  <w:rFonts w:ascii="Cambria Math" w:hAnsi="Cambria Math" w:cs="Calibri"/>
                </w:rPr>
              </m:ctrlPr>
            </m:naryPr>
            <m:sub>
              <m:r>
                <w:rPr>
                  <w:rFonts w:ascii="Cambria Math" w:hAnsi="Cambria Math" w:cs="Calibri"/>
                </w:rPr>
                <m:t>c</m:t>
              </m:r>
            </m:sub>
            <m:sup>
              <m:r>
                <w:rPr>
                  <w:rFonts w:ascii="Cambria Math" w:hAnsi="Cambria Math" w:cs="Calibri"/>
                </w:rPr>
                <m:t>​</m:t>
              </m:r>
            </m:sup>
            <m:e>
              <m:sSub>
                <m:sSubPr>
                  <m:ctrlPr>
                    <w:rPr>
                      <w:rFonts w:ascii="Cambria Math" w:hAnsi="Cambria Math" w:cs="Calibri"/>
                    </w:rPr>
                  </m:ctrlPr>
                </m:sSubPr>
                <m:e>
                  <m:r>
                    <w:rPr>
                      <w:rFonts w:ascii="Cambria Math" w:hAnsi="Cambria Math" w:cs="Calibri"/>
                    </w:rPr>
                    <m:t>D</m:t>
                  </m:r>
                </m:e>
                <m:sub>
                  <m:r>
                    <w:rPr>
                      <w:rFonts w:ascii="Cambria Math" w:hAnsi="Cambria Math" w:cs="Calibri"/>
                    </w:rPr>
                    <m:t>a</m:t>
                  </m:r>
                  <m:r>
                    <m:rPr>
                      <m:sty m:val="p"/>
                    </m:rPr>
                    <w:rPr>
                      <w:rFonts w:ascii="Cambria Math" w:hAnsi="Cambria Math" w:cs="Calibri"/>
                    </w:rPr>
                    <m:t>+</m:t>
                  </m:r>
                  <m:r>
                    <w:rPr>
                      <w:rFonts w:ascii="Cambria Math" w:hAnsi="Cambria Math" w:cs="Calibri"/>
                    </w:rPr>
                    <m:t>1</m:t>
                  </m:r>
                  <m:r>
                    <m:rPr>
                      <m:sty m:val="p"/>
                    </m:rPr>
                    <w:rPr>
                      <w:rFonts w:ascii="Cambria Math" w:hAnsi="Cambria Math" w:cs="Calibri"/>
                    </w:rPr>
                    <m:t>,</m:t>
                  </m:r>
                  <m:r>
                    <w:rPr>
                      <w:rFonts w:ascii="Cambria Math" w:hAnsi="Cambria Math" w:cs="Calibri"/>
                    </w:rPr>
                    <m:t>s</m:t>
                  </m:r>
                  <m:r>
                    <m:rPr>
                      <m:sty m:val="p"/>
                    </m:rPr>
                    <w:rPr>
                      <w:rFonts w:ascii="Cambria Math" w:hAnsi="Cambria Math" w:cs="Calibri"/>
                    </w:rPr>
                    <m:t>,</m:t>
                  </m:r>
                  <m:r>
                    <w:rPr>
                      <w:rFonts w:ascii="Cambria Math" w:hAnsi="Cambria Math" w:cs="Calibri"/>
                    </w:rPr>
                    <m:t>c</m:t>
                  </m:r>
                  <m:r>
                    <m:rPr>
                      <m:sty m:val="p"/>
                    </m:rPr>
                    <w:rPr>
                      <w:rFonts w:ascii="Cambria Math" w:hAnsi="Cambria Math" w:cs="Calibri"/>
                    </w:rPr>
                    <m:t>,</m:t>
                  </m:r>
                  <m:r>
                    <w:rPr>
                      <w:rFonts w:ascii="Cambria Math" w:hAnsi="Cambria Math" w:cs="Calibri"/>
                    </w:rPr>
                    <m:t>t</m:t>
                  </m:r>
                  <m:r>
                    <m:rPr>
                      <m:sty m:val="p"/>
                    </m:rPr>
                    <w:rPr>
                      <w:rFonts w:ascii="Cambria Math" w:hAnsi="Cambria Math" w:cs="Calibri"/>
                    </w:rPr>
                    <m:t>+</m:t>
                  </m:r>
                  <m:r>
                    <w:rPr>
                      <w:rFonts w:ascii="Cambria Math" w:hAnsi="Cambria Math" w:cs="Calibri"/>
                    </w:rPr>
                    <m:t>1</m:t>
                  </m:r>
                </m:sub>
              </m:sSub>
            </m:e>
          </m:nary>
          <m:r>
            <m:rPr>
              <m:sty m:val="p"/>
            </m:rPr>
            <w:rPr>
              <w:rFonts w:ascii="Cambria Math" w:hAnsi="Cambria Math" w:cs="Calibri"/>
            </w:rPr>
            <m:t>+</m:t>
          </m:r>
          <m:sSub>
            <m:sSubPr>
              <m:ctrlPr>
                <w:rPr>
                  <w:rFonts w:ascii="Cambria Math" w:hAnsi="Cambria Math" w:cs="Calibri"/>
                </w:rPr>
              </m:ctrlPr>
            </m:sSubPr>
            <m:e>
              <m:r>
                <w:rPr>
                  <w:rFonts w:ascii="Cambria Math" w:hAnsi="Cambria Math" w:cs="Calibri"/>
                </w:rPr>
                <m:t>N</m:t>
              </m:r>
            </m:e>
            <m:sub>
              <m:r>
                <w:rPr>
                  <w:rFonts w:ascii="Cambria Math" w:hAnsi="Cambria Math" w:cs="Calibri"/>
                </w:rPr>
                <m:t>a</m:t>
              </m:r>
              <m:r>
                <m:rPr>
                  <m:sty m:val="p"/>
                </m:rPr>
                <w:rPr>
                  <w:rFonts w:ascii="Cambria Math" w:hAnsi="Cambria Math" w:cs="Calibri"/>
                </w:rPr>
                <m:t>+</m:t>
              </m:r>
              <m:r>
                <w:rPr>
                  <w:rFonts w:ascii="Cambria Math" w:hAnsi="Cambria Math" w:cs="Calibri"/>
                </w:rPr>
                <m:t>1</m:t>
              </m:r>
              <m:r>
                <m:rPr>
                  <m:sty m:val="p"/>
                </m:rPr>
                <w:rPr>
                  <w:rFonts w:ascii="Cambria Math" w:hAnsi="Cambria Math" w:cs="Calibri"/>
                </w:rPr>
                <m:t>,</m:t>
              </m:r>
              <m:r>
                <w:rPr>
                  <w:rFonts w:ascii="Cambria Math" w:hAnsi="Cambria Math" w:cs="Calibri"/>
                </w:rPr>
                <m:t>s</m:t>
              </m:r>
              <m:r>
                <m:rPr>
                  <m:sty m:val="p"/>
                </m:rPr>
                <w:rPr>
                  <w:rFonts w:ascii="Cambria Math" w:hAnsi="Cambria Math" w:cs="Calibri"/>
                </w:rPr>
                <m:t>,</m:t>
              </m:r>
              <m:r>
                <w:rPr>
                  <w:rFonts w:ascii="Cambria Math" w:hAnsi="Cambria Math" w:cs="Calibri"/>
                </w:rPr>
                <m:t>t</m:t>
              </m:r>
              <m:r>
                <m:rPr>
                  <m:sty m:val="p"/>
                </m:rPr>
                <w:rPr>
                  <w:rFonts w:ascii="Cambria Math" w:hAnsi="Cambria Math" w:cs="Calibri"/>
                </w:rPr>
                <m:t>+</m:t>
              </m:r>
              <m:r>
                <w:rPr>
                  <w:rFonts w:ascii="Cambria Math" w:hAnsi="Cambria Math" w:cs="Calibri"/>
                </w:rPr>
                <m:t>1</m:t>
              </m:r>
            </m:sub>
          </m:sSub>
          <m:r>
            <m:rPr>
              <m:sty m:val="p"/>
            </m:rPr>
            <w:rPr>
              <w:rFonts w:ascii="Cambria Math" w:hAnsi="Cambria Math" w:cs="Calibri"/>
            </w:rPr>
            <m:t>×</m:t>
          </m:r>
          <m:d>
            <m:dPr>
              <m:ctrlPr>
                <w:rPr>
                  <w:rFonts w:ascii="Cambria Math" w:hAnsi="Cambria Math" w:cs="Calibri"/>
                </w:rPr>
              </m:ctrlPr>
            </m:dPr>
            <m:e>
              <m:r>
                <w:rPr>
                  <w:rFonts w:ascii="Cambria Math" w:hAnsi="Cambria Math" w:cs="Calibri"/>
                </w:rPr>
                <m:t>BG</m:t>
              </m:r>
              <m:r>
                <m:rPr>
                  <m:sty m:val="p"/>
                </m:rPr>
                <w:rPr>
                  <w:rFonts w:ascii="Cambria Math" w:hAnsi="Cambria Math" w:cs="Calibri"/>
                </w:rPr>
                <m:t>.</m:t>
              </m:r>
              <m:r>
                <w:rPr>
                  <w:rFonts w:ascii="Cambria Math" w:hAnsi="Cambria Math" w:cs="Calibri"/>
                </w:rPr>
                <m:t>mx</m:t>
              </m:r>
              <m:r>
                <m:rPr>
                  <m:sty m:val="p"/>
                </m:rPr>
                <w:rPr>
                  <w:rFonts w:ascii="Cambria Math" w:hAnsi="Cambria Math" w:cs="Calibri"/>
                </w:rPr>
                <m:t>.</m:t>
              </m:r>
              <m:r>
                <w:rPr>
                  <w:rFonts w:ascii="Cambria Math" w:hAnsi="Cambria Math" w:cs="Calibri"/>
                </w:rPr>
                <m:t>al</m:t>
              </m:r>
              <m:sSub>
                <m:sSubPr>
                  <m:ctrlPr>
                    <w:rPr>
                      <w:rFonts w:ascii="Cambria Math" w:hAnsi="Cambria Math" w:cs="Calibri"/>
                    </w:rPr>
                  </m:ctrlPr>
                </m:sSubPr>
                <m:e>
                  <m:r>
                    <w:rPr>
                      <w:rFonts w:ascii="Cambria Math" w:hAnsi="Cambria Math" w:cs="Calibri"/>
                    </w:rPr>
                    <m:t>l</m:t>
                  </m:r>
                </m:e>
                <m:sub>
                  <m:r>
                    <w:rPr>
                      <w:rFonts w:ascii="Cambria Math" w:hAnsi="Cambria Math" w:cs="Calibri"/>
                    </w:rPr>
                    <m:t>a</m:t>
                  </m:r>
                  <m:r>
                    <m:rPr>
                      <m:sty m:val="p"/>
                    </m:rPr>
                    <w:rPr>
                      <w:rFonts w:ascii="Cambria Math" w:hAnsi="Cambria Math" w:cs="Calibri"/>
                    </w:rPr>
                    <m:t>,</m:t>
                  </m:r>
                  <m:r>
                    <w:rPr>
                      <w:rFonts w:ascii="Cambria Math" w:hAnsi="Cambria Math" w:cs="Calibri"/>
                    </w:rPr>
                    <m:t>s</m:t>
                  </m:r>
                  <m:r>
                    <m:rPr>
                      <m:sty m:val="p"/>
                    </m:rPr>
                    <w:rPr>
                      <w:rFonts w:ascii="Cambria Math" w:hAnsi="Cambria Math" w:cs="Calibri"/>
                    </w:rPr>
                    <m:t>,</m:t>
                  </m:r>
                  <m:r>
                    <w:rPr>
                      <w:rFonts w:ascii="Cambria Math" w:hAnsi="Cambria Math" w:cs="Calibri"/>
                    </w:rPr>
                    <m:t>t</m:t>
                  </m:r>
                </m:sub>
              </m:sSub>
              <m:r>
                <m:rPr>
                  <m:sty m:val="p"/>
                </m:rPr>
                <w:rPr>
                  <w:rFonts w:ascii="Cambria Math" w:hAnsi="Cambria Math" w:cs="Calibri"/>
                </w:rPr>
                <m:t>+</m:t>
              </m:r>
              <m:r>
                <w:rPr>
                  <w:rFonts w:ascii="Cambria Math" w:hAnsi="Cambria Math" w:cs="Calibri"/>
                </w:rPr>
                <m:t>covid</m:t>
              </m:r>
              <m:r>
                <m:rPr>
                  <m:sty m:val="p"/>
                </m:rPr>
                <w:rPr>
                  <w:rFonts w:ascii="Cambria Math" w:hAnsi="Cambria Math" w:cs="Calibri"/>
                </w:rPr>
                <m:t>.</m:t>
              </m:r>
              <m:r>
                <w:rPr>
                  <w:rFonts w:ascii="Cambria Math" w:hAnsi="Cambria Math" w:cs="Calibri"/>
                </w:rPr>
                <m:t>m</m:t>
              </m:r>
              <m:sSub>
                <m:sSubPr>
                  <m:ctrlPr>
                    <w:rPr>
                      <w:rFonts w:ascii="Cambria Math" w:hAnsi="Cambria Math" w:cs="Calibri"/>
                    </w:rPr>
                  </m:ctrlPr>
                </m:sSubPr>
                <m:e>
                  <m:r>
                    <w:rPr>
                      <w:rFonts w:ascii="Cambria Math" w:hAnsi="Cambria Math" w:cs="Calibri"/>
                    </w:rPr>
                    <m:t>x</m:t>
                  </m:r>
                </m:e>
                <m:sub>
                  <m:r>
                    <w:rPr>
                      <w:rFonts w:ascii="Cambria Math" w:hAnsi="Cambria Math" w:cs="Calibri"/>
                    </w:rPr>
                    <m:t>a</m:t>
                  </m:r>
                  <m:r>
                    <m:rPr>
                      <m:sty m:val="p"/>
                    </m:rPr>
                    <w:rPr>
                      <w:rFonts w:ascii="Cambria Math" w:hAnsi="Cambria Math" w:cs="Calibri"/>
                    </w:rPr>
                    <m:t>,</m:t>
                  </m:r>
                  <m:r>
                    <w:rPr>
                      <w:rFonts w:ascii="Cambria Math" w:hAnsi="Cambria Math" w:cs="Calibri"/>
                    </w:rPr>
                    <m:t>s</m:t>
                  </m:r>
                  <m:r>
                    <m:rPr>
                      <m:sty m:val="p"/>
                    </m:rPr>
                    <w:rPr>
                      <w:rFonts w:ascii="Cambria Math" w:hAnsi="Cambria Math" w:cs="Calibri"/>
                    </w:rPr>
                    <m:t>,</m:t>
                  </m:r>
                  <m:r>
                    <w:rPr>
                      <w:rFonts w:ascii="Cambria Math" w:hAnsi="Cambria Math" w:cs="Calibri"/>
                    </w:rPr>
                    <m:t>t</m:t>
                  </m:r>
                </m:sub>
              </m:sSub>
            </m:e>
          </m:d>
        </m:oMath>
      </m:oMathPara>
    </w:p>
    <w:p w14:paraId="20674CBD" w14:textId="77777777" w:rsidR="00C91CDF" w:rsidRPr="00E242DC" w:rsidRDefault="00000000">
      <w:pPr>
        <w:pStyle w:val="FirstParagraph"/>
        <w:rPr>
          <w:rFonts w:ascii="Calibri" w:hAnsi="Calibri" w:cs="Calibri"/>
        </w:rPr>
      </w:pPr>
      <w:r w:rsidRPr="00E242DC">
        <w:rPr>
          <w:rFonts w:ascii="Calibri" w:hAnsi="Calibri" w:cs="Calibri"/>
          <w:i/>
          <w:iCs/>
        </w:rPr>
        <w:t>Well population (computed as residual):</w:t>
      </w:r>
    </w:p>
    <w:p w14:paraId="20674CBE" w14:textId="77777777" w:rsidR="00C91CDF" w:rsidRPr="00E242DC" w:rsidRDefault="00000000">
      <w:pPr>
        <w:pStyle w:val="BodyText"/>
        <w:rPr>
          <w:rFonts w:ascii="Calibri" w:hAnsi="Calibri" w:cs="Calibri"/>
        </w:rPr>
      </w:pPr>
      <m:oMathPara>
        <m:oMathParaPr>
          <m:jc m:val="center"/>
        </m:oMathParaPr>
        <m:oMath>
          <m:sSub>
            <m:sSubPr>
              <m:ctrlPr>
                <w:rPr>
                  <w:rFonts w:ascii="Cambria Math" w:hAnsi="Cambria Math" w:cs="Calibri"/>
                </w:rPr>
              </m:ctrlPr>
            </m:sSubPr>
            <m:e>
              <m:r>
                <w:rPr>
                  <w:rFonts w:ascii="Cambria Math" w:hAnsi="Cambria Math" w:cs="Calibri"/>
                </w:rPr>
                <m:t>W</m:t>
              </m:r>
            </m:e>
            <m:sub>
              <m:r>
                <w:rPr>
                  <w:rFonts w:ascii="Cambria Math" w:hAnsi="Cambria Math" w:cs="Calibri"/>
                </w:rPr>
                <m:t>a</m:t>
              </m:r>
              <m:r>
                <m:rPr>
                  <m:sty m:val="p"/>
                </m:rPr>
                <w:rPr>
                  <w:rFonts w:ascii="Cambria Math" w:hAnsi="Cambria Math" w:cs="Calibri"/>
                </w:rPr>
                <m:t>+</m:t>
              </m:r>
              <m:r>
                <w:rPr>
                  <w:rFonts w:ascii="Cambria Math" w:hAnsi="Cambria Math" w:cs="Calibri"/>
                </w:rPr>
                <m:t>1</m:t>
              </m:r>
              <m:r>
                <m:rPr>
                  <m:sty m:val="p"/>
                </m:rPr>
                <w:rPr>
                  <w:rFonts w:ascii="Cambria Math" w:hAnsi="Cambria Math" w:cs="Calibri"/>
                </w:rPr>
                <m:t>,</m:t>
              </m:r>
              <m:r>
                <w:rPr>
                  <w:rFonts w:ascii="Cambria Math" w:hAnsi="Cambria Math" w:cs="Calibri"/>
                </w:rPr>
                <m:t>s</m:t>
              </m:r>
              <m:r>
                <m:rPr>
                  <m:sty m:val="p"/>
                </m:rPr>
                <w:rPr>
                  <w:rFonts w:ascii="Cambria Math" w:hAnsi="Cambria Math" w:cs="Calibri"/>
                </w:rPr>
                <m:t>,</m:t>
              </m:r>
              <m:r>
                <w:rPr>
                  <w:rFonts w:ascii="Cambria Math" w:hAnsi="Cambria Math" w:cs="Calibri"/>
                </w:rPr>
                <m:t>c</m:t>
              </m:r>
              <m:r>
                <m:rPr>
                  <m:sty m:val="p"/>
                </m:rPr>
                <w:rPr>
                  <w:rFonts w:ascii="Cambria Math" w:hAnsi="Cambria Math" w:cs="Calibri"/>
                </w:rPr>
                <m:t>,</m:t>
              </m:r>
              <m:r>
                <w:rPr>
                  <w:rFonts w:ascii="Cambria Math" w:hAnsi="Cambria Math" w:cs="Calibri"/>
                </w:rPr>
                <m:t>t</m:t>
              </m:r>
              <m:r>
                <m:rPr>
                  <m:sty m:val="p"/>
                </m:rPr>
                <w:rPr>
                  <w:rFonts w:ascii="Cambria Math" w:hAnsi="Cambria Math" w:cs="Calibri"/>
                </w:rPr>
                <m:t>+</m:t>
              </m:r>
              <m:r>
                <w:rPr>
                  <w:rFonts w:ascii="Cambria Math" w:hAnsi="Cambria Math" w:cs="Calibri"/>
                </w:rPr>
                <m:t>1</m:t>
              </m:r>
            </m:sub>
          </m:sSub>
          <m:r>
            <m:rPr>
              <m:sty m:val="p"/>
            </m:rPr>
            <w:rPr>
              <w:rFonts w:ascii="Cambria Math" w:hAnsi="Cambria Math" w:cs="Calibri"/>
            </w:rPr>
            <m:t>=</m:t>
          </m:r>
          <m:sSub>
            <m:sSubPr>
              <m:ctrlPr>
                <w:rPr>
                  <w:rFonts w:ascii="Cambria Math" w:hAnsi="Cambria Math" w:cs="Calibri"/>
                </w:rPr>
              </m:ctrlPr>
            </m:sSubPr>
            <m:e>
              <m:r>
                <w:rPr>
                  <w:rFonts w:ascii="Cambria Math" w:hAnsi="Cambria Math" w:cs="Calibri"/>
                </w:rPr>
                <m:t>N</m:t>
              </m:r>
            </m:e>
            <m:sub>
              <m:r>
                <w:rPr>
                  <w:rFonts w:ascii="Cambria Math" w:hAnsi="Cambria Math" w:cs="Calibri"/>
                </w:rPr>
                <m:t>a</m:t>
              </m:r>
              <m:r>
                <m:rPr>
                  <m:sty m:val="p"/>
                </m:rPr>
                <w:rPr>
                  <w:rFonts w:ascii="Cambria Math" w:hAnsi="Cambria Math" w:cs="Calibri"/>
                </w:rPr>
                <m:t>+</m:t>
              </m:r>
              <m:r>
                <w:rPr>
                  <w:rFonts w:ascii="Cambria Math" w:hAnsi="Cambria Math" w:cs="Calibri"/>
                </w:rPr>
                <m:t>1</m:t>
              </m:r>
              <m:r>
                <m:rPr>
                  <m:sty m:val="p"/>
                </m:rPr>
                <w:rPr>
                  <w:rFonts w:ascii="Cambria Math" w:hAnsi="Cambria Math" w:cs="Calibri"/>
                </w:rPr>
                <m:t>,</m:t>
              </m:r>
              <m:r>
                <w:rPr>
                  <w:rFonts w:ascii="Cambria Math" w:hAnsi="Cambria Math" w:cs="Calibri"/>
                </w:rPr>
                <m:t>s</m:t>
              </m:r>
              <m:r>
                <m:rPr>
                  <m:sty m:val="p"/>
                </m:rPr>
                <w:rPr>
                  <w:rFonts w:ascii="Cambria Math" w:hAnsi="Cambria Math" w:cs="Calibri"/>
                </w:rPr>
                <m:t>,</m:t>
              </m:r>
              <m:r>
                <w:rPr>
                  <w:rFonts w:ascii="Cambria Math" w:hAnsi="Cambria Math" w:cs="Calibri"/>
                </w:rPr>
                <m:t>t</m:t>
              </m:r>
              <m:r>
                <m:rPr>
                  <m:sty m:val="p"/>
                </m:rPr>
                <w:rPr>
                  <w:rFonts w:ascii="Cambria Math" w:hAnsi="Cambria Math" w:cs="Calibri"/>
                </w:rPr>
                <m:t>+</m:t>
              </m:r>
              <m:r>
                <w:rPr>
                  <w:rFonts w:ascii="Cambria Math" w:hAnsi="Cambria Math" w:cs="Calibri"/>
                </w:rPr>
                <m:t>1</m:t>
              </m:r>
            </m:sub>
          </m:sSub>
          <m:r>
            <m:rPr>
              <m:sty m:val="p"/>
            </m:rPr>
            <w:rPr>
              <w:rFonts w:ascii="Cambria Math" w:hAnsi="Cambria Math" w:cs="Calibri"/>
            </w:rPr>
            <m:t>-</m:t>
          </m:r>
          <m:r>
            <w:rPr>
              <w:rFonts w:ascii="Cambria Math" w:hAnsi="Cambria Math" w:cs="Calibri"/>
            </w:rPr>
            <m:t>ALL</m:t>
          </m:r>
          <m:r>
            <m:rPr>
              <m:sty m:val="p"/>
            </m:rPr>
            <w:rPr>
              <w:rFonts w:ascii="Cambria Math" w:hAnsi="Cambria Math" w:cs="Calibri"/>
            </w:rPr>
            <m:t>.</m:t>
          </m:r>
          <m:r>
            <w:rPr>
              <w:rFonts w:ascii="Cambria Math" w:hAnsi="Cambria Math" w:cs="Calibri"/>
            </w:rPr>
            <m:t>m</m:t>
          </m:r>
          <m:sSub>
            <m:sSubPr>
              <m:ctrlPr>
                <w:rPr>
                  <w:rFonts w:ascii="Cambria Math" w:hAnsi="Cambria Math" w:cs="Calibri"/>
                </w:rPr>
              </m:ctrlPr>
            </m:sSubPr>
            <m:e>
              <m:r>
                <w:rPr>
                  <w:rFonts w:ascii="Cambria Math" w:hAnsi="Cambria Math" w:cs="Calibri"/>
                </w:rPr>
                <m:t>x</m:t>
              </m:r>
            </m:e>
            <m:sub>
              <m:r>
                <w:rPr>
                  <w:rFonts w:ascii="Cambria Math" w:hAnsi="Cambria Math" w:cs="Calibri"/>
                </w:rPr>
                <m:t>a</m:t>
              </m:r>
              <m:r>
                <m:rPr>
                  <m:sty m:val="p"/>
                </m:rPr>
                <w:rPr>
                  <w:rFonts w:ascii="Cambria Math" w:hAnsi="Cambria Math" w:cs="Calibri"/>
                </w:rPr>
                <m:t>+</m:t>
              </m:r>
              <m:r>
                <w:rPr>
                  <w:rFonts w:ascii="Cambria Math" w:hAnsi="Cambria Math" w:cs="Calibri"/>
                </w:rPr>
                <m:t>1</m:t>
              </m:r>
              <m:r>
                <m:rPr>
                  <m:sty m:val="p"/>
                </m:rPr>
                <w:rPr>
                  <w:rFonts w:ascii="Cambria Math" w:hAnsi="Cambria Math" w:cs="Calibri"/>
                </w:rPr>
                <m:t>,</m:t>
              </m:r>
              <m:r>
                <w:rPr>
                  <w:rFonts w:ascii="Cambria Math" w:hAnsi="Cambria Math" w:cs="Calibri"/>
                </w:rPr>
                <m:t>s</m:t>
              </m:r>
              <m:r>
                <m:rPr>
                  <m:sty m:val="p"/>
                </m:rPr>
                <w:rPr>
                  <w:rFonts w:ascii="Cambria Math" w:hAnsi="Cambria Math" w:cs="Calibri"/>
                </w:rPr>
                <m:t>,</m:t>
              </m:r>
              <m:r>
                <w:rPr>
                  <w:rFonts w:ascii="Cambria Math" w:hAnsi="Cambria Math" w:cs="Calibri"/>
                </w:rPr>
                <m:t>t</m:t>
              </m:r>
              <m:r>
                <m:rPr>
                  <m:sty m:val="p"/>
                </m:rPr>
                <w:rPr>
                  <w:rFonts w:ascii="Cambria Math" w:hAnsi="Cambria Math" w:cs="Calibri"/>
                </w:rPr>
                <m:t>+</m:t>
              </m:r>
              <m:r>
                <w:rPr>
                  <w:rFonts w:ascii="Cambria Math" w:hAnsi="Cambria Math" w:cs="Calibri"/>
                </w:rPr>
                <m:t>1</m:t>
              </m:r>
            </m:sub>
          </m:sSub>
          <m:r>
            <m:rPr>
              <m:sty m:val="p"/>
            </m:rPr>
            <w:rPr>
              <w:rFonts w:ascii="Cambria Math" w:hAnsi="Cambria Math" w:cs="Calibri"/>
            </w:rPr>
            <m:t>-</m:t>
          </m:r>
          <m:sSub>
            <m:sSubPr>
              <m:ctrlPr>
                <w:rPr>
                  <w:rFonts w:ascii="Cambria Math" w:hAnsi="Cambria Math" w:cs="Calibri"/>
                </w:rPr>
              </m:ctrlPr>
            </m:sSubPr>
            <m:e>
              <m:r>
                <w:rPr>
                  <w:rFonts w:ascii="Cambria Math" w:hAnsi="Cambria Math" w:cs="Calibri"/>
                </w:rPr>
                <m:t>K</m:t>
              </m:r>
            </m:e>
            <m:sub>
              <m:r>
                <w:rPr>
                  <w:rFonts w:ascii="Cambria Math" w:hAnsi="Cambria Math" w:cs="Calibri"/>
                </w:rPr>
                <m:t>a</m:t>
              </m:r>
              <m:r>
                <m:rPr>
                  <m:sty m:val="p"/>
                </m:rPr>
                <w:rPr>
                  <w:rFonts w:ascii="Cambria Math" w:hAnsi="Cambria Math" w:cs="Calibri"/>
                </w:rPr>
                <m:t>+</m:t>
              </m:r>
              <m:r>
                <w:rPr>
                  <w:rFonts w:ascii="Cambria Math" w:hAnsi="Cambria Math" w:cs="Calibri"/>
                </w:rPr>
                <m:t>1</m:t>
              </m:r>
              <m:r>
                <m:rPr>
                  <m:sty m:val="p"/>
                </m:rPr>
                <w:rPr>
                  <w:rFonts w:ascii="Cambria Math" w:hAnsi="Cambria Math" w:cs="Calibri"/>
                </w:rPr>
                <m:t>,</m:t>
              </m:r>
              <m:r>
                <w:rPr>
                  <w:rFonts w:ascii="Cambria Math" w:hAnsi="Cambria Math" w:cs="Calibri"/>
                </w:rPr>
                <m:t>s</m:t>
              </m:r>
              <m:r>
                <m:rPr>
                  <m:sty m:val="p"/>
                </m:rPr>
                <w:rPr>
                  <w:rFonts w:ascii="Cambria Math" w:hAnsi="Cambria Math" w:cs="Calibri"/>
                </w:rPr>
                <m:t>,</m:t>
              </m:r>
              <m:r>
                <w:rPr>
                  <w:rFonts w:ascii="Cambria Math" w:hAnsi="Cambria Math" w:cs="Calibri"/>
                </w:rPr>
                <m:t>c</m:t>
              </m:r>
              <m:r>
                <m:rPr>
                  <m:sty m:val="p"/>
                </m:rPr>
                <w:rPr>
                  <w:rFonts w:ascii="Cambria Math" w:hAnsi="Cambria Math" w:cs="Calibri"/>
                </w:rPr>
                <m:t>,</m:t>
              </m:r>
              <m:r>
                <w:rPr>
                  <w:rFonts w:ascii="Cambria Math" w:hAnsi="Cambria Math" w:cs="Calibri"/>
                </w:rPr>
                <m:t>t</m:t>
              </m:r>
              <m:r>
                <m:rPr>
                  <m:sty m:val="p"/>
                </m:rPr>
                <w:rPr>
                  <w:rFonts w:ascii="Cambria Math" w:hAnsi="Cambria Math" w:cs="Calibri"/>
                </w:rPr>
                <m:t>+</m:t>
              </m:r>
              <m:r>
                <w:rPr>
                  <w:rFonts w:ascii="Cambria Math" w:hAnsi="Cambria Math" w:cs="Calibri"/>
                </w:rPr>
                <m:t>1</m:t>
              </m:r>
            </m:sub>
          </m:sSub>
        </m:oMath>
      </m:oMathPara>
    </w:p>
    <w:p w14:paraId="20674CBF" w14:textId="77777777" w:rsidR="00C91CDF" w:rsidRPr="00E242DC" w:rsidRDefault="00000000">
      <w:pPr>
        <w:pStyle w:val="FirstParagraph"/>
        <w:rPr>
          <w:rFonts w:ascii="Calibri" w:hAnsi="Calibri" w:cs="Calibri"/>
        </w:rPr>
      </w:pPr>
      <w:r w:rsidRPr="00E242DC">
        <w:rPr>
          <w:rFonts w:ascii="Calibri" w:hAnsi="Calibri" w:cs="Calibri"/>
        </w:rPr>
        <w:t xml:space="preserve">where </w:t>
      </w:r>
      <m:oMath>
        <m:sSub>
          <m:sSubPr>
            <m:ctrlPr>
              <w:rPr>
                <w:rFonts w:ascii="Cambria Math" w:hAnsi="Cambria Math" w:cs="Calibri"/>
              </w:rPr>
            </m:ctrlPr>
          </m:sSubPr>
          <m:e>
            <m:r>
              <w:rPr>
                <w:rFonts w:ascii="Cambria Math" w:hAnsi="Cambria Math" w:cs="Calibri"/>
              </w:rPr>
              <m:t>ε</m:t>
            </m:r>
          </m:e>
          <m:sub>
            <m:r>
              <w:rPr>
                <w:rFonts w:ascii="Cambria Math" w:hAnsi="Cambria Math" w:cs="Calibri"/>
              </w:rPr>
              <m:t>IR</m:t>
            </m:r>
          </m:sub>
        </m:sSub>
      </m:oMath>
      <w:r w:rsidRPr="00E242DC">
        <w:rPr>
          <w:rFonts w:ascii="Calibri" w:hAnsi="Calibri" w:cs="Calibri"/>
        </w:rPr>
        <w:t xml:space="preserve"> and </w:t>
      </w:r>
      <m:oMath>
        <m:sSub>
          <m:sSubPr>
            <m:ctrlPr>
              <w:rPr>
                <w:rFonts w:ascii="Cambria Math" w:hAnsi="Cambria Math" w:cs="Calibri"/>
              </w:rPr>
            </m:ctrlPr>
          </m:sSubPr>
          <m:e>
            <m:r>
              <w:rPr>
                <w:rFonts w:ascii="Cambria Math" w:hAnsi="Cambria Math" w:cs="Calibri"/>
              </w:rPr>
              <m:t>ε</m:t>
            </m:r>
          </m:e>
          <m:sub>
            <m:r>
              <w:rPr>
                <w:rFonts w:ascii="Cambria Math" w:hAnsi="Cambria Math" w:cs="Calibri"/>
              </w:rPr>
              <m:t>CF</m:t>
            </m:r>
          </m:sub>
        </m:sSub>
      </m:oMath>
      <w:r w:rsidRPr="00E242DC">
        <w:rPr>
          <w:rFonts w:ascii="Calibri" w:hAnsi="Calibri" w:cs="Calibri"/>
        </w:rPr>
        <w:t xml:space="preserve"> are the multiplicative effect ratios from the intervention modules (equal to 1 under the business-as-usual scenario). COVID-19 excess mortality (</w:t>
      </w:r>
      <m:oMath>
        <m:r>
          <w:rPr>
            <w:rFonts w:ascii="Cambria Math" w:hAnsi="Cambria Math" w:cs="Calibri"/>
          </w:rPr>
          <m:t>covid</m:t>
        </m:r>
        <m:r>
          <m:rPr>
            <m:sty m:val="p"/>
          </m:rPr>
          <w:rPr>
            <w:rFonts w:ascii="Cambria Math" w:hAnsi="Cambria Math" w:cs="Calibri"/>
          </w:rPr>
          <m:t>.</m:t>
        </m:r>
        <m:r>
          <w:rPr>
            <w:rFonts w:ascii="Cambria Math" w:hAnsi="Cambria Math" w:cs="Calibri"/>
          </w:rPr>
          <m:t>mx</m:t>
        </m:r>
      </m:oMath>
      <w:r w:rsidRPr="00E242DC">
        <w:rPr>
          <w:rFonts w:ascii="Calibri" w:hAnsi="Calibri" w:cs="Calibri"/>
        </w:rPr>
        <w:t xml:space="preserve">) is applied only for 2020–2021. All state occupancies are bounded below at zero, and transition rates are capped: </w:t>
      </w:r>
      <m:oMath>
        <m:r>
          <w:rPr>
            <w:rFonts w:ascii="Cambria Math" w:hAnsi="Cambria Math" w:cs="Calibri"/>
          </w:rPr>
          <m:t>CF</m:t>
        </m:r>
        <m:r>
          <m:rPr>
            <m:sty m:val="p"/>
          </m:rPr>
          <w:rPr>
            <w:rFonts w:ascii="Cambria Math" w:hAnsi="Cambria Math" w:cs="Calibri"/>
          </w:rPr>
          <m:t>≤</m:t>
        </m:r>
        <m:r>
          <w:rPr>
            <w:rFonts w:ascii="Cambria Math" w:hAnsi="Cambria Math" w:cs="Calibri"/>
          </w:rPr>
          <m:t>0.99</m:t>
        </m:r>
      </m:oMath>
      <w:r w:rsidRPr="00E242DC">
        <w:rPr>
          <w:rFonts w:ascii="Calibri" w:hAnsi="Calibri" w:cs="Calibri"/>
        </w:rPr>
        <w:t xml:space="preserve">, </w:t>
      </w:r>
      <m:oMath>
        <m:r>
          <w:rPr>
            <w:rFonts w:ascii="Cambria Math" w:hAnsi="Cambria Math" w:cs="Calibri"/>
          </w:rPr>
          <m:t>IR</m:t>
        </m:r>
        <m:r>
          <m:rPr>
            <m:sty m:val="p"/>
          </m:rPr>
          <w:rPr>
            <w:rFonts w:ascii="Cambria Math" w:hAnsi="Cambria Math" w:cs="Calibri"/>
          </w:rPr>
          <m:t>≤</m:t>
        </m:r>
        <m:r>
          <w:rPr>
            <w:rFonts w:ascii="Cambria Math" w:hAnsi="Cambria Math" w:cs="Calibri"/>
          </w:rPr>
          <m:t>0.99</m:t>
        </m:r>
      </m:oMath>
      <w:r w:rsidRPr="00E242DC">
        <w:rPr>
          <w:rFonts w:ascii="Calibri" w:hAnsi="Calibri" w:cs="Calibri"/>
        </w:rPr>
        <w:t>.</w:t>
      </w:r>
    </w:p>
    <w:p w14:paraId="20674CC0" w14:textId="77777777" w:rsidR="00C91CDF" w:rsidRPr="00E242DC" w:rsidRDefault="00000000">
      <w:pPr>
        <w:pStyle w:val="BodyText"/>
        <w:rPr>
          <w:rFonts w:ascii="Calibri" w:hAnsi="Calibri" w:cs="Calibri"/>
        </w:rPr>
      </w:pPr>
      <w:r w:rsidRPr="00E242DC">
        <w:rPr>
          <w:rFonts w:ascii="Calibri" w:hAnsi="Calibri" w:cs="Calibri"/>
          <w:b/>
          <w:bCs/>
        </w:rPr>
        <w:t>Initial conditions.</w:t>
      </w:r>
      <w:r w:rsidRPr="00E242DC">
        <w:rPr>
          <w:rFonts w:ascii="Calibri" w:hAnsi="Calibri" w:cs="Calibri"/>
        </w:rPr>
        <w:t xml:space="preserve"> At the model start year (2017) and for each new cohort entering at age 20:</w:t>
      </w:r>
    </w:p>
    <w:p w14:paraId="20674CC1" w14:textId="77777777" w:rsidR="00C91CDF" w:rsidRPr="00E242DC" w:rsidRDefault="00000000">
      <w:pPr>
        <w:pStyle w:val="BodyText"/>
        <w:rPr>
          <w:rFonts w:ascii="Calibri" w:hAnsi="Calibri" w:cs="Calibri"/>
        </w:rPr>
      </w:pPr>
      <m:oMathPara>
        <m:oMathParaPr>
          <m:jc m:val="center"/>
        </m:oMathParaPr>
        <m:oMath>
          <m:sSub>
            <m:sSubPr>
              <m:ctrlPr>
                <w:rPr>
                  <w:rFonts w:ascii="Cambria Math" w:hAnsi="Cambria Math" w:cs="Calibri"/>
                </w:rPr>
              </m:ctrlPr>
            </m:sSubPr>
            <m:e>
              <m:r>
                <w:rPr>
                  <w:rFonts w:ascii="Cambria Math" w:hAnsi="Cambria Math" w:cs="Calibri"/>
                </w:rPr>
                <m:t>K</m:t>
              </m:r>
            </m:e>
            <m:sub>
              <m:r>
                <w:rPr>
                  <w:rFonts w:ascii="Cambria Math" w:hAnsi="Cambria Math" w:cs="Calibri"/>
                </w:rPr>
                <m:t>20</m:t>
              </m:r>
              <m:r>
                <m:rPr>
                  <m:sty m:val="p"/>
                </m:rPr>
                <w:rPr>
                  <w:rFonts w:ascii="Cambria Math" w:hAnsi="Cambria Math" w:cs="Calibri"/>
                </w:rPr>
                <m:t>,</m:t>
              </m:r>
              <m:r>
                <w:rPr>
                  <w:rFonts w:ascii="Cambria Math" w:hAnsi="Cambria Math" w:cs="Calibri"/>
                </w:rPr>
                <m:t>s</m:t>
              </m:r>
              <m:r>
                <m:rPr>
                  <m:sty m:val="p"/>
                </m:rPr>
                <w:rPr>
                  <w:rFonts w:ascii="Cambria Math" w:hAnsi="Cambria Math" w:cs="Calibri"/>
                </w:rPr>
                <m:t>,</m:t>
              </m:r>
              <m:r>
                <w:rPr>
                  <w:rFonts w:ascii="Cambria Math" w:hAnsi="Cambria Math" w:cs="Calibri"/>
                </w:rPr>
                <m:t>c</m:t>
              </m:r>
              <m:r>
                <m:rPr>
                  <m:sty m:val="p"/>
                </m:rPr>
                <w:rPr>
                  <w:rFonts w:ascii="Cambria Math" w:hAnsi="Cambria Math" w:cs="Calibri"/>
                </w:rPr>
                <m:t>,</m:t>
              </m:r>
              <m:sSub>
                <m:sSubPr>
                  <m:ctrlPr>
                    <w:rPr>
                      <w:rFonts w:ascii="Cambria Math" w:hAnsi="Cambria Math" w:cs="Calibri"/>
                    </w:rPr>
                  </m:ctrlPr>
                </m:sSubPr>
                <m:e>
                  <m:r>
                    <w:rPr>
                      <w:rFonts w:ascii="Cambria Math" w:hAnsi="Cambria Math" w:cs="Calibri"/>
                    </w:rPr>
                    <m:t>t</m:t>
                  </m:r>
                </m:e>
                <m:sub>
                  <m:r>
                    <w:rPr>
                      <w:rFonts w:ascii="Cambria Math" w:hAnsi="Cambria Math" w:cs="Calibri"/>
                    </w:rPr>
                    <m:t>0</m:t>
                  </m:r>
                </m:sub>
              </m:sSub>
            </m:sub>
          </m:sSub>
          <m:r>
            <m:rPr>
              <m:sty m:val="p"/>
            </m:rPr>
            <w:rPr>
              <w:rFonts w:ascii="Cambria Math" w:hAnsi="Cambria Math" w:cs="Calibri"/>
            </w:rPr>
            <m:t>=</m:t>
          </m:r>
          <m:sSub>
            <m:sSubPr>
              <m:ctrlPr>
                <w:rPr>
                  <w:rFonts w:ascii="Cambria Math" w:hAnsi="Cambria Math" w:cs="Calibri"/>
                </w:rPr>
              </m:ctrlPr>
            </m:sSubPr>
            <m:e>
              <m:r>
                <w:rPr>
                  <w:rFonts w:ascii="Cambria Math" w:hAnsi="Cambria Math" w:cs="Calibri"/>
                </w:rPr>
                <m:t>N</m:t>
              </m:r>
            </m:e>
            <m:sub>
              <m:r>
                <w:rPr>
                  <w:rFonts w:ascii="Cambria Math" w:hAnsi="Cambria Math" w:cs="Calibri"/>
                </w:rPr>
                <m:t>20</m:t>
              </m:r>
              <m:r>
                <m:rPr>
                  <m:sty m:val="p"/>
                </m:rPr>
                <w:rPr>
                  <w:rFonts w:ascii="Cambria Math" w:hAnsi="Cambria Math" w:cs="Calibri"/>
                </w:rPr>
                <m:t>,</m:t>
              </m:r>
              <m:r>
                <w:rPr>
                  <w:rFonts w:ascii="Cambria Math" w:hAnsi="Cambria Math" w:cs="Calibri"/>
                </w:rPr>
                <m:t>s</m:t>
              </m:r>
              <m:r>
                <m:rPr>
                  <m:sty m:val="p"/>
                </m:rPr>
                <w:rPr>
                  <w:rFonts w:ascii="Cambria Math" w:hAnsi="Cambria Math" w:cs="Calibri"/>
                </w:rPr>
                <m:t>,</m:t>
              </m:r>
              <m:r>
                <w:rPr>
                  <w:rFonts w:ascii="Cambria Math" w:hAnsi="Cambria Math" w:cs="Calibri"/>
                </w:rPr>
                <m:t>c</m:t>
              </m:r>
              <m:r>
                <m:rPr>
                  <m:sty m:val="p"/>
                </m:rPr>
                <w:rPr>
                  <w:rFonts w:ascii="Cambria Math" w:hAnsi="Cambria Math" w:cs="Calibri"/>
                </w:rPr>
                <m:t>,</m:t>
              </m:r>
              <m:sSub>
                <m:sSubPr>
                  <m:ctrlPr>
                    <w:rPr>
                      <w:rFonts w:ascii="Cambria Math" w:hAnsi="Cambria Math" w:cs="Calibri"/>
                    </w:rPr>
                  </m:ctrlPr>
                </m:sSubPr>
                <m:e>
                  <m:r>
                    <w:rPr>
                      <w:rFonts w:ascii="Cambria Math" w:hAnsi="Cambria Math" w:cs="Calibri"/>
                    </w:rPr>
                    <m:t>t</m:t>
                  </m:r>
                </m:e>
                <m:sub>
                  <m:r>
                    <w:rPr>
                      <w:rFonts w:ascii="Cambria Math" w:hAnsi="Cambria Math" w:cs="Calibri"/>
                    </w:rPr>
                    <m:t>0</m:t>
                  </m:r>
                </m:sub>
              </m:sSub>
            </m:sub>
          </m:sSub>
          <m:r>
            <m:rPr>
              <m:sty m:val="p"/>
            </m:rPr>
            <w:rPr>
              <w:rFonts w:ascii="Cambria Math" w:hAnsi="Cambria Math" w:cs="Calibri"/>
            </w:rPr>
            <m:t>×</m:t>
          </m:r>
          <m:r>
            <w:rPr>
              <w:rFonts w:ascii="Cambria Math" w:hAnsi="Cambria Math" w:cs="Calibri"/>
            </w:rPr>
            <m:t>PRE</m:t>
          </m:r>
          <m:sSub>
            <m:sSubPr>
              <m:ctrlPr>
                <w:rPr>
                  <w:rFonts w:ascii="Cambria Math" w:hAnsi="Cambria Math" w:cs="Calibri"/>
                </w:rPr>
              </m:ctrlPr>
            </m:sSubPr>
            <m:e>
              <m:r>
                <w:rPr>
                  <w:rFonts w:ascii="Cambria Math" w:hAnsi="Cambria Math" w:cs="Calibri"/>
                </w:rPr>
                <m:t>V</m:t>
              </m:r>
            </m:e>
            <m:sub>
              <m:r>
                <w:rPr>
                  <w:rFonts w:ascii="Cambria Math" w:hAnsi="Cambria Math" w:cs="Calibri"/>
                </w:rPr>
                <m:t>20</m:t>
              </m:r>
              <m:r>
                <m:rPr>
                  <m:sty m:val="p"/>
                </m:rPr>
                <w:rPr>
                  <w:rFonts w:ascii="Cambria Math" w:hAnsi="Cambria Math" w:cs="Calibri"/>
                </w:rPr>
                <m:t>,</m:t>
              </m:r>
              <m:r>
                <w:rPr>
                  <w:rFonts w:ascii="Cambria Math" w:hAnsi="Cambria Math" w:cs="Calibri"/>
                </w:rPr>
                <m:t>s</m:t>
              </m:r>
              <m:r>
                <m:rPr>
                  <m:sty m:val="p"/>
                </m:rPr>
                <w:rPr>
                  <w:rFonts w:ascii="Cambria Math" w:hAnsi="Cambria Math" w:cs="Calibri"/>
                </w:rPr>
                <m:t>,</m:t>
              </m:r>
              <m:r>
                <w:rPr>
                  <w:rFonts w:ascii="Cambria Math" w:hAnsi="Cambria Math" w:cs="Calibri"/>
                </w:rPr>
                <m:t>c</m:t>
              </m:r>
            </m:sub>
          </m:sSub>
        </m:oMath>
      </m:oMathPara>
    </w:p>
    <w:p w14:paraId="20674CC2" w14:textId="77777777" w:rsidR="00C91CDF" w:rsidRPr="00E242DC" w:rsidRDefault="00000000">
      <w:pPr>
        <w:pStyle w:val="FirstParagraph"/>
        <w:rPr>
          <w:rFonts w:ascii="Calibri" w:hAnsi="Calibri" w:cs="Calibri"/>
        </w:rPr>
      </w:pPr>
      <m:oMathPara>
        <m:oMathParaPr>
          <m:jc m:val="center"/>
        </m:oMathParaPr>
        <m:oMath>
          <m:sSub>
            <m:sSubPr>
              <m:ctrlPr>
                <w:rPr>
                  <w:rFonts w:ascii="Cambria Math" w:hAnsi="Cambria Math" w:cs="Calibri"/>
                </w:rPr>
              </m:ctrlPr>
            </m:sSubPr>
            <m:e>
              <m:r>
                <w:rPr>
                  <w:rFonts w:ascii="Cambria Math" w:hAnsi="Cambria Math" w:cs="Calibri"/>
                </w:rPr>
                <m:t>D</m:t>
              </m:r>
            </m:e>
            <m:sub>
              <m:r>
                <w:rPr>
                  <w:rFonts w:ascii="Cambria Math" w:hAnsi="Cambria Math" w:cs="Calibri"/>
                </w:rPr>
                <m:t>20</m:t>
              </m:r>
              <m:r>
                <m:rPr>
                  <m:sty m:val="p"/>
                </m:rPr>
                <w:rPr>
                  <w:rFonts w:ascii="Cambria Math" w:hAnsi="Cambria Math" w:cs="Calibri"/>
                </w:rPr>
                <m:t>,</m:t>
              </m:r>
              <m:r>
                <w:rPr>
                  <w:rFonts w:ascii="Cambria Math" w:hAnsi="Cambria Math" w:cs="Calibri"/>
                </w:rPr>
                <m:t>s</m:t>
              </m:r>
              <m:r>
                <m:rPr>
                  <m:sty m:val="p"/>
                </m:rPr>
                <w:rPr>
                  <w:rFonts w:ascii="Cambria Math" w:hAnsi="Cambria Math" w:cs="Calibri"/>
                </w:rPr>
                <m:t>,</m:t>
              </m:r>
              <m:r>
                <w:rPr>
                  <w:rFonts w:ascii="Cambria Math" w:hAnsi="Cambria Math" w:cs="Calibri"/>
                </w:rPr>
                <m:t>c</m:t>
              </m:r>
              <m:r>
                <m:rPr>
                  <m:sty m:val="p"/>
                </m:rPr>
                <w:rPr>
                  <w:rFonts w:ascii="Cambria Math" w:hAnsi="Cambria Math" w:cs="Calibri"/>
                </w:rPr>
                <m:t>,</m:t>
              </m:r>
              <m:sSub>
                <m:sSubPr>
                  <m:ctrlPr>
                    <w:rPr>
                      <w:rFonts w:ascii="Cambria Math" w:hAnsi="Cambria Math" w:cs="Calibri"/>
                    </w:rPr>
                  </m:ctrlPr>
                </m:sSubPr>
                <m:e>
                  <m:r>
                    <w:rPr>
                      <w:rFonts w:ascii="Cambria Math" w:hAnsi="Cambria Math" w:cs="Calibri"/>
                    </w:rPr>
                    <m:t>t</m:t>
                  </m:r>
                </m:e>
                <m:sub>
                  <m:r>
                    <w:rPr>
                      <w:rFonts w:ascii="Cambria Math" w:hAnsi="Cambria Math" w:cs="Calibri"/>
                    </w:rPr>
                    <m:t>0</m:t>
                  </m:r>
                </m:sub>
              </m:sSub>
            </m:sub>
          </m:sSub>
          <m:r>
            <m:rPr>
              <m:sty m:val="p"/>
            </m:rPr>
            <w:rPr>
              <w:rFonts w:ascii="Cambria Math" w:hAnsi="Cambria Math" w:cs="Calibri"/>
            </w:rPr>
            <m:t>=</m:t>
          </m:r>
          <m:sSub>
            <m:sSubPr>
              <m:ctrlPr>
                <w:rPr>
                  <w:rFonts w:ascii="Cambria Math" w:hAnsi="Cambria Math" w:cs="Calibri"/>
                </w:rPr>
              </m:ctrlPr>
            </m:sSubPr>
            <m:e>
              <m:r>
                <w:rPr>
                  <w:rFonts w:ascii="Cambria Math" w:hAnsi="Cambria Math" w:cs="Calibri"/>
                </w:rPr>
                <m:t>N</m:t>
              </m:r>
            </m:e>
            <m:sub>
              <m:r>
                <w:rPr>
                  <w:rFonts w:ascii="Cambria Math" w:hAnsi="Cambria Math" w:cs="Calibri"/>
                </w:rPr>
                <m:t>20</m:t>
              </m:r>
              <m:r>
                <m:rPr>
                  <m:sty m:val="p"/>
                </m:rPr>
                <w:rPr>
                  <w:rFonts w:ascii="Cambria Math" w:hAnsi="Cambria Math" w:cs="Calibri"/>
                </w:rPr>
                <m:t>,</m:t>
              </m:r>
              <m:r>
                <w:rPr>
                  <w:rFonts w:ascii="Cambria Math" w:hAnsi="Cambria Math" w:cs="Calibri"/>
                </w:rPr>
                <m:t>s</m:t>
              </m:r>
              <m:r>
                <m:rPr>
                  <m:sty m:val="p"/>
                </m:rPr>
                <w:rPr>
                  <w:rFonts w:ascii="Cambria Math" w:hAnsi="Cambria Math" w:cs="Calibri"/>
                </w:rPr>
                <m:t>,</m:t>
              </m:r>
              <m:r>
                <w:rPr>
                  <w:rFonts w:ascii="Cambria Math" w:hAnsi="Cambria Math" w:cs="Calibri"/>
                </w:rPr>
                <m:t>c</m:t>
              </m:r>
              <m:r>
                <m:rPr>
                  <m:sty m:val="p"/>
                </m:rPr>
                <w:rPr>
                  <w:rFonts w:ascii="Cambria Math" w:hAnsi="Cambria Math" w:cs="Calibri"/>
                </w:rPr>
                <m:t>,</m:t>
              </m:r>
              <m:sSub>
                <m:sSubPr>
                  <m:ctrlPr>
                    <w:rPr>
                      <w:rFonts w:ascii="Cambria Math" w:hAnsi="Cambria Math" w:cs="Calibri"/>
                    </w:rPr>
                  </m:ctrlPr>
                </m:sSubPr>
                <m:e>
                  <m:r>
                    <w:rPr>
                      <w:rFonts w:ascii="Cambria Math" w:hAnsi="Cambria Math" w:cs="Calibri"/>
                    </w:rPr>
                    <m:t>t</m:t>
                  </m:r>
                </m:e>
                <m:sub>
                  <m:r>
                    <w:rPr>
                      <w:rFonts w:ascii="Cambria Math" w:hAnsi="Cambria Math" w:cs="Calibri"/>
                    </w:rPr>
                    <m:t>0</m:t>
                  </m:r>
                </m:sub>
              </m:sSub>
            </m:sub>
          </m:sSub>
          <m:r>
            <m:rPr>
              <m:sty m:val="p"/>
            </m:rPr>
            <w:rPr>
              <w:rFonts w:ascii="Cambria Math" w:hAnsi="Cambria Math" w:cs="Calibri"/>
            </w:rPr>
            <m:t>×</m:t>
          </m:r>
          <m:r>
            <w:rPr>
              <w:rFonts w:ascii="Cambria Math" w:hAnsi="Cambria Math" w:cs="Calibri"/>
            </w:rPr>
            <m:t>DIS</m:t>
          </m:r>
          <m:r>
            <m:rPr>
              <m:sty m:val="p"/>
            </m:rPr>
            <w:rPr>
              <w:rFonts w:ascii="Cambria Math" w:hAnsi="Cambria Math" w:cs="Calibri"/>
            </w:rPr>
            <m:t>.</m:t>
          </m:r>
          <m:r>
            <w:rPr>
              <w:rFonts w:ascii="Cambria Math" w:hAnsi="Cambria Math" w:cs="Calibri"/>
            </w:rPr>
            <m:t>m</m:t>
          </m:r>
          <m:sSub>
            <m:sSubPr>
              <m:ctrlPr>
                <w:rPr>
                  <w:rFonts w:ascii="Cambria Math" w:hAnsi="Cambria Math" w:cs="Calibri"/>
                </w:rPr>
              </m:ctrlPr>
            </m:sSubPr>
            <m:e>
              <m:r>
                <w:rPr>
                  <w:rFonts w:ascii="Cambria Math" w:hAnsi="Cambria Math" w:cs="Calibri"/>
                </w:rPr>
                <m:t>x</m:t>
              </m:r>
            </m:e>
            <m:sub>
              <m:r>
                <w:rPr>
                  <w:rFonts w:ascii="Cambria Math" w:hAnsi="Cambria Math" w:cs="Calibri"/>
                </w:rPr>
                <m:t>20</m:t>
              </m:r>
              <m:r>
                <m:rPr>
                  <m:sty m:val="p"/>
                </m:rPr>
                <w:rPr>
                  <w:rFonts w:ascii="Cambria Math" w:hAnsi="Cambria Math" w:cs="Calibri"/>
                </w:rPr>
                <m:t>,</m:t>
              </m:r>
              <m:r>
                <w:rPr>
                  <w:rFonts w:ascii="Cambria Math" w:hAnsi="Cambria Math" w:cs="Calibri"/>
                </w:rPr>
                <m:t>s</m:t>
              </m:r>
              <m:r>
                <m:rPr>
                  <m:sty m:val="p"/>
                </m:rPr>
                <w:rPr>
                  <w:rFonts w:ascii="Cambria Math" w:hAnsi="Cambria Math" w:cs="Calibri"/>
                </w:rPr>
                <m:t>,</m:t>
              </m:r>
              <m:r>
                <w:rPr>
                  <w:rFonts w:ascii="Cambria Math" w:hAnsi="Cambria Math" w:cs="Calibri"/>
                </w:rPr>
                <m:t>c</m:t>
              </m:r>
            </m:sub>
          </m:sSub>
        </m:oMath>
      </m:oMathPara>
    </w:p>
    <w:p w14:paraId="20674CC3" w14:textId="77777777" w:rsidR="00C91CDF" w:rsidRPr="00E242DC" w:rsidRDefault="00000000">
      <w:pPr>
        <w:pStyle w:val="FirstParagraph"/>
        <w:rPr>
          <w:rFonts w:ascii="Calibri" w:hAnsi="Calibri" w:cs="Calibri"/>
        </w:rPr>
      </w:pPr>
      <m:oMathPara>
        <m:oMathParaPr>
          <m:jc m:val="center"/>
        </m:oMathParaPr>
        <m:oMath>
          <m:sSub>
            <m:sSubPr>
              <m:ctrlPr>
                <w:rPr>
                  <w:rFonts w:ascii="Cambria Math" w:hAnsi="Cambria Math" w:cs="Calibri"/>
                </w:rPr>
              </m:ctrlPr>
            </m:sSubPr>
            <m:e>
              <m:r>
                <w:rPr>
                  <w:rFonts w:ascii="Cambria Math" w:hAnsi="Cambria Math" w:cs="Calibri"/>
                </w:rPr>
                <m:t>W</m:t>
              </m:r>
            </m:e>
            <m:sub>
              <m:r>
                <w:rPr>
                  <w:rFonts w:ascii="Cambria Math" w:hAnsi="Cambria Math" w:cs="Calibri"/>
                </w:rPr>
                <m:t>20</m:t>
              </m:r>
              <m:r>
                <m:rPr>
                  <m:sty m:val="p"/>
                </m:rPr>
                <w:rPr>
                  <w:rFonts w:ascii="Cambria Math" w:hAnsi="Cambria Math" w:cs="Calibri"/>
                </w:rPr>
                <m:t>,</m:t>
              </m:r>
              <m:r>
                <w:rPr>
                  <w:rFonts w:ascii="Cambria Math" w:hAnsi="Cambria Math" w:cs="Calibri"/>
                </w:rPr>
                <m:t>s</m:t>
              </m:r>
              <m:r>
                <m:rPr>
                  <m:sty m:val="p"/>
                </m:rPr>
                <w:rPr>
                  <w:rFonts w:ascii="Cambria Math" w:hAnsi="Cambria Math" w:cs="Calibri"/>
                </w:rPr>
                <m:t>,</m:t>
              </m:r>
              <m:r>
                <w:rPr>
                  <w:rFonts w:ascii="Cambria Math" w:hAnsi="Cambria Math" w:cs="Calibri"/>
                </w:rPr>
                <m:t>c</m:t>
              </m:r>
              <m:r>
                <m:rPr>
                  <m:sty m:val="p"/>
                </m:rPr>
                <w:rPr>
                  <w:rFonts w:ascii="Cambria Math" w:hAnsi="Cambria Math" w:cs="Calibri"/>
                </w:rPr>
                <m:t>,</m:t>
              </m:r>
              <m:sSub>
                <m:sSubPr>
                  <m:ctrlPr>
                    <w:rPr>
                      <w:rFonts w:ascii="Cambria Math" w:hAnsi="Cambria Math" w:cs="Calibri"/>
                    </w:rPr>
                  </m:ctrlPr>
                </m:sSubPr>
                <m:e>
                  <m:r>
                    <w:rPr>
                      <w:rFonts w:ascii="Cambria Math" w:hAnsi="Cambria Math" w:cs="Calibri"/>
                    </w:rPr>
                    <m:t>t</m:t>
                  </m:r>
                </m:e>
                <m:sub>
                  <m:r>
                    <w:rPr>
                      <w:rFonts w:ascii="Cambria Math" w:hAnsi="Cambria Math" w:cs="Calibri"/>
                    </w:rPr>
                    <m:t>0</m:t>
                  </m:r>
                </m:sub>
              </m:sSub>
            </m:sub>
          </m:sSub>
          <m:r>
            <m:rPr>
              <m:sty m:val="p"/>
            </m:rPr>
            <w:rPr>
              <w:rFonts w:ascii="Cambria Math" w:hAnsi="Cambria Math" w:cs="Calibri"/>
            </w:rPr>
            <m:t>=</m:t>
          </m:r>
          <m:sSub>
            <m:sSubPr>
              <m:ctrlPr>
                <w:rPr>
                  <w:rFonts w:ascii="Cambria Math" w:hAnsi="Cambria Math" w:cs="Calibri"/>
                </w:rPr>
              </m:ctrlPr>
            </m:sSubPr>
            <m:e>
              <m:r>
                <w:rPr>
                  <w:rFonts w:ascii="Cambria Math" w:hAnsi="Cambria Math" w:cs="Calibri"/>
                </w:rPr>
                <m:t>N</m:t>
              </m:r>
            </m:e>
            <m:sub>
              <m:r>
                <w:rPr>
                  <w:rFonts w:ascii="Cambria Math" w:hAnsi="Cambria Math" w:cs="Calibri"/>
                </w:rPr>
                <m:t>20</m:t>
              </m:r>
              <m:r>
                <m:rPr>
                  <m:sty m:val="p"/>
                </m:rPr>
                <w:rPr>
                  <w:rFonts w:ascii="Cambria Math" w:hAnsi="Cambria Math" w:cs="Calibri"/>
                </w:rPr>
                <m:t>,</m:t>
              </m:r>
              <m:r>
                <w:rPr>
                  <w:rFonts w:ascii="Cambria Math" w:hAnsi="Cambria Math" w:cs="Calibri"/>
                </w:rPr>
                <m:t>s</m:t>
              </m:r>
              <m:r>
                <m:rPr>
                  <m:sty m:val="p"/>
                </m:rPr>
                <w:rPr>
                  <w:rFonts w:ascii="Cambria Math" w:hAnsi="Cambria Math" w:cs="Calibri"/>
                </w:rPr>
                <m:t>,</m:t>
              </m:r>
              <m:r>
                <w:rPr>
                  <w:rFonts w:ascii="Cambria Math" w:hAnsi="Cambria Math" w:cs="Calibri"/>
                </w:rPr>
                <m:t>c</m:t>
              </m:r>
              <m:r>
                <m:rPr>
                  <m:sty m:val="p"/>
                </m:rPr>
                <w:rPr>
                  <w:rFonts w:ascii="Cambria Math" w:hAnsi="Cambria Math" w:cs="Calibri"/>
                </w:rPr>
                <m:t>,</m:t>
              </m:r>
              <m:sSub>
                <m:sSubPr>
                  <m:ctrlPr>
                    <w:rPr>
                      <w:rFonts w:ascii="Cambria Math" w:hAnsi="Cambria Math" w:cs="Calibri"/>
                    </w:rPr>
                  </m:ctrlPr>
                </m:sSubPr>
                <m:e>
                  <m:r>
                    <w:rPr>
                      <w:rFonts w:ascii="Cambria Math" w:hAnsi="Cambria Math" w:cs="Calibri"/>
                    </w:rPr>
                    <m:t>t</m:t>
                  </m:r>
                </m:e>
                <m:sub>
                  <m:r>
                    <w:rPr>
                      <w:rFonts w:ascii="Cambria Math" w:hAnsi="Cambria Math" w:cs="Calibri"/>
                    </w:rPr>
                    <m:t>0</m:t>
                  </m:r>
                </m:sub>
              </m:sSub>
            </m:sub>
          </m:sSub>
          <m:r>
            <m:rPr>
              <m:sty m:val="p"/>
            </m:rPr>
            <w:rPr>
              <w:rFonts w:ascii="Cambria Math" w:hAnsi="Cambria Math" w:cs="Calibri"/>
            </w:rPr>
            <m:t>×</m:t>
          </m:r>
          <m:d>
            <m:dPr>
              <m:ctrlPr>
                <w:rPr>
                  <w:rFonts w:ascii="Cambria Math" w:hAnsi="Cambria Math" w:cs="Calibri"/>
                </w:rPr>
              </m:ctrlPr>
            </m:dPr>
            <m:e>
              <m:r>
                <w:rPr>
                  <w:rFonts w:ascii="Cambria Math" w:hAnsi="Cambria Math" w:cs="Calibri"/>
                </w:rPr>
                <m:t>1</m:t>
              </m:r>
              <m:r>
                <m:rPr>
                  <m:sty m:val="p"/>
                </m:rPr>
                <w:rPr>
                  <w:rFonts w:ascii="Cambria Math" w:hAnsi="Cambria Math" w:cs="Calibri"/>
                </w:rPr>
                <m:t>-</m:t>
              </m:r>
              <m:r>
                <w:rPr>
                  <w:rFonts w:ascii="Cambria Math" w:hAnsi="Cambria Math" w:cs="Calibri"/>
                </w:rPr>
                <m:t>PRE</m:t>
              </m:r>
              <m:sSub>
                <m:sSubPr>
                  <m:ctrlPr>
                    <w:rPr>
                      <w:rFonts w:ascii="Cambria Math" w:hAnsi="Cambria Math" w:cs="Calibri"/>
                    </w:rPr>
                  </m:ctrlPr>
                </m:sSubPr>
                <m:e>
                  <m:r>
                    <w:rPr>
                      <w:rFonts w:ascii="Cambria Math" w:hAnsi="Cambria Math" w:cs="Calibri"/>
                    </w:rPr>
                    <m:t>V</m:t>
                  </m:r>
                </m:e>
                <m:sub>
                  <m:r>
                    <w:rPr>
                      <w:rFonts w:ascii="Cambria Math" w:hAnsi="Cambria Math" w:cs="Calibri"/>
                    </w:rPr>
                    <m:t>20</m:t>
                  </m:r>
                  <m:r>
                    <m:rPr>
                      <m:sty m:val="p"/>
                    </m:rPr>
                    <w:rPr>
                      <w:rFonts w:ascii="Cambria Math" w:hAnsi="Cambria Math" w:cs="Calibri"/>
                    </w:rPr>
                    <m:t>,</m:t>
                  </m:r>
                  <m:r>
                    <w:rPr>
                      <w:rFonts w:ascii="Cambria Math" w:hAnsi="Cambria Math" w:cs="Calibri"/>
                    </w:rPr>
                    <m:t>s</m:t>
                  </m:r>
                  <m:r>
                    <m:rPr>
                      <m:sty m:val="p"/>
                    </m:rPr>
                    <w:rPr>
                      <w:rFonts w:ascii="Cambria Math" w:hAnsi="Cambria Math" w:cs="Calibri"/>
                    </w:rPr>
                    <m:t>,</m:t>
                  </m:r>
                  <m:r>
                    <w:rPr>
                      <w:rFonts w:ascii="Cambria Math" w:hAnsi="Cambria Math" w:cs="Calibri"/>
                    </w:rPr>
                    <m:t>c</m:t>
                  </m:r>
                </m:sub>
              </m:sSub>
              <m:r>
                <m:rPr>
                  <m:sty m:val="p"/>
                </m:rPr>
                <w:rPr>
                  <w:rFonts w:ascii="Cambria Math" w:hAnsi="Cambria Math" w:cs="Calibri"/>
                </w:rPr>
                <m:t>-</m:t>
              </m:r>
              <m:r>
                <w:rPr>
                  <w:rFonts w:ascii="Cambria Math" w:hAnsi="Cambria Math" w:cs="Calibri"/>
                </w:rPr>
                <m:t>BG</m:t>
              </m:r>
              <m:r>
                <m:rPr>
                  <m:sty m:val="p"/>
                </m:rPr>
                <w:rPr>
                  <w:rFonts w:ascii="Cambria Math" w:hAnsi="Cambria Math" w:cs="Calibri"/>
                </w:rPr>
                <m:t>.</m:t>
              </m:r>
              <m:r>
                <w:rPr>
                  <w:rFonts w:ascii="Cambria Math" w:hAnsi="Cambria Math" w:cs="Calibri"/>
                </w:rPr>
                <m:t>m</m:t>
              </m:r>
              <m:sSub>
                <m:sSubPr>
                  <m:ctrlPr>
                    <w:rPr>
                      <w:rFonts w:ascii="Cambria Math" w:hAnsi="Cambria Math" w:cs="Calibri"/>
                    </w:rPr>
                  </m:ctrlPr>
                </m:sSubPr>
                <m:e>
                  <m:r>
                    <w:rPr>
                      <w:rFonts w:ascii="Cambria Math" w:hAnsi="Cambria Math" w:cs="Calibri"/>
                    </w:rPr>
                    <m:t>x</m:t>
                  </m:r>
                </m:e>
                <m:sub>
                  <m:r>
                    <w:rPr>
                      <w:rFonts w:ascii="Cambria Math" w:hAnsi="Cambria Math" w:cs="Calibri"/>
                    </w:rPr>
                    <m:t>20</m:t>
                  </m:r>
                  <m:r>
                    <m:rPr>
                      <m:sty m:val="p"/>
                    </m:rPr>
                    <w:rPr>
                      <w:rFonts w:ascii="Cambria Math" w:hAnsi="Cambria Math" w:cs="Calibri"/>
                    </w:rPr>
                    <m:t>,</m:t>
                  </m:r>
                  <m:r>
                    <w:rPr>
                      <w:rFonts w:ascii="Cambria Math" w:hAnsi="Cambria Math" w:cs="Calibri"/>
                    </w:rPr>
                    <m:t>s</m:t>
                  </m:r>
                  <m:r>
                    <m:rPr>
                      <m:sty m:val="p"/>
                    </m:rPr>
                    <w:rPr>
                      <w:rFonts w:ascii="Cambria Math" w:hAnsi="Cambria Math" w:cs="Calibri"/>
                    </w:rPr>
                    <m:t>,</m:t>
                  </m:r>
                  <m:r>
                    <w:rPr>
                      <w:rFonts w:ascii="Cambria Math" w:hAnsi="Cambria Math" w:cs="Calibri"/>
                    </w:rPr>
                    <m:t>c</m:t>
                  </m:r>
                </m:sub>
              </m:sSub>
            </m:e>
          </m:d>
        </m:oMath>
      </m:oMathPara>
    </w:p>
    <w:p w14:paraId="20674CC4" w14:textId="77777777" w:rsidR="00C91CDF" w:rsidRPr="00E242DC" w:rsidRDefault="00000000">
      <w:pPr>
        <w:pStyle w:val="FirstParagraph"/>
        <w:rPr>
          <w:rFonts w:ascii="Calibri" w:hAnsi="Calibri" w:cs="Calibri"/>
        </w:rPr>
      </w:pPr>
      <w:r w:rsidRPr="00E242DC">
        <w:rPr>
          <w:rFonts w:ascii="Calibri" w:hAnsi="Calibri" w:cs="Calibri"/>
          <w:b/>
          <w:bCs/>
        </w:rPr>
        <w:t>Intervention combination.</w:t>
      </w:r>
      <w:r w:rsidRPr="00E242DC">
        <w:rPr>
          <w:rFonts w:ascii="Calibri" w:hAnsi="Calibri" w:cs="Calibri"/>
        </w:rPr>
        <w:t xml:space="preserve"> When multiple interventions are applied simultaneously, their effect ratios combine multiplicatively:</w:t>
      </w:r>
    </w:p>
    <w:p w14:paraId="20674CC5" w14:textId="77777777" w:rsidR="00C91CDF" w:rsidRPr="00E242DC" w:rsidRDefault="00000000">
      <w:pPr>
        <w:pStyle w:val="BodyText"/>
        <w:rPr>
          <w:rFonts w:ascii="Calibri" w:hAnsi="Calibri" w:cs="Calibri"/>
        </w:rPr>
      </w:pPr>
      <m:oMathPara>
        <m:oMathParaPr>
          <m:jc m:val="center"/>
        </m:oMathParaPr>
        <m:oMath>
          <m:sSub>
            <m:sSubPr>
              <m:ctrlPr>
                <w:rPr>
                  <w:rFonts w:ascii="Cambria Math" w:hAnsi="Cambria Math" w:cs="Calibri"/>
                </w:rPr>
              </m:ctrlPr>
            </m:sSubPr>
            <m:e>
              <m:r>
                <w:rPr>
                  <w:rFonts w:ascii="Cambria Math" w:hAnsi="Cambria Math" w:cs="Calibri"/>
                </w:rPr>
                <m:t>ε</m:t>
              </m:r>
            </m:e>
            <m:sub>
              <m:r>
                <w:rPr>
                  <w:rFonts w:ascii="Cambria Math" w:hAnsi="Cambria Math" w:cs="Calibri"/>
                </w:rPr>
                <m:t>IR</m:t>
              </m:r>
              <m:r>
                <m:rPr>
                  <m:sty m:val="p"/>
                </m:rPr>
                <w:rPr>
                  <w:rFonts w:ascii="Cambria Math" w:hAnsi="Cambria Math" w:cs="Calibri"/>
                </w:rPr>
                <m:t>,</m:t>
              </m:r>
              <m:r>
                <m:rPr>
                  <m:nor/>
                </m:rPr>
                <w:rPr>
                  <w:rFonts w:ascii="Calibri" w:hAnsi="Calibri" w:cs="Calibri"/>
                </w:rPr>
                <m:t>total</m:t>
              </m:r>
            </m:sub>
          </m:sSub>
          <m:d>
            <m:dPr>
              <m:ctrlPr>
                <w:rPr>
                  <w:rFonts w:ascii="Cambria Math" w:hAnsi="Cambria Math" w:cs="Calibri"/>
                </w:rPr>
              </m:ctrlPr>
            </m:dPr>
            <m:e>
              <m:r>
                <w:rPr>
                  <w:rFonts w:ascii="Cambria Math" w:hAnsi="Cambria Math" w:cs="Calibri"/>
                </w:rPr>
                <m:t>a</m:t>
              </m:r>
              <m:r>
                <m:rPr>
                  <m:sty m:val="p"/>
                </m:rPr>
                <w:rPr>
                  <w:rFonts w:ascii="Cambria Math" w:hAnsi="Cambria Math" w:cs="Calibri"/>
                </w:rPr>
                <m:t>,</m:t>
              </m:r>
              <m:r>
                <w:rPr>
                  <w:rFonts w:ascii="Cambria Math" w:hAnsi="Cambria Math" w:cs="Calibri"/>
                </w:rPr>
                <m:t>s</m:t>
              </m:r>
              <m:r>
                <m:rPr>
                  <m:sty m:val="p"/>
                </m:rPr>
                <w:rPr>
                  <w:rFonts w:ascii="Cambria Math" w:hAnsi="Cambria Math" w:cs="Calibri"/>
                </w:rPr>
                <m:t>,</m:t>
              </m:r>
              <m:r>
                <w:rPr>
                  <w:rFonts w:ascii="Cambria Math" w:hAnsi="Cambria Math" w:cs="Calibri"/>
                </w:rPr>
                <m:t>c</m:t>
              </m:r>
              <m:r>
                <m:rPr>
                  <m:sty m:val="p"/>
                </m:rPr>
                <w:rPr>
                  <w:rFonts w:ascii="Cambria Math" w:hAnsi="Cambria Math" w:cs="Calibri"/>
                </w:rPr>
                <m:t>,</m:t>
              </m:r>
              <m:r>
                <w:rPr>
                  <w:rFonts w:ascii="Cambria Math" w:hAnsi="Cambria Math" w:cs="Calibri"/>
                </w:rPr>
                <m:t>t</m:t>
              </m:r>
            </m:e>
          </m:d>
          <m:r>
            <m:rPr>
              <m:sty m:val="p"/>
            </m:rPr>
            <w:rPr>
              <w:rFonts w:ascii="Cambria Math" w:hAnsi="Cambria Math" w:cs="Calibri"/>
            </w:rPr>
            <m:t>=</m:t>
          </m:r>
          <m:sSub>
            <m:sSubPr>
              <m:ctrlPr>
                <w:rPr>
                  <w:rFonts w:ascii="Cambria Math" w:hAnsi="Cambria Math" w:cs="Calibri"/>
                </w:rPr>
              </m:ctrlPr>
            </m:sSubPr>
            <m:e>
              <m:r>
                <w:rPr>
                  <w:rFonts w:ascii="Cambria Math" w:hAnsi="Cambria Math" w:cs="Calibri"/>
                </w:rPr>
                <m:t>ε</m:t>
              </m:r>
            </m:e>
            <m:sub>
              <m:r>
                <w:rPr>
                  <w:rFonts w:ascii="Cambria Math" w:hAnsi="Cambria Math" w:cs="Calibri"/>
                </w:rPr>
                <m:t>IR</m:t>
              </m:r>
              <m:r>
                <m:rPr>
                  <m:sty m:val="p"/>
                </m:rPr>
                <w:rPr>
                  <w:rFonts w:ascii="Cambria Math" w:hAnsi="Cambria Math" w:cs="Calibri"/>
                </w:rPr>
                <m:t>,</m:t>
              </m:r>
              <m:r>
                <m:rPr>
                  <m:nor/>
                </m:rPr>
                <w:rPr>
                  <w:rFonts w:ascii="Calibri" w:hAnsi="Calibri" w:cs="Calibri"/>
                </w:rPr>
                <m:t>BP</m:t>
              </m:r>
            </m:sub>
          </m:sSub>
          <m:d>
            <m:dPr>
              <m:ctrlPr>
                <w:rPr>
                  <w:rFonts w:ascii="Cambria Math" w:hAnsi="Cambria Math" w:cs="Calibri"/>
                </w:rPr>
              </m:ctrlPr>
            </m:dPr>
            <m:e>
              <m:r>
                <w:rPr>
                  <w:rFonts w:ascii="Cambria Math" w:hAnsi="Cambria Math" w:cs="Calibri"/>
                </w:rPr>
                <m:t>a</m:t>
              </m:r>
              <m:r>
                <m:rPr>
                  <m:sty m:val="p"/>
                </m:rPr>
                <w:rPr>
                  <w:rFonts w:ascii="Cambria Math" w:hAnsi="Cambria Math" w:cs="Calibri"/>
                </w:rPr>
                <m:t>,</m:t>
              </m:r>
              <m:r>
                <w:rPr>
                  <w:rFonts w:ascii="Cambria Math" w:hAnsi="Cambria Math" w:cs="Calibri"/>
                </w:rPr>
                <m:t>s</m:t>
              </m:r>
              <m:r>
                <m:rPr>
                  <m:sty m:val="p"/>
                </m:rPr>
                <w:rPr>
                  <w:rFonts w:ascii="Cambria Math" w:hAnsi="Cambria Math" w:cs="Calibri"/>
                </w:rPr>
                <m:t>,</m:t>
              </m:r>
              <m:r>
                <w:rPr>
                  <w:rFonts w:ascii="Cambria Math" w:hAnsi="Cambria Math" w:cs="Calibri"/>
                </w:rPr>
                <m:t>c</m:t>
              </m:r>
              <m:r>
                <m:rPr>
                  <m:sty m:val="p"/>
                </m:rPr>
                <w:rPr>
                  <w:rFonts w:ascii="Cambria Math" w:hAnsi="Cambria Math" w:cs="Calibri"/>
                </w:rPr>
                <m:t>,</m:t>
              </m:r>
              <m:r>
                <w:rPr>
                  <w:rFonts w:ascii="Cambria Math" w:hAnsi="Cambria Math" w:cs="Calibri"/>
                </w:rPr>
                <m:t>t</m:t>
              </m:r>
            </m:e>
          </m:d>
          <m:r>
            <m:rPr>
              <m:sty m:val="p"/>
            </m:rPr>
            <w:rPr>
              <w:rFonts w:ascii="Cambria Math" w:hAnsi="Cambria Math" w:cs="Calibri"/>
            </w:rPr>
            <m:t>×</m:t>
          </m:r>
          <m:sSub>
            <m:sSubPr>
              <m:ctrlPr>
                <w:rPr>
                  <w:rFonts w:ascii="Cambria Math" w:hAnsi="Cambria Math" w:cs="Calibri"/>
                </w:rPr>
              </m:ctrlPr>
            </m:sSubPr>
            <m:e>
              <m:r>
                <w:rPr>
                  <w:rFonts w:ascii="Cambria Math" w:hAnsi="Cambria Math" w:cs="Calibri"/>
                </w:rPr>
                <m:t>ε</m:t>
              </m:r>
            </m:e>
            <m:sub>
              <m:r>
                <w:rPr>
                  <w:rFonts w:ascii="Cambria Math" w:hAnsi="Cambria Math" w:cs="Calibri"/>
                </w:rPr>
                <m:t>IR</m:t>
              </m:r>
              <m:r>
                <m:rPr>
                  <m:sty m:val="p"/>
                </m:rPr>
                <w:rPr>
                  <w:rFonts w:ascii="Cambria Math" w:hAnsi="Cambria Math" w:cs="Calibri"/>
                </w:rPr>
                <m:t>,</m:t>
              </m:r>
              <m:r>
                <m:rPr>
                  <m:nor/>
                </m:rPr>
                <w:rPr>
                  <w:rFonts w:ascii="Calibri" w:hAnsi="Calibri" w:cs="Calibri"/>
                </w:rPr>
                <m:t>BP,DM</m:t>
              </m:r>
            </m:sub>
          </m:sSub>
          <m:d>
            <m:dPr>
              <m:ctrlPr>
                <w:rPr>
                  <w:rFonts w:ascii="Cambria Math" w:hAnsi="Cambria Math" w:cs="Calibri"/>
                </w:rPr>
              </m:ctrlPr>
            </m:dPr>
            <m:e>
              <m:r>
                <w:rPr>
                  <w:rFonts w:ascii="Cambria Math" w:hAnsi="Cambria Math" w:cs="Calibri"/>
                </w:rPr>
                <m:t>a</m:t>
              </m:r>
              <m:r>
                <m:rPr>
                  <m:sty m:val="p"/>
                </m:rPr>
                <w:rPr>
                  <w:rFonts w:ascii="Cambria Math" w:hAnsi="Cambria Math" w:cs="Calibri"/>
                </w:rPr>
                <m:t>,</m:t>
              </m:r>
              <m:r>
                <w:rPr>
                  <w:rFonts w:ascii="Cambria Math" w:hAnsi="Cambria Math" w:cs="Calibri"/>
                </w:rPr>
                <m:t>s</m:t>
              </m:r>
              <m:r>
                <m:rPr>
                  <m:sty m:val="p"/>
                </m:rPr>
                <w:rPr>
                  <w:rFonts w:ascii="Cambria Math" w:hAnsi="Cambria Math" w:cs="Calibri"/>
                </w:rPr>
                <m:t>,</m:t>
              </m:r>
              <m:r>
                <w:rPr>
                  <w:rFonts w:ascii="Cambria Math" w:hAnsi="Cambria Math" w:cs="Calibri"/>
                </w:rPr>
                <m:t>c</m:t>
              </m:r>
              <m:r>
                <m:rPr>
                  <m:sty m:val="p"/>
                </m:rPr>
                <w:rPr>
                  <w:rFonts w:ascii="Cambria Math" w:hAnsi="Cambria Math" w:cs="Calibri"/>
                </w:rPr>
                <m:t>,</m:t>
              </m:r>
              <m:r>
                <w:rPr>
                  <w:rFonts w:ascii="Cambria Math" w:hAnsi="Cambria Math" w:cs="Calibri"/>
                </w:rPr>
                <m:t>t</m:t>
              </m:r>
            </m:e>
          </m:d>
          <m:r>
            <m:rPr>
              <m:sty m:val="p"/>
            </m:rPr>
            <w:rPr>
              <w:rFonts w:ascii="Cambria Math" w:hAnsi="Cambria Math" w:cs="Calibri"/>
            </w:rPr>
            <m:t>×</m:t>
          </m:r>
          <m:sSub>
            <m:sSubPr>
              <m:ctrlPr>
                <w:rPr>
                  <w:rFonts w:ascii="Cambria Math" w:hAnsi="Cambria Math" w:cs="Calibri"/>
                </w:rPr>
              </m:ctrlPr>
            </m:sSubPr>
            <m:e>
              <m:r>
                <w:rPr>
                  <w:rFonts w:ascii="Cambria Math" w:hAnsi="Cambria Math" w:cs="Calibri"/>
                </w:rPr>
                <m:t>ε</m:t>
              </m:r>
            </m:e>
            <m:sub>
              <m:r>
                <w:rPr>
                  <w:rFonts w:ascii="Cambria Math" w:hAnsi="Cambria Math" w:cs="Calibri"/>
                </w:rPr>
                <m:t>IR</m:t>
              </m:r>
              <m:r>
                <m:rPr>
                  <m:sty m:val="p"/>
                </m:rPr>
                <w:rPr>
                  <w:rFonts w:ascii="Cambria Math" w:hAnsi="Cambria Math" w:cs="Calibri"/>
                </w:rPr>
                <m:t>,</m:t>
              </m:r>
              <m:r>
                <m:rPr>
                  <m:nor/>
                </m:rPr>
                <w:rPr>
                  <w:rFonts w:ascii="Calibri" w:hAnsi="Calibri" w:cs="Calibri"/>
                </w:rPr>
                <m:t>statin</m:t>
              </m:r>
            </m:sub>
          </m:sSub>
          <m:d>
            <m:dPr>
              <m:ctrlPr>
                <w:rPr>
                  <w:rFonts w:ascii="Cambria Math" w:hAnsi="Cambria Math" w:cs="Calibri"/>
                </w:rPr>
              </m:ctrlPr>
            </m:dPr>
            <m:e>
              <m:r>
                <w:rPr>
                  <w:rFonts w:ascii="Cambria Math" w:hAnsi="Cambria Math" w:cs="Calibri"/>
                </w:rPr>
                <m:t>a</m:t>
              </m:r>
              <m:r>
                <m:rPr>
                  <m:sty m:val="p"/>
                </m:rPr>
                <w:rPr>
                  <w:rFonts w:ascii="Cambria Math" w:hAnsi="Cambria Math" w:cs="Calibri"/>
                </w:rPr>
                <m:t>,</m:t>
              </m:r>
              <m:r>
                <w:rPr>
                  <w:rFonts w:ascii="Cambria Math" w:hAnsi="Cambria Math" w:cs="Calibri"/>
                </w:rPr>
                <m:t>s</m:t>
              </m:r>
              <m:r>
                <m:rPr>
                  <m:sty m:val="p"/>
                </m:rPr>
                <w:rPr>
                  <w:rFonts w:ascii="Cambria Math" w:hAnsi="Cambria Math" w:cs="Calibri"/>
                </w:rPr>
                <m:t>,</m:t>
              </m:r>
              <m:r>
                <w:rPr>
                  <w:rFonts w:ascii="Cambria Math" w:hAnsi="Cambria Math" w:cs="Calibri"/>
                </w:rPr>
                <m:t>c</m:t>
              </m:r>
              <m:r>
                <m:rPr>
                  <m:sty m:val="p"/>
                </m:rPr>
                <w:rPr>
                  <w:rFonts w:ascii="Cambria Math" w:hAnsi="Cambria Math" w:cs="Calibri"/>
                </w:rPr>
                <m:t>,</m:t>
              </m:r>
              <m:r>
                <w:rPr>
                  <w:rFonts w:ascii="Cambria Math" w:hAnsi="Cambria Math" w:cs="Calibri"/>
                </w:rPr>
                <m:t>t</m:t>
              </m:r>
            </m:e>
          </m:d>
        </m:oMath>
      </m:oMathPara>
    </w:p>
    <w:p w14:paraId="20674CC6" w14:textId="77777777" w:rsidR="00C91CDF" w:rsidRPr="00E242DC" w:rsidRDefault="00000000">
      <w:pPr>
        <w:pStyle w:val="FirstParagraph"/>
        <w:rPr>
          <w:rFonts w:ascii="Calibri" w:hAnsi="Calibri" w:cs="Calibri"/>
        </w:rPr>
      </w:pPr>
      <m:oMathPara>
        <m:oMathParaPr>
          <m:jc m:val="center"/>
        </m:oMathParaPr>
        <m:oMath>
          <m:sSub>
            <m:sSubPr>
              <m:ctrlPr>
                <w:rPr>
                  <w:rFonts w:ascii="Cambria Math" w:hAnsi="Cambria Math" w:cs="Calibri"/>
                </w:rPr>
              </m:ctrlPr>
            </m:sSubPr>
            <m:e>
              <m:r>
                <w:rPr>
                  <w:rFonts w:ascii="Cambria Math" w:hAnsi="Cambria Math" w:cs="Calibri"/>
                </w:rPr>
                <m:t>ε</m:t>
              </m:r>
            </m:e>
            <m:sub>
              <m:r>
                <w:rPr>
                  <w:rFonts w:ascii="Cambria Math" w:hAnsi="Cambria Math" w:cs="Calibri"/>
                </w:rPr>
                <m:t>CF</m:t>
              </m:r>
              <m:r>
                <m:rPr>
                  <m:sty m:val="p"/>
                </m:rPr>
                <w:rPr>
                  <w:rFonts w:ascii="Cambria Math" w:hAnsi="Cambria Math" w:cs="Calibri"/>
                </w:rPr>
                <m:t>,</m:t>
              </m:r>
              <m:r>
                <m:rPr>
                  <m:nor/>
                </m:rPr>
                <w:rPr>
                  <w:rFonts w:ascii="Calibri" w:hAnsi="Calibri" w:cs="Calibri"/>
                </w:rPr>
                <m:t>total</m:t>
              </m:r>
            </m:sub>
          </m:sSub>
          <m:d>
            <m:dPr>
              <m:ctrlPr>
                <w:rPr>
                  <w:rFonts w:ascii="Cambria Math" w:hAnsi="Cambria Math" w:cs="Calibri"/>
                </w:rPr>
              </m:ctrlPr>
            </m:dPr>
            <m:e>
              <m:r>
                <w:rPr>
                  <w:rFonts w:ascii="Cambria Math" w:hAnsi="Cambria Math" w:cs="Calibri"/>
                </w:rPr>
                <m:t>a</m:t>
              </m:r>
              <m:r>
                <m:rPr>
                  <m:sty m:val="p"/>
                </m:rPr>
                <w:rPr>
                  <w:rFonts w:ascii="Cambria Math" w:hAnsi="Cambria Math" w:cs="Calibri"/>
                </w:rPr>
                <m:t>,</m:t>
              </m:r>
              <m:r>
                <w:rPr>
                  <w:rFonts w:ascii="Cambria Math" w:hAnsi="Cambria Math" w:cs="Calibri"/>
                </w:rPr>
                <m:t>s</m:t>
              </m:r>
              <m:r>
                <m:rPr>
                  <m:sty m:val="p"/>
                </m:rPr>
                <w:rPr>
                  <w:rFonts w:ascii="Cambria Math" w:hAnsi="Cambria Math" w:cs="Calibri"/>
                </w:rPr>
                <m:t>,</m:t>
              </m:r>
              <m:r>
                <w:rPr>
                  <w:rFonts w:ascii="Cambria Math" w:hAnsi="Cambria Math" w:cs="Calibri"/>
                </w:rPr>
                <m:t>c</m:t>
              </m:r>
              <m:r>
                <m:rPr>
                  <m:sty m:val="p"/>
                </m:rPr>
                <w:rPr>
                  <w:rFonts w:ascii="Cambria Math" w:hAnsi="Cambria Math" w:cs="Calibri"/>
                </w:rPr>
                <m:t>,</m:t>
              </m:r>
              <m:r>
                <w:rPr>
                  <w:rFonts w:ascii="Cambria Math" w:hAnsi="Cambria Math" w:cs="Calibri"/>
                </w:rPr>
                <m:t>t</m:t>
              </m:r>
            </m:e>
          </m:d>
          <m:r>
            <m:rPr>
              <m:sty m:val="p"/>
            </m:rPr>
            <w:rPr>
              <w:rFonts w:ascii="Cambria Math" w:hAnsi="Cambria Math" w:cs="Calibri"/>
            </w:rPr>
            <m:t>=</m:t>
          </m:r>
          <m:sSub>
            <m:sSubPr>
              <m:ctrlPr>
                <w:rPr>
                  <w:rFonts w:ascii="Cambria Math" w:hAnsi="Cambria Math" w:cs="Calibri"/>
                </w:rPr>
              </m:ctrlPr>
            </m:sSubPr>
            <m:e>
              <m:r>
                <w:rPr>
                  <w:rFonts w:ascii="Cambria Math" w:hAnsi="Cambria Math" w:cs="Calibri"/>
                </w:rPr>
                <m:t>ε</m:t>
              </m:r>
            </m:e>
            <m:sub>
              <m:r>
                <w:rPr>
                  <w:rFonts w:ascii="Cambria Math" w:hAnsi="Cambria Math" w:cs="Calibri"/>
                </w:rPr>
                <m:t>CF</m:t>
              </m:r>
              <m:r>
                <m:rPr>
                  <m:sty m:val="p"/>
                </m:rPr>
                <w:rPr>
                  <w:rFonts w:ascii="Cambria Math" w:hAnsi="Cambria Math" w:cs="Calibri"/>
                </w:rPr>
                <m:t>,</m:t>
              </m:r>
              <m:r>
                <m:rPr>
                  <m:nor/>
                </m:rPr>
                <w:rPr>
                  <w:rFonts w:ascii="Calibri" w:hAnsi="Calibri" w:cs="Calibri"/>
                </w:rPr>
                <m:t>BP</m:t>
              </m:r>
            </m:sub>
          </m:sSub>
          <m:d>
            <m:dPr>
              <m:ctrlPr>
                <w:rPr>
                  <w:rFonts w:ascii="Cambria Math" w:hAnsi="Cambria Math" w:cs="Calibri"/>
                </w:rPr>
              </m:ctrlPr>
            </m:dPr>
            <m:e>
              <m:r>
                <w:rPr>
                  <w:rFonts w:ascii="Cambria Math" w:hAnsi="Cambria Math" w:cs="Calibri"/>
                </w:rPr>
                <m:t>a</m:t>
              </m:r>
              <m:r>
                <m:rPr>
                  <m:sty m:val="p"/>
                </m:rPr>
                <w:rPr>
                  <w:rFonts w:ascii="Cambria Math" w:hAnsi="Cambria Math" w:cs="Calibri"/>
                </w:rPr>
                <m:t>,</m:t>
              </m:r>
              <m:r>
                <w:rPr>
                  <w:rFonts w:ascii="Cambria Math" w:hAnsi="Cambria Math" w:cs="Calibri"/>
                </w:rPr>
                <m:t>s</m:t>
              </m:r>
              <m:r>
                <m:rPr>
                  <m:sty m:val="p"/>
                </m:rPr>
                <w:rPr>
                  <w:rFonts w:ascii="Cambria Math" w:hAnsi="Cambria Math" w:cs="Calibri"/>
                </w:rPr>
                <m:t>,</m:t>
              </m:r>
              <m:r>
                <w:rPr>
                  <w:rFonts w:ascii="Cambria Math" w:hAnsi="Cambria Math" w:cs="Calibri"/>
                </w:rPr>
                <m:t>c</m:t>
              </m:r>
              <m:r>
                <m:rPr>
                  <m:sty m:val="p"/>
                </m:rPr>
                <w:rPr>
                  <w:rFonts w:ascii="Cambria Math" w:hAnsi="Cambria Math" w:cs="Calibri"/>
                </w:rPr>
                <m:t>,</m:t>
              </m:r>
              <m:r>
                <w:rPr>
                  <w:rFonts w:ascii="Cambria Math" w:hAnsi="Cambria Math" w:cs="Calibri"/>
                </w:rPr>
                <m:t>t</m:t>
              </m:r>
            </m:e>
          </m:d>
          <m:r>
            <m:rPr>
              <m:sty m:val="p"/>
            </m:rPr>
            <w:rPr>
              <w:rFonts w:ascii="Cambria Math" w:hAnsi="Cambria Math" w:cs="Calibri"/>
            </w:rPr>
            <m:t>×</m:t>
          </m:r>
          <m:sSub>
            <m:sSubPr>
              <m:ctrlPr>
                <w:rPr>
                  <w:rFonts w:ascii="Cambria Math" w:hAnsi="Cambria Math" w:cs="Calibri"/>
                </w:rPr>
              </m:ctrlPr>
            </m:sSubPr>
            <m:e>
              <m:r>
                <w:rPr>
                  <w:rFonts w:ascii="Cambria Math" w:hAnsi="Cambria Math" w:cs="Calibri"/>
                </w:rPr>
                <m:t>ε</m:t>
              </m:r>
            </m:e>
            <m:sub>
              <m:r>
                <w:rPr>
                  <w:rFonts w:ascii="Cambria Math" w:hAnsi="Cambria Math" w:cs="Calibri"/>
                </w:rPr>
                <m:t>CF</m:t>
              </m:r>
              <m:r>
                <m:rPr>
                  <m:sty m:val="p"/>
                </m:rPr>
                <w:rPr>
                  <w:rFonts w:ascii="Cambria Math" w:hAnsi="Cambria Math" w:cs="Calibri"/>
                </w:rPr>
                <m:t>,</m:t>
              </m:r>
              <m:r>
                <m:rPr>
                  <m:nor/>
                </m:rPr>
                <w:rPr>
                  <w:rFonts w:ascii="Calibri" w:hAnsi="Calibri" w:cs="Calibri"/>
                </w:rPr>
                <m:t>BP,DM</m:t>
              </m:r>
            </m:sub>
          </m:sSub>
          <m:d>
            <m:dPr>
              <m:ctrlPr>
                <w:rPr>
                  <w:rFonts w:ascii="Cambria Math" w:hAnsi="Cambria Math" w:cs="Calibri"/>
                </w:rPr>
              </m:ctrlPr>
            </m:dPr>
            <m:e>
              <m:r>
                <w:rPr>
                  <w:rFonts w:ascii="Cambria Math" w:hAnsi="Cambria Math" w:cs="Calibri"/>
                </w:rPr>
                <m:t>a</m:t>
              </m:r>
              <m:r>
                <m:rPr>
                  <m:sty m:val="p"/>
                </m:rPr>
                <w:rPr>
                  <w:rFonts w:ascii="Cambria Math" w:hAnsi="Cambria Math" w:cs="Calibri"/>
                </w:rPr>
                <m:t>,</m:t>
              </m:r>
              <m:r>
                <w:rPr>
                  <w:rFonts w:ascii="Cambria Math" w:hAnsi="Cambria Math" w:cs="Calibri"/>
                </w:rPr>
                <m:t>s</m:t>
              </m:r>
              <m:r>
                <m:rPr>
                  <m:sty m:val="p"/>
                </m:rPr>
                <w:rPr>
                  <w:rFonts w:ascii="Cambria Math" w:hAnsi="Cambria Math" w:cs="Calibri"/>
                </w:rPr>
                <m:t>,</m:t>
              </m:r>
              <m:r>
                <w:rPr>
                  <w:rFonts w:ascii="Cambria Math" w:hAnsi="Cambria Math" w:cs="Calibri"/>
                </w:rPr>
                <m:t>c</m:t>
              </m:r>
              <m:r>
                <m:rPr>
                  <m:sty m:val="p"/>
                </m:rPr>
                <w:rPr>
                  <w:rFonts w:ascii="Cambria Math" w:hAnsi="Cambria Math" w:cs="Calibri"/>
                </w:rPr>
                <m:t>,</m:t>
              </m:r>
              <m:r>
                <w:rPr>
                  <w:rFonts w:ascii="Cambria Math" w:hAnsi="Cambria Math" w:cs="Calibri"/>
                </w:rPr>
                <m:t>t</m:t>
              </m:r>
            </m:e>
          </m:d>
          <m:r>
            <m:rPr>
              <m:sty m:val="p"/>
            </m:rPr>
            <w:rPr>
              <w:rFonts w:ascii="Cambria Math" w:hAnsi="Cambria Math" w:cs="Calibri"/>
            </w:rPr>
            <m:t>×</m:t>
          </m:r>
          <m:sSub>
            <m:sSubPr>
              <m:ctrlPr>
                <w:rPr>
                  <w:rFonts w:ascii="Cambria Math" w:hAnsi="Cambria Math" w:cs="Calibri"/>
                </w:rPr>
              </m:ctrlPr>
            </m:sSubPr>
            <m:e>
              <m:r>
                <w:rPr>
                  <w:rFonts w:ascii="Cambria Math" w:hAnsi="Cambria Math" w:cs="Calibri"/>
                </w:rPr>
                <m:t>ε</m:t>
              </m:r>
            </m:e>
            <m:sub>
              <m:r>
                <w:rPr>
                  <w:rFonts w:ascii="Cambria Math" w:hAnsi="Cambria Math" w:cs="Calibri"/>
                </w:rPr>
                <m:t>CF</m:t>
              </m:r>
              <m:r>
                <m:rPr>
                  <m:sty m:val="p"/>
                </m:rPr>
                <w:rPr>
                  <w:rFonts w:ascii="Cambria Math" w:hAnsi="Cambria Math" w:cs="Calibri"/>
                </w:rPr>
                <m:t>,</m:t>
              </m:r>
              <m:r>
                <m:rPr>
                  <m:nor/>
                </m:rPr>
                <w:rPr>
                  <w:rFonts w:ascii="Calibri" w:hAnsi="Calibri" w:cs="Calibri"/>
                </w:rPr>
                <m:t>statin</m:t>
              </m:r>
            </m:sub>
          </m:sSub>
          <m:d>
            <m:dPr>
              <m:ctrlPr>
                <w:rPr>
                  <w:rFonts w:ascii="Cambria Math" w:hAnsi="Cambria Math" w:cs="Calibri"/>
                </w:rPr>
              </m:ctrlPr>
            </m:dPr>
            <m:e>
              <m:r>
                <w:rPr>
                  <w:rFonts w:ascii="Cambria Math" w:hAnsi="Cambria Math" w:cs="Calibri"/>
                </w:rPr>
                <m:t>a</m:t>
              </m:r>
              <m:r>
                <m:rPr>
                  <m:sty m:val="p"/>
                </m:rPr>
                <w:rPr>
                  <w:rFonts w:ascii="Cambria Math" w:hAnsi="Cambria Math" w:cs="Calibri"/>
                </w:rPr>
                <m:t>,</m:t>
              </m:r>
              <m:r>
                <w:rPr>
                  <w:rFonts w:ascii="Cambria Math" w:hAnsi="Cambria Math" w:cs="Calibri"/>
                </w:rPr>
                <m:t>s</m:t>
              </m:r>
              <m:r>
                <m:rPr>
                  <m:sty m:val="p"/>
                </m:rPr>
                <w:rPr>
                  <w:rFonts w:ascii="Cambria Math" w:hAnsi="Cambria Math" w:cs="Calibri"/>
                </w:rPr>
                <m:t>,</m:t>
              </m:r>
              <m:r>
                <w:rPr>
                  <w:rFonts w:ascii="Cambria Math" w:hAnsi="Cambria Math" w:cs="Calibri"/>
                </w:rPr>
                <m:t>c</m:t>
              </m:r>
              <m:r>
                <m:rPr>
                  <m:sty m:val="p"/>
                </m:rPr>
                <w:rPr>
                  <w:rFonts w:ascii="Cambria Math" w:hAnsi="Cambria Math" w:cs="Calibri"/>
                </w:rPr>
                <m:t>,</m:t>
              </m:r>
              <m:r>
                <w:rPr>
                  <w:rFonts w:ascii="Cambria Math" w:hAnsi="Cambria Math" w:cs="Calibri"/>
                </w:rPr>
                <m:t>t</m:t>
              </m:r>
            </m:e>
          </m:d>
        </m:oMath>
      </m:oMathPara>
    </w:p>
    <w:p w14:paraId="20674CC7" w14:textId="77777777" w:rsidR="00C91CDF" w:rsidRPr="00E242DC" w:rsidRDefault="00000000">
      <w:pPr>
        <w:pStyle w:val="FirstParagraph"/>
        <w:rPr>
          <w:rFonts w:ascii="Calibri" w:hAnsi="Calibri" w:cs="Calibri"/>
        </w:rPr>
      </w:pPr>
      <w:r w:rsidRPr="00E242DC">
        <w:rPr>
          <w:rFonts w:ascii="Calibri" w:hAnsi="Calibri" w:cs="Calibri"/>
        </w:rPr>
        <w:t>Each intervention effect ratio defaults to 1 when the intervention is not active, so single-intervention and combined scenarios use the same multiplicative framework.</w:t>
      </w:r>
    </w:p>
    <w:p w14:paraId="20674CC8" w14:textId="77777777" w:rsidR="00C91CDF" w:rsidRPr="00E242DC" w:rsidRDefault="00000000">
      <w:pPr>
        <w:pStyle w:val="BodyText"/>
        <w:rPr>
          <w:rFonts w:ascii="Calibri" w:hAnsi="Calibri" w:cs="Calibri"/>
        </w:rPr>
      </w:pPr>
      <w:r w:rsidRPr="00E242DC">
        <w:rPr>
          <w:rFonts w:ascii="Calibri" w:hAnsi="Calibri" w:cs="Calibri"/>
          <w:b/>
          <w:bCs/>
        </w:rPr>
        <w:lastRenderedPageBreak/>
        <w:t>Primary outcome.</w:t>
      </w:r>
      <w:r w:rsidRPr="00E242DC">
        <w:rPr>
          <w:rFonts w:ascii="Calibri" w:hAnsi="Calibri" w:cs="Calibri"/>
        </w:rPr>
        <w:t xml:space="preserve"> Cumulative CVD deaths averted over the study period are computed as:</w:t>
      </w:r>
    </w:p>
    <w:p w14:paraId="20674CC9" w14:textId="77777777" w:rsidR="00C91CDF" w:rsidRPr="00E242DC" w:rsidRDefault="00000000">
      <w:pPr>
        <w:pStyle w:val="BodyText"/>
        <w:rPr>
          <w:rFonts w:ascii="Calibri" w:hAnsi="Calibri" w:cs="Calibri"/>
        </w:rPr>
      </w:pPr>
      <m:oMathPara>
        <m:oMathParaPr>
          <m:jc m:val="center"/>
        </m:oMathParaPr>
        <m:oMath>
          <m:r>
            <m:rPr>
              <m:nor/>
            </m:rPr>
            <w:rPr>
              <w:rFonts w:ascii="Calibri" w:hAnsi="Calibri" w:cs="Calibri"/>
            </w:rPr>
            <m:t>Deaths averted</m:t>
          </m:r>
          <m:r>
            <m:rPr>
              <m:sty m:val="p"/>
            </m:rPr>
            <w:rPr>
              <w:rFonts w:ascii="Cambria Math" w:hAnsi="Cambria Math" w:cs="Calibri"/>
            </w:rPr>
            <m:t>=</m:t>
          </m:r>
          <m:nary>
            <m:naryPr>
              <m:chr m:val="∑"/>
              <m:limLoc m:val="undOvr"/>
              <m:supHide m:val="1"/>
              <m:ctrlPr>
                <w:rPr>
                  <w:rFonts w:ascii="Cambria Math" w:hAnsi="Cambria Math" w:cs="Calibri"/>
                </w:rPr>
              </m:ctrlPr>
            </m:naryPr>
            <m:sub>
              <m:r>
                <w:rPr>
                  <w:rFonts w:ascii="Cambria Math" w:hAnsi="Cambria Math" w:cs="Calibri"/>
                </w:rPr>
                <m:t>a</m:t>
              </m:r>
              <m:r>
                <m:rPr>
                  <m:sty m:val="p"/>
                </m:rPr>
                <w:rPr>
                  <w:rFonts w:ascii="Cambria Math" w:hAnsi="Cambria Math" w:cs="Calibri"/>
                </w:rPr>
                <m:t>,</m:t>
              </m:r>
              <m:r>
                <w:rPr>
                  <w:rFonts w:ascii="Cambria Math" w:hAnsi="Cambria Math" w:cs="Calibri"/>
                </w:rPr>
                <m:t>s</m:t>
              </m:r>
              <m:r>
                <m:rPr>
                  <m:sty m:val="p"/>
                </m:rPr>
                <w:rPr>
                  <w:rFonts w:ascii="Cambria Math" w:hAnsi="Cambria Math" w:cs="Calibri"/>
                </w:rPr>
                <m:t>,</m:t>
              </m:r>
              <m:r>
                <w:rPr>
                  <w:rFonts w:ascii="Cambria Math" w:hAnsi="Cambria Math" w:cs="Calibri"/>
                </w:rPr>
                <m:t>c</m:t>
              </m:r>
              <m:r>
                <m:rPr>
                  <m:sty m:val="p"/>
                </m:rPr>
                <w:rPr>
                  <w:rFonts w:ascii="Cambria Math" w:hAnsi="Cambria Math" w:cs="Calibri"/>
                </w:rPr>
                <m:t>,</m:t>
              </m:r>
              <m:r>
                <w:rPr>
                  <w:rFonts w:ascii="Cambria Math" w:hAnsi="Cambria Math" w:cs="Calibri"/>
                </w:rPr>
                <m:t>t</m:t>
              </m:r>
            </m:sub>
            <m:sup>
              <m:r>
                <w:rPr>
                  <w:rFonts w:ascii="Cambria Math" w:hAnsi="Cambria Math" w:cs="Calibri"/>
                </w:rPr>
                <m:t>​</m:t>
              </m:r>
            </m:sup>
            <m:e>
              <m:sSubSup>
                <m:sSubSupPr>
                  <m:ctrlPr>
                    <w:rPr>
                      <w:rFonts w:ascii="Cambria Math" w:hAnsi="Cambria Math" w:cs="Calibri"/>
                    </w:rPr>
                  </m:ctrlPr>
                </m:sSubSupPr>
                <m:e>
                  <m:r>
                    <w:rPr>
                      <w:rFonts w:ascii="Cambria Math" w:hAnsi="Cambria Math" w:cs="Calibri"/>
                    </w:rPr>
                    <m:t>D</m:t>
                  </m:r>
                </m:e>
                <m:sub>
                  <m:r>
                    <w:rPr>
                      <w:rFonts w:ascii="Cambria Math" w:hAnsi="Cambria Math" w:cs="Calibri"/>
                    </w:rPr>
                    <m:t>a</m:t>
                  </m:r>
                  <m:r>
                    <m:rPr>
                      <m:sty m:val="p"/>
                    </m:rPr>
                    <w:rPr>
                      <w:rFonts w:ascii="Cambria Math" w:hAnsi="Cambria Math" w:cs="Calibri"/>
                    </w:rPr>
                    <m:t>,</m:t>
                  </m:r>
                  <m:r>
                    <w:rPr>
                      <w:rFonts w:ascii="Cambria Math" w:hAnsi="Cambria Math" w:cs="Calibri"/>
                    </w:rPr>
                    <m:t>s</m:t>
                  </m:r>
                  <m:r>
                    <m:rPr>
                      <m:sty m:val="p"/>
                    </m:rPr>
                    <w:rPr>
                      <w:rFonts w:ascii="Cambria Math" w:hAnsi="Cambria Math" w:cs="Calibri"/>
                    </w:rPr>
                    <m:t>,</m:t>
                  </m:r>
                  <m:r>
                    <w:rPr>
                      <w:rFonts w:ascii="Cambria Math" w:hAnsi="Cambria Math" w:cs="Calibri"/>
                    </w:rPr>
                    <m:t>c</m:t>
                  </m:r>
                  <m:r>
                    <m:rPr>
                      <m:sty m:val="p"/>
                    </m:rPr>
                    <w:rPr>
                      <w:rFonts w:ascii="Cambria Math" w:hAnsi="Cambria Math" w:cs="Calibri"/>
                    </w:rPr>
                    <m:t>,</m:t>
                  </m:r>
                  <m:r>
                    <w:rPr>
                      <w:rFonts w:ascii="Cambria Math" w:hAnsi="Cambria Math" w:cs="Calibri"/>
                    </w:rPr>
                    <m:t>t</m:t>
                  </m:r>
                </m:sub>
                <m:sup>
                  <m:r>
                    <m:rPr>
                      <m:nor/>
                    </m:rPr>
                    <w:rPr>
                      <w:rFonts w:ascii="Calibri" w:hAnsi="Calibri" w:cs="Calibri"/>
                    </w:rPr>
                    <m:t>BAU</m:t>
                  </m:r>
                </m:sup>
              </m:sSubSup>
            </m:e>
          </m:nary>
          <m:r>
            <m:rPr>
              <m:sty m:val="p"/>
            </m:rPr>
            <w:rPr>
              <w:rFonts w:ascii="Cambria Math" w:hAnsi="Cambria Math" w:cs="Calibri"/>
            </w:rPr>
            <m:t>-</m:t>
          </m:r>
          <m:nary>
            <m:naryPr>
              <m:chr m:val="∑"/>
              <m:limLoc m:val="undOvr"/>
              <m:supHide m:val="1"/>
              <m:ctrlPr>
                <w:rPr>
                  <w:rFonts w:ascii="Cambria Math" w:hAnsi="Cambria Math" w:cs="Calibri"/>
                </w:rPr>
              </m:ctrlPr>
            </m:naryPr>
            <m:sub>
              <m:r>
                <w:rPr>
                  <w:rFonts w:ascii="Cambria Math" w:hAnsi="Cambria Math" w:cs="Calibri"/>
                </w:rPr>
                <m:t>a</m:t>
              </m:r>
              <m:r>
                <m:rPr>
                  <m:sty m:val="p"/>
                </m:rPr>
                <w:rPr>
                  <w:rFonts w:ascii="Cambria Math" w:hAnsi="Cambria Math" w:cs="Calibri"/>
                </w:rPr>
                <m:t>,</m:t>
              </m:r>
              <m:r>
                <w:rPr>
                  <w:rFonts w:ascii="Cambria Math" w:hAnsi="Cambria Math" w:cs="Calibri"/>
                </w:rPr>
                <m:t>s</m:t>
              </m:r>
              <m:r>
                <m:rPr>
                  <m:sty m:val="p"/>
                </m:rPr>
                <w:rPr>
                  <w:rFonts w:ascii="Cambria Math" w:hAnsi="Cambria Math" w:cs="Calibri"/>
                </w:rPr>
                <m:t>,</m:t>
              </m:r>
              <m:r>
                <w:rPr>
                  <w:rFonts w:ascii="Cambria Math" w:hAnsi="Cambria Math" w:cs="Calibri"/>
                </w:rPr>
                <m:t>c</m:t>
              </m:r>
              <m:r>
                <m:rPr>
                  <m:sty m:val="p"/>
                </m:rPr>
                <w:rPr>
                  <w:rFonts w:ascii="Cambria Math" w:hAnsi="Cambria Math" w:cs="Calibri"/>
                </w:rPr>
                <m:t>,</m:t>
              </m:r>
              <m:r>
                <w:rPr>
                  <w:rFonts w:ascii="Cambria Math" w:hAnsi="Cambria Math" w:cs="Calibri"/>
                </w:rPr>
                <m:t>t</m:t>
              </m:r>
            </m:sub>
            <m:sup>
              <m:r>
                <w:rPr>
                  <w:rFonts w:ascii="Cambria Math" w:hAnsi="Cambria Math" w:cs="Calibri"/>
                </w:rPr>
                <m:t>​</m:t>
              </m:r>
            </m:sup>
            <m:e>
              <m:sSubSup>
                <m:sSubSupPr>
                  <m:ctrlPr>
                    <w:rPr>
                      <w:rFonts w:ascii="Cambria Math" w:hAnsi="Cambria Math" w:cs="Calibri"/>
                    </w:rPr>
                  </m:ctrlPr>
                </m:sSubSupPr>
                <m:e>
                  <m:r>
                    <w:rPr>
                      <w:rFonts w:ascii="Cambria Math" w:hAnsi="Cambria Math" w:cs="Calibri"/>
                    </w:rPr>
                    <m:t>D</m:t>
                  </m:r>
                </m:e>
                <m:sub>
                  <m:r>
                    <w:rPr>
                      <w:rFonts w:ascii="Cambria Math" w:hAnsi="Cambria Math" w:cs="Calibri"/>
                    </w:rPr>
                    <m:t>a</m:t>
                  </m:r>
                  <m:r>
                    <m:rPr>
                      <m:sty m:val="p"/>
                    </m:rPr>
                    <w:rPr>
                      <w:rFonts w:ascii="Cambria Math" w:hAnsi="Cambria Math" w:cs="Calibri"/>
                    </w:rPr>
                    <m:t>,</m:t>
                  </m:r>
                  <m:r>
                    <w:rPr>
                      <w:rFonts w:ascii="Cambria Math" w:hAnsi="Cambria Math" w:cs="Calibri"/>
                    </w:rPr>
                    <m:t>s</m:t>
                  </m:r>
                  <m:r>
                    <m:rPr>
                      <m:sty m:val="p"/>
                    </m:rPr>
                    <w:rPr>
                      <w:rFonts w:ascii="Cambria Math" w:hAnsi="Cambria Math" w:cs="Calibri"/>
                    </w:rPr>
                    <m:t>,</m:t>
                  </m:r>
                  <m:r>
                    <w:rPr>
                      <w:rFonts w:ascii="Cambria Math" w:hAnsi="Cambria Math" w:cs="Calibri"/>
                    </w:rPr>
                    <m:t>c</m:t>
                  </m:r>
                  <m:r>
                    <m:rPr>
                      <m:sty m:val="p"/>
                    </m:rPr>
                    <w:rPr>
                      <w:rFonts w:ascii="Cambria Math" w:hAnsi="Cambria Math" w:cs="Calibri"/>
                    </w:rPr>
                    <m:t>,</m:t>
                  </m:r>
                  <m:r>
                    <w:rPr>
                      <w:rFonts w:ascii="Cambria Math" w:hAnsi="Cambria Math" w:cs="Calibri"/>
                    </w:rPr>
                    <m:t>t</m:t>
                  </m:r>
                </m:sub>
                <m:sup>
                  <m:r>
                    <m:rPr>
                      <m:nor/>
                    </m:rPr>
                    <w:rPr>
                      <w:rFonts w:ascii="Calibri" w:hAnsi="Calibri" w:cs="Calibri"/>
                    </w:rPr>
                    <m:t>intervention</m:t>
                  </m:r>
                </m:sup>
              </m:sSubSup>
            </m:e>
          </m:nary>
        </m:oMath>
      </m:oMathPara>
    </w:p>
    <w:p w14:paraId="20674CCA" w14:textId="77777777" w:rsidR="00C91CDF" w:rsidRPr="00E242DC" w:rsidRDefault="00000000">
      <w:pPr>
        <w:pStyle w:val="FirstParagraph"/>
        <w:rPr>
          <w:rFonts w:ascii="Calibri" w:hAnsi="Calibri" w:cs="Calibri"/>
        </w:rPr>
      </w:pPr>
      <w:r w:rsidRPr="00E242DC">
        <w:rPr>
          <w:rFonts w:ascii="Calibri" w:hAnsi="Calibri" w:cs="Calibri"/>
        </w:rPr>
        <w:t>(Parameter values for all transition rates are listed in the Key Parameter Appendix.)</w:t>
      </w:r>
    </w:p>
    <w:p w14:paraId="20674CCB" w14:textId="77777777" w:rsidR="00C91CDF" w:rsidRPr="00E242DC" w:rsidRDefault="00000000">
      <w:pPr>
        <w:pStyle w:val="Heading3"/>
        <w:rPr>
          <w:rFonts w:ascii="Calibri" w:hAnsi="Calibri" w:cs="Calibri"/>
        </w:rPr>
      </w:pPr>
      <w:bookmarkStart w:id="145" w:name="htn-model"/>
      <w:bookmarkStart w:id="146" w:name="_Toc241150845"/>
      <w:bookmarkEnd w:id="143"/>
      <w:r w:rsidRPr="00E242DC">
        <w:rPr>
          <w:rFonts w:ascii="Calibri" w:hAnsi="Calibri" w:cs="Calibri"/>
        </w:rPr>
        <w:t>Hypertension Control Intervention Model</w:t>
      </w:r>
      <w:bookmarkEnd w:id="146"/>
    </w:p>
    <w:p w14:paraId="20674CCC" w14:textId="77777777" w:rsidR="00C91CDF" w:rsidRPr="00E242DC" w:rsidRDefault="00000000">
      <w:pPr>
        <w:pStyle w:val="FirstParagraph"/>
        <w:rPr>
          <w:rFonts w:ascii="Calibri" w:hAnsi="Calibri" w:cs="Calibri"/>
        </w:rPr>
      </w:pPr>
      <w:r w:rsidRPr="00E242DC">
        <w:rPr>
          <w:rFonts w:ascii="Calibri" w:hAnsi="Calibri" w:cs="Calibri"/>
        </w:rPr>
        <w:t xml:space="preserve">The hypertension control intervention modifies incidence and case fatality rates through a multi-step pipeline that integrates blood pressure distributions, GBD relative risks, Ettehad trial effect sizes, and linear coverage scale-up. Only </w:t>
      </w:r>
      <w:r w:rsidRPr="00E242DC">
        <w:rPr>
          <w:rFonts w:ascii="Calibri" w:hAnsi="Calibri" w:cs="Calibri"/>
          <w:i/>
          <w:iCs/>
        </w:rPr>
        <w:t>incremental</w:t>
      </w:r>
      <w:r w:rsidRPr="00E242DC">
        <w:rPr>
          <w:rFonts w:ascii="Calibri" w:hAnsi="Calibri" w:cs="Calibri"/>
        </w:rPr>
        <w:t xml:space="preserve"> coverage above country-specific baseline control is credited with new effects, preventing double-counting of existing treatment benefits.</w:t>
      </w:r>
    </w:p>
    <w:p w14:paraId="20674CCD" w14:textId="77777777" w:rsidR="00C91CDF" w:rsidRPr="00E242DC" w:rsidRDefault="00000000">
      <w:pPr>
        <w:pStyle w:val="BodyText"/>
        <w:rPr>
          <w:rFonts w:ascii="Calibri" w:hAnsi="Calibri" w:cs="Calibri"/>
        </w:rPr>
      </w:pPr>
      <w:r w:rsidRPr="00E242DC">
        <w:rPr>
          <w:rFonts w:ascii="Calibri" w:hAnsi="Calibri" w:cs="Calibri"/>
          <w:b/>
          <w:bCs/>
        </w:rPr>
        <w:t>Coverage scale-up.</w:t>
      </w:r>
      <w:r w:rsidRPr="00E242DC">
        <w:rPr>
          <w:rFonts w:ascii="Calibri" w:hAnsi="Calibri" w:cs="Calibri"/>
        </w:rPr>
        <w:t xml:space="preserve"> Treatment coverage increases linearly from baseline to target over a specified period. The incremental coverage target above baseline is:</w:t>
      </w:r>
    </w:p>
    <w:p w14:paraId="20674CCE" w14:textId="77777777" w:rsidR="00C91CDF" w:rsidRPr="00E242DC" w:rsidRDefault="00000000">
      <w:pPr>
        <w:pStyle w:val="BodyText"/>
        <w:rPr>
          <w:rFonts w:ascii="Calibri" w:hAnsi="Calibri" w:cs="Calibri"/>
        </w:rPr>
      </w:pPr>
      <m:oMathPara>
        <m:oMathParaPr>
          <m:jc m:val="center"/>
        </m:oMathParaPr>
        <m:oMath>
          <m:r>
            <w:rPr>
              <w:rFonts w:ascii="Cambria Math" w:hAnsi="Cambria Math" w:cs="Calibri"/>
            </w:rPr>
            <m:t>Δ</m:t>
          </m:r>
          <m:sSub>
            <m:sSubPr>
              <m:ctrlPr>
                <w:rPr>
                  <w:rFonts w:ascii="Cambria Math" w:hAnsi="Cambria Math" w:cs="Calibri"/>
                </w:rPr>
              </m:ctrlPr>
            </m:sSubPr>
            <m:e>
              <m:r>
                <w:rPr>
                  <w:rFonts w:ascii="Cambria Math" w:hAnsi="Cambria Math" w:cs="Calibri"/>
                </w:rPr>
                <m:t>C</m:t>
              </m:r>
            </m:e>
            <m:sub>
              <m:r>
                <m:rPr>
                  <m:nor/>
                </m:rPr>
                <w:rPr>
                  <w:rFonts w:ascii="Calibri" w:hAnsi="Calibri" w:cs="Calibri"/>
                </w:rPr>
                <m:t>target</m:t>
              </m:r>
            </m:sub>
          </m:sSub>
          <m:r>
            <m:rPr>
              <m:sty m:val="p"/>
            </m:rPr>
            <w:rPr>
              <w:rFonts w:ascii="Cambria Math" w:hAnsi="Cambria Math" w:cs="Calibri"/>
            </w:rPr>
            <m:t>=max</m:t>
          </m:r>
          <m:d>
            <m:dPr>
              <m:ctrlPr>
                <w:rPr>
                  <w:rFonts w:ascii="Cambria Math" w:hAnsi="Cambria Math" w:cs="Calibri"/>
                </w:rPr>
              </m:ctrlPr>
            </m:dPr>
            <m:e>
              <m:sSub>
                <m:sSubPr>
                  <m:ctrlPr>
                    <w:rPr>
                      <w:rFonts w:ascii="Cambria Math" w:hAnsi="Cambria Math" w:cs="Calibri"/>
                    </w:rPr>
                  </m:ctrlPr>
                </m:sSubPr>
                <m:e>
                  <m:r>
                    <w:rPr>
                      <w:rFonts w:ascii="Cambria Math" w:hAnsi="Cambria Math" w:cs="Calibri"/>
                    </w:rPr>
                    <m:t>C</m:t>
                  </m:r>
                </m:e>
                <m:sub>
                  <m:r>
                    <m:rPr>
                      <m:nor/>
                    </m:rPr>
                    <w:rPr>
                      <w:rFonts w:ascii="Calibri" w:hAnsi="Calibri" w:cs="Calibri"/>
                    </w:rPr>
                    <m:t>target</m:t>
                  </m:r>
                </m:sub>
              </m:sSub>
              <m:r>
                <m:rPr>
                  <m:sty m:val="p"/>
                </m:rPr>
                <w:rPr>
                  <w:rFonts w:ascii="Cambria Math" w:hAnsi="Cambria Math" w:cs="Calibri"/>
                </w:rPr>
                <m:t>-</m:t>
              </m:r>
              <m:sSub>
                <m:sSubPr>
                  <m:ctrlPr>
                    <w:rPr>
                      <w:rFonts w:ascii="Cambria Math" w:hAnsi="Cambria Math" w:cs="Calibri"/>
                    </w:rPr>
                  </m:ctrlPr>
                </m:sSubPr>
                <m:e>
                  <m:r>
                    <w:rPr>
                      <w:rFonts w:ascii="Cambria Math" w:hAnsi="Cambria Math" w:cs="Calibri"/>
                    </w:rPr>
                    <m:t>C</m:t>
                  </m:r>
                </m:e>
                <m:sub>
                  <m:r>
                    <m:rPr>
                      <m:nor/>
                    </m:rPr>
                    <w:rPr>
                      <w:rFonts w:ascii="Calibri" w:hAnsi="Calibri" w:cs="Calibri"/>
                    </w:rPr>
                    <m:t>baseline</m:t>
                  </m:r>
                </m:sub>
              </m:sSub>
              <m:r>
                <m:rPr>
                  <m:sty m:val="p"/>
                </m:rPr>
                <w:rPr>
                  <w:rFonts w:ascii="Cambria Math" w:hAnsi="Cambria Math" w:cs="Calibri"/>
                </w:rPr>
                <m:t>,</m:t>
              </m:r>
              <m:r>
                <w:rPr>
                  <w:rFonts w:ascii="Cambria Math" w:hAnsi="Cambria Math" w:cs="Calibri"/>
                </w:rPr>
                <m:t>0</m:t>
              </m:r>
            </m:e>
          </m:d>
        </m:oMath>
      </m:oMathPara>
    </w:p>
    <w:p w14:paraId="20674CCF" w14:textId="77777777" w:rsidR="00C91CDF" w:rsidRPr="00E242DC" w:rsidRDefault="00000000">
      <w:pPr>
        <w:pStyle w:val="FirstParagraph"/>
        <w:rPr>
          <w:rFonts w:ascii="Calibri" w:hAnsi="Calibri" w:cs="Calibri"/>
        </w:rPr>
      </w:pPr>
      <w:r w:rsidRPr="00E242DC">
        <w:rPr>
          <w:rFonts w:ascii="Calibri" w:hAnsi="Calibri" w:cs="Calibri"/>
        </w:rPr>
        <w:t>The time-varying incremental coverage is:</w:t>
      </w:r>
    </w:p>
    <w:p w14:paraId="20674CD0" w14:textId="77777777" w:rsidR="00C91CDF" w:rsidRPr="00E242DC" w:rsidRDefault="00000000">
      <w:pPr>
        <w:pStyle w:val="BodyText"/>
        <w:rPr>
          <w:rFonts w:ascii="Calibri" w:hAnsi="Calibri" w:cs="Calibri"/>
        </w:rPr>
      </w:pPr>
      <m:oMathPara>
        <m:oMathParaPr>
          <m:jc m:val="center"/>
        </m:oMathParaPr>
        <m:oMath>
          <m:r>
            <w:rPr>
              <w:rFonts w:ascii="Cambria Math" w:hAnsi="Cambria Math" w:cs="Calibri"/>
            </w:rPr>
            <m:t>ΔC</m:t>
          </m:r>
          <m:d>
            <m:dPr>
              <m:ctrlPr>
                <w:rPr>
                  <w:rFonts w:ascii="Cambria Math" w:hAnsi="Cambria Math" w:cs="Calibri"/>
                </w:rPr>
              </m:ctrlPr>
            </m:dPr>
            <m:e>
              <m:r>
                <w:rPr>
                  <w:rFonts w:ascii="Cambria Math" w:hAnsi="Cambria Math" w:cs="Calibri"/>
                </w:rPr>
                <m:t>t</m:t>
              </m:r>
            </m:e>
          </m:d>
          <m:r>
            <m:rPr>
              <m:sty m:val="p"/>
            </m:rPr>
            <w:rPr>
              <w:rFonts w:ascii="Cambria Math" w:hAnsi="Cambria Math" w:cs="Calibri"/>
            </w:rPr>
            <m:t>=</m:t>
          </m:r>
          <m:r>
            <w:rPr>
              <w:rFonts w:ascii="Cambria Math" w:hAnsi="Cambria Math" w:cs="Calibri"/>
            </w:rPr>
            <m:t>Δ</m:t>
          </m:r>
          <m:sSub>
            <m:sSubPr>
              <m:ctrlPr>
                <w:rPr>
                  <w:rFonts w:ascii="Cambria Math" w:hAnsi="Cambria Math" w:cs="Calibri"/>
                </w:rPr>
              </m:ctrlPr>
            </m:sSubPr>
            <m:e>
              <m:r>
                <w:rPr>
                  <w:rFonts w:ascii="Cambria Math" w:hAnsi="Cambria Math" w:cs="Calibri"/>
                </w:rPr>
                <m:t>C</m:t>
              </m:r>
            </m:e>
            <m:sub>
              <m:r>
                <m:rPr>
                  <m:nor/>
                </m:rPr>
                <w:rPr>
                  <w:rFonts w:ascii="Calibri" w:hAnsi="Calibri" w:cs="Calibri"/>
                </w:rPr>
                <m:t>target</m:t>
              </m:r>
            </m:sub>
          </m:sSub>
          <m:r>
            <m:rPr>
              <m:sty m:val="p"/>
            </m:rPr>
            <w:rPr>
              <w:rFonts w:ascii="Cambria Math" w:hAnsi="Cambria Math" w:cs="Calibri"/>
            </w:rPr>
            <m:t>×min</m:t>
          </m:r>
          <m:d>
            <m:dPr>
              <m:ctrlPr>
                <w:rPr>
                  <w:rFonts w:ascii="Cambria Math" w:hAnsi="Cambria Math" w:cs="Calibri"/>
                </w:rPr>
              </m:ctrlPr>
            </m:dPr>
            <m:e>
              <m:f>
                <m:fPr>
                  <m:ctrlPr>
                    <w:rPr>
                      <w:rFonts w:ascii="Cambria Math" w:hAnsi="Cambria Math" w:cs="Calibri"/>
                    </w:rPr>
                  </m:ctrlPr>
                </m:fPr>
                <m:num>
                  <m:r>
                    <w:rPr>
                      <w:rFonts w:ascii="Cambria Math" w:hAnsi="Cambria Math" w:cs="Calibri"/>
                    </w:rPr>
                    <m:t>t</m:t>
                  </m:r>
                  <m:r>
                    <m:rPr>
                      <m:sty m:val="p"/>
                    </m:rPr>
                    <w:rPr>
                      <w:rFonts w:ascii="Cambria Math" w:hAnsi="Cambria Math" w:cs="Calibri"/>
                    </w:rPr>
                    <m:t>-</m:t>
                  </m:r>
                  <m:sSub>
                    <m:sSubPr>
                      <m:ctrlPr>
                        <w:rPr>
                          <w:rFonts w:ascii="Cambria Math" w:hAnsi="Cambria Math" w:cs="Calibri"/>
                        </w:rPr>
                      </m:ctrlPr>
                    </m:sSubPr>
                    <m:e>
                      <m:r>
                        <w:rPr>
                          <w:rFonts w:ascii="Cambria Math" w:hAnsi="Cambria Math" w:cs="Calibri"/>
                        </w:rPr>
                        <m:t>T</m:t>
                      </m:r>
                    </m:e>
                    <m:sub>
                      <m:r>
                        <m:rPr>
                          <m:nor/>
                        </m:rPr>
                        <w:rPr>
                          <w:rFonts w:ascii="Calibri" w:hAnsi="Calibri" w:cs="Calibri"/>
                        </w:rPr>
                        <m:t>start</m:t>
                      </m:r>
                    </m:sub>
                  </m:sSub>
                  <m:r>
                    <m:rPr>
                      <m:sty m:val="p"/>
                    </m:rPr>
                    <w:rPr>
                      <w:rFonts w:ascii="Cambria Math" w:hAnsi="Cambria Math" w:cs="Calibri"/>
                    </w:rPr>
                    <m:t>+</m:t>
                  </m:r>
                  <m:r>
                    <w:rPr>
                      <w:rFonts w:ascii="Cambria Math" w:hAnsi="Cambria Math" w:cs="Calibri"/>
                    </w:rPr>
                    <m:t>1</m:t>
                  </m:r>
                </m:num>
                <m:den>
                  <m:sSub>
                    <m:sSubPr>
                      <m:ctrlPr>
                        <w:rPr>
                          <w:rFonts w:ascii="Cambria Math" w:hAnsi="Cambria Math" w:cs="Calibri"/>
                        </w:rPr>
                      </m:ctrlPr>
                    </m:sSubPr>
                    <m:e>
                      <m:r>
                        <w:rPr>
                          <w:rFonts w:ascii="Cambria Math" w:hAnsi="Cambria Math" w:cs="Calibri"/>
                        </w:rPr>
                        <m:t>T</m:t>
                      </m:r>
                    </m:e>
                    <m:sub>
                      <m:r>
                        <m:rPr>
                          <m:nor/>
                        </m:rPr>
                        <w:rPr>
                          <w:rFonts w:ascii="Calibri" w:hAnsi="Calibri" w:cs="Calibri"/>
                        </w:rPr>
                        <m:t>end</m:t>
                      </m:r>
                    </m:sub>
                  </m:sSub>
                  <m:r>
                    <m:rPr>
                      <m:sty m:val="p"/>
                    </m:rPr>
                    <w:rPr>
                      <w:rFonts w:ascii="Cambria Math" w:hAnsi="Cambria Math" w:cs="Calibri"/>
                    </w:rPr>
                    <m:t>-</m:t>
                  </m:r>
                  <m:sSub>
                    <m:sSubPr>
                      <m:ctrlPr>
                        <w:rPr>
                          <w:rFonts w:ascii="Cambria Math" w:hAnsi="Cambria Math" w:cs="Calibri"/>
                        </w:rPr>
                      </m:ctrlPr>
                    </m:sSubPr>
                    <m:e>
                      <m:r>
                        <w:rPr>
                          <w:rFonts w:ascii="Cambria Math" w:hAnsi="Cambria Math" w:cs="Calibri"/>
                        </w:rPr>
                        <m:t>T</m:t>
                      </m:r>
                    </m:e>
                    <m:sub>
                      <m:r>
                        <m:rPr>
                          <m:nor/>
                        </m:rPr>
                        <w:rPr>
                          <w:rFonts w:ascii="Calibri" w:hAnsi="Calibri" w:cs="Calibri"/>
                        </w:rPr>
                        <m:t>start</m:t>
                      </m:r>
                    </m:sub>
                  </m:sSub>
                  <m:r>
                    <m:rPr>
                      <m:sty m:val="p"/>
                    </m:rPr>
                    <w:rPr>
                      <w:rFonts w:ascii="Cambria Math" w:hAnsi="Cambria Math" w:cs="Calibri"/>
                    </w:rPr>
                    <m:t>+</m:t>
                  </m:r>
                  <m:r>
                    <w:rPr>
                      <w:rFonts w:ascii="Cambria Math" w:hAnsi="Cambria Math" w:cs="Calibri"/>
                    </w:rPr>
                    <m:t>1</m:t>
                  </m:r>
                </m:den>
              </m:f>
              <m:r>
                <m:rPr>
                  <m:sty m:val="p"/>
                </m:rPr>
                <w:rPr>
                  <w:rFonts w:ascii="Cambria Math" w:hAnsi="Cambria Math" w:cs="Calibri"/>
                </w:rPr>
                <m:t>,</m:t>
              </m:r>
              <m:r>
                <w:rPr>
                  <w:rFonts w:ascii="Cambria Math" w:hAnsi="Cambria Math" w:cs="Calibri"/>
                </w:rPr>
                <m:t> 1</m:t>
              </m:r>
            </m:e>
          </m:d>
        </m:oMath>
      </m:oMathPara>
    </w:p>
    <w:p w14:paraId="20674CD1" w14:textId="77777777" w:rsidR="00C91CDF" w:rsidRPr="00E242DC" w:rsidRDefault="00000000">
      <w:pPr>
        <w:pStyle w:val="FirstParagraph"/>
        <w:rPr>
          <w:rFonts w:ascii="Calibri" w:hAnsi="Calibri" w:cs="Calibri"/>
        </w:rPr>
      </w:pPr>
      <w:r w:rsidRPr="00E242DC">
        <w:rPr>
          <w:rFonts w:ascii="Calibri" w:hAnsi="Calibri" w:cs="Calibri"/>
        </w:rPr>
        <w:t xml:space="preserve">with boundary conditions: </w:t>
      </w:r>
      <m:oMath>
        <m:r>
          <w:rPr>
            <w:rFonts w:ascii="Cambria Math" w:hAnsi="Cambria Math" w:cs="Calibri"/>
          </w:rPr>
          <m:t>ΔC</m:t>
        </m:r>
        <m:d>
          <m:dPr>
            <m:ctrlPr>
              <w:rPr>
                <w:rFonts w:ascii="Cambria Math" w:hAnsi="Cambria Math" w:cs="Calibri"/>
              </w:rPr>
            </m:ctrlPr>
          </m:dPr>
          <m:e>
            <m:r>
              <w:rPr>
                <w:rFonts w:ascii="Cambria Math" w:hAnsi="Cambria Math" w:cs="Calibri"/>
              </w:rPr>
              <m:t>t</m:t>
            </m:r>
          </m:e>
        </m:d>
        <m:r>
          <m:rPr>
            <m:sty m:val="p"/>
          </m:rPr>
          <w:rPr>
            <w:rFonts w:ascii="Cambria Math" w:hAnsi="Cambria Math" w:cs="Calibri"/>
          </w:rPr>
          <m:t>=</m:t>
        </m:r>
        <m:r>
          <w:rPr>
            <w:rFonts w:ascii="Cambria Math" w:hAnsi="Cambria Math" w:cs="Calibri"/>
          </w:rPr>
          <m:t>0</m:t>
        </m:r>
      </m:oMath>
      <w:r w:rsidRPr="00E242DC">
        <w:rPr>
          <w:rFonts w:ascii="Calibri" w:hAnsi="Calibri" w:cs="Calibri"/>
        </w:rPr>
        <w:t xml:space="preserve"> for </w:t>
      </w:r>
      <m:oMath>
        <m:r>
          <w:rPr>
            <w:rFonts w:ascii="Cambria Math" w:hAnsi="Cambria Math" w:cs="Calibri"/>
          </w:rPr>
          <m:t>t</m:t>
        </m:r>
        <m:r>
          <m:rPr>
            <m:sty m:val="p"/>
          </m:rPr>
          <w:rPr>
            <w:rFonts w:ascii="Cambria Math" w:hAnsi="Cambria Math" w:cs="Calibri"/>
          </w:rPr>
          <m:t>&lt;</m:t>
        </m:r>
        <m:sSub>
          <m:sSubPr>
            <m:ctrlPr>
              <w:rPr>
                <w:rFonts w:ascii="Cambria Math" w:hAnsi="Cambria Math" w:cs="Calibri"/>
              </w:rPr>
            </m:ctrlPr>
          </m:sSubPr>
          <m:e>
            <m:r>
              <w:rPr>
                <w:rFonts w:ascii="Cambria Math" w:hAnsi="Cambria Math" w:cs="Calibri"/>
              </w:rPr>
              <m:t>T</m:t>
            </m:r>
          </m:e>
          <m:sub>
            <m:r>
              <m:rPr>
                <m:nor/>
              </m:rPr>
              <w:rPr>
                <w:rFonts w:ascii="Calibri" w:hAnsi="Calibri" w:cs="Calibri"/>
              </w:rPr>
              <m:t>start</m:t>
            </m:r>
          </m:sub>
        </m:sSub>
      </m:oMath>
      <w:r w:rsidRPr="00E242DC">
        <w:rPr>
          <w:rFonts w:ascii="Calibri" w:hAnsi="Calibri" w:cs="Calibri"/>
        </w:rPr>
        <w:t xml:space="preserve"> and </w:t>
      </w:r>
      <m:oMath>
        <m:r>
          <w:rPr>
            <w:rFonts w:ascii="Cambria Math" w:hAnsi="Cambria Math" w:cs="Calibri"/>
          </w:rPr>
          <m:t>ΔC</m:t>
        </m:r>
        <m:d>
          <m:dPr>
            <m:ctrlPr>
              <w:rPr>
                <w:rFonts w:ascii="Cambria Math" w:hAnsi="Cambria Math" w:cs="Calibri"/>
              </w:rPr>
            </m:ctrlPr>
          </m:dPr>
          <m:e>
            <m:r>
              <w:rPr>
                <w:rFonts w:ascii="Cambria Math" w:hAnsi="Cambria Math" w:cs="Calibri"/>
              </w:rPr>
              <m:t>t</m:t>
            </m:r>
          </m:e>
        </m:d>
        <m:r>
          <m:rPr>
            <m:sty m:val="p"/>
          </m:rPr>
          <w:rPr>
            <w:rFonts w:ascii="Cambria Math" w:hAnsi="Cambria Math" w:cs="Calibri"/>
          </w:rPr>
          <m:t>=</m:t>
        </m:r>
        <m:r>
          <w:rPr>
            <w:rFonts w:ascii="Cambria Math" w:hAnsi="Cambria Math" w:cs="Calibri"/>
          </w:rPr>
          <m:t>Δ</m:t>
        </m:r>
        <m:sSub>
          <m:sSubPr>
            <m:ctrlPr>
              <w:rPr>
                <w:rFonts w:ascii="Cambria Math" w:hAnsi="Cambria Math" w:cs="Calibri"/>
              </w:rPr>
            </m:ctrlPr>
          </m:sSubPr>
          <m:e>
            <m:r>
              <w:rPr>
                <w:rFonts w:ascii="Cambria Math" w:hAnsi="Cambria Math" w:cs="Calibri"/>
              </w:rPr>
              <m:t>C</m:t>
            </m:r>
          </m:e>
          <m:sub>
            <m:r>
              <m:rPr>
                <m:nor/>
              </m:rPr>
              <w:rPr>
                <w:rFonts w:ascii="Calibri" w:hAnsi="Calibri" w:cs="Calibri"/>
              </w:rPr>
              <m:t>target</m:t>
            </m:r>
          </m:sub>
        </m:sSub>
      </m:oMath>
      <w:r w:rsidRPr="00E242DC">
        <w:rPr>
          <w:rFonts w:ascii="Calibri" w:hAnsi="Calibri" w:cs="Calibri"/>
        </w:rPr>
        <w:t xml:space="preserve"> for </w:t>
      </w:r>
      <m:oMath>
        <m:r>
          <w:rPr>
            <w:rFonts w:ascii="Cambria Math" w:hAnsi="Cambria Math" w:cs="Calibri"/>
          </w:rPr>
          <m:t>t</m:t>
        </m:r>
        <m:r>
          <m:rPr>
            <m:sty m:val="p"/>
          </m:rPr>
          <w:rPr>
            <w:rFonts w:ascii="Cambria Math" w:hAnsi="Cambria Math" w:cs="Calibri"/>
          </w:rPr>
          <m:t>&gt;</m:t>
        </m:r>
        <m:sSub>
          <m:sSubPr>
            <m:ctrlPr>
              <w:rPr>
                <w:rFonts w:ascii="Cambria Math" w:hAnsi="Cambria Math" w:cs="Calibri"/>
              </w:rPr>
            </m:ctrlPr>
          </m:sSubPr>
          <m:e>
            <m:r>
              <w:rPr>
                <w:rFonts w:ascii="Cambria Math" w:hAnsi="Cambria Math" w:cs="Calibri"/>
              </w:rPr>
              <m:t>T</m:t>
            </m:r>
          </m:e>
          <m:sub>
            <m:r>
              <m:rPr>
                <m:nor/>
              </m:rPr>
              <w:rPr>
                <w:rFonts w:ascii="Calibri" w:hAnsi="Calibri" w:cs="Calibri"/>
              </w:rPr>
              <m:t>end</m:t>
            </m:r>
          </m:sub>
        </m:sSub>
      </m:oMath>
      <w:r w:rsidRPr="00E242DC">
        <w:rPr>
          <w:rFonts w:ascii="Calibri" w:hAnsi="Calibri" w:cs="Calibri"/>
        </w:rPr>
        <w:t>.</w:t>
      </w:r>
    </w:p>
    <w:p w14:paraId="20674CD2" w14:textId="77777777" w:rsidR="00C91CDF" w:rsidRPr="00E242DC" w:rsidRDefault="00000000">
      <w:pPr>
        <w:pStyle w:val="BodyText"/>
        <w:rPr>
          <w:rFonts w:ascii="Calibri" w:hAnsi="Calibri" w:cs="Calibri"/>
        </w:rPr>
      </w:pPr>
      <w:r w:rsidRPr="00E242DC">
        <w:rPr>
          <w:rFonts w:ascii="Calibri" w:hAnsi="Calibri" w:cs="Calibri"/>
        </w:rPr>
        <w:t>Coverage is applied only to hypertensive blood pressure bins (</w:t>
      </w:r>
      <m:oMath>
        <m:r>
          <m:rPr>
            <m:sty m:val="p"/>
          </m:rPr>
          <w:rPr>
            <w:rFonts w:ascii="Cambria Math" w:hAnsi="Cambria Math" w:cs="Calibri"/>
          </w:rPr>
          <m:t>≥</m:t>
        </m:r>
      </m:oMath>
      <w:r w:rsidRPr="00E242DC">
        <w:rPr>
          <w:rFonts w:ascii="Calibri" w:hAnsi="Calibri" w:cs="Calibri"/>
        </w:rPr>
        <w:t xml:space="preserve"> 140 mmHg). For hypertensive bins: </w:t>
      </w:r>
      <m:oMath>
        <m:sSub>
          <m:sSubPr>
            <m:ctrlPr>
              <w:rPr>
                <w:rFonts w:ascii="Cambria Math" w:hAnsi="Cambria Math" w:cs="Calibri"/>
              </w:rPr>
            </m:ctrlPr>
          </m:sSubPr>
          <m:e>
            <m:r>
              <w:rPr>
                <w:rFonts w:ascii="Cambria Math" w:hAnsi="Cambria Math" w:cs="Calibri"/>
              </w:rPr>
              <m:t>C</m:t>
            </m:r>
          </m:e>
          <m:sub>
            <m:r>
              <w:rPr>
                <w:rFonts w:ascii="Cambria Math" w:hAnsi="Cambria Math" w:cs="Calibri"/>
              </w:rPr>
              <m:t>0</m:t>
            </m:r>
          </m:sub>
        </m:sSub>
        <m:r>
          <m:rPr>
            <m:sty m:val="p"/>
          </m:rPr>
          <w:rPr>
            <w:rFonts w:ascii="Cambria Math" w:hAnsi="Cambria Math" w:cs="Calibri"/>
          </w:rPr>
          <m:t>=</m:t>
        </m:r>
        <m:sSub>
          <m:sSubPr>
            <m:ctrlPr>
              <w:rPr>
                <w:rFonts w:ascii="Cambria Math" w:hAnsi="Cambria Math" w:cs="Calibri"/>
              </w:rPr>
            </m:ctrlPr>
          </m:sSubPr>
          <m:e>
            <m:r>
              <w:rPr>
                <w:rFonts w:ascii="Cambria Math" w:hAnsi="Cambria Math" w:cs="Calibri"/>
              </w:rPr>
              <m:t>C</m:t>
            </m:r>
          </m:e>
          <m:sub>
            <m:r>
              <m:rPr>
                <m:nor/>
              </m:rPr>
              <w:rPr>
                <w:rFonts w:ascii="Calibri" w:hAnsi="Calibri" w:cs="Calibri"/>
              </w:rPr>
              <m:t>baseline</m:t>
            </m:r>
          </m:sub>
        </m:sSub>
      </m:oMath>
      <w:r w:rsidRPr="00E242DC">
        <w:rPr>
          <w:rFonts w:ascii="Calibri" w:hAnsi="Calibri" w:cs="Calibri"/>
        </w:rPr>
        <w:t xml:space="preserve"> and </w:t>
      </w:r>
      <m:oMath>
        <m:sSub>
          <m:sSubPr>
            <m:ctrlPr>
              <w:rPr>
                <w:rFonts w:ascii="Cambria Math" w:hAnsi="Cambria Math" w:cs="Calibri"/>
              </w:rPr>
            </m:ctrlPr>
          </m:sSubPr>
          <m:e>
            <m:r>
              <w:rPr>
                <w:rFonts w:ascii="Cambria Math" w:hAnsi="Cambria Math" w:cs="Calibri"/>
              </w:rPr>
              <m:t>C</m:t>
            </m:r>
          </m:e>
          <m:sub>
            <m:r>
              <w:rPr>
                <w:rFonts w:ascii="Cambria Math" w:hAnsi="Cambria Math" w:cs="Calibri"/>
              </w:rPr>
              <m:t>t</m:t>
            </m:r>
          </m:sub>
        </m:sSub>
        <m:d>
          <m:dPr>
            <m:ctrlPr>
              <w:rPr>
                <w:rFonts w:ascii="Cambria Math" w:hAnsi="Cambria Math" w:cs="Calibri"/>
              </w:rPr>
            </m:ctrlPr>
          </m:dPr>
          <m:e>
            <m:r>
              <w:rPr>
                <w:rFonts w:ascii="Cambria Math" w:hAnsi="Cambria Math" w:cs="Calibri"/>
              </w:rPr>
              <m:t>t</m:t>
            </m:r>
          </m:e>
        </m:d>
        <m:r>
          <m:rPr>
            <m:sty m:val="p"/>
          </m:rPr>
          <w:rPr>
            <w:rFonts w:ascii="Cambria Math" w:hAnsi="Cambria Math" w:cs="Calibri"/>
          </w:rPr>
          <m:t>=</m:t>
        </m:r>
        <m:sSub>
          <m:sSubPr>
            <m:ctrlPr>
              <w:rPr>
                <w:rFonts w:ascii="Cambria Math" w:hAnsi="Cambria Math" w:cs="Calibri"/>
              </w:rPr>
            </m:ctrlPr>
          </m:sSubPr>
          <m:e>
            <m:r>
              <w:rPr>
                <w:rFonts w:ascii="Cambria Math" w:hAnsi="Cambria Math" w:cs="Calibri"/>
              </w:rPr>
              <m:t>C</m:t>
            </m:r>
          </m:e>
          <m:sub>
            <m:r>
              <m:rPr>
                <m:nor/>
              </m:rPr>
              <w:rPr>
                <w:rFonts w:ascii="Calibri" w:hAnsi="Calibri" w:cs="Calibri"/>
              </w:rPr>
              <m:t>baseline</m:t>
            </m:r>
          </m:sub>
        </m:sSub>
        <m:r>
          <m:rPr>
            <m:sty m:val="p"/>
          </m:rPr>
          <w:rPr>
            <w:rFonts w:ascii="Cambria Math" w:hAnsi="Cambria Math" w:cs="Calibri"/>
          </w:rPr>
          <m:t>+</m:t>
        </m:r>
        <m:r>
          <w:rPr>
            <w:rFonts w:ascii="Cambria Math" w:hAnsi="Cambria Math" w:cs="Calibri"/>
          </w:rPr>
          <m:t>ΔC</m:t>
        </m:r>
        <m:d>
          <m:dPr>
            <m:ctrlPr>
              <w:rPr>
                <w:rFonts w:ascii="Cambria Math" w:hAnsi="Cambria Math" w:cs="Calibri"/>
              </w:rPr>
            </m:ctrlPr>
          </m:dPr>
          <m:e>
            <m:r>
              <w:rPr>
                <w:rFonts w:ascii="Cambria Math" w:hAnsi="Cambria Math" w:cs="Calibri"/>
              </w:rPr>
              <m:t>t</m:t>
            </m:r>
          </m:e>
        </m:d>
      </m:oMath>
      <w:r w:rsidRPr="00E242DC">
        <w:rPr>
          <w:rFonts w:ascii="Calibri" w:hAnsi="Calibri" w:cs="Calibri"/>
        </w:rPr>
        <w:t>. For non-hypertensive bins (</w:t>
      </w:r>
      <m:oMath>
        <m:r>
          <m:rPr>
            <m:sty m:val="p"/>
          </m:rPr>
          <w:rPr>
            <w:rFonts w:ascii="Cambria Math" w:hAnsi="Cambria Math" w:cs="Calibri"/>
          </w:rPr>
          <m:t>&lt;</m:t>
        </m:r>
      </m:oMath>
      <w:r w:rsidRPr="00E242DC">
        <w:rPr>
          <w:rFonts w:ascii="Calibri" w:hAnsi="Calibri" w:cs="Calibri"/>
        </w:rPr>
        <w:t xml:space="preserve"> 140 mmHg): </w:t>
      </w:r>
      <m:oMath>
        <m:sSub>
          <m:sSubPr>
            <m:ctrlPr>
              <w:rPr>
                <w:rFonts w:ascii="Cambria Math" w:hAnsi="Cambria Math" w:cs="Calibri"/>
              </w:rPr>
            </m:ctrlPr>
          </m:sSubPr>
          <m:e>
            <m:r>
              <w:rPr>
                <w:rFonts w:ascii="Cambria Math" w:hAnsi="Cambria Math" w:cs="Calibri"/>
              </w:rPr>
              <m:t>C</m:t>
            </m:r>
          </m:e>
          <m:sub>
            <m:r>
              <w:rPr>
                <w:rFonts w:ascii="Cambria Math" w:hAnsi="Cambria Math" w:cs="Calibri"/>
              </w:rPr>
              <m:t>0</m:t>
            </m:r>
          </m:sub>
        </m:sSub>
        <m:r>
          <m:rPr>
            <m:sty m:val="p"/>
          </m:rPr>
          <w:rPr>
            <w:rFonts w:ascii="Cambria Math" w:hAnsi="Cambria Math" w:cs="Calibri"/>
          </w:rPr>
          <m:t>=</m:t>
        </m:r>
        <m:sSub>
          <m:sSubPr>
            <m:ctrlPr>
              <w:rPr>
                <w:rFonts w:ascii="Cambria Math" w:hAnsi="Cambria Math" w:cs="Calibri"/>
              </w:rPr>
            </m:ctrlPr>
          </m:sSubPr>
          <m:e>
            <m:r>
              <w:rPr>
                <w:rFonts w:ascii="Cambria Math" w:hAnsi="Cambria Math" w:cs="Calibri"/>
              </w:rPr>
              <m:t>C</m:t>
            </m:r>
          </m:e>
          <m:sub>
            <m:r>
              <w:rPr>
                <w:rFonts w:ascii="Cambria Math" w:hAnsi="Cambria Math" w:cs="Calibri"/>
              </w:rPr>
              <m:t>t</m:t>
            </m:r>
          </m:sub>
        </m:sSub>
        <m:r>
          <m:rPr>
            <m:sty m:val="p"/>
          </m:rPr>
          <w:rPr>
            <w:rFonts w:ascii="Cambria Math" w:hAnsi="Cambria Math" w:cs="Calibri"/>
          </w:rPr>
          <m:t>=</m:t>
        </m:r>
        <m:r>
          <w:rPr>
            <w:rFonts w:ascii="Cambria Math" w:hAnsi="Cambria Math" w:cs="Calibri"/>
          </w:rPr>
          <m:t>0</m:t>
        </m:r>
      </m:oMath>
      <w:r w:rsidRPr="00E242DC">
        <w:rPr>
          <w:rFonts w:ascii="Calibri" w:hAnsi="Calibri" w:cs="Calibri"/>
        </w:rPr>
        <w:t>.</w:t>
      </w:r>
    </w:p>
    <w:p w14:paraId="20674CD3" w14:textId="77777777" w:rsidR="00C91CDF" w:rsidRPr="00E242DC" w:rsidRDefault="00000000">
      <w:pPr>
        <w:pStyle w:val="BodyText"/>
        <w:rPr>
          <w:rFonts w:ascii="Calibri" w:hAnsi="Calibri" w:cs="Calibri"/>
        </w:rPr>
      </w:pPr>
      <w:r w:rsidRPr="00E242DC">
        <w:rPr>
          <w:rFonts w:ascii="Calibri" w:hAnsi="Calibri" w:cs="Calibri"/>
          <w:b/>
          <w:bCs/>
        </w:rPr>
        <w:t>Step 1: Baseline blood pressure distribution.</w:t>
      </w:r>
      <w:r w:rsidRPr="00E242DC">
        <w:rPr>
          <w:rFonts w:ascii="Calibri" w:hAnsi="Calibri" w:cs="Calibri"/>
        </w:rPr>
        <w:t xml:space="preserve"> The untreated population distribution across eight BP bins ($&lt;$120, 120–129, …, 180+) is obtained for each age–sex–location stratum: </w:t>
      </w:r>
      <m:oMath>
        <m:r>
          <w:rPr>
            <w:rFonts w:ascii="Cambria Math" w:hAnsi="Cambria Math" w:cs="Calibri"/>
          </w:rPr>
          <m:t>P</m:t>
        </m:r>
        <m:d>
          <m:dPr>
            <m:ctrlPr>
              <w:rPr>
                <w:rFonts w:ascii="Cambria Math" w:hAnsi="Cambria Math" w:cs="Calibri"/>
              </w:rPr>
            </m:ctrlPr>
          </m:dPr>
          <m:e>
            <m:sSub>
              <m:sSubPr>
                <m:ctrlPr>
                  <w:rPr>
                    <w:rFonts w:ascii="Cambria Math" w:hAnsi="Cambria Math" w:cs="Calibri"/>
                  </w:rPr>
                </m:ctrlPr>
              </m:sSubPr>
              <m:e>
                <m:r>
                  <m:rPr>
                    <m:nor/>
                  </m:rPr>
                  <w:rPr>
                    <w:rFonts w:ascii="Calibri" w:hAnsi="Calibri" w:cs="Calibri"/>
                  </w:rPr>
                  <m:t>BP</m:t>
                </m:r>
              </m:e>
              <m:sub>
                <m:r>
                  <m:rPr>
                    <m:nor/>
                  </m:rPr>
                  <w:rPr>
                    <w:rFonts w:ascii="Calibri" w:hAnsi="Calibri" w:cs="Calibri"/>
                  </w:rPr>
                  <m:t>cat</m:t>
                </m:r>
              </m:sub>
            </m:sSub>
            <m:r>
              <m:rPr>
                <m:sty m:val="p"/>
              </m:rPr>
              <w:rPr>
                <w:rFonts w:ascii="Cambria Math" w:hAnsi="Cambria Math" w:cs="Calibri"/>
              </w:rPr>
              <m:t>∣</m:t>
            </m:r>
            <m:r>
              <w:rPr>
                <w:rFonts w:ascii="Cambria Math" w:hAnsi="Cambria Math" w:cs="Calibri"/>
              </w:rPr>
              <m:t>a</m:t>
            </m:r>
            <m:r>
              <m:rPr>
                <m:sty m:val="p"/>
              </m:rPr>
              <w:rPr>
                <w:rFonts w:ascii="Cambria Math" w:hAnsi="Cambria Math" w:cs="Calibri"/>
              </w:rPr>
              <m:t>,</m:t>
            </m:r>
            <m:r>
              <w:rPr>
                <w:rFonts w:ascii="Cambria Math" w:hAnsi="Cambria Math" w:cs="Calibri"/>
              </w:rPr>
              <m:t>s</m:t>
            </m:r>
            <m:r>
              <m:rPr>
                <m:scr m:val="script"/>
                <m:sty m:val="p"/>
              </m:rPr>
              <w:rPr>
                <w:rFonts w:ascii="Cambria Math" w:hAnsi="Cambria Math" w:cs="Calibri"/>
              </w:rPr>
              <m:t>,l</m:t>
            </m:r>
          </m:e>
        </m:d>
      </m:oMath>
      <w:r w:rsidRPr="00E242DC">
        <w:rPr>
          <w:rFonts w:ascii="Calibri" w:hAnsi="Calibri" w:cs="Calibri"/>
        </w:rPr>
        <w:t>.</w:t>
      </w:r>
    </w:p>
    <w:p w14:paraId="20674CD4" w14:textId="77777777" w:rsidR="00C91CDF" w:rsidRPr="00E242DC" w:rsidRDefault="00000000">
      <w:pPr>
        <w:pStyle w:val="BodyText"/>
        <w:rPr>
          <w:rFonts w:ascii="Calibri" w:hAnsi="Calibri" w:cs="Calibri"/>
        </w:rPr>
      </w:pPr>
      <w:r w:rsidRPr="00E242DC">
        <w:rPr>
          <w:rFonts w:ascii="Calibri" w:hAnsi="Calibri" w:cs="Calibri"/>
          <w:b/>
          <w:bCs/>
        </w:rPr>
        <w:t>Step 2: Bin-specific baseline incidence via GBD relative risks.</w:t>
      </w:r>
      <w:r w:rsidRPr="00E242DC">
        <w:rPr>
          <w:rFonts w:ascii="Calibri" w:hAnsi="Calibri" w:cs="Calibri"/>
        </w:rPr>
        <w:t xml:space="preserve"> GBD relative risks per 10 mmHg SBP increase above the reference ($&lt;$120 mmHg) are applied as a power function of the distance from reference:</w:t>
      </w:r>
    </w:p>
    <w:p w14:paraId="20674CD5" w14:textId="77777777" w:rsidR="00C91CDF" w:rsidRPr="00E242DC" w:rsidRDefault="00000000">
      <w:pPr>
        <w:pStyle w:val="BodyText"/>
        <w:rPr>
          <w:rFonts w:ascii="Calibri" w:hAnsi="Calibri" w:cs="Calibri"/>
        </w:rPr>
      </w:pPr>
      <m:oMathPara>
        <m:oMathParaPr>
          <m:jc m:val="center"/>
        </m:oMathParaPr>
        <m:oMath>
          <m:r>
            <w:rPr>
              <w:rFonts w:ascii="Cambria Math" w:hAnsi="Cambria Math" w:cs="Calibri"/>
            </w:rPr>
            <m:t>R</m:t>
          </m:r>
          <m:sSub>
            <m:sSubPr>
              <m:ctrlPr>
                <w:rPr>
                  <w:rFonts w:ascii="Cambria Math" w:hAnsi="Cambria Math" w:cs="Calibri"/>
                </w:rPr>
              </m:ctrlPr>
            </m:sSubPr>
            <m:e>
              <m:r>
                <w:rPr>
                  <w:rFonts w:ascii="Cambria Math" w:hAnsi="Cambria Math" w:cs="Calibri"/>
                </w:rPr>
                <m:t>R</m:t>
              </m:r>
            </m:e>
            <m:sub>
              <m:r>
                <m:rPr>
                  <m:nor/>
                </m:rPr>
                <w:rPr>
                  <w:rFonts w:ascii="Calibri" w:hAnsi="Calibri" w:cs="Calibri"/>
                </w:rPr>
                <m:t>GBD</m:t>
              </m:r>
            </m:sub>
          </m:sSub>
          <m:d>
            <m:dPr>
              <m:ctrlPr>
                <w:rPr>
                  <w:rFonts w:ascii="Cambria Math" w:hAnsi="Cambria Math" w:cs="Calibri"/>
                </w:rPr>
              </m:ctrlPr>
            </m:dPr>
            <m:e>
              <m:sSub>
                <m:sSubPr>
                  <m:ctrlPr>
                    <w:rPr>
                      <w:rFonts w:ascii="Cambria Math" w:hAnsi="Cambria Math" w:cs="Calibri"/>
                    </w:rPr>
                  </m:ctrlPr>
                </m:sSubPr>
                <m:e>
                  <m:r>
                    <m:rPr>
                      <m:nor/>
                    </m:rPr>
                    <w:rPr>
                      <w:rFonts w:ascii="Calibri" w:hAnsi="Calibri" w:cs="Calibri"/>
                    </w:rPr>
                    <m:t>BP</m:t>
                  </m:r>
                </m:e>
                <m:sub>
                  <m:r>
                    <m:rPr>
                      <m:nor/>
                    </m:rPr>
                    <w:rPr>
                      <w:rFonts w:ascii="Calibri" w:hAnsi="Calibri" w:cs="Calibri"/>
                    </w:rPr>
                    <m:t>cat</m:t>
                  </m:r>
                </m:sub>
              </m:sSub>
              <m:r>
                <m:rPr>
                  <m:sty m:val="p"/>
                </m:rPr>
                <w:rPr>
                  <w:rFonts w:ascii="Cambria Math" w:hAnsi="Cambria Math" w:cs="Calibri"/>
                </w:rPr>
                <m:t>,</m:t>
              </m:r>
              <m:r>
                <w:rPr>
                  <w:rFonts w:ascii="Cambria Math" w:hAnsi="Cambria Math" w:cs="Calibri"/>
                </w:rPr>
                <m:t>a</m:t>
              </m:r>
              <m:r>
                <m:rPr>
                  <m:sty m:val="p"/>
                </m:rPr>
                <w:rPr>
                  <w:rFonts w:ascii="Cambria Math" w:hAnsi="Cambria Math" w:cs="Calibri"/>
                </w:rPr>
                <m:t>,</m:t>
              </m:r>
              <m:r>
                <w:rPr>
                  <w:rFonts w:ascii="Cambria Math" w:hAnsi="Cambria Math" w:cs="Calibri"/>
                </w:rPr>
                <m:t>c</m:t>
              </m:r>
            </m:e>
          </m:d>
          <m:r>
            <m:rPr>
              <m:sty m:val="p"/>
            </m:rPr>
            <w:rPr>
              <w:rFonts w:ascii="Cambria Math" w:hAnsi="Cambria Math" w:cs="Calibri"/>
            </w:rPr>
            <m:t>=</m:t>
          </m:r>
          <m:r>
            <w:rPr>
              <w:rFonts w:ascii="Cambria Math" w:hAnsi="Cambria Math" w:cs="Calibri"/>
            </w:rPr>
            <m:t>R</m:t>
          </m:r>
          <m:sSubSup>
            <m:sSubSupPr>
              <m:ctrlPr>
                <w:rPr>
                  <w:rFonts w:ascii="Cambria Math" w:hAnsi="Cambria Math" w:cs="Calibri"/>
                </w:rPr>
              </m:ctrlPr>
            </m:sSubSupPr>
            <m:e>
              <m:r>
                <w:rPr>
                  <w:rFonts w:ascii="Cambria Math" w:hAnsi="Cambria Math" w:cs="Calibri"/>
                </w:rPr>
                <m:t>R</m:t>
              </m:r>
            </m:e>
            <m:sub>
              <m:r>
                <m:rPr>
                  <m:nor/>
                </m:rPr>
                <w:rPr>
                  <w:rFonts w:ascii="Calibri" w:hAnsi="Calibri" w:cs="Calibri"/>
                </w:rPr>
                <m:t>per10</m:t>
              </m:r>
            </m:sub>
            <m:sup>
              <m:d>
                <m:dPr>
                  <m:ctrlPr>
                    <w:rPr>
                      <w:rFonts w:ascii="Cambria Math" w:hAnsi="Cambria Math" w:cs="Calibri"/>
                    </w:rPr>
                  </m:ctrlPr>
                </m:dPr>
                <m:e>
                  <m:sSub>
                    <m:sSubPr>
                      <m:ctrlPr>
                        <w:rPr>
                          <w:rFonts w:ascii="Cambria Math" w:hAnsi="Cambria Math" w:cs="Calibri"/>
                        </w:rPr>
                      </m:ctrlPr>
                    </m:sSubPr>
                    <m:e>
                      <m:r>
                        <m:rPr>
                          <m:nor/>
                        </m:rPr>
                        <w:rPr>
                          <w:rFonts w:ascii="Calibri" w:hAnsi="Calibri" w:cs="Calibri"/>
                        </w:rPr>
                        <m:t>SBP</m:t>
                      </m:r>
                    </m:e>
                    <m:sub>
                      <m:r>
                        <m:rPr>
                          <m:nor/>
                        </m:rPr>
                        <w:rPr>
                          <w:rFonts w:ascii="Calibri" w:hAnsi="Calibri" w:cs="Calibri"/>
                        </w:rPr>
                        <m:t>mid</m:t>
                      </m:r>
                    </m:sub>
                  </m:sSub>
                  <m:r>
                    <m:rPr>
                      <m:sty m:val="p"/>
                    </m:rPr>
                    <w:rPr>
                      <w:rFonts w:ascii="Cambria Math" w:hAnsi="Cambria Math" w:cs="Calibri"/>
                    </w:rPr>
                    <m:t>-</m:t>
                  </m:r>
                  <m:r>
                    <w:rPr>
                      <w:rFonts w:ascii="Cambria Math" w:hAnsi="Cambria Math" w:cs="Calibri"/>
                    </w:rPr>
                    <m:t>120</m:t>
                  </m:r>
                </m:e>
              </m:d>
              <m:r>
                <m:rPr>
                  <m:sty m:val="p"/>
                </m:rPr>
                <w:rPr>
                  <w:rFonts w:ascii="Cambria Math" w:hAnsi="Cambria Math" w:cs="Calibri"/>
                </w:rPr>
                <m:t>/</m:t>
              </m:r>
              <m:r>
                <w:rPr>
                  <w:rFonts w:ascii="Cambria Math" w:hAnsi="Cambria Math" w:cs="Calibri"/>
                </w:rPr>
                <m:t>10</m:t>
              </m:r>
            </m:sup>
          </m:sSubSup>
        </m:oMath>
      </m:oMathPara>
    </w:p>
    <w:p w14:paraId="20674CD6" w14:textId="77777777" w:rsidR="00C91CDF" w:rsidRPr="00E242DC" w:rsidRDefault="00000000">
      <w:pPr>
        <w:pStyle w:val="FirstParagraph"/>
        <w:rPr>
          <w:rFonts w:ascii="Calibri" w:hAnsi="Calibri" w:cs="Calibri"/>
        </w:rPr>
      </w:pPr>
      <w:r w:rsidRPr="00E242DC">
        <w:rPr>
          <w:rFonts w:ascii="Calibri" w:hAnsi="Calibri" w:cs="Calibri"/>
        </w:rPr>
        <w:t xml:space="preserve">where </w:t>
      </w:r>
      <m:oMath>
        <m:sSub>
          <m:sSubPr>
            <m:ctrlPr>
              <w:rPr>
                <w:rFonts w:ascii="Cambria Math" w:hAnsi="Cambria Math" w:cs="Calibri"/>
              </w:rPr>
            </m:ctrlPr>
          </m:sSubPr>
          <m:e>
            <m:r>
              <m:rPr>
                <m:nor/>
              </m:rPr>
              <w:rPr>
                <w:rFonts w:ascii="Calibri" w:hAnsi="Calibri" w:cs="Calibri"/>
              </w:rPr>
              <m:t>SBP</m:t>
            </m:r>
          </m:e>
          <m:sub>
            <m:r>
              <m:rPr>
                <m:nor/>
              </m:rPr>
              <w:rPr>
                <w:rFonts w:ascii="Calibri" w:hAnsi="Calibri" w:cs="Calibri"/>
              </w:rPr>
              <m:t>mid</m:t>
            </m:r>
          </m:sub>
        </m:sSub>
      </m:oMath>
      <w:r w:rsidRPr="00E242DC">
        <w:rPr>
          <w:rFonts w:ascii="Calibri" w:hAnsi="Calibri" w:cs="Calibri"/>
        </w:rPr>
        <w:t xml:space="preserve"> is the midpoint of the BP bin. A normalisation factor anchors bin-level rates to the overall incidence:</w:t>
      </w:r>
    </w:p>
    <w:p w14:paraId="20674CD7" w14:textId="77777777" w:rsidR="00C91CDF" w:rsidRPr="00E242DC" w:rsidRDefault="00000000">
      <w:pPr>
        <w:pStyle w:val="BodyText"/>
        <w:rPr>
          <w:rFonts w:ascii="Calibri" w:hAnsi="Calibri" w:cs="Calibri"/>
        </w:rPr>
      </w:pPr>
      <m:oMathPara>
        <m:oMathParaPr>
          <m:jc m:val="center"/>
        </m:oMathParaPr>
        <m:oMath>
          <m:sSub>
            <m:sSubPr>
              <m:ctrlPr>
                <w:rPr>
                  <w:rFonts w:ascii="Cambria Math" w:hAnsi="Cambria Math" w:cs="Calibri"/>
                </w:rPr>
              </m:ctrlPr>
            </m:sSubPr>
            <m:e>
              <m:r>
                <w:rPr>
                  <w:rFonts w:ascii="Cambria Math" w:hAnsi="Cambria Math" w:cs="Calibri"/>
                </w:rPr>
                <m:t>α</m:t>
              </m:r>
            </m:e>
            <m:sub>
              <m:r>
                <w:rPr>
                  <w:rFonts w:ascii="Cambria Math" w:hAnsi="Cambria Math" w:cs="Calibri"/>
                </w:rPr>
                <m:t>a</m:t>
              </m:r>
              <m:r>
                <m:rPr>
                  <m:sty m:val="p"/>
                </m:rPr>
                <w:rPr>
                  <w:rFonts w:ascii="Cambria Math" w:hAnsi="Cambria Math" w:cs="Calibri"/>
                </w:rPr>
                <m:t>,</m:t>
              </m:r>
              <m:r>
                <w:rPr>
                  <w:rFonts w:ascii="Cambria Math" w:hAnsi="Cambria Math" w:cs="Calibri"/>
                </w:rPr>
                <m:t>s</m:t>
              </m:r>
              <m:r>
                <m:rPr>
                  <m:sty m:val="p"/>
                </m:rPr>
                <w:rPr>
                  <w:rFonts w:ascii="Cambria Math" w:hAnsi="Cambria Math" w:cs="Calibri"/>
                </w:rPr>
                <m:t>,</m:t>
              </m:r>
              <m:r>
                <w:rPr>
                  <w:rFonts w:ascii="Cambria Math" w:hAnsi="Cambria Math" w:cs="Calibri"/>
                </w:rPr>
                <m:t>c</m:t>
              </m:r>
              <m:r>
                <m:rPr>
                  <m:sty m:val="p"/>
                </m:rPr>
                <w:rPr>
                  <w:rFonts w:ascii="Cambria Math" w:hAnsi="Cambria Math" w:cs="Calibri"/>
                </w:rPr>
                <m:t>,</m:t>
              </m:r>
              <m:r>
                <w:rPr>
                  <w:rFonts w:ascii="Cambria Math" w:hAnsi="Cambria Math" w:cs="Calibri"/>
                </w:rPr>
                <m:t>t</m:t>
              </m:r>
            </m:sub>
          </m:sSub>
          <m:r>
            <m:rPr>
              <m:sty m:val="p"/>
            </m:rPr>
            <w:rPr>
              <w:rFonts w:ascii="Cambria Math" w:hAnsi="Cambria Math" w:cs="Calibri"/>
            </w:rPr>
            <m:t>=</m:t>
          </m:r>
          <m:nary>
            <m:naryPr>
              <m:chr m:val="∑"/>
              <m:limLoc m:val="undOvr"/>
              <m:supHide m:val="1"/>
              <m:ctrlPr>
                <w:rPr>
                  <w:rFonts w:ascii="Cambria Math" w:hAnsi="Cambria Math" w:cs="Calibri"/>
                </w:rPr>
              </m:ctrlPr>
            </m:naryPr>
            <m:sub>
              <m:sSub>
                <m:sSubPr>
                  <m:ctrlPr>
                    <w:rPr>
                      <w:rFonts w:ascii="Cambria Math" w:hAnsi="Cambria Math" w:cs="Calibri"/>
                    </w:rPr>
                  </m:ctrlPr>
                </m:sSubPr>
                <m:e>
                  <m:r>
                    <m:rPr>
                      <m:nor/>
                    </m:rPr>
                    <w:rPr>
                      <w:rFonts w:ascii="Calibri" w:hAnsi="Calibri" w:cs="Calibri"/>
                    </w:rPr>
                    <m:t>BP</m:t>
                  </m:r>
                </m:e>
                <m:sub>
                  <m:r>
                    <m:rPr>
                      <m:nor/>
                    </m:rPr>
                    <w:rPr>
                      <w:rFonts w:ascii="Calibri" w:hAnsi="Calibri" w:cs="Calibri"/>
                    </w:rPr>
                    <m:t>cat</m:t>
                  </m:r>
                </m:sub>
              </m:sSub>
            </m:sub>
            <m:sup>
              <m:r>
                <w:rPr>
                  <w:rFonts w:ascii="Cambria Math" w:hAnsi="Cambria Math" w:cs="Calibri"/>
                </w:rPr>
                <m:t>​</m:t>
              </m:r>
            </m:sup>
            <m:e>
              <m:r>
                <w:rPr>
                  <w:rFonts w:ascii="Cambria Math" w:hAnsi="Cambria Math" w:cs="Calibri"/>
                </w:rPr>
                <m:t>P</m:t>
              </m:r>
            </m:e>
          </m:nary>
          <m:d>
            <m:dPr>
              <m:ctrlPr>
                <w:rPr>
                  <w:rFonts w:ascii="Cambria Math" w:hAnsi="Cambria Math" w:cs="Calibri"/>
                </w:rPr>
              </m:ctrlPr>
            </m:dPr>
            <m:e>
              <m:sSub>
                <m:sSubPr>
                  <m:ctrlPr>
                    <w:rPr>
                      <w:rFonts w:ascii="Cambria Math" w:hAnsi="Cambria Math" w:cs="Calibri"/>
                    </w:rPr>
                  </m:ctrlPr>
                </m:sSubPr>
                <m:e>
                  <m:r>
                    <m:rPr>
                      <m:nor/>
                    </m:rPr>
                    <w:rPr>
                      <w:rFonts w:ascii="Calibri" w:hAnsi="Calibri" w:cs="Calibri"/>
                    </w:rPr>
                    <m:t>BP</m:t>
                  </m:r>
                </m:e>
                <m:sub>
                  <m:r>
                    <m:rPr>
                      <m:nor/>
                    </m:rPr>
                    <w:rPr>
                      <w:rFonts w:ascii="Calibri" w:hAnsi="Calibri" w:cs="Calibri"/>
                    </w:rPr>
                    <m:t>cat</m:t>
                  </m:r>
                </m:sub>
              </m:sSub>
            </m:e>
          </m:d>
          <m:r>
            <m:rPr>
              <m:sty m:val="p"/>
            </m:rPr>
            <w:rPr>
              <w:rFonts w:ascii="Cambria Math" w:hAnsi="Cambria Math" w:cs="Calibri"/>
            </w:rPr>
            <m:t>×</m:t>
          </m:r>
          <m:r>
            <w:rPr>
              <w:rFonts w:ascii="Cambria Math" w:hAnsi="Cambria Math" w:cs="Calibri"/>
            </w:rPr>
            <m:t>R</m:t>
          </m:r>
          <m:sSub>
            <m:sSubPr>
              <m:ctrlPr>
                <w:rPr>
                  <w:rFonts w:ascii="Cambria Math" w:hAnsi="Cambria Math" w:cs="Calibri"/>
                </w:rPr>
              </m:ctrlPr>
            </m:sSubPr>
            <m:e>
              <m:r>
                <w:rPr>
                  <w:rFonts w:ascii="Cambria Math" w:hAnsi="Cambria Math" w:cs="Calibri"/>
                </w:rPr>
                <m:t>R</m:t>
              </m:r>
            </m:e>
            <m:sub>
              <m:r>
                <m:rPr>
                  <m:nor/>
                </m:rPr>
                <w:rPr>
                  <w:rFonts w:ascii="Calibri" w:hAnsi="Calibri" w:cs="Calibri"/>
                </w:rPr>
                <m:t>GBD</m:t>
              </m:r>
            </m:sub>
          </m:sSub>
          <m:d>
            <m:dPr>
              <m:ctrlPr>
                <w:rPr>
                  <w:rFonts w:ascii="Cambria Math" w:hAnsi="Cambria Math" w:cs="Calibri"/>
                </w:rPr>
              </m:ctrlPr>
            </m:dPr>
            <m:e>
              <m:sSub>
                <m:sSubPr>
                  <m:ctrlPr>
                    <w:rPr>
                      <w:rFonts w:ascii="Cambria Math" w:hAnsi="Cambria Math" w:cs="Calibri"/>
                    </w:rPr>
                  </m:ctrlPr>
                </m:sSubPr>
                <m:e>
                  <m:r>
                    <m:rPr>
                      <m:nor/>
                    </m:rPr>
                    <w:rPr>
                      <w:rFonts w:ascii="Calibri" w:hAnsi="Calibri" w:cs="Calibri"/>
                    </w:rPr>
                    <m:t>BP</m:t>
                  </m:r>
                </m:e>
                <m:sub>
                  <m:r>
                    <m:rPr>
                      <m:nor/>
                    </m:rPr>
                    <w:rPr>
                      <w:rFonts w:ascii="Calibri" w:hAnsi="Calibri" w:cs="Calibri"/>
                    </w:rPr>
                    <m:t>cat</m:t>
                  </m:r>
                </m:sub>
              </m:sSub>
              <m:r>
                <m:rPr>
                  <m:sty m:val="p"/>
                </m:rPr>
                <w:rPr>
                  <w:rFonts w:ascii="Cambria Math" w:hAnsi="Cambria Math" w:cs="Calibri"/>
                </w:rPr>
                <m:t>,</m:t>
              </m:r>
              <m:r>
                <w:rPr>
                  <w:rFonts w:ascii="Cambria Math" w:hAnsi="Cambria Math" w:cs="Calibri"/>
                </w:rPr>
                <m:t>a</m:t>
              </m:r>
              <m:r>
                <m:rPr>
                  <m:sty m:val="p"/>
                </m:rPr>
                <w:rPr>
                  <w:rFonts w:ascii="Cambria Math" w:hAnsi="Cambria Math" w:cs="Calibri"/>
                </w:rPr>
                <m:t>,</m:t>
              </m:r>
              <m:r>
                <w:rPr>
                  <w:rFonts w:ascii="Cambria Math" w:hAnsi="Cambria Math" w:cs="Calibri"/>
                </w:rPr>
                <m:t>c</m:t>
              </m:r>
            </m:e>
          </m:d>
        </m:oMath>
      </m:oMathPara>
    </w:p>
    <w:p w14:paraId="20674CD8" w14:textId="77777777" w:rsidR="00C91CDF" w:rsidRPr="00E242DC" w:rsidRDefault="00000000">
      <w:pPr>
        <w:pStyle w:val="FirstParagraph"/>
        <w:rPr>
          <w:rFonts w:ascii="Calibri" w:hAnsi="Calibri" w:cs="Calibri"/>
        </w:rPr>
      </w:pPr>
      <w:r w:rsidRPr="00E242DC">
        <w:rPr>
          <w:rFonts w:ascii="Calibri" w:hAnsi="Calibri" w:cs="Calibri"/>
        </w:rPr>
        <w:t>Bin-specific incidence is then:</w:t>
      </w:r>
    </w:p>
    <w:p w14:paraId="20674CD9" w14:textId="77777777" w:rsidR="00C91CDF" w:rsidRPr="00E242DC" w:rsidRDefault="00000000">
      <w:pPr>
        <w:pStyle w:val="BodyText"/>
        <w:rPr>
          <w:rFonts w:ascii="Calibri" w:hAnsi="Calibri" w:cs="Calibri"/>
        </w:rPr>
      </w:pPr>
      <m:oMathPara>
        <m:oMathParaPr>
          <m:jc m:val="center"/>
        </m:oMathParaPr>
        <m:oMath>
          <m:r>
            <w:rPr>
              <w:rFonts w:ascii="Cambria Math" w:hAnsi="Cambria Math" w:cs="Calibri"/>
            </w:rPr>
            <w:lastRenderedPageBreak/>
            <m:t>I</m:t>
          </m:r>
          <m:sSub>
            <m:sSubPr>
              <m:ctrlPr>
                <w:rPr>
                  <w:rFonts w:ascii="Cambria Math" w:hAnsi="Cambria Math" w:cs="Calibri"/>
                </w:rPr>
              </m:ctrlPr>
            </m:sSubPr>
            <m:e>
              <m:r>
                <w:rPr>
                  <w:rFonts w:ascii="Cambria Math" w:hAnsi="Cambria Math" w:cs="Calibri"/>
                </w:rPr>
                <m:t>R</m:t>
              </m:r>
            </m:e>
            <m:sub>
              <m:r>
                <m:rPr>
                  <m:nor/>
                </m:rPr>
                <w:rPr>
                  <w:rFonts w:ascii="Calibri" w:hAnsi="Calibri" w:cs="Calibri"/>
                </w:rPr>
                <m:t>bin</m:t>
              </m:r>
            </m:sub>
          </m:sSub>
          <m:d>
            <m:dPr>
              <m:ctrlPr>
                <w:rPr>
                  <w:rFonts w:ascii="Cambria Math" w:hAnsi="Cambria Math" w:cs="Calibri"/>
                </w:rPr>
              </m:ctrlPr>
            </m:dPr>
            <m:e>
              <m:sSub>
                <m:sSubPr>
                  <m:ctrlPr>
                    <w:rPr>
                      <w:rFonts w:ascii="Cambria Math" w:hAnsi="Cambria Math" w:cs="Calibri"/>
                    </w:rPr>
                  </m:ctrlPr>
                </m:sSubPr>
                <m:e>
                  <m:r>
                    <m:rPr>
                      <m:nor/>
                    </m:rPr>
                    <w:rPr>
                      <w:rFonts w:ascii="Calibri" w:hAnsi="Calibri" w:cs="Calibri"/>
                    </w:rPr>
                    <m:t>BP</m:t>
                  </m:r>
                </m:e>
                <m:sub>
                  <m:r>
                    <m:rPr>
                      <m:nor/>
                    </m:rPr>
                    <w:rPr>
                      <w:rFonts w:ascii="Calibri" w:hAnsi="Calibri" w:cs="Calibri"/>
                    </w:rPr>
                    <m:t>cat</m:t>
                  </m:r>
                </m:sub>
              </m:sSub>
            </m:e>
          </m:d>
          <m:r>
            <m:rPr>
              <m:sty m:val="p"/>
            </m:rPr>
            <w:rPr>
              <w:rFonts w:ascii="Cambria Math" w:hAnsi="Cambria Math" w:cs="Calibri"/>
            </w:rPr>
            <m:t>=</m:t>
          </m:r>
          <m:f>
            <m:fPr>
              <m:ctrlPr>
                <w:rPr>
                  <w:rFonts w:ascii="Cambria Math" w:hAnsi="Cambria Math" w:cs="Calibri"/>
                </w:rPr>
              </m:ctrlPr>
            </m:fPr>
            <m:num>
              <m:r>
                <w:rPr>
                  <w:rFonts w:ascii="Cambria Math" w:hAnsi="Cambria Math" w:cs="Calibri"/>
                </w:rPr>
                <m:t>R</m:t>
              </m:r>
              <m:sSub>
                <m:sSubPr>
                  <m:ctrlPr>
                    <w:rPr>
                      <w:rFonts w:ascii="Cambria Math" w:hAnsi="Cambria Math" w:cs="Calibri"/>
                    </w:rPr>
                  </m:ctrlPr>
                </m:sSubPr>
                <m:e>
                  <m:r>
                    <w:rPr>
                      <w:rFonts w:ascii="Cambria Math" w:hAnsi="Cambria Math" w:cs="Calibri"/>
                    </w:rPr>
                    <m:t>R</m:t>
                  </m:r>
                </m:e>
                <m:sub>
                  <m:r>
                    <m:rPr>
                      <m:nor/>
                    </m:rPr>
                    <w:rPr>
                      <w:rFonts w:ascii="Calibri" w:hAnsi="Calibri" w:cs="Calibri"/>
                    </w:rPr>
                    <m:t>GBD</m:t>
                  </m:r>
                </m:sub>
              </m:sSub>
              <m:d>
                <m:dPr>
                  <m:ctrlPr>
                    <w:rPr>
                      <w:rFonts w:ascii="Cambria Math" w:hAnsi="Cambria Math" w:cs="Calibri"/>
                    </w:rPr>
                  </m:ctrlPr>
                </m:dPr>
                <m:e>
                  <m:sSub>
                    <m:sSubPr>
                      <m:ctrlPr>
                        <w:rPr>
                          <w:rFonts w:ascii="Cambria Math" w:hAnsi="Cambria Math" w:cs="Calibri"/>
                        </w:rPr>
                      </m:ctrlPr>
                    </m:sSubPr>
                    <m:e>
                      <m:r>
                        <m:rPr>
                          <m:nor/>
                        </m:rPr>
                        <w:rPr>
                          <w:rFonts w:ascii="Calibri" w:hAnsi="Calibri" w:cs="Calibri"/>
                        </w:rPr>
                        <m:t>BP</m:t>
                      </m:r>
                    </m:e>
                    <m:sub>
                      <m:r>
                        <m:rPr>
                          <m:nor/>
                        </m:rPr>
                        <w:rPr>
                          <w:rFonts w:ascii="Calibri" w:hAnsi="Calibri" w:cs="Calibri"/>
                        </w:rPr>
                        <m:t>cat</m:t>
                      </m:r>
                    </m:sub>
                  </m:sSub>
                  <m:r>
                    <m:rPr>
                      <m:sty m:val="p"/>
                    </m:rPr>
                    <w:rPr>
                      <w:rFonts w:ascii="Cambria Math" w:hAnsi="Cambria Math" w:cs="Calibri"/>
                    </w:rPr>
                    <m:t>,</m:t>
                  </m:r>
                  <m:r>
                    <w:rPr>
                      <w:rFonts w:ascii="Cambria Math" w:hAnsi="Cambria Math" w:cs="Calibri"/>
                    </w:rPr>
                    <m:t>a</m:t>
                  </m:r>
                  <m:r>
                    <m:rPr>
                      <m:sty m:val="p"/>
                    </m:rPr>
                    <w:rPr>
                      <w:rFonts w:ascii="Cambria Math" w:hAnsi="Cambria Math" w:cs="Calibri"/>
                    </w:rPr>
                    <m:t>,</m:t>
                  </m:r>
                  <m:r>
                    <w:rPr>
                      <w:rFonts w:ascii="Cambria Math" w:hAnsi="Cambria Math" w:cs="Calibri"/>
                    </w:rPr>
                    <m:t>c</m:t>
                  </m:r>
                </m:e>
              </m:d>
              <m:r>
                <m:rPr>
                  <m:sty m:val="p"/>
                </m:rPr>
                <w:rPr>
                  <w:rFonts w:ascii="Cambria Math" w:hAnsi="Cambria Math" w:cs="Calibri"/>
                </w:rPr>
                <m:t>×</m:t>
              </m:r>
              <m:r>
                <w:rPr>
                  <w:rFonts w:ascii="Cambria Math" w:hAnsi="Cambria Math" w:cs="Calibri"/>
                </w:rPr>
                <m:t>I</m:t>
              </m:r>
              <m:sSub>
                <m:sSubPr>
                  <m:ctrlPr>
                    <w:rPr>
                      <w:rFonts w:ascii="Cambria Math" w:hAnsi="Cambria Math" w:cs="Calibri"/>
                    </w:rPr>
                  </m:ctrlPr>
                </m:sSubPr>
                <m:e>
                  <m:r>
                    <w:rPr>
                      <w:rFonts w:ascii="Cambria Math" w:hAnsi="Cambria Math" w:cs="Calibri"/>
                    </w:rPr>
                    <m:t>R</m:t>
                  </m:r>
                </m:e>
                <m:sub>
                  <m:r>
                    <w:rPr>
                      <w:rFonts w:ascii="Cambria Math" w:hAnsi="Cambria Math" w:cs="Calibri"/>
                    </w:rPr>
                    <m:t>a</m:t>
                  </m:r>
                  <m:r>
                    <m:rPr>
                      <m:sty m:val="p"/>
                    </m:rPr>
                    <w:rPr>
                      <w:rFonts w:ascii="Cambria Math" w:hAnsi="Cambria Math" w:cs="Calibri"/>
                    </w:rPr>
                    <m:t>,</m:t>
                  </m:r>
                  <m:r>
                    <w:rPr>
                      <w:rFonts w:ascii="Cambria Math" w:hAnsi="Cambria Math" w:cs="Calibri"/>
                    </w:rPr>
                    <m:t>s</m:t>
                  </m:r>
                  <m:r>
                    <m:rPr>
                      <m:sty m:val="p"/>
                    </m:rPr>
                    <w:rPr>
                      <w:rFonts w:ascii="Cambria Math" w:hAnsi="Cambria Math" w:cs="Calibri"/>
                    </w:rPr>
                    <m:t>,</m:t>
                  </m:r>
                  <m:r>
                    <w:rPr>
                      <w:rFonts w:ascii="Cambria Math" w:hAnsi="Cambria Math" w:cs="Calibri"/>
                    </w:rPr>
                    <m:t>c</m:t>
                  </m:r>
                  <m:r>
                    <m:rPr>
                      <m:sty m:val="p"/>
                    </m:rPr>
                    <w:rPr>
                      <w:rFonts w:ascii="Cambria Math" w:hAnsi="Cambria Math" w:cs="Calibri"/>
                    </w:rPr>
                    <m:t>,</m:t>
                  </m:r>
                  <m:r>
                    <w:rPr>
                      <w:rFonts w:ascii="Cambria Math" w:hAnsi="Cambria Math" w:cs="Calibri"/>
                    </w:rPr>
                    <m:t>t</m:t>
                  </m:r>
                </m:sub>
              </m:sSub>
            </m:num>
            <m:den>
              <m:sSub>
                <m:sSubPr>
                  <m:ctrlPr>
                    <w:rPr>
                      <w:rFonts w:ascii="Cambria Math" w:hAnsi="Cambria Math" w:cs="Calibri"/>
                    </w:rPr>
                  </m:ctrlPr>
                </m:sSubPr>
                <m:e>
                  <m:r>
                    <w:rPr>
                      <w:rFonts w:ascii="Cambria Math" w:hAnsi="Cambria Math" w:cs="Calibri"/>
                    </w:rPr>
                    <m:t>α</m:t>
                  </m:r>
                </m:e>
                <m:sub>
                  <m:r>
                    <w:rPr>
                      <w:rFonts w:ascii="Cambria Math" w:hAnsi="Cambria Math" w:cs="Calibri"/>
                    </w:rPr>
                    <m:t>a</m:t>
                  </m:r>
                  <m:r>
                    <m:rPr>
                      <m:sty m:val="p"/>
                    </m:rPr>
                    <w:rPr>
                      <w:rFonts w:ascii="Cambria Math" w:hAnsi="Cambria Math" w:cs="Calibri"/>
                    </w:rPr>
                    <m:t>,</m:t>
                  </m:r>
                  <m:r>
                    <w:rPr>
                      <w:rFonts w:ascii="Cambria Math" w:hAnsi="Cambria Math" w:cs="Calibri"/>
                    </w:rPr>
                    <m:t>s</m:t>
                  </m:r>
                  <m:r>
                    <m:rPr>
                      <m:sty m:val="p"/>
                    </m:rPr>
                    <w:rPr>
                      <w:rFonts w:ascii="Cambria Math" w:hAnsi="Cambria Math" w:cs="Calibri"/>
                    </w:rPr>
                    <m:t>,</m:t>
                  </m:r>
                  <m:r>
                    <w:rPr>
                      <w:rFonts w:ascii="Cambria Math" w:hAnsi="Cambria Math" w:cs="Calibri"/>
                    </w:rPr>
                    <m:t>c</m:t>
                  </m:r>
                  <m:r>
                    <m:rPr>
                      <m:sty m:val="p"/>
                    </m:rPr>
                    <w:rPr>
                      <w:rFonts w:ascii="Cambria Math" w:hAnsi="Cambria Math" w:cs="Calibri"/>
                    </w:rPr>
                    <m:t>,</m:t>
                  </m:r>
                  <m:r>
                    <w:rPr>
                      <w:rFonts w:ascii="Cambria Math" w:hAnsi="Cambria Math" w:cs="Calibri"/>
                    </w:rPr>
                    <m:t>t</m:t>
                  </m:r>
                </m:sub>
              </m:sSub>
            </m:den>
          </m:f>
        </m:oMath>
      </m:oMathPara>
    </w:p>
    <w:p w14:paraId="20674CDA" w14:textId="77777777" w:rsidR="00C91CDF" w:rsidRPr="00E242DC" w:rsidRDefault="00000000">
      <w:pPr>
        <w:pStyle w:val="FirstParagraph"/>
        <w:rPr>
          <w:rFonts w:ascii="Calibri" w:hAnsi="Calibri" w:cs="Calibri"/>
        </w:rPr>
      </w:pPr>
      <w:r w:rsidRPr="00E242DC">
        <w:rPr>
          <w:rFonts w:ascii="Calibri" w:hAnsi="Calibri" w:cs="Calibri"/>
          <w:b/>
          <w:bCs/>
        </w:rPr>
        <w:t>Step 3: Diabetes-weighted Ettehad trial effect sizes.</w:t>
      </w:r>
      <w:r w:rsidRPr="00E242DC">
        <w:rPr>
          <w:rFonts w:ascii="Calibri" w:hAnsi="Calibri" w:cs="Calibri"/>
        </w:rPr>
        <w:t xml:space="preserve"> The cumulative BP-reduction effect size for each bin and cause is computed as a diabetes-prevalence-weighted average of Ettehad trial estimates:</w:t>
      </w:r>
    </w:p>
    <w:p w14:paraId="20674CDB" w14:textId="77777777" w:rsidR="00C91CDF" w:rsidRPr="00E242DC" w:rsidRDefault="00000000">
      <w:pPr>
        <w:pStyle w:val="BodyText"/>
        <w:rPr>
          <w:rFonts w:ascii="Calibri" w:hAnsi="Calibri" w:cs="Calibri"/>
        </w:rPr>
      </w:pPr>
      <m:oMathPara>
        <m:oMathParaPr>
          <m:jc m:val="center"/>
        </m:oMathParaPr>
        <m:oMath>
          <m:sSub>
            <m:sSubPr>
              <m:ctrlPr>
                <w:rPr>
                  <w:rFonts w:ascii="Cambria Math" w:hAnsi="Cambria Math" w:cs="Calibri"/>
                </w:rPr>
              </m:ctrlPr>
            </m:sSubPr>
            <m:e>
              <m:r>
                <w:rPr>
                  <w:rFonts w:ascii="Cambria Math" w:hAnsi="Cambria Math" w:cs="Calibri"/>
                </w:rPr>
                <m:t>E</m:t>
              </m:r>
            </m:e>
            <m:sub>
              <m:r>
                <m:rPr>
                  <m:nor/>
                </m:rPr>
                <w:rPr>
                  <w:rFonts w:ascii="Calibri" w:hAnsi="Calibri" w:cs="Calibri"/>
                </w:rPr>
                <m:t>trial</m:t>
              </m:r>
            </m:sub>
          </m:sSub>
          <m:d>
            <m:dPr>
              <m:ctrlPr>
                <w:rPr>
                  <w:rFonts w:ascii="Cambria Math" w:hAnsi="Cambria Math" w:cs="Calibri"/>
                </w:rPr>
              </m:ctrlPr>
            </m:dPr>
            <m:e>
              <m:sSub>
                <m:sSubPr>
                  <m:ctrlPr>
                    <w:rPr>
                      <w:rFonts w:ascii="Cambria Math" w:hAnsi="Cambria Math" w:cs="Calibri"/>
                    </w:rPr>
                  </m:ctrlPr>
                </m:sSubPr>
                <m:e>
                  <m:r>
                    <m:rPr>
                      <m:nor/>
                    </m:rPr>
                    <w:rPr>
                      <w:rFonts w:ascii="Calibri" w:hAnsi="Calibri" w:cs="Calibri"/>
                    </w:rPr>
                    <m:t>BP</m:t>
                  </m:r>
                </m:e>
                <m:sub>
                  <m:r>
                    <m:rPr>
                      <m:nor/>
                    </m:rPr>
                    <w:rPr>
                      <w:rFonts w:ascii="Calibri" w:hAnsi="Calibri" w:cs="Calibri"/>
                    </w:rPr>
                    <m:t>cat</m:t>
                  </m:r>
                </m:sub>
              </m:sSub>
              <m:r>
                <m:rPr>
                  <m:sty m:val="p"/>
                </m:rPr>
                <w:rPr>
                  <w:rFonts w:ascii="Cambria Math" w:hAnsi="Cambria Math" w:cs="Calibri"/>
                </w:rPr>
                <m:t>,</m:t>
              </m:r>
              <m:r>
                <w:rPr>
                  <w:rFonts w:ascii="Cambria Math" w:hAnsi="Cambria Math" w:cs="Calibri"/>
                </w:rPr>
                <m:t>c</m:t>
              </m:r>
            </m:e>
          </m:d>
          <m:r>
            <m:rPr>
              <m:sty m:val="p"/>
            </m:rPr>
            <w:rPr>
              <w:rFonts w:ascii="Cambria Math" w:hAnsi="Cambria Math" w:cs="Calibri"/>
            </w:rPr>
            <m:t>=</m:t>
          </m:r>
          <m:d>
            <m:dPr>
              <m:ctrlPr>
                <w:rPr>
                  <w:rFonts w:ascii="Cambria Math" w:hAnsi="Cambria Math" w:cs="Calibri"/>
                </w:rPr>
              </m:ctrlPr>
            </m:dPr>
            <m:e>
              <m:r>
                <w:rPr>
                  <w:rFonts w:ascii="Cambria Math" w:hAnsi="Cambria Math" w:cs="Calibri"/>
                </w:rPr>
                <m:t>1</m:t>
              </m:r>
              <m:r>
                <m:rPr>
                  <m:sty m:val="p"/>
                </m:rPr>
                <w:rPr>
                  <w:rFonts w:ascii="Cambria Math" w:hAnsi="Cambria Math" w:cs="Calibri"/>
                </w:rPr>
                <m:t>-</m:t>
              </m:r>
              <m:sSub>
                <m:sSubPr>
                  <m:ctrlPr>
                    <w:rPr>
                      <w:rFonts w:ascii="Cambria Math" w:hAnsi="Cambria Math" w:cs="Calibri"/>
                    </w:rPr>
                  </m:ctrlPr>
                </m:sSubPr>
                <m:e>
                  <m:r>
                    <w:rPr>
                      <w:rFonts w:ascii="Cambria Math" w:hAnsi="Cambria Math" w:cs="Calibri"/>
                    </w:rPr>
                    <m:t>w</m:t>
                  </m:r>
                </m:e>
                <m:sub>
                  <m:r>
                    <m:rPr>
                      <m:nor/>
                    </m:rPr>
                    <w:rPr>
                      <w:rFonts w:ascii="Calibri" w:hAnsi="Calibri" w:cs="Calibri"/>
                    </w:rPr>
                    <m:t>DM</m:t>
                  </m:r>
                </m:sub>
              </m:sSub>
            </m:e>
          </m:d>
          <m:r>
            <m:rPr>
              <m:sty m:val="p"/>
            </m:rPr>
            <w:rPr>
              <w:rFonts w:ascii="Cambria Math" w:hAnsi="Cambria Math" w:cs="Calibri"/>
            </w:rPr>
            <m:t>×</m:t>
          </m:r>
          <m:sSub>
            <m:sSubPr>
              <m:ctrlPr>
                <w:rPr>
                  <w:rFonts w:ascii="Cambria Math" w:hAnsi="Cambria Math" w:cs="Calibri"/>
                </w:rPr>
              </m:ctrlPr>
            </m:sSubPr>
            <m:e>
              <m:r>
                <w:rPr>
                  <w:rFonts w:ascii="Cambria Math" w:hAnsi="Cambria Math" w:cs="Calibri"/>
                </w:rPr>
                <m:t>E</m:t>
              </m:r>
            </m:e>
            <m:sub>
              <m:r>
                <m:rPr>
                  <m:nor/>
                </m:rPr>
                <w:rPr>
                  <w:rFonts w:ascii="Calibri" w:hAnsi="Calibri" w:cs="Calibri"/>
                </w:rPr>
                <m:t>noDM</m:t>
              </m:r>
            </m:sub>
          </m:sSub>
          <m:d>
            <m:dPr>
              <m:ctrlPr>
                <w:rPr>
                  <w:rFonts w:ascii="Cambria Math" w:hAnsi="Cambria Math" w:cs="Calibri"/>
                </w:rPr>
              </m:ctrlPr>
            </m:dPr>
            <m:e>
              <m:sSub>
                <m:sSubPr>
                  <m:ctrlPr>
                    <w:rPr>
                      <w:rFonts w:ascii="Cambria Math" w:hAnsi="Cambria Math" w:cs="Calibri"/>
                    </w:rPr>
                  </m:ctrlPr>
                </m:sSubPr>
                <m:e>
                  <m:r>
                    <m:rPr>
                      <m:nor/>
                    </m:rPr>
                    <w:rPr>
                      <w:rFonts w:ascii="Calibri" w:hAnsi="Calibri" w:cs="Calibri"/>
                    </w:rPr>
                    <m:t>BP</m:t>
                  </m:r>
                </m:e>
                <m:sub>
                  <m:r>
                    <m:rPr>
                      <m:nor/>
                    </m:rPr>
                    <w:rPr>
                      <w:rFonts w:ascii="Calibri" w:hAnsi="Calibri" w:cs="Calibri"/>
                    </w:rPr>
                    <m:t>cat</m:t>
                  </m:r>
                </m:sub>
              </m:sSub>
              <m:r>
                <m:rPr>
                  <m:sty m:val="p"/>
                </m:rPr>
                <w:rPr>
                  <w:rFonts w:ascii="Cambria Math" w:hAnsi="Cambria Math" w:cs="Calibri"/>
                </w:rPr>
                <m:t>,</m:t>
              </m:r>
              <m:r>
                <w:rPr>
                  <w:rFonts w:ascii="Cambria Math" w:hAnsi="Cambria Math" w:cs="Calibri"/>
                </w:rPr>
                <m:t>c</m:t>
              </m:r>
            </m:e>
          </m:d>
          <m:r>
            <m:rPr>
              <m:sty m:val="p"/>
            </m:rPr>
            <w:rPr>
              <w:rFonts w:ascii="Cambria Math" w:hAnsi="Cambria Math" w:cs="Calibri"/>
            </w:rPr>
            <m:t>+</m:t>
          </m:r>
          <m:sSub>
            <m:sSubPr>
              <m:ctrlPr>
                <w:rPr>
                  <w:rFonts w:ascii="Cambria Math" w:hAnsi="Cambria Math" w:cs="Calibri"/>
                </w:rPr>
              </m:ctrlPr>
            </m:sSubPr>
            <m:e>
              <m:r>
                <w:rPr>
                  <w:rFonts w:ascii="Cambria Math" w:hAnsi="Cambria Math" w:cs="Calibri"/>
                </w:rPr>
                <m:t>w</m:t>
              </m:r>
            </m:e>
            <m:sub>
              <m:r>
                <m:rPr>
                  <m:nor/>
                </m:rPr>
                <w:rPr>
                  <w:rFonts w:ascii="Calibri" w:hAnsi="Calibri" w:cs="Calibri"/>
                </w:rPr>
                <m:t>DM</m:t>
              </m:r>
            </m:sub>
          </m:sSub>
          <m:r>
            <m:rPr>
              <m:sty m:val="p"/>
            </m:rPr>
            <w:rPr>
              <w:rFonts w:ascii="Cambria Math" w:hAnsi="Cambria Math" w:cs="Calibri"/>
            </w:rPr>
            <m:t>×</m:t>
          </m:r>
          <m:sSub>
            <m:sSubPr>
              <m:ctrlPr>
                <w:rPr>
                  <w:rFonts w:ascii="Cambria Math" w:hAnsi="Cambria Math" w:cs="Calibri"/>
                </w:rPr>
              </m:ctrlPr>
            </m:sSubPr>
            <m:e>
              <m:r>
                <w:rPr>
                  <w:rFonts w:ascii="Cambria Math" w:hAnsi="Cambria Math" w:cs="Calibri"/>
                </w:rPr>
                <m:t>E</m:t>
              </m:r>
            </m:e>
            <m:sub>
              <m:r>
                <m:rPr>
                  <m:nor/>
                </m:rPr>
                <w:rPr>
                  <w:rFonts w:ascii="Calibri" w:hAnsi="Calibri" w:cs="Calibri"/>
                </w:rPr>
                <m:t>DM</m:t>
              </m:r>
            </m:sub>
          </m:sSub>
          <m:d>
            <m:dPr>
              <m:ctrlPr>
                <w:rPr>
                  <w:rFonts w:ascii="Cambria Math" w:hAnsi="Cambria Math" w:cs="Calibri"/>
                </w:rPr>
              </m:ctrlPr>
            </m:dPr>
            <m:e>
              <m:sSub>
                <m:sSubPr>
                  <m:ctrlPr>
                    <w:rPr>
                      <w:rFonts w:ascii="Cambria Math" w:hAnsi="Cambria Math" w:cs="Calibri"/>
                    </w:rPr>
                  </m:ctrlPr>
                </m:sSubPr>
                <m:e>
                  <m:r>
                    <m:rPr>
                      <m:nor/>
                    </m:rPr>
                    <w:rPr>
                      <w:rFonts w:ascii="Calibri" w:hAnsi="Calibri" w:cs="Calibri"/>
                    </w:rPr>
                    <m:t>BP</m:t>
                  </m:r>
                </m:e>
                <m:sub>
                  <m:r>
                    <m:rPr>
                      <m:nor/>
                    </m:rPr>
                    <w:rPr>
                      <w:rFonts w:ascii="Calibri" w:hAnsi="Calibri" w:cs="Calibri"/>
                    </w:rPr>
                    <m:t>cat</m:t>
                  </m:r>
                </m:sub>
              </m:sSub>
              <m:r>
                <m:rPr>
                  <m:sty m:val="p"/>
                </m:rPr>
                <w:rPr>
                  <w:rFonts w:ascii="Cambria Math" w:hAnsi="Cambria Math" w:cs="Calibri"/>
                </w:rPr>
                <m:t>,</m:t>
              </m:r>
              <m:r>
                <w:rPr>
                  <w:rFonts w:ascii="Cambria Math" w:hAnsi="Cambria Math" w:cs="Calibri"/>
                </w:rPr>
                <m:t>c</m:t>
              </m:r>
            </m:e>
          </m:d>
        </m:oMath>
      </m:oMathPara>
    </w:p>
    <w:p w14:paraId="20674CDC" w14:textId="77777777" w:rsidR="00C91CDF" w:rsidRPr="00E242DC" w:rsidRDefault="00000000">
      <w:pPr>
        <w:pStyle w:val="FirstParagraph"/>
        <w:rPr>
          <w:rFonts w:ascii="Calibri" w:hAnsi="Calibri" w:cs="Calibri"/>
        </w:rPr>
      </w:pPr>
      <w:r w:rsidRPr="00E242DC">
        <w:rPr>
          <w:rFonts w:ascii="Calibri" w:hAnsi="Calibri" w:cs="Calibri"/>
        </w:rPr>
        <w:t xml:space="preserve">where </w:t>
      </w:r>
      <m:oMath>
        <m:sSub>
          <m:sSubPr>
            <m:ctrlPr>
              <w:rPr>
                <w:rFonts w:ascii="Cambria Math" w:hAnsi="Cambria Math" w:cs="Calibri"/>
              </w:rPr>
            </m:ctrlPr>
          </m:sSubPr>
          <m:e>
            <m:r>
              <w:rPr>
                <w:rFonts w:ascii="Cambria Math" w:hAnsi="Cambria Math" w:cs="Calibri"/>
              </w:rPr>
              <m:t>w</m:t>
            </m:r>
          </m:e>
          <m:sub>
            <m:r>
              <m:rPr>
                <m:nor/>
              </m:rPr>
              <w:rPr>
                <w:rFonts w:ascii="Calibri" w:hAnsi="Calibri" w:cs="Calibri"/>
              </w:rPr>
              <m:t>DM</m:t>
            </m:r>
          </m:sub>
        </m:sSub>
      </m:oMath>
      <w:r w:rsidRPr="00E242DC">
        <w:rPr>
          <w:rFonts w:ascii="Calibri" w:hAnsi="Calibri" w:cs="Calibri"/>
        </w:rPr>
        <w:t xml:space="preserve"> is the country-specific diabetes prevalence and </w:t>
      </w:r>
      <m:oMath>
        <m:sSub>
          <m:sSubPr>
            <m:ctrlPr>
              <w:rPr>
                <w:rFonts w:ascii="Cambria Math" w:hAnsi="Cambria Math" w:cs="Calibri"/>
              </w:rPr>
            </m:ctrlPr>
          </m:sSubPr>
          <m:e>
            <m:r>
              <w:rPr>
                <w:rFonts w:ascii="Cambria Math" w:hAnsi="Cambria Math" w:cs="Calibri"/>
              </w:rPr>
              <m:t>E</m:t>
            </m:r>
          </m:e>
          <m:sub>
            <m:r>
              <m:rPr>
                <m:nor/>
              </m:rPr>
              <w:rPr>
                <w:rFonts w:ascii="Calibri" w:hAnsi="Calibri" w:cs="Calibri"/>
              </w:rPr>
              <m:t>noDM</m:t>
            </m:r>
          </m:sub>
        </m:sSub>
      </m:oMath>
      <w:r w:rsidRPr="00E242DC">
        <w:rPr>
          <w:rFonts w:ascii="Calibri" w:hAnsi="Calibri" w:cs="Calibri"/>
        </w:rPr>
        <w:t xml:space="preserve">, </w:t>
      </w:r>
      <m:oMath>
        <m:sSub>
          <m:sSubPr>
            <m:ctrlPr>
              <w:rPr>
                <w:rFonts w:ascii="Cambria Math" w:hAnsi="Cambria Math" w:cs="Calibri"/>
              </w:rPr>
            </m:ctrlPr>
          </m:sSubPr>
          <m:e>
            <m:r>
              <w:rPr>
                <w:rFonts w:ascii="Cambria Math" w:hAnsi="Cambria Math" w:cs="Calibri"/>
              </w:rPr>
              <m:t>E</m:t>
            </m:r>
          </m:e>
          <m:sub>
            <m:r>
              <m:rPr>
                <m:nor/>
              </m:rPr>
              <w:rPr>
                <w:rFonts w:ascii="Calibri" w:hAnsi="Calibri" w:cs="Calibri"/>
              </w:rPr>
              <m:t>DM</m:t>
            </m:r>
          </m:sub>
        </m:sSub>
      </m:oMath>
      <w:r w:rsidRPr="00E242DC">
        <w:rPr>
          <w:rFonts w:ascii="Calibri" w:hAnsi="Calibri" w:cs="Calibri"/>
        </w:rPr>
        <w:t xml:space="preserve"> are cumulative bin-specific effect sizes from the Ettehad meta-analysis for non-diabetic and diabetic populations respectively.</w:t>
      </w:r>
    </w:p>
    <w:p w14:paraId="20674CDD" w14:textId="77777777" w:rsidR="00C91CDF" w:rsidRPr="00E242DC" w:rsidRDefault="00000000">
      <w:pPr>
        <w:pStyle w:val="BodyText"/>
        <w:rPr>
          <w:rFonts w:ascii="Calibri" w:hAnsi="Calibri" w:cs="Calibri"/>
        </w:rPr>
      </w:pPr>
      <w:r w:rsidRPr="00E242DC">
        <w:rPr>
          <w:rFonts w:ascii="Calibri" w:hAnsi="Calibri" w:cs="Calibri"/>
          <w:b/>
          <w:bCs/>
        </w:rPr>
        <w:t>Step 4–5: Coverage-adjusted effect sizes.</w:t>
      </w:r>
      <w:r w:rsidRPr="00E242DC">
        <w:rPr>
          <w:rFonts w:ascii="Calibri" w:hAnsi="Calibri" w:cs="Calibri"/>
        </w:rPr>
        <w:t xml:space="preserve"> The trial effect size is adjusted by the incremental coverage above baseline:</w:t>
      </w:r>
    </w:p>
    <w:p w14:paraId="20674CDE" w14:textId="77777777" w:rsidR="00C91CDF" w:rsidRPr="00E242DC" w:rsidRDefault="00000000">
      <w:pPr>
        <w:pStyle w:val="BodyText"/>
        <w:rPr>
          <w:rFonts w:ascii="Calibri" w:hAnsi="Calibri" w:cs="Calibri"/>
        </w:rPr>
      </w:pPr>
      <m:oMathPara>
        <m:oMathParaPr>
          <m:jc m:val="center"/>
        </m:oMathParaPr>
        <m:oMath>
          <m:sSub>
            <m:sSubPr>
              <m:ctrlPr>
                <w:rPr>
                  <w:rFonts w:ascii="Cambria Math" w:hAnsi="Cambria Math" w:cs="Calibri"/>
                </w:rPr>
              </m:ctrlPr>
            </m:sSubPr>
            <m:e>
              <m:r>
                <w:rPr>
                  <w:rFonts w:ascii="Cambria Math" w:hAnsi="Cambria Math" w:cs="Calibri"/>
                </w:rPr>
                <m:t>E</m:t>
              </m:r>
            </m:e>
            <m:sub>
              <m:r>
                <m:rPr>
                  <m:nor/>
                </m:rPr>
                <w:rPr>
                  <w:rFonts w:ascii="Calibri" w:hAnsi="Calibri" w:cs="Calibri"/>
                </w:rPr>
                <m:t>adj</m:t>
              </m:r>
            </m:sub>
          </m:sSub>
          <m:d>
            <m:dPr>
              <m:ctrlPr>
                <w:rPr>
                  <w:rFonts w:ascii="Cambria Math" w:hAnsi="Cambria Math" w:cs="Calibri"/>
                </w:rPr>
              </m:ctrlPr>
            </m:dPr>
            <m:e>
              <m:r>
                <w:rPr>
                  <w:rFonts w:ascii="Cambria Math" w:hAnsi="Cambria Math" w:cs="Calibri"/>
                </w:rPr>
                <m:t>t</m:t>
              </m:r>
            </m:e>
          </m:d>
          <m:r>
            <m:rPr>
              <m:sty m:val="p"/>
            </m:rPr>
            <w:rPr>
              <w:rFonts w:ascii="Cambria Math" w:hAnsi="Cambria Math" w:cs="Calibri"/>
            </w:rPr>
            <m:t>=</m:t>
          </m:r>
          <m:f>
            <m:fPr>
              <m:ctrlPr>
                <w:rPr>
                  <w:rFonts w:ascii="Cambria Math" w:hAnsi="Cambria Math" w:cs="Calibri"/>
                </w:rPr>
              </m:ctrlPr>
            </m:fPr>
            <m:num>
              <m:sSub>
                <m:sSubPr>
                  <m:ctrlPr>
                    <w:rPr>
                      <w:rFonts w:ascii="Cambria Math" w:hAnsi="Cambria Math" w:cs="Calibri"/>
                    </w:rPr>
                  </m:ctrlPr>
                </m:sSubPr>
                <m:e>
                  <m:r>
                    <w:rPr>
                      <w:rFonts w:ascii="Cambria Math" w:hAnsi="Cambria Math" w:cs="Calibri"/>
                    </w:rPr>
                    <m:t>E</m:t>
                  </m:r>
                </m:e>
                <m:sub>
                  <m:r>
                    <m:rPr>
                      <m:nor/>
                    </m:rPr>
                    <w:rPr>
                      <w:rFonts w:ascii="Calibri" w:hAnsi="Calibri" w:cs="Calibri"/>
                    </w:rPr>
                    <m:t>trial</m:t>
                  </m:r>
                </m:sub>
              </m:sSub>
              <m:r>
                <m:rPr>
                  <m:sty m:val="p"/>
                </m:rPr>
                <w:rPr>
                  <w:rFonts w:ascii="Cambria Math" w:hAnsi="Cambria Math" w:cs="Calibri"/>
                </w:rPr>
                <m:t>×</m:t>
              </m:r>
              <m:d>
                <m:dPr>
                  <m:ctrlPr>
                    <w:rPr>
                      <w:rFonts w:ascii="Cambria Math" w:hAnsi="Cambria Math" w:cs="Calibri"/>
                    </w:rPr>
                  </m:ctrlPr>
                </m:dPr>
                <m:e>
                  <m:sSub>
                    <m:sSubPr>
                      <m:ctrlPr>
                        <w:rPr>
                          <w:rFonts w:ascii="Cambria Math" w:hAnsi="Cambria Math" w:cs="Calibri"/>
                        </w:rPr>
                      </m:ctrlPr>
                    </m:sSubPr>
                    <m:e>
                      <m:r>
                        <w:rPr>
                          <w:rFonts w:ascii="Cambria Math" w:hAnsi="Cambria Math" w:cs="Calibri"/>
                        </w:rPr>
                        <m:t>C</m:t>
                      </m:r>
                    </m:e>
                    <m:sub>
                      <m:r>
                        <w:rPr>
                          <w:rFonts w:ascii="Cambria Math" w:hAnsi="Cambria Math" w:cs="Calibri"/>
                        </w:rPr>
                        <m:t>t</m:t>
                      </m:r>
                    </m:sub>
                  </m:sSub>
                  <m:d>
                    <m:dPr>
                      <m:ctrlPr>
                        <w:rPr>
                          <w:rFonts w:ascii="Cambria Math" w:hAnsi="Cambria Math" w:cs="Calibri"/>
                        </w:rPr>
                      </m:ctrlPr>
                    </m:dPr>
                    <m:e>
                      <m:r>
                        <w:rPr>
                          <w:rFonts w:ascii="Cambria Math" w:hAnsi="Cambria Math" w:cs="Calibri"/>
                        </w:rPr>
                        <m:t>t</m:t>
                      </m:r>
                    </m:e>
                  </m:d>
                  <m:r>
                    <m:rPr>
                      <m:sty m:val="p"/>
                    </m:rPr>
                    <w:rPr>
                      <w:rFonts w:ascii="Cambria Math" w:hAnsi="Cambria Math" w:cs="Calibri"/>
                    </w:rPr>
                    <m:t>-</m:t>
                  </m:r>
                  <m:sSub>
                    <m:sSubPr>
                      <m:ctrlPr>
                        <w:rPr>
                          <w:rFonts w:ascii="Cambria Math" w:hAnsi="Cambria Math" w:cs="Calibri"/>
                        </w:rPr>
                      </m:ctrlPr>
                    </m:sSubPr>
                    <m:e>
                      <m:r>
                        <w:rPr>
                          <w:rFonts w:ascii="Cambria Math" w:hAnsi="Cambria Math" w:cs="Calibri"/>
                        </w:rPr>
                        <m:t>C</m:t>
                      </m:r>
                    </m:e>
                    <m:sub>
                      <m:r>
                        <w:rPr>
                          <w:rFonts w:ascii="Cambria Math" w:hAnsi="Cambria Math" w:cs="Calibri"/>
                        </w:rPr>
                        <m:t>0</m:t>
                      </m:r>
                    </m:sub>
                  </m:sSub>
                </m:e>
              </m:d>
            </m:num>
            <m:den>
              <m:r>
                <w:rPr>
                  <w:rFonts w:ascii="Cambria Math" w:hAnsi="Cambria Math" w:cs="Calibri"/>
                </w:rPr>
                <m:t>1</m:t>
              </m:r>
              <m:r>
                <m:rPr>
                  <m:sty m:val="p"/>
                </m:rPr>
                <w:rPr>
                  <w:rFonts w:ascii="Cambria Math" w:hAnsi="Cambria Math" w:cs="Calibri"/>
                </w:rPr>
                <m:t>-</m:t>
              </m:r>
              <m:sSub>
                <m:sSubPr>
                  <m:ctrlPr>
                    <w:rPr>
                      <w:rFonts w:ascii="Cambria Math" w:hAnsi="Cambria Math" w:cs="Calibri"/>
                    </w:rPr>
                  </m:ctrlPr>
                </m:sSubPr>
                <m:e>
                  <m:r>
                    <w:rPr>
                      <w:rFonts w:ascii="Cambria Math" w:hAnsi="Cambria Math" w:cs="Calibri"/>
                    </w:rPr>
                    <m:t>E</m:t>
                  </m:r>
                </m:e>
                <m:sub>
                  <m:r>
                    <m:rPr>
                      <m:nor/>
                    </m:rPr>
                    <w:rPr>
                      <w:rFonts w:ascii="Calibri" w:hAnsi="Calibri" w:cs="Calibri"/>
                    </w:rPr>
                    <m:t>trial</m:t>
                  </m:r>
                </m:sub>
              </m:sSub>
              <m:r>
                <m:rPr>
                  <m:sty m:val="p"/>
                </m:rPr>
                <w:rPr>
                  <w:rFonts w:ascii="Cambria Math" w:hAnsi="Cambria Math" w:cs="Calibri"/>
                </w:rPr>
                <m:t>×</m:t>
              </m:r>
              <m:sSub>
                <m:sSubPr>
                  <m:ctrlPr>
                    <w:rPr>
                      <w:rFonts w:ascii="Cambria Math" w:hAnsi="Cambria Math" w:cs="Calibri"/>
                    </w:rPr>
                  </m:ctrlPr>
                </m:sSubPr>
                <m:e>
                  <m:r>
                    <w:rPr>
                      <w:rFonts w:ascii="Cambria Math" w:hAnsi="Cambria Math" w:cs="Calibri"/>
                    </w:rPr>
                    <m:t>C</m:t>
                  </m:r>
                </m:e>
                <m:sub>
                  <m:r>
                    <w:rPr>
                      <w:rFonts w:ascii="Cambria Math" w:hAnsi="Cambria Math" w:cs="Calibri"/>
                    </w:rPr>
                    <m:t>0</m:t>
                  </m:r>
                </m:sub>
              </m:sSub>
            </m:den>
          </m:f>
        </m:oMath>
      </m:oMathPara>
    </w:p>
    <w:p w14:paraId="20674CDF" w14:textId="77777777" w:rsidR="00C91CDF" w:rsidRPr="00E242DC" w:rsidRDefault="00000000">
      <w:pPr>
        <w:pStyle w:val="FirstParagraph"/>
        <w:rPr>
          <w:rFonts w:ascii="Calibri" w:hAnsi="Calibri" w:cs="Calibri"/>
        </w:rPr>
      </w:pPr>
      <w:r w:rsidRPr="00E242DC">
        <w:rPr>
          <w:rFonts w:ascii="Calibri" w:hAnsi="Calibri" w:cs="Calibri"/>
        </w:rPr>
        <w:t xml:space="preserve">When </w:t>
      </w:r>
      <m:oMath>
        <m:sSub>
          <m:sSubPr>
            <m:ctrlPr>
              <w:rPr>
                <w:rFonts w:ascii="Cambria Math" w:hAnsi="Cambria Math" w:cs="Calibri"/>
              </w:rPr>
            </m:ctrlPr>
          </m:sSubPr>
          <m:e>
            <m:r>
              <w:rPr>
                <w:rFonts w:ascii="Cambria Math" w:hAnsi="Cambria Math" w:cs="Calibri"/>
              </w:rPr>
              <m:t>C</m:t>
            </m:r>
          </m:e>
          <m:sub>
            <m:r>
              <w:rPr>
                <w:rFonts w:ascii="Cambria Math" w:hAnsi="Cambria Math" w:cs="Calibri"/>
              </w:rPr>
              <m:t>0</m:t>
            </m:r>
          </m:sub>
        </m:sSub>
        <m:r>
          <m:rPr>
            <m:sty m:val="p"/>
          </m:rPr>
          <w:rPr>
            <w:rFonts w:ascii="Cambria Math" w:hAnsi="Cambria Math" w:cs="Calibri"/>
          </w:rPr>
          <m:t>=</m:t>
        </m:r>
        <m:r>
          <w:rPr>
            <w:rFonts w:ascii="Cambria Math" w:hAnsi="Cambria Math" w:cs="Calibri"/>
          </w:rPr>
          <m:t>0</m:t>
        </m:r>
      </m:oMath>
      <w:r w:rsidRPr="00E242DC">
        <w:rPr>
          <w:rFonts w:ascii="Calibri" w:hAnsi="Calibri" w:cs="Calibri"/>
        </w:rPr>
        <w:t xml:space="preserve"> (no prior treatment), this simplifies to </w:t>
      </w:r>
      <m:oMath>
        <m:sSub>
          <m:sSubPr>
            <m:ctrlPr>
              <w:rPr>
                <w:rFonts w:ascii="Cambria Math" w:hAnsi="Cambria Math" w:cs="Calibri"/>
              </w:rPr>
            </m:ctrlPr>
          </m:sSubPr>
          <m:e>
            <m:r>
              <w:rPr>
                <w:rFonts w:ascii="Cambria Math" w:hAnsi="Cambria Math" w:cs="Calibri"/>
              </w:rPr>
              <m:t>E</m:t>
            </m:r>
          </m:e>
          <m:sub>
            <m:r>
              <m:rPr>
                <m:nor/>
              </m:rPr>
              <w:rPr>
                <w:rFonts w:ascii="Calibri" w:hAnsi="Calibri" w:cs="Calibri"/>
              </w:rPr>
              <m:t>adj</m:t>
            </m:r>
          </m:sub>
        </m:sSub>
        <m:d>
          <m:dPr>
            <m:ctrlPr>
              <w:rPr>
                <w:rFonts w:ascii="Cambria Math" w:hAnsi="Cambria Math" w:cs="Calibri"/>
              </w:rPr>
            </m:ctrlPr>
          </m:dPr>
          <m:e>
            <m:r>
              <w:rPr>
                <w:rFonts w:ascii="Cambria Math" w:hAnsi="Cambria Math" w:cs="Calibri"/>
              </w:rPr>
              <m:t>t</m:t>
            </m:r>
          </m:e>
        </m:d>
        <m:r>
          <m:rPr>
            <m:sty m:val="p"/>
          </m:rPr>
          <w:rPr>
            <w:rFonts w:ascii="Cambria Math" w:hAnsi="Cambria Math" w:cs="Calibri"/>
          </w:rPr>
          <m:t>=</m:t>
        </m:r>
        <m:sSub>
          <m:sSubPr>
            <m:ctrlPr>
              <w:rPr>
                <w:rFonts w:ascii="Cambria Math" w:hAnsi="Cambria Math" w:cs="Calibri"/>
              </w:rPr>
            </m:ctrlPr>
          </m:sSubPr>
          <m:e>
            <m:r>
              <w:rPr>
                <w:rFonts w:ascii="Cambria Math" w:hAnsi="Cambria Math" w:cs="Calibri"/>
              </w:rPr>
              <m:t>E</m:t>
            </m:r>
          </m:e>
          <m:sub>
            <m:r>
              <m:rPr>
                <m:nor/>
              </m:rPr>
              <w:rPr>
                <w:rFonts w:ascii="Calibri" w:hAnsi="Calibri" w:cs="Calibri"/>
              </w:rPr>
              <m:t>trial</m:t>
            </m:r>
          </m:sub>
        </m:sSub>
        <m:r>
          <m:rPr>
            <m:sty m:val="p"/>
          </m:rPr>
          <w:rPr>
            <w:rFonts w:ascii="Cambria Math" w:hAnsi="Cambria Math" w:cs="Calibri"/>
          </w:rPr>
          <m:t>×</m:t>
        </m:r>
        <m:sSub>
          <m:sSubPr>
            <m:ctrlPr>
              <w:rPr>
                <w:rFonts w:ascii="Cambria Math" w:hAnsi="Cambria Math" w:cs="Calibri"/>
              </w:rPr>
            </m:ctrlPr>
          </m:sSubPr>
          <m:e>
            <m:r>
              <w:rPr>
                <w:rFonts w:ascii="Cambria Math" w:hAnsi="Cambria Math" w:cs="Calibri"/>
              </w:rPr>
              <m:t>C</m:t>
            </m:r>
          </m:e>
          <m:sub>
            <m:r>
              <w:rPr>
                <w:rFonts w:ascii="Cambria Math" w:hAnsi="Cambria Math" w:cs="Calibri"/>
              </w:rPr>
              <m:t>t</m:t>
            </m:r>
          </m:sub>
        </m:sSub>
        <m:d>
          <m:dPr>
            <m:ctrlPr>
              <w:rPr>
                <w:rFonts w:ascii="Cambria Math" w:hAnsi="Cambria Math" w:cs="Calibri"/>
              </w:rPr>
            </m:ctrlPr>
          </m:dPr>
          <m:e>
            <m:r>
              <w:rPr>
                <w:rFonts w:ascii="Cambria Math" w:hAnsi="Cambria Math" w:cs="Calibri"/>
              </w:rPr>
              <m:t>t</m:t>
            </m:r>
          </m:e>
        </m:d>
      </m:oMath>
      <w:r w:rsidRPr="00E242DC">
        <w:rPr>
          <w:rFonts w:ascii="Calibri" w:hAnsi="Calibri" w:cs="Calibri"/>
        </w:rPr>
        <w:t>.</w:t>
      </w:r>
    </w:p>
    <w:p w14:paraId="20674CE0" w14:textId="77777777" w:rsidR="00C91CDF" w:rsidRPr="00E242DC" w:rsidRDefault="00000000">
      <w:pPr>
        <w:pStyle w:val="BodyText"/>
        <w:rPr>
          <w:rFonts w:ascii="Calibri" w:hAnsi="Calibri" w:cs="Calibri"/>
        </w:rPr>
      </w:pPr>
      <w:r w:rsidRPr="00E242DC">
        <w:rPr>
          <w:rFonts w:ascii="Calibri" w:hAnsi="Calibri" w:cs="Calibri"/>
          <w:b/>
          <w:bCs/>
        </w:rPr>
        <w:t>Step 6: New bin-specific incidence.</w:t>
      </w:r>
    </w:p>
    <w:p w14:paraId="20674CE1" w14:textId="77777777" w:rsidR="00C91CDF" w:rsidRPr="00E242DC" w:rsidRDefault="00000000">
      <w:pPr>
        <w:pStyle w:val="BodyText"/>
        <w:rPr>
          <w:rFonts w:ascii="Calibri" w:hAnsi="Calibri" w:cs="Calibri"/>
        </w:rPr>
      </w:pPr>
      <m:oMathPara>
        <m:oMathParaPr>
          <m:jc m:val="center"/>
        </m:oMathParaPr>
        <m:oMath>
          <m:r>
            <w:rPr>
              <w:rFonts w:ascii="Cambria Math" w:hAnsi="Cambria Math" w:cs="Calibri"/>
            </w:rPr>
            <m:t>I</m:t>
          </m:r>
          <m:sSub>
            <m:sSubPr>
              <m:ctrlPr>
                <w:rPr>
                  <w:rFonts w:ascii="Cambria Math" w:hAnsi="Cambria Math" w:cs="Calibri"/>
                </w:rPr>
              </m:ctrlPr>
            </m:sSubPr>
            <m:e>
              <m:r>
                <w:rPr>
                  <w:rFonts w:ascii="Cambria Math" w:hAnsi="Cambria Math" w:cs="Calibri"/>
                </w:rPr>
                <m:t>R</m:t>
              </m:r>
            </m:e>
            <m:sub>
              <m:r>
                <m:rPr>
                  <m:nor/>
                </m:rPr>
                <w:rPr>
                  <w:rFonts w:ascii="Calibri" w:hAnsi="Calibri" w:cs="Calibri"/>
                </w:rPr>
                <m:t>bin,new</m:t>
              </m:r>
            </m:sub>
          </m:sSub>
          <m:d>
            <m:dPr>
              <m:ctrlPr>
                <w:rPr>
                  <w:rFonts w:ascii="Cambria Math" w:hAnsi="Cambria Math" w:cs="Calibri"/>
                </w:rPr>
              </m:ctrlPr>
            </m:dPr>
            <m:e>
              <m:sSub>
                <m:sSubPr>
                  <m:ctrlPr>
                    <w:rPr>
                      <w:rFonts w:ascii="Cambria Math" w:hAnsi="Cambria Math" w:cs="Calibri"/>
                    </w:rPr>
                  </m:ctrlPr>
                </m:sSubPr>
                <m:e>
                  <m:r>
                    <m:rPr>
                      <m:nor/>
                    </m:rPr>
                    <w:rPr>
                      <w:rFonts w:ascii="Calibri" w:hAnsi="Calibri" w:cs="Calibri"/>
                    </w:rPr>
                    <m:t>BP</m:t>
                  </m:r>
                </m:e>
                <m:sub>
                  <m:r>
                    <m:rPr>
                      <m:nor/>
                    </m:rPr>
                    <w:rPr>
                      <w:rFonts w:ascii="Calibri" w:hAnsi="Calibri" w:cs="Calibri"/>
                    </w:rPr>
                    <m:t>cat</m:t>
                  </m:r>
                </m:sub>
              </m:sSub>
              <m:r>
                <m:rPr>
                  <m:sty m:val="p"/>
                </m:rPr>
                <w:rPr>
                  <w:rFonts w:ascii="Cambria Math" w:hAnsi="Cambria Math" w:cs="Calibri"/>
                </w:rPr>
                <m:t>,</m:t>
              </m:r>
              <m:r>
                <w:rPr>
                  <w:rFonts w:ascii="Cambria Math" w:hAnsi="Cambria Math" w:cs="Calibri"/>
                </w:rPr>
                <m:t>t</m:t>
              </m:r>
            </m:e>
          </m:d>
          <m:r>
            <m:rPr>
              <m:sty m:val="p"/>
            </m:rPr>
            <w:rPr>
              <w:rFonts w:ascii="Cambria Math" w:hAnsi="Cambria Math" w:cs="Calibri"/>
            </w:rPr>
            <m:t>=</m:t>
          </m:r>
          <m:r>
            <w:rPr>
              <w:rFonts w:ascii="Cambria Math" w:hAnsi="Cambria Math" w:cs="Calibri"/>
            </w:rPr>
            <m:t>I</m:t>
          </m:r>
          <m:sSub>
            <m:sSubPr>
              <m:ctrlPr>
                <w:rPr>
                  <w:rFonts w:ascii="Cambria Math" w:hAnsi="Cambria Math" w:cs="Calibri"/>
                </w:rPr>
              </m:ctrlPr>
            </m:sSubPr>
            <m:e>
              <m:r>
                <w:rPr>
                  <w:rFonts w:ascii="Cambria Math" w:hAnsi="Cambria Math" w:cs="Calibri"/>
                </w:rPr>
                <m:t>R</m:t>
              </m:r>
            </m:e>
            <m:sub>
              <m:r>
                <m:rPr>
                  <m:nor/>
                </m:rPr>
                <w:rPr>
                  <w:rFonts w:ascii="Calibri" w:hAnsi="Calibri" w:cs="Calibri"/>
                </w:rPr>
                <m:t>bin</m:t>
              </m:r>
            </m:sub>
          </m:sSub>
          <m:d>
            <m:dPr>
              <m:ctrlPr>
                <w:rPr>
                  <w:rFonts w:ascii="Cambria Math" w:hAnsi="Cambria Math" w:cs="Calibri"/>
                </w:rPr>
              </m:ctrlPr>
            </m:dPr>
            <m:e>
              <m:sSub>
                <m:sSubPr>
                  <m:ctrlPr>
                    <w:rPr>
                      <w:rFonts w:ascii="Cambria Math" w:hAnsi="Cambria Math" w:cs="Calibri"/>
                    </w:rPr>
                  </m:ctrlPr>
                </m:sSubPr>
                <m:e>
                  <m:r>
                    <m:rPr>
                      <m:nor/>
                    </m:rPr>
                    <w:rPr>
                      <w:rFonts w:ascii="Calibri" w:hAnsi="Calibri" w:cs="Calibri"/>
                    </w:rPr>
                    <m:t>BP</m:t>
                  </m:r>
                </m:e>
                <m:sub>
                  <m:r>
                    <m:rPr>
                      <m:nor/>
                    </m:rPr>
                    <w:rPr>
                      <w:rFonts w:ascii="Calibri" w:hAnsi="Calibri" w:cs="Calibri"/>
                    </w:rPr>
                    <m:t>cat</m:t>
                  </m:r>
                </m:sub>
              </m:sSub>
            </m:e>
          </m:d>
          <m:r>
            <m:rPr>
              <m:sty m:val="p"/>
            </m:rPr>
            <w:rPr>
              <w:rFonts w:ascii="Cambria Math" w:hAnsi="Cambria Math" w:cs="Calibri"/>
            </w:rPr>
            <m:t>×</m:t>
          </m:r>
          <m:d>
            <m:dPr>
              <m:begChr m:val="["/>
              <m:endChr m:val="]"/>
              <m:ctrlPr>
                <w:rPr>
                  <w:rFonts w:ascii="Cambria Math" w:hAnsi="Cambria Math" w:cs="Calibri"/>
                </w:rPr>
              </m:ctrlPr>
            </m:dPr>
            <m:e>
              <m:r>
                <w:rPr>
                  <w:rFonts w:ascii="Cambria Math" w:hAnsi="Cambria Math" w:cs="Calibri"/>
                </w:rPr>
                <m:t>1</m:t>
              </m:r>
              <m:r>
                <m:rPr>
                  <m:sty m:val="p"/>
                </m:rPr>
                <w:rPr>
                  <w:rFonts w:ascii="Cambria Math" w:hAnsi="Cambria Math" w:cs="Calibri"/>
                </w:rPr>
                <m:t>-</m:t>
              </m:r>
              <m:sSub>
                <m:sSubPr>
                  <m:ctrlPr>
                    <w:rPr>
                      <w:rFonts w:ascii="Cambria Math" w:hAnsi="Cambria Math" w:cs="Calibri"/>
                    </w:rPr>
                  </m:ctrlPr>
                </m:sSubPr>
                <m:e>
                  <m:r>
                    <w:rPr>
                      <w:rFonts w:ascii="Cambria Math" w:hAnsi="Cambria Math" w:cs="Calibri"/>
                    </w:rPr>
                    <m:t>E</m:t>
                  </m:r>
                </m:e>
                <m:sub>
                  <m:r>
                    <m:rPr>
                      <m:nor/>
                    </m:rPr>
                    <w:rPr>
                      <w:rFonts w:ascii="Calibri" w:hAnsi="Calibri" w:cs="Calibri"/>
                    </w:rPr>
                    <m:t>adj</m:t>
                  </m:r>
                </m:sub>
              </m:sSub>
              <m:d>
                <m:dPr>
                  <m:ctrlPr>
                    <w:rPr>
                      <w:rFonts w:ascii="Cambria Math" w:hAnsi="Cambria Math" w:cs="Calibri"/>
                    </w:rPr>
                  </m:ctrlPr>
                </m:dPr>
                <m:e>
                  <m:r>
                    <w:rPr>
                      <w:rFonts w:ascii="Cambria Math" w:hAnsi="Cambria Math" w:cs="Calibri"/>
                    </w:rPr>
                    <m:t>t</m:t>
                  </m:r>
                  <m:r>
                    <m:rPr>
                      <m:sty m:val="p"/>
                    </m:rPr>
                    <w:rPr>
                      <w:rFonts w:ascii="Cambria Math" w:hAnsi="Cambria Math" w:cs="Calibri"/>
                    </w:rPr>
                    <m:t>,</m:t>
                  </m:r>
                  <m:sSub>
                    <m:sSubPr>
                      <m:ctrlPr>
                        <w:rPr>
                          <w:rFonts w:ascii="Cambria Math" w:hAnsi="Cambria Math" w:cs="Calibri"/>
                        </w:rPr>
                      </m:ctrlPr>
                    </m:sSubPr>
                    <m:e>
                      <m:r>
                        <m:rPr>
                          <m:nor/>
                        </m:rPr>
                        <w:rPr>
                          <w:rFonts w:ascii="Calibri" w:hAnsi="Calibri" w:cs="Calibri"/>
                        </w:rPr>
                        <m:t>BP</m:t>
                      </m:r>
                    </m:e>
                    <m:sub>
                      <m:r>
                        <m:rPr>
                          <m:nor/>
                        </m:rPr>
                        <w:rPr>
                          <w:rFonts w:ascii="Calibri" w:hAnsi="Calibri" w:cs="Calibri"/>
                        </w:rPr>
                        <m:t>cat</m:t>
                      </m:r>
                    </m:sub>
                  </m:sSub>
                  <m:r>
                    <m:rPr>
                      <m:sty m:val="p"/>
                    </m:rPr>
                    <w:rPr>
                      <w:rFonts w:ascii="Cambria Math" w:hAnsi="Cambria Math" w:cs="Calibri"/>
                    </w:rPr>
                    <m:t>,</m:t>
                  </m:r>
                  <m:r>
                    <w:rPr>
                      <w:rFonts w:ascii="Cambria Math" w:hAnsi="Cambria Math" w:cs="Calibri"/>
                    </w:rPr>
                    <m:t>c</m:t>
                  </m:r>
                </m:e>
              </m:d>
            </m:e>
          </m:d>
        </m:oMath>
      </m:oMathPara>
    </w:p>
    <w:p w14:paraId="20674CE2" w14:textId="77777777" w:rsidR="00C91CDF" w:rsidRPr="00E242DC" w:rsidRDefault="00000000">
      <w:pPr>
        <w:pStyle w:val="FirstParagraph"/>
        <w:rPr>
          <w:rFonts w:ascii="Calibri" w:hAnsi="Calibri" w:cs="Calibri"/>
        </w:rPr>
      </w:pPr>
      <w:r w:rsidRPr="00E242DC">
        <w:rPr>
          <w:rFonts w:ascii="Calibri" w:hAnsi="Calibri" w:cs="Calibri"/>
          <w:b/>
          <w:bCs/>
        </w:rPr>
        <w:t>Step 7: Population-weighted aggregate incidence.</w:t>
      </w:r>
    </w:p>
    <w:p w14:paraId="20674CE3" w14:textId="77777777" w:rsidR="00C91CDF" w:rsidRPr="00E242DC" w:rsidRDefault="00000000">
      <w:pPr>
        <w:pStyle w:val="BodyText"/>
        <w:rPr>
          <w:rFonts w:ascii="Calibri" w:hAnsi="Calibri" w:cs="Calibri"/>
        </w:rPr>
      </w:pPr>
      <m:oMathPara>
        <m:oMathParaPr>
          <m:jc m:val="center"/>
        </m:oMathParaPr>
        <m:oMath>
          <m:r>
            <w:rPr>
              <w:rFonts w:ascii="Cambria Math" w:hAnsi="Cambria Math" w:cs="Calibri"/>
            </w:rPr>
            <m:t>I</m:t>
          </m:r>
          <m:sSub>
            <m:sSubPr>
              <m:ctrlPr>
                <w:rPr>
                  <w:rFonts w:ascii="Cambria Math" w:hAnsi="Cambria Math" w:cs="Calibri"/>
                </w:rPr>
              </m:ctrlPr>
            </m:sSubPr>
            <m:e>
              <m:r>
                <w:rPr>
                  <w:rFonts w:ascii="Cambria Math" w:hAnsi="Cambria Math" w:cs="Calibri"/>
                </w:rPr>
                <m:t>R</m:t>
              </m:r>
            </m:e>
            <m:sub>
              <m:r>
                <m:rPr>
                  <m:nor/>
                </m:rPr>
                <w:rPr>
                  <w:rFonts w:ascii="Calibri" w:hAnsi="Calibri" w:cs="Calibri"/>
                </w:rPr>
                <m:t>new</m:t>
              </m:r>
            </m:sub>
          </m:sSub>
          <m:d>
            <m:dPr>
              <m:ctrlPr>
                <w:rPr>
                  <w:rFonts w:ascii="Cambria Math" w:hAnsi="Cambria Math" w:cs="Calibri"/>
                </w:rPr>
              </m:ctrlPr>
            </m:dPr>
            <m:e>
              <m:r>
                <w:rPr>
                  <w:rFonts w:ascii="Cambria Math" w:hAnsi="Cambria Math" w:cs="Calibri"/>
                </w:rPr>
                <m:t>a</m:t>
              </m:r>
              <m:r>
                <m:rPr>
                  <m:sty m:val="p"/>
                </m:rPr>
                <w:rPr>
                  <w:rFonts w:ascii="Cambria Math" w:hAnsi="Cambria Math" w:cs="Calibri"/>
                </w:rPr>
                <m:t>,</m:t>
              </m:r>
              <m:r>
                <w:rPr>
                  <w:rFonts w:ascii="Cambria Math" w:hAnsi="Cambria Math" w:cs="Calibri"/>
                </w:rPr>
                <m:t>s</m:t>
              </m:r>
              <m:r>
                <m:rPr>
                  <m:sty m:val="p"/>
                </m:rPr>
                <w:rPr>
                  <w:rFonts w:ascii="Cambria Math" w:hAnsi="Cambria Math" w:cs="Calibri"/>
                </w:rPr>
                <m:t>,</m:t>
              </m:r>
              <m:r>
                <w:rPr>
                  <w:rFonts w:ascii="Cambria Math" w:hAnsi="Cambria Math" w:cs="Calibri"/>
                </w:rPr>
                <m:t>c</m:t>
              </m:r>
              <m:r>
                <m:rPr>
                  <m:sty m:val="p"/>
                </m:rPr>
                <w:rPr>
                  <w:rFonts w:ascii="Cambria Math" w:hAnsi="Cambria Math" w:cs="Calibri"/>
                </w:rPr>
                <m:t>,</m:t>
              </m:r>
              <m:r>
                <w:rPr>
                  <w:rFonts w:ascii="Cambria Math" w:hAnsi="Cambria Math" w:cs="Calibri"/>
                </w:rPr>
                <m:t>t</m:t>
              </m:r>
            </m:e>
          </m:d>
          <m:r>
            <m:rPr>
              <m:sty m:val="p"/>
            </m:rPr>
            <w:rPr>
              <w:rFonts w:ascii="Cambria Math" w:hAnsi="Cambria Math" w:cs="Calibri"/>
            </w:rPr>
            <m:t>=</m:t>
          </m:r>
          <m:nary>
            <m:naryPr>
              <m:chr m:val="∑"/>
              <m:limLoc m:val="undOvr"/>
              <m:supHide m:val="1"/>
              <m:ctrlPr>
                <w:rPr>
                  <w:rFonts w:ascii="Cambria Math" w:hAnsi="Cambria Math" w:cs="Calibri"/>
                </w:rPr>
              </m:ctrlPr>
            </m:naryPr>
            <m:sub>
              <m:sSub>
                <m:sSubPr>
                  <m:ctrlPr>
                    <w:rPr>
                      <w:rFonts w:ascii="Cambria Math" w:hAnsi="Cambria Math" w:cs="Calibri"/>
                    </w:rPr>
                  </m:ctrlPr>
                </m:sSubPr>
                <m:e>
                  <m:r>
                    <m:rPr>
                      <m:nor/>
                    </m:rPr>
                    <w:rPr>
                      <w:rFonts w:ascii="Calibri" w:hAnsi="Calibri" w:cs="Calibri"/>
                    </w:rPr>
                    <m:t>BP</m:t>
                  </m:r>
                </m:e>
                <m:sub>
                  <m:r>
                    <m:rPr>
                      <m:nor/>
                    </m:rPr>
                    <w:rPr>
                      <w:rFonts w:ascii="Calibri" w:hAnsi="Calibri" w:cs="Calibri"/>
                    </w:rPr>
                    <m:t>cat</m:t>
                  </m:r>
                </m:sub>
              </m:sSub>
            </m:sub>
            <m:sup>
              <m:r>
                <w:rPr>
                  <w:rFonts w:ascii="Cambria Math" w:hAnsi="Cambria Math" w:cs="Calibri"/>
                </w:rPr>
                <m:t>​</m:t>
              </m:r>
            </m:sup>
            <m:e>
              <m:r>
                <w:rPr>
                  <w:rFonts w:ascii="Cambria Math" w:hAnsi="Cambria Math" w:cs="Calibri"/>
                </w:rPr>
                <m:t>I</m:t>
              </m:r>
            </m:e>
          </m:nary>
          <m:sSub>
            <m:sSubPr>
              <m:ctrlPr>
                <w:rPr>
                  <w:rFonts w:ascii="Cambria Math" w:hAnsi="Cambria Math" w:cs="Calibri"/>
                </w:rPr>
              </m:ctrlPr>
            </m:sSubPr>
            <m:e>
              <m:r>
                <w:rPr>
                  <w:rFonts w:ascii="Cambria Math" w:hAnsi="Cambria Math" w:cs="Calibri"/>
                </w:rPr>
                <m:t>R</m:t>
              </m:r>
            </m:e>
            <m:sub>
              <m:r>
                <m:rPr>
                  <m:nor/>
                </m:rPr>
                <w:rPr>
                  <w:rFonts w:ascii="Calibri" w:hAnsi="Calibri" w:cs="Calibri"/>
                </w:rPr>
                <m:t>bin,new</m:t>
              </m:r>
            </m:sub>
          </m:sSub>
          <m:d>
            <m:dPr>
              <m:ctrlPr>
                <w:rPr>
                  <w:rFonts w:ascii="Cambria Math" w:hAnsi="Cambria Math" w:cs="Calibri"/>
                </w:rPr>
              </m:ctrlPr>
            </m:dPr>
            <m:e>
              <m:sSub>
                <m:sSubPr>
                  <m:ctrlPr>
                    <w:rPr>
                      <w:rFonts w:ascii="Cambria Math" w:hAnsi="Cambria Math" w:cs="Calibri"/>
                    </w:rPr>
                  </m:ctrlPr>
                </m:sSubPr>
                <m:e>
                  <m:r>
                    <m:rPr>
                      <m:nor/>
                    </m:rPr>
                    <w:rPr>
                      <w:rFonts w:ascii="Calibri" w:hAnsi="Calibri" w:cs="Calibri"/>
                    </w:rPr>
                    <m:t>BP</m:t>
                  </m:r>
                </m:e>
                <m:sub>
                  <m:r>
                    <m:rPr>
                      <m:nor/>
                    </m:rPr>
                    <w:rPr>
                      <w:rFonts w:ascii="Calibri" w:hAnsi="Calibri" w:cs="Calibri"/>
                    </w:rPr>
                    <m:t>cat</m:t>
                  </m:r>
                </m:sub>
              </m:sSub>
              <m:r>
                <m:rPr>
                  <m:sty m:val="p"/>
                </m:rPr>
                <w:rPr>
                  <w:rFonts w:ascii="Cambria Math" w:hAnsi="Cambria Math" w:cs="Calibri"/>
                </w:rPr>
                <m:t>,</m:t>
              </m:r>
              <m:r>
                <w:rPr>
                  <w:rFonts w:ascii="Cambria Math" w:hAnsi="Cambria Math" w:cs="Calibri"/>
                </w:rPr>
                <m:t>t</m:t>
              </m:r>
            </m:e>
          </m:d>
          <m:r>
            <m:rPr>
              <m:sty m:val="p"/>
            </m:rPr>
            <w:rPr>
              <w:rFonts w:ascii="Cambria Math" w:hAnsi="Cambria Math" w:cs="Calibri"/>
            </w:rPr>
            <m:t>×</m:t>
          </m:r>
          <m:r>
            <w:rPr>
              <w:rFonts w:ascii="Cambria Math" w:hAnsi="Cambria Math" w:cs="Calibri"/>
            </w:rPr>
            <m:t>P</m:t>
          </m:r>
          <m:d>
            <m:dPr>
              <m:ctrlPr>
                <w:rPr>
                  <w:rFonts w:ascii="Cambria Math" w:hAnsi="Cambria Math" w:cs="Calibri"/>
                </w:rPr>
              </m:ctrlPr>
            </m:dPr>
            <m:e>
              <m:sSub>
                <m:sSubPr>
                  <m:ctrlPr>
                    <w:rPr>
                      <w:rFonts w:ascii="Cambria Math" w:hAnsi="Cambria Math" w:cs="Calibri"/>
                    </w:rPr>
                  </m:ctrlPr>
                </m:sSubPr>
                <m:e>
                  <m:r>
                    <m:rPr>
                      <m:nor/>
                    </m:rPr>
                    <w:rPr>
                      <w:rFonts w:ascii="Calibri" w:hAnsi="Calibri" w:cs="Calibri"/>
                    </w:rPr>
                    <m:t>BP</m:t>
                  </m:r>
                </m:e>
                <m:sub>
                  <m:r>
                    <m:rPr>
                      <m:nor/>
                    </m:rPr>
                    <w:rPr>
                      <w:rFonts w:ascii="Calibri" w:hAnsi="Calibri" w:cs="Calibri"/>
                    </w:rPr>
                    <m:t>cat</m:t>
                  </m:r>
                </m:sub>
              </m:sSub>
            </m:e>
          </m:d>
        </m:oMath>
      </m:oMathPara>
    </w:p>
    <w:p w14:paraId="20674CE4" w14:textId="77777777" w:rsidR="00C91CDF" w:rsidRPr="00E242DC" w:rsidRDefault="00000000">
      <w:pPr>
        <w:pStyle w:val="FirstParagraph"/>
        <w:rPr>
          <w:rFonts w:ascii="Calibri" w:hAnsi="Calibri" w:cs="Calibri"/>
        </w:rPr>
      </w:pPr>
      <w:r w:rsidRPr="00E242DC">
        <w:rPr>
          <w:rFonts w:ascii="Calibri" w:hAnsi="Calibri" w:cs="Calibri"/>
          <w:b/>
          <w:bCs/>
        </w:rPr>
        <w:t>Step 8: Incidence effect ratio.</w:t>
      </w:r>
    </w:p>
    <w:p w14:paraId="20674CE5" w14:textId="77777777" w:rsidR="00C91CDF" w:rsidRPr="00E242DC" w:rsidRDefault="00000000">
      <w:pPr>
        <w:pStyle w:val="BodyText"/>
        <w:rPr>
          <w:rFonts w:ascii="Calibri" w:hAnsi="Calibri" w:cs="Calibri"/>
        </w:rPr>
      </w:pPr>
      <m:oMathPara>
        <m:oMathParaPr>
          <m:jc m:val="center"/>
        </m:oMathParaPr>
        <m:oMath>
          <m:sSub>
            <m:sSubPr>
              <m:ctrlPr>
                <w:rPr>
                  <w:rFonts w:ascii="Cambria Math" w:hAnsi="Cambria Math" w:cs="Calibri"/>
                </w:rPr>
              </m:ctrlPr>
            </m:sSubPr>
            <m:e>
              <m:r>
                <w:rPr>
                  <w:rFonts w:ascii="Cambria Math" w:hAnsi="Cambria Math" w:cs="Calibri"/>
                </w:rPr>
                <m:t>ε</m:t>
              </m:r>
            </m:e>
            <m:sub>
              <m:r>
                <w:rPr>
                  <w:rFonts w:ascii="Cambria Math" w:hAnsi="Cambria Math" w:cs="Calibri"/>
                </w:rPr>
                <m:t>IR</m:t>
              </m:r>
              <m:r>
                <m:rPr>
                  <m:sty m:val="p"/>
                </m:rPr>
                <w:rPr>
                  <w:rFonts w:ascii="Cambria Math" w:hAnsi="Cambria Math" w:cs="Calibri"/>
                </w:rPr>
                <m:t>,</m:t>
              </m:r>
              <m:r>
                <m:rPr>
                  <m:nor/>
                </m:rPr>
                <w:rPr>
                  <w:rFonts w:ascii="Calibri" w:hAnsi="Calibri" w:cs="Calibri"/>
                </w:rPr>
                <m:t>BP</m:t>
              </m:r>
            </m:sub>
          </m:sSub>
          <m:d>
            <m:dPr>
              <m:ctrlPr>
                <w:rPr>
                  <w:rFonts w:ascii="Cambria Math" w:hAnsi="Cambria Math" w:cs="Calibri"/>
                </w:rPr>
              </m:ctrlPr>
            </m:dPr>
            <m:e>
              <m:r>
                <w:rPr>
                  <w:rFonts w:ascii="Cambria Math" w:hAnsi="Cambria Math" w:cs="Calibri"/>
                </w:rPr>
                <m:t>a</m:t>
              </m:r>
              <m:r>
                <m:rPr>
                  <m:sty m:val="p"/>
                </m:rPr>
                <w:rPr>
                  <w:rFonts w:ascii="Cambria Math" w:hAnsi="Cambria Math" w:cs="Calibri"/>
                </w:rPr>
                <m:t>,</m:t>
              </m:r>
              <m:r>
                <w:rPr>
                  <w:rFonts w:ascii="Cambria Math" w:hAnsi="Cambria Math" w:cs="Calibri"/>
                </w:rPr>
                <m:t>s</m:t>
              </m:r>
              <m:r>
                <m:rPr>
                  <m:sty m:val="p"/>
                </m:rPr>
                <w:rPr>
                  <w:rFonts w:ascii="Cambria Math" w:hAnsi="Cambria Math" w:cs="Calibri"/>
                </w:rPr>
                <m:t>,</m:t>
              </m:r>
              <m:r>
                <w:rPr>
                  <w:rFonts w:ascii="Cambria Math" w:hAnsi="Cambria Math" w:cs="Calibri"/>
                </w:rPr>
                <m:t>c</m:t>
              </m:r>
              <m:r>
                <m:rPr>
                  <m:sty m:val="p"/>
                </m:rPr>
                <w:rPr>
                  <w:rFonts w:ascii="Cambria Math" w:hAnsi="Cambria Math" w:cs="Calibri"/>
                </w:rPr>
                <m:t>,</m:t>
              </m:r>
              <m:r>
                <w:rPr>
                  <w:rFonts w:ascii="Cambria Math" w:hAnsi="Cambria Math" w:cs="Calibri"/>
                </w:rPr>
                <m:t>t</m:t>
              </m:r>
            </m:e>
          </m:d>
          <m:r>
            <m:rPr>
              <m:sty m:val="p"/>
            </m:rPr>
            <w:rPr>
              <w:rFonts w:ascii="Cambria Math" w:hAnsi="Cambria Math" w:cs="Calibri"/>
            </w:rPr>
            <m:t>=</m:t>
          </m:r>
          <m:f>
            <m:fPr>
              <m:ctrlPr>
                <w:rPr>
                  <w:rFonts w:ascii="Cambria Math" w:hAnsi="Cambria Math" w:cs="Calibri"/>
                </w:rPr>
              </m:ctrlPr>
            </m:fPr>
            <m:num>
              <m:r>
                <w:rPr>
                  <w:rFonts w:ascii="Cambria Math" w:hAnsi="Cambria Math" w:cs="Calibri"/>
                </w:rPr>
                <m:t>I</m:t>
              </m:r>
              <m:sSub>
                <m:sSubPr>
                  <m:ctrlPr>
                    <w:rPr>
                      <w:rFonts w:ascii="Cambria Math" w:hAnsi="Cambria Math" w:cs="Calibri"/>
                    </w:rPr>
                  </m:ctrlPr>
                </m:sSubPr>
                <m:e>
                  <m:r>
                    <w:rPr>
                      <w:rFonts w:ascii="Cambria Math" w:hAnsi="Cambria Math" w:cs="Calibri"/>
                    </w:rPr>
                    <m:t>R</m:t>
                  </m:r>
                </m:e>
                <m:sub>
                  <m:r>
                    <m:rPr>
                      <m:nor/>
                    </m:rPr>
                    <w:rPr>
                      <w:rFonts w:ascii="Calibri" w:hAnsi="Calibri" w:cs="Calibri"/>
                    </w:rPr>
                    <m:t>new</m:t>
                  </m:r>
                </m:sub>
              </m:sSub>
              <m:d>
                <m:dPr>
                  <m:ctrlPr>
                    <w:rPr>
                      <w:rFonts w:ascii="Cambria Math" w:hAnsi="Cambria Math" w:cs="Calibri"/>
                    </w:rPr>
                  </m:ctrlPr>
                </m:dPr>
                <m:e>
                  <m:r>
                    <w:rPr>
                      <w:rFonts w:ascii="Cambria Math" w:hAnsi="Cambria Math" w:cs="Calibri"/>
                    </w:rPr>
                    <m:t>a</m:t>
                  </m:r>
                  <m:r>
                    <m:rPr>
                      <m:sty m:val="p"/>
                    </m:rPr>
                    <w:rPr>
                      <w:rFonts w:ascii="Cambria Math" w:hAnsi="Cambria Math" w:cs="Calibri"/>
                    </w:rPr>
                    <m:t>,</m:t>
                  </m:r>
                  <m:r>
                    <w:rPr>
                      <w:rFonts w:ascii="Cambria Math" w:hAnsi="Cambria Math" w:cs="Calibri"/>
                    </w:rPr>
                    <m:t>s</m:t>
                  </m:r>
                  <m:r>
                    <m:rPr>
                      <m:sty m:val="p"/>
                    </m:rPr>
                    <w:rPr>
                      <w:rFonts w:ascii="Cambria Math" w:hAnsi="Cambria Math" w:cs="Calibri"/>
                    </w:rPr>
                    <m:t>,</m:t>
                  </m:r>
                  <m:r>
                    <w:rPr>
                      <w:rFonts w:ascii="Cambria Math" w:hAnsi="Cambria Math" w:cs="Calibri"/>
                    </w:rPr>
                    <m:t>c</m:t>
                  </m:r>
                  <m:r>
                    <m:rPr>
                      <m:sty m:val="p"/>
                    </m:rPr>
                    <w:rPr>
                      <w:rFonts w:ascii="Cambria Math" w:hAnsi="Cambria Math" w:cs="Calibri"/>
                    </w:rPr>
                    <m:t>,</m:t>
                  </m:r>
                  <m:r>
                    <w:rPr>
                      <w:rFonts w:ascii="Cambria Math" w:hAnsi="Cambria Math" w:cs="Calibri"/>
                    </w:rPr>
                    <m:t>t</m:t>
                  </m:r>
                </m:e>
              </m:d>
            </m:num>
            <m:den>
              <m:r>
                <w:rPr>
                  <w:rFonts w:ascii="Cambria Math" w:hAnsi="Cambria Math" w:cs="Calibri"/>
                </w:rPr>
                <m:t>I</m:t>
              </m:r>
              <m:sSub>
                <m:sSubPr>
                  <m:ctrlPr>
                    <w:rPr>
                      <w:rFonts w:ascii="Cambria Math" w:hAnsi="Cambria Math" w:cs="Calibri"/>
                    </w:rPr>
                  </m:ctrlPr>
                </m:sSubPr>
                <m:e>
                  <m:r>
                    <w:rPr>
                      <w:rFonts w:ascii="Cambria Math" w:hAnsi="Cambria Math" w:cs="Calibri"/>
                    </w:rPr>
                    <m:t>R</m:t>
                  </m:r>
                </m:e>
                <m:sub>
                  <m:r>
                    <m:rPr>
                      <m:nor/>
                    </m:rPr>
                    <w:rPr>
                      <w:rFonts w:ascii="Calibri" w:hAnsi="Calibri" w:cs="Calibri"/>
                    </w:rPr>
                    <m:t>original</m:t>
                  </m:r>
                </m:sub>
              </m:sSub>
              <m:d>
                <m:dPr>
                  <m:ctrlPr>
                    <w:rPr>
                      <w:rFonts w:ascii="Cambria Math" w:hAnsi="Cambria Math" w:cs="Calibri"/>
                    </w:rPr>
                  </m:ctrlPr>
                </m:dPr>
                <m:e>
                  <m:r>
                    <w:rPr>
                      <w:rFonts w:ascii="Cambria Math" w:hAnsi="Cambria Math" w:cs="Calibri"/>
                    </w:rPr>
                    <m:t>a</m:t>
                  </m:r>
                  <m:r>
                    <m:rPr>
                      <m:sty m:val="p"/>
                    </m:rPr>
                    <w:rPr>
                      <w:rFonts w:ascii="Cambria Math" w:hAnsi="Cambria Math" w:cs="Calibri"/>
                    </w:rPr>
                    <m:t>,</m:t>
                  </m:r>
                  <m:r>
                    <w:rPr>
                      <w:rFonts w:ascii="Cambria Math" w:hAnsi="Cambria Math" w:cs="Calibri"/>
                    </w:rPr>
                    <m:t>s</m:t>
                  </m:r>
                  <m:r>
                    <m:rPr>
                      <m:sty m:val="p"/>
                    </m:rPr>
                    <w:rPr>
                      <w:rFonts w:ascii="Cambria Math" w:hAnsi="Cambria Math" w:cs="Calibri"/>
                    </w:rPr>
                    <m:t>,</m:t>
                  </m:r>
                  <m:r>
                    <w:rPr>
                      <w:rFonts w:ascii="Cambria Math" w:hAnsi="Cambria Math" w:cs="Calibri"/>
                    </w:rPr>
                    <m:t>c</m:t>
                  </m:r>
                  <m:r>
                    <m:rPr>
                      <m:sty m:val="p"/>
                    </m:rPr>
                    <w:rPr>
                      <w:rFonts w:ascii="Cambria Math" w:hAnsi="Cambria Math" w:cs="Calibri"/>
                    </w:rPr>
                    <m:t>,</m:t>
                  </m:r>
                  <m:r>
                    <w:rPr>
                      <w:rFonts w:ascii="Cambria Math" w:hAnsi="Cambria Math" w:cs="Calibri"/>
                    </w:rPr>
                    <m:t>t</m:t>
                  </m:r>
                </m:e>
              </m:d>
            </m:den>
          </m:f>
        </m:oMath>
      </m:oMathPara>
    </w:p>
    <w:p w14:paraId="20674CE6" w14:textId="77777777" w:rsidR="00C91CDF" w:rsidRPr="00E242DC" w:rsidRDefault="00000000">
      <w:pPr>
        <w:pStyle w:val="FirstParagraph"/>
        <w:rPr>
          <w:rFonts w:ascii="Calibri" w:hAnsi="Calibri" w:cs="Calibri"/>
        </w:rPr>
      </w:pPr>
      <w:r w:rsidRPr="00E242DC">
        <w:rPr>
          <w:rFonts w:ascii="Calibri" w:hAnsi="Calibri" w:cs="Calibri"/>
        </w:rPr>
        <w:t xml:space="preserve">Values of </w:t>
      </w:r>
      <m:oMath>
        <m:sSub>
          <m:sSubPr>
            <m:ctrlPr>
              <w:rPr>
                <w:rFonts w:ascii="Cambria Math" w:hAnsi="Cambria Math" w:cs="Calibri"/>
              </w:rPr>
            </m:ctrlPr>
          </m:sSubPr>
          <m:e>
            <m:r>
              <w:rPr>
                <w:rFonts w:ascii="Cambria Math" w:hAnsi="Cambria Math" w:cs="Calibri"/>
              </w:rPr>
              <m:t>ε</m:t>
            </m:r>
          </m:e>
          <m:sub>
            <m:r>
              <w:rPr>
                <w:rFonts w:ascii="Cambria Math" w:hAnsi="Cambria Math" w:cs="Calibri"/>
              </w:rPr>
              <m:t>IR</m:t>
            </m:r>
            <m:r>
              <m:rPr>
                <m:sty m:val="p"/>
              </m:rPr>
              <w:rPr>
                <w:rFonts w:ascii="Cambria Math" w:hAnsi="Cambria Math" w:cs="Calibri"/>
              </w:rPr>
              <m:t>,</m:t>
            </m:r>
            <m:r>
              <m:rPr>
                <m:nor/>
              </m:rPr>
              <w:rPr>
                <w:rFonts w:ascii="Calibri" w:hAnsi="Calibri" w:cs="Calibri"/>
              </w:rPr>
              <m:t>BP</m:t>
            </m:r>
          </m:sub>
        </m:sSub>
        <m:r>
          <m:rPr>
            <m:sty m:val="p"/>
          </m:rPr>
          <w:rPr>
            <w:rFonts w:ascii="Cambria Math" w:hAnsi="Cambria Math" w:cs="Calibri"/>
          </w:rPr>
          <m:t>&lt;</m:t>
        </m:r>
        <m:r>
          <w:rPr>
            <w:rFonts w:ascii="Cambria Math" w:hAnsi="Cambria Math" w:cs="Calibri"/>
          </w:rPr>
          <m:t>1</m:t>
        </m:r>
      </m:oMath>
      <w:r w:rsidRPr="00E242DC">
        <w:rPr>
          <w:rFonts w:ascii="Calibri" w:hAnsi="Calibri" w:cs="Calibri"/>
        </w:rPr>
        <w:t xml:space="preserve"> indicate reductions in disease incidence attributable to the intervention.</w:t>
      </w:r>
    </w:p>
    <w:p w14:paraId="20674CE7" w14:textId="77777777" w:rsidR="00C91CDF" w:rsidRPr="00E242DC" w:rsidRDefault="00000000">
      <w:pPr>
        <w:pStyle w:val="BodyText"/>
        <w:rPr>
          <w:rFonts w:ascii="Calibri" w:hAnsi="Calibri" w:cs="Calibri"/>
        </w:rPr>
      </w:pPr>
      <w:r w:rsidRPr="00E242DC">
        <w:rPr>
          <w:rFonts w:ascii="Calibri" w:hAnsi="Calibri" w:cs="Calibri"/>
          <w:b/>
          <w:bCs/>
        </w:rPr>
        <w:t>Step 9: Case-fatality effect ratio.</w:t>
      </w:r>
      <w:r w:rsidRPr="00E242DC">
        <w:rPr>
          <w:rFonts w:ascii="Calibri" w:hAnsi="Calibri" w:cs="Calibri"/>
        </w:rPr>
        <w:t xml:space="preserve"> Case fatality reductions are computed from the </w:t>
      </w:r>
      <w:r w:rsidRPr="00E242DC">
        <w:rPr>
          <w:rFonts w:ascii="Calibri" w:hAnsi="Calibri" w:cs="Calibri"/>
          <w:i/>
          <w:iCs/>
        </w:rPr>
        <w:t>incremental</w:t>
      </w:r>
      <w:r w:rsidRPr="00E242DC">
        <w:rPr>
          <w:rFonts w:ascii="Calibri" w:hAnsi="Calibri" w:cs="Calibri"/>
        </w:rPr>
        <w:t xml:space="preserve"> aggregate coverage across hypertensive bins, preventing double-counting of baseline treatment effects:</w:t>
      </w:r>
    </w:p>
    <w:p w14:paraId="20674CE8" w14:textId="77777777" w:rsidR="00C91CDF" w:rsidRPr="00E242DC" w:rsidRDefault="00000000">
      <w:pPr>
        <w:pStyle w:val="BodyText"/>
        <w:rPr>
          <w:rFonts w:ascii="Calibri" w:hAnsi="Calibri" w:cs="Calibri"/>
          <w:lang w:val="es-CO"/>
        </w:rPr>
      </w:pPr>
      <m:oMathPara>
        <m:oMathParaPr>
          <m:jc m:val="center"/>
        </m:oMathParaPr>
        <m:oMath>
          <m:r>
            <w:rPr>
              <w:rFonts w:ascii="Cambria Math" w:hAnsi="Cambria Math" w:cs="Calibri"/>
            </w:rPr>
            <m:t>Δ</m:t>
          </m:r>
          <m:sSub>
            <m:sSubPr>
              <m:ctrlPr>
                <w:rPr>
                  <w:rFonts w:ascii="Cambria Math" w:hAnsi="Cambria Math" w:cs="Calibri"/>
                </w:rPr>
              </m:ctrlPr>
            </m:sSubPr>
            <m:e>
              <m:r>
                <w:rPr>
                  <w:rFonts w:ascii="Cambria Math" w:hAnsi="Cambria Math" w:cs="Calibri"/>
                </w:rPr>
                <m:t>C</m:t>
              </m:r>
            </m:e>
            <m:sub>
              <m:r>
                <m:rPr>
                  <m:nor/>
                </m:rPr>
                <w:rPr>
                  <w:rFonts w:ascii="Calibri" w:hAnsi="Calibri" w:cs="Calibri"/>
                  <w:lang w:val="es-CO"/>
                </w:rPr>
                <m:t>delta</m:t>
              </m:r>
            </m:sub>
          </m:sSub>
          <m:d>
            <m:dPr>
              <m:ctrlPr>
                <w:rPr>
                  <w:rFonts w:ascii="Cambria Math" w:hAnsi="Cambria Math" w:cs="Calibri"/>
                </w:rPr>
              </m:ctrlPr>
            </m:dPr>
            <m:e>
              <m:r>
                <w:rPr>
                  <w:rFonts w:ascii="Cambria Math" w:hAnsi="Cambria Math" w:cs="Calibri"/>
                </w:rPr>
                <m:t>t</m:t>
              </m:r>
              <m:r>
                <m:rPr>
                  <m:sty m:val="p"/>
                </m:rPr>
                <w:rPr>
                  <w:rFonts w:ascii="Cambria Math" w:hAnsi="Cambria Math" w:cs="Calibri"/>
                  <w:lang w:val="es-CO"/>
                </w:rPr>
                <m:t>,</m:t>
              </m:r>
              <m:sSub>
                <m:sSubPr>
                  <m:ctrlPr>
                    <w:rPr>
                      <w:rFonts w:ascii="Cambria Math" w:hAnsi="Cambria Math" w:cs="Calibri"/>
                    </w:rPr>
                  </m:ctrlPr>
                </m:sSubPr>
                <m:e>
                  <m:r>
                    <m:rPr>
                      <m:nor/>
                    </m:rPr>
                    <w:rPr>
                      <w:rFonts w:ascii="Calibri" w:hAnsi="Calibri" w:cs="Calibri"/>
                      <w:lang w:val="es-CO"/>
                    </w:rPr>
                    <m:t>BP</m:t>
                  </m:r>
                </m:e>
                <m:sub>
                  <w:proofErr w:type="spellStart"/>
                  <m:r>
                    <m:rPr>
                      <m:nor/>
                    </m:rPr>
                    <w:rPr>
                      <w:rFonts w:ascii="Calibri" w:hAnsi="Calibri" w:cs="Calibri"/>
                      <w:lang w:val="es-CO"/>
                    </w:rPr>
                    <m:t>cat</m:t>
                  </m:r>
                  <w:proofErr w:type="spellEnd"/>
                </m:sub>
              </m:sSub>
            </m:e>
          </m:d>
          <m:r>
            <m:rPr>
              <m:sty m:val="p"/>
            </m:rPr>
            <w:rPr>
              <w:rFonts w:ascii="Cambria Math" w:hAnsi="Cambria Math" w:cs="Calibri"/>
              <w:lang w:val="es-CO"/>
            </w:rPr>
            <m:t>=max</m:t>
          </m:r>
          <m:d>
            <m:dPr>
              <m:ctrlPr>
                <w:rPr>
                  <w:rFonts w:ascii="Cambria Math" w:hAnsi="Cambria Math" w:cs="Calibri"/>
                </w:rPr>
              </m:ctrlPr>
            </m:dPr>
            <m:e>
              <m:sSub>
                <m:sSubPr>
                  <m:ctrlPr>
                    <w:rPr>
                      <w:rFonts w:ascii="Cambria Math" w:hAnsi="Cambria Math" w:cs="Calibri"/>
                    </w:rPr>
                  </m:ctrlPr>
                </m:sSubPr>
                <m:e>
                  <m:r>
                    <w:rPr>
                      <w:rFonts w:ascii="Cambria Math" w:hAnsi="Cambria Math" w:cs="Calibri"/>
                    </w:rPr>
                    <m:t>C</m:t>
                  </m:r>
                </m:e>
                <m:sub>
                  <m:r>
                    <w:rPr>
                      <w:rFonts w:ascii="Cambria Math" w:hAnsi="Cambria Math" w:cs="Calibri"/>
                    </w:rPr>
                    <m:t>t</m:t>
                  </m:r>
                </m:sub>
              </m:sSub>
              <m:d>
                <m:dPr>
                  <m:ctrlPr>
                    <w:rPr>
                      <w:rFonts w:ascii="Cambria Math" w:hAnsi="Cambria Math" w:cs="Calibri"/>
                    </w:rPr>
                  </m:ctrlPr>
                </m:dPr>
                <m:e>
                  <m:r>
                    <w:rPr>
                      <w:rFonts w:ascii="Cambria Math" w:hAnsi="Cambria Math" w:cs="Calibri"/>
                    </w:rPr>
                    <m:t>t</m:t>
                  </m:r>
                </m:e>
              </m:d>
              <m:r>
                <m:rPr>
                  <m:sty m:val="p"/>
                </m:rPr>
                <w:rPr>
                  <w:rFonts w:ascii="Cambria Math" w:hAnsi="Cambria Math" w:cs="Calibri"/>
                  <w:lang w:val="es-CO"/>
                </w:rPr>
                <m:t>-</m:t>
              </m:r>
              <m:sSub>
                <m:sSubPr>
                  <m:ctrlPr>
                    <w:rPr>
                      <w:rFonts w:ascii="Cambria Math" w:hAnsi="Cambria Math" w:cs="Calibri"/>
                    </w:rPr>
                  </m:ctrlPr>
                </m:sSubPr>
                <m:e>
                  <m:r>
                    <w:rPr>
                      <w:rFonts w:ascii="Cambria Math" w:hAnsi="Cambria Math" w:cs="Calibri"/>
                    </w:rPr>
                    <m:t>C</m:t>
                  </m:r>
                </m:e>
                <m:sub>
                  <m:r>
                    <w:rPr>
                      <w:rFonts w:ascii="Cambria Math" w:hAnsi="Cambria Math" w:cs="Calibri"/>
                      <w:lang w:val="es-CO"/>
                    </w:rPr>
                    <m:t>0</m:t>
                  </m:r>
                </m:sub>
              </m:sSub>
              <m:r>
                <m:rPr>
                  <m:sty m:val="p"/>
                </m:rPr>
                <w:rPr>
                  <w:rFonts w:ascii="Cambria Math" w:hAnsi="Cambria Math" w:cs="Calibri"/>
                  <w:lang w:val="es-CO"/>
                </w:rPr>
                <m:t>,</m:t>
              </m:r>
              <m:r>
                <w:rPr>
                  <w:rFonts w:ascii="Cambria Math" w:hAnsi="Cambria Math" w:cs="Calibri"/>
                  <w:lang w:val="es-CO"/>
                </w:rPr>
                <m:t>0</m:t>
              </m:r>
            </m:e>
          </m:d>
        </m:oMath>
      </m:oMathPara>
    </w:p>
    <w:p w14:paraId="20674CE9" w14:textId="77777777" w:rsidR="00C91CDF" w:rsidRPr="00E242DC" w:rsidRDefault="00000000">
      <w:pPr>
        <w:pStyle w:val="FirstParagraph"/>
        <w:rPr>
          <w:rFonts w:ascii="Calibri" w:hAnsi="Calibri" w:cs="Calibri"/>
          <w:lang w:val="es-CO"/>
        </w:rPr>
      </w:pPr>
      <m:oMathPara>
        <m:oMathParaPr>
          <m:jc m:val="center"/>
        </m:oMathParaPr>
        <m:oMath>
          <m:sSubSup>
            <m:sSubSupPr>
              <m:ctrlPr>
                <w:rPr>
                  <w:rFonts w:ascii="Cambria Math" w:hAnsi="Cambria Math" w:cs="Calibri"/>
                </w:rPr>
              </m:ctrlPr>
            </m:sSubSupPr>
            <m:e>
              <m:r>
                <w:rPr>
                  <w:rFonts w:ascii="Cambria Math" w:hAnsi="Cambria Math" w:cs="Calibri"/>
                </w:rPr>
                <m:t>C</m:t>
              </m:r>
            </m:e>
            <m:sub>
              <m:r>
                <m:rPr>
                  <m:nor/>
                </m:rPr>
                <w:rPr>
                  <w:rFonts w:ascii="Calibri" w:hAnsi="Calibri" w:cs="Calibri"/>
                  <w:lang w:val="es-CO"/>
                </w:rPr>
                <m:t>agg</m:t>
              </m:r>
            </m:sub>
            <m:sup>
              <m:r>
                <w:rPr>
                  <w:rFonts w:ascii="Cambria Math" w:hAnsi="Cambria Math" w:cs="Calibri"/>
                </w:rPr>
                <m:t>Δ</m:t>
              </m:r>
            </m:sup>
          </m:sSubSup>
          <m:d>
            <m:dPr>
              <m:ctrlPr>
                <w:rPr>
                  <w:rFonts w:ascii="Cambria Math" w:hAnsi="Cambria Math" w:cs="Calibri"/>
                </w:rPr>
              </m:ctrlPr>
            </m:dPr>
            <m:e>
              <m:r>
                <w:rPr>
                  <w:rFonts w:ascii="Cambria Math" w:hAnsi="Cambria Math" w:cs="Calibri"/>
                </w:rPr>
                <m:t>a</m:t>
              </m:r>
              <m:r>
                <m:rPr>
                  <m:sty m:val="p"/>
                </m:rPr>
                <w:rPr>
                  <w:rFonts w:ascii="Cambria Math" w:hAnsi="Cambria Math" w:cs="Calibri"/>
                  <w:lang w:val="es-CO"/>
                </w:rPr>
                <m:t>,</m:t>
              </m:r>
              <m:r>
                <w:rPr>
                  <w:rFonts w:ascii="Cambria Math" w:hAnsi="Cambria Math" w:cs="Calibri"/>
                </w:rPr>
                <m:t>s</m:t>
              </m:r>
              <m:r>
                <m:rPr>
                  <m:sty m:val="p"/>
                </m:rPr>
                <w:rPr>
                  <w:rFonts w:ascii="Cambria Math" w:hAnsi="Cambria Math" w:cs="Calibri"/>
                  <w:lang w:val="es-CO"/>
                </w:rPr>
                <m:t>,</m:t>
              </m:r>
              <m:r>
                <w:rPr>
                  <w:rFonts w:ascii="Cambria Math" w:hAnsi="Cambria Math" w:cs="Calibri"/>
                </w:rPr>
                <m:t>c</m:t>
              </m:r>
              <m:r>
                <m:rPr>
                  <m:sty m:val="p"/>
                </m:rPr>
                <w:rPr>
                  <w:rFonts w:ascii="Cambria Math" w:hAnsi="Cambria Math" w:cs="Calibri"/>
                  <w:lang w:val="es-CO"/>
                </w:rPr>
                <m:t>,</m:t>
              </m:r>
              <m:r>
                <w:rPr>
                  <w:rFonts w:ascii="Cambria Math" w:hAnsi="Cambria Math" w:cs="Calibri"/>
                </w:rPr>
                <m:t>t</m:t>
              </m:r>
            </m:e>
          </m:d>
          <m:r>
            <m:rPr>
              <m:sty m:val="p"/>
            </m:rPr>
            <w:rPr>
              <w:rFonts w:ascii="Cambria Math" w:hAnsi="Cambria Math" w:cs="Calibri"/>
              <w:lang w:val="es-CO"/>
            </w:rPr>
            <m:t>=</m:t>
          </m:r>
          <m:f>
            <m:fPr>
              <m:ctrlPr>
                <w:rPr>
                  <w:rFonts w:ascii="Cambria Math" w:hAnsi="Cambria Math" w:cs="Calibri"/>
                </w:rPr>
              </m:ctrlPr>
            </m:fPr>
            <m:num>
              <m:nary>
                <m:naryPr>
                  <m:chr m:val="∑"/>
                  <m:limLoc m:val="undOvr"/>
                  <m:supHide m:val="1"/>
                  <m:ctrlPr>
                    <w:rPr>
                      <w:rFonts w:ascii="Cambria Math" w:hAnsi="Cambria Math" w:cs="Calibri"/>
                    </w:rPr>
                  </m:ctrlPr>
                </m:naryPr>
                <m:sub>
                  <m:sSub>
                    <m:sSubPr>
                      <m:ctrlPr>
                        <w:rPr>
                          <w:rFonts w:ascii="Cambria Math" w:hAnsi="Cambria Math" w:cs="Calibri"/>
                        </w:rPr>
                      </m:ctrlPr>
                    </m:sSubPr>
                    <m:e>
                      <m:r>
                        <m:rPr>
                          <m:nor/>
                        </m:rPr>
                        <w:rPr>
                          <w:rFonts w:ascii="Calibri" w:hAnsi="Calibri" w:cs="Calibri"/>
                          <w:lang w:val="es-CO"/>
                        </w:rPr>
                        <m:t>BP</m:t>
                      </m:r>
                    </m:e>
                    <m:sub>
                      <w:proofErr w:type="spellStart"/>
                      <m:r>
                        <m:rPr>
                          <m:nor/>
                        </m:rPr>
                        <w:rPr>
                          <w:rFonts w:ascii="Calibri" w:hAnsi="Calibri" w:cs="Calibri"/>
                          <w:lang w:val="es-CO"/>
                        </w:rPr>
                        <m:t>cat</m:t>
                      </m:r>
                      <w:proofErr w:type="spellEnd"/>
                    </m:sub>
                  </m:sSub>
                  <m:r>
                    <m:rPr>
                      <m:sty m:val="p"/>
                    </m:rPr>
                    <w:rPr>
                      <w:rFonts w:ascii="Cambria Math" w:hAnsi="Cambria Math" w:cs="Calibri"/>
                      <w:lang w:val="es-CO"/>
                    </w:rPr>
                    <m:t>∈</m:t>
                  </m:r>
                  <m:r>
                    <m:rPr>
                      <m:nor/>
                    </m:rPr>
                    <w:rPr>
                      <w:rFonts w:ascii="Calibri" w:hAnsi="Calibri" w:cs="Calibri"/>
                      <w:lang w:val="es-CO"/>
                    </w:rPr>
                    <m:t>HTN</m:t>
                  </m:r>
                </m:sub>
                <m:sup>
                  <m:r>
                    <w:rPr>
                      <w:rFonts w:ascii="Cambria Math" w:hAnsi="Cambria Math" w:cs="Calibri"/>
                      <w:lang w:val="es-CO"/>
                    </w:rPr>
                    <m:t>​</m:t>
                  </m:r>
                </m:sup>
                <m:e>
                  <m:r>
                    <w:rPr>
                      <w:rFonts w:ascii="Cambria Math" w:hAnsi="Cambria Math" w:cs="Calibri"/>
                    </w:rPr>
                    <m:t>Δ</m:t>
                  </m:r>
                </m:e>
              </m:nary>
              <m:sSub>
                <m:sSubPr>
                  <m:ctrlPr>
                    <w:rPr>
                      <w:rFonts w:ascii="Cambria Math" w:hAnsi="Cambria Math" w:cs="Calibri"/>
                    </w:rPr>
                  </m:ctrlPr>
                </m:sSubPr>
                <m:e>
                  <m:r>
                    <w:rPr>
                      <w:rFonts w:ascii="Cambria Math" w:hAnsi="Cambria Math" w:cs="Calibri"/>
                    </w:rPr>
                    <m:t>C</m:t>
                  </m:r>
                </m:e>
                <m:sub>
                  <m:r>
                    <m:rPr>
                      <m:nor/>
                    </m:rPr>
                    <w:rPr>
                      <w:rFonts w:ascii="Calibri" w:hAnsi="Calibri" w:cs="Calibri"/>
                      <w:lang w:val="es-CO"/>
                    </w:rPr>
                    <m:t>delta</m:t>
                  </m:r>
                </m:sub>
              </m:sSub>
              <m:d>
                <m:dPr>
                  <m:ctrlPr>
                    <w:rPr>
                      <w:rFonts w:ascii="Cambria Math" w:hAnsi="Cambria Math" w:cs="Calibri"/>
                    </w:rPr>
                  </m:ctrlPr>
                </m:dPr>
                <m:e>
                  <m:r>
                    <w:rPr>
                      <w:rFonts w:ascii="Cambria Math" w:hAnsi="Cambria Math" w:cs="Calibri"/>
                    </w:rPr>
                    <m:t>t</m:t>
                  </m:r>
                  <m:r>
                    <m:rPr>
                      <m:sty m:val="p"/>
                    </m:rPr>
                    <w:rPr>
                      <w:rFonts w:ascii="Cambria Math" w:hAnsi="Cambria Math" w:cs="Calibri"/>
                      <w:lang w:val="es-CO"/>
                    </w:rPr>
                    <m:t>,</m:t>
                  </m:r>
                  <m:sSub>
                    <m:sSubPr>
                      <m:ctrlPr>
                        <w:rPr>
                          <w:rFonts w:ascii="Cambria Math" w:hAnsi="Cambria Math" w:cs="Calibri"/>
                        </w:rPr>
                      </m:ctrlPr>
                    </m:sSubPr>
                    <m:e>
                      <m:r>
                        <m:rPr>
                          <m:nor/>
                        </m:rPr>
                        <w:rPr>
                          <w:rFonts w:ascii="Calibri" w:hAnsi="Calibri" w:cs="Calibri"/>
                          <w:lang w:val="es-CO"/>
                        </w:rPr>
                        <m:t>BP</m:t>
                      </m:r>
                    </m:e>
                    <m:sub>
                      <w:proofErr w:type="spellStart"/>
                      <m:r>
                        <m:rPr>
                          <m:nor/>
                        </m:rPr>
                        <w:rPr>
                          <w:rFonts w:ascii="Calibri" w:hAnsi="Calibri" w:cs="Calibri"/>
                          <w:lang w:val="es-CO"/>
                        </w:rPr>
                        <m:t>cat</m:t>
                      </m:r>
                      <w:proofErr w:type="spellEnd"/>
                    </m:sub>
                  </m:sSub>
                </m:e>
              </m:d>
              <m:r>
                <m:rPr>
                  <m:sty m:val="p"/>
                </m:rPr>
                <w:rPr>
                  <w:rFonts w:ascii="Cambria Math" w:hAnsi="Cambria Math" w:cs="Calibri"/>
                  <w:lang w:val="es-CO"/>
                </w:rPr>
                <m:t>×</m:t>
              </m:r>
              <m:r>
                <w:rPr>
                  <w:rFonts w:ascii="Cambria Math" w:hAnsi="Cambria Math" w:cs="Calibri"/>
                </w:rPr>
                <m:t>P</m:t>
              </m:r>
              <m:d>
                <m:dPr>
                  <m:ctrlPr>
                    <w:rPr>
                      <w:rFonts w:ascii="Cambria Math" w:hAnsi="Cambria Math" w:cs="Calibri"/>
                    </w:rPr>
                  </m:ctrlPr>
                </m:dPr>
                <m:e>
                  <m:sSub>
                    <m:sSubPr>
                      <m:ctrlPr>
                        <w:rPr>
                          <w:rFonts w:ascii="Cambria Math" w:hAnsi="Cambria Math" w:cs="Calibri"/>
                        </w:rPr>
                      </m:ctrlPr>
                    </m:sSubPr>
                    <m:e>
                      <m:r>
                        <m:rPr>
                          <m:nor/>
                        </m:rPr>
                        <w:rPr>
                          <w:rFonts w:ascii="Calibri" w:hAnsi="Calibri" w:cs="Calibri"/>
                          <w:lang w:val="es-CO"/>
                        </w:rPr>
                        <m:t>BP</m:t>
                      </m:r>
                    </m:e>
                    <m:sub>
                      <w:proofErr w:type="spellStart"/>
                      <m:r>
                        <m:rPr>
                          <m:nor/>
                        </m:rPr>
                        <w:rPr>
                          <w:rFonts w:ascii="Calibri" w:hAnsi="Calibri" w:cs="Calibri"/>
                          <w:lang w:val="es-CO"/>
                        </w:rPr>
                        <m:t>cat</m:t>
                      </m:r>
                      <w:proofErr w:type="spellEnd"/>
                    </m:sub>
                  </m:sSub>
                </m:e>
              </m:d>
            </m:num>
            <m:den>
              <m:nary>
                <m:naryPr>
                  <m:chr m:val="∑"/>
                  <m:limLoc m:val="undOvr"/>
                  <m:supHide m:val="1"/>
                  <m:ctrlPr>
                    <w:rPr>
                      <w:rFonts w:ascii="Cambria Math" w:hAnsi="Cambria Math" w:cs="Calibri"/>
                    </w:rPr>
                  </m:ctrlPr>
                </m:naryPr>
                <m:sub>
                  <m:sSub>
                    <m:sSubPr>
                      <m:ctrlPr>
                        <w:rPr>
                          <w:rFonts w:ascii="Cambria Math" w:hAnsi="Cambria Math" w:cs="Calibri"/>
                        </w:rPr>
                      </m:ctrlPr>
                    </m:sSubPr>
                    <m:e>
                      <m:r>
                        <m:rPr>
                          <m:nor/>
                        </m:rPr>
                        <w:rPr>
                          <w:rFonts w:ascii="Calibri" w:hAnsi="Calibri" w:cs="Calibri"/>
                          <w:lang w:val="es-CO"/>
                        </w:rPr>
                        <m:t>BP</m:t>
                      </m:r>
                    </m:e>
                    <m:sub>
                      <w:proofErr w:type="spellStart"/>
                      <m:r>
                        <m:rPr>
                          <m:nor/>
                        </m:rPr>
                        <w:rPr>
                          <w:rFonts w:ascii="Calibri" w:hAnsi="Calibri" w:cs="Calibri"/>
                          <w:lang w:val="es-CO"/>
                        </w:rPr>
                        <m:t>cat</m:t>
                      </m:r>
                      <w:proofErr w:type="spellEnd"/>
                    </m:sub>
                  </m:sSub>
                  <m:r>
                    <m:rPr>
                      <m:sty m:val="p"/>
                    </m:rPr>
                    <w:rPr>
                      <w:rFonts w:ascii="Cambria Math" w:hAnsi="Cambria Math" w:cs="Calibri"/>
                      <w:lang w:val="es-CO"/>
                    </w:rPr>
                    <m:t>∈</m:t>
                  </m:r>
                  <m:r>
                    <m:rPr>
                      <m:nor/>
                    </m:rPr>
                    <w:rPr>
                      <w:rFonts w:ascii="Calibri" w:hAnsi="Calibri" w:cs="Calibri"/>
                      <w:lang w:val="es-CO"/>
                    </w:rPr>
                    <m:t>HTN</m:t>
                  </m:r>
                </m:sub>
                <m:sup>
                  <m:r>
                    <w:rPr>
                      <w:rFonts w:ascii="Cambria Math" w:hAnsi="Cambria Math" w:cs="Calibri"/>
                      <w:lang w:val="es-CO"/>
                    </w:rPr>
                    <m:t>​</m:t>
                  </m:r>
                </m:sup>
                <m:e>
                  <m:r>
                    <w:rPr>
                      <w:rFonts w:ascii="Cambria Math" w:hAnsi="Cambria Math" w:cs="Calibri"/>
                    </w:rPr>
                    <m:t>P</m:t>
                  </m:r>
                </m:e>
              </m:nary>
              <m:d>
                <m:dPr>
                  <m:ctrlPr>
                    <w:rPr>
                      <w:rFonts w:ascii="Cambria Math" w:hAnsi="Cambria Math" w:cs="Calibri"/>
                    </w:rPr>
                  </m:ctrlPr>
                </m:dPr>
                <m:e>
                  <m:sSub>
                    <m:sSubPr>
                      <m:ctrlPr>
                        <w:rPr>
                          <w:rFonts w:ascii="Cambria Math" w:hAnsi="Cambria Math" w:cs="Calibri"/>
                        </w:rPr>
                      </m:ctrlPr>
                    </m:sSubPr>
                    <m:e>
                      <m:r>
                        <m:rPr>
                          <m:nor/>
                        </m:rPr>
                        <w:rPr>
                          <w:rFonts w:ascii="Calibri" w:hAnsi="Calibri" w:cs="Calibri"/>
                          <w:lang w:val="es-CO"/>
                        </w:rPr>
                        <m:t>BP</m:t>
                      </m:r>
                    </m:e>
                    <m:sub>
                      <w:proofErr w:type="spellStart"/>
                      <m:r>
                        <m:rPr>
                          <m:nor/>
                        </m:rPr>
                        <w:rPr>
                          <w:rFonts w:ascii="Calibri" w:hAnsi="Calibri" w:cs="Calibri"/>
                          <w:lang w:val="es-CO"/>
                        </w:rPr>
                        <m:t>cat</m:t>
                      </m:r>
                      <w:proofErr w:type="spellEnd"/>
                    </m:sub>
                  </m:sSub>
                </m:e>
              </m:d>
            </m:den>
          </m:f>
        </m:oMath>
      </m:oMathPara>
    </w:p>
    <w:p w14:paraId="20674CEA" w14:textId="77777777" w:rsidR="00C91CDF" w:rsidRPr="00E242DC" w:rsidRDefault="00000000">
      <w:pPr>
        <w:pStyle w:val="FirstParagraph"/>
        <w:rPr>
          <w:rFonts w:ascii="Calibri" w:hAnsi="Calibri" w:cs="Calibri"/>
        </w:rPr>
      </w:pPr>
      <w:r w:rsidRPr="00E242DC">
        <w:rPr>
          <w:rFonts w:ascii="Calibri" w:hAnsi="Calibri" w:cs="Calibri"/>
        </w:rPr>
        <w:t xml:space="preserve">where the summation is restricted to hypertensive bins (BP </w:t>
      </w:r>
      <m:oMath>
        <m:r>
          <m:rPr>
            <m:sty m:val="p"/>
          </m:rPr>
          <w:rPr>
            <w:rFonts w:ascii="Cambria Math" w:hAnsi="Cambria Math" w:cs="Calibri"/>
          </w:rPr>
          <m:t>≥</m:t>
        </m:r>
      </m:oMath>
      <w:r w:rsidRPr="00E242DC">
        <w:rPr>
          <w:rFonts w:ascii="Calibri" w:hAnsi="Calibri" w:cs="Calibri"/>
        </w:rPr>
        <w:t xml:space="preserve"> 140 mmHg). The case-fatality effect ratio is:</w:t>
      </w:r>
    </w:p>
    <w:p w14:paraId="20674CEB" w14:textId="77777777" w:rsidR="00C91CDF" w:rsidRPr="00E242DC" w:rsidRDefault="00000000">
      <w:pPr>
        <w:pStyle w:val="BodyText"/>
        <w:rPr>
          <w:rFonts w:ascii="Calibri" w:hAnsi="Calibri" w:cs="Calibri"/>
        </w:rPr>
      </w:pPr>
      <m:oMathPara>
        <m:oMathParaPr>
          <m:jc m:val="center"/>
        </m:oMathParaPr>
        <m:oMath>
          <m:sSub>
            <m:sSubPr>
              <m:ctrlPr>
                <w:rPr>
                  <w:rFonts w:ascii="Cambria Math" w:hAnsi="Cambria Math" w:cs="Calibri"/>
                </w:rPr>
              </m:ctrlPr>
            </m:sSubPr>
            <m:e>
              <m:r>
                <w:rPr>
                  <w:rFonts w:ascii="Cambria Math" w:hAnsi="Cambria Math" w:cs="Calibri"/>
                </w:rPr>
                <m:t>ε</m:t>
              </m:r>
            </m:e>
            <m:sub>
              <m:r>
                <w:rPr>
                  <w:rFonts w:ascii="Cambria Math" w:hAnsi="Cambria Math" w:cs="Calibri"/>
                </w:rPr>
                <m:t>CF</m:t>
              </m:r>
              <m:r>
                <m:rPr>
                  <m:sty m:val="p"/>
                </m:rPr>
                <w:rPr>
                  <w:rFonts w:ascii="Cambria Math" w:hAnsi="Cambria Math" w:cs="Calibri"/>
                </w:rPr>
                <m:t>,</m:t>
              </m:r>
              <m:r>
                <m:rPr>
                  <m:nor/>
                </m:rPr>
                <w:rPr>
                  <w:rFonts w:ascii="Calibri" w:hAnsi="Calibri" w:cs="Calibri"/>
                </w:rPr>
                <m:t>BP</m:t>
              </m:r>
            </m:sub>
          </m:sSub>
          <m:d>
            <m:dPr>
              <m:ctrlPr>
                <w:rPr>
                  <w:rFonts w:ascii="Cambria Math" w:hAnsi="Cambria Math" w:cs="Calibri"/>
                </w:rPr>
              </m:ctrlPr>
            </m:dPr>
            <m:e>
              <m:r>
                <w:rPr>
                  <w:rFonts w:ascii="Cambria Math" w:hAnsi="Cambria Math" w:cs="Calibri"/>
                </w:rPr>
                <m:t>a</m:t>
              </m:r>
              <m:r>
                <m:rPr>
                  <m:sty m:val="p"/>
                </m:rPr>
                <w:rPr>
                  <w:rFonts w:ascii="Cambria Math" w:hAnsi="Cambria Math" w:cs="Calibri"/>
                </w:rPr>
                <m:t>,</m:t>
              </m:r>
              <m:r>
                <w:rPr>
                  <w:rFonts w:ascii="Cambria Math" w:hAnsi="Cambria Math" w:cs="Calibri"/>
                </w:rPr>
                <m:t>s</m:t>
              </m:r>
              <m:r>
                <m:rPr>
                  <m:sty m:val="p"/>
                </m:rPr>
                <w:rPr>
                  <w:rFonts w:ascii="Cambria Math" w:hAnsi="Cambria Math" w:cs="Calibri"/>
                </w:rPr>
                <m:t>,</m:t>
              </m:r>
              <m:r>
                <w:rPr>
                  <w:rFonts w:ascii="Cambria Math" w:hAnsi="Cambria Math" w:cs="Calibri"/>
                </w:rPr>
                <m:t>c</m:t>
              </m:r>
              <m:r>
                <m:rPr>
                  <m:sty m:val="p"/>
                </m:rPr>
                <w:rPr>
                  <w:rFonts w:ascii="Cambria Math" w:hAnsi="Cambria Math" w:cs="Calibri"/>
                </w:rPr>
                <m:t>,</m:t>
              </m:r>
              <m:r>
                <w:rPr>
                  <w:rFonts w:ascii="Cambria Math" w:hAnsi="Cambria Math" w:cs="Calibri"/>
                </w:rPr>
                <m:t>t</m:t>
              </m:r>
            </m:e>
          </m:d>
          <m:r>
            <m:rPr>
              <m:sty m:val="p"/>
            </m:rPr>
            <w:rPr>
              <w:rFonts w:ascii="Cambria Math" w:hAnsi="Cambria Math" w:cs="Calibri"/>
            </w:rPr>
            <m:t>=</m:t>
          </m:r>
          <m:r>
            <w:rPr>
              <w:rFonts w:ascii="Cambria Math" w:hAnsi="Cambria Math" w:cs="Calibri"/>
            </w:rPr>
            <m:t>1</m:t>
          </m:r>
          <m:r>
            <m:rPr>
              <m:sty m:val="p"/>
            </m:rPr>
            <w:rPr>
              <w:rFonts w:ascii="Cambria Math" w:hAnsi="Cambria Math" w:cs="Calibri"/>
            </w:rPr>
            <m:t>-</m:t>
          </m:r>
          <m:sSub>
            <m:sSubPr>
              <m:ctrlPr>
                <w:rPr>
                  <w:rFonts w:ascii="Cambria Math" w:hAnsi="Cambria Math" w:cs="Calibri"/>
                </w:rPr>
              </m:ctrlPr>
            </m:sSubPr>
            <m:e>
              <m:r>
                <w:rPr>
                  <w:rFonts w:ascii="Cambria Math" w:hAnsi="Cambria Math" w:cs="Calibri"/>
                </w:rPr>
                <m:t>ρ</m:t>
              </m:r>
            </m:e>
            <m:sub>
              <m:r>
                <w:rPr>
                  <w:rFonts w:ascii="Cambria Math" w:hAnsi="Cambria Math" w:cs="Calibri"/>
                </w:rPr>
                <m:t>CF</m:t>
              </m:r>
              <m:r>
                <m:rPr>
                  <m:sty m:val="p"/>
                </m:rPr>
                <w:rPr>
                  <w:rFonts w:ascii="Cambria Math" w:hAnsi="Cambria Math" w:cs="Calibri"/>
                </w:rPr>
                <m:t>,</m:t>
              </m:r>
              <m:r>
                <w:rPr>
                  <w:rFonts w:ascii="Cambria Math" w:hAnsi="Cambria Math" w:cs="Calibri"/>
                </w:rPr>
                <m:t>c</m:t>
              </m:r>
            </m:sub>
          </m:sSub>
          <m:r>
            <m:rPr>
              <m:sty m:val="p"/>
            </m:rPr>
            <w:rPr>
              <w:rFonts w:ascii="Cambria Math" w:hAnsi="Cambria Math" w:cs="Calibri"/>
            </w:rPr>
            <m:t>×</m:t>
          </m:r>
          <m:sSubSup>
            <m:sSubSupPr>
              <m:ctrlPr>
                <w:rPr>
                  <w:rFonts w:ascii="Cambria Math" w:hAnsi="Cambria Math" w:cs="Calibri"/>
                </w:rPr>
              </m:ctrlPr>
            </m:sSubSupPr>
            <m:e>
              <m:r>
                <w:rPr>
                  <w:rFonts w:ascii="Cambria Math" w:hAnsi="Cambria Math" w:cs="Calibri"/>
                </w:rPr>
                <m:t>C</m:t>
              </m:r>
            </m:e>
            <m:sub>
              <m:r>
                <m:rPr>
                  <m:nor/>
                </m:rPr>
                <w:rPr>
                  <w:rFonts w:ascii="Calibri" w:hAnsi="Calibri" w:cs="Calibri"/>
                </w:rPr>
                <m:t>agg</m:t>
              </m:r>
            </m:sub>
            <m:sup>
              <m:r>
                <w:rPr>
                  <w:rFonts w:ascii="Cambria Math" w:hAnsi="Cambria Math" w:cs="Calibri"/>
                </w:rPr>
                <m:t>Δ</m:t>
              </m:r>
            </m:sup>
          </m:sSubSup>
          <m:d>
            <m:dPr>
              <m:ctrlPr>
                <w:rPr>
                  <w:rFonts w:ascii="Cambria Math" w:hAnsi="Cambria Math" w:cs="Calibri"/>
                </w:rPr>
              </m:ctrlPr>
            </m:dPr>
            <m:e>
              <m:r>
                <w:rPr>
                  <w:rFonts w:ascii="Cambria Math" w:hAnsi="Cambria Math" w:cs="Calibri"/>
                </w:rPr>
                <m:t>a</m:t>
              </m:r>
              <m:r>
                <m:rPr>
                  <m:sty m:val="p"/>
                </m:rPr>
                <w:rPr>
                  <w:rFonts w:ascii="Cambria Math" w:hAnsi="Cambria Math" w:cs="Calibri"/>
                </w:rPr>
                <m:t>,</m:t>
              </m:r>
              <m:r>
                <w:rPr>
                  <w:rFonts w:ascii="Cambria Math" w:hAnsi="Cambria Math" w:cs="Calibri"/>
                </w:rPr>
                <m:t>s</m:t>
              </m:r>
              <m:r>
                <m:rPr>
                  <m:sty m:val="p"/>
                </m:rPr>
                <w:rPr>
                  <w:rFonts w:ascii="Cambria Math" w:hAnsi="Cambria Math" w:cs="Calibri"/>
                </w:rPr>
                <m:t>,</m:t>
              </m:r>
              <m:r>
                <w:rPr>
                  <w:rFonts w:ascii="Cambria Math" w:hAnsi="Cambria Math" w:cs="Calibri"/>
                </w:rPr>
                <m:t>c</m:t>
              </m:r>
              <m:r>
                <m:rPr>
                  <m:sty m:val="p"/>
                </m:rPr>
                <w:rPr>
                  <w:rFonts w:ascii="Cambria Math" w:hAnsi="Cambria Math" w:cs="Calibri"/>
                </w:rPr>
                <m:t>,</m:t>
              </m:r>
              <m:r>
                <w:rPr>
                  <w:rFonts w:ascii="Cambria Math" w:hAnsi="Cambria Math" w:cs="Calibri"/>
                </w:rPr>
                <m:t>t</m:t>
              </m:r>
            </m:e>
          </m:d>
        </m:oMath>
      </m:oMathPara>
    </w:p>
    <w:p w14:paraId="20674CEC" w14:textId="77777777" w:rsidR="00C91CDF" w:rsidRPr="00E242DC" w:rsidRDefault="00000000">
      <w:pPr>
        <w:pStyle w:val="FirstParagraph"/>
        <w:rPr>
          <w:rFonts w:ascii="Calibri" w:hAnsi="Calibri" w:cs="Calibri"/>
        </w:rPr>
      </w:pPr>
      <w:r w:rsidRPr="00E242DC">
        <w:rPr>
          <w:rFonts w:ascii="Calibri" w:hAnsi="Calibri" w:cs="Calibri"/>
        </w:rPr>
        <w:lastRenderedPageBreak/>
        <w:t xml:space="preserve">where the cause-specific CF reduction factors are: </w:t>
      </w:r>
      <m:oMath>
        <m:sSub>
          <m:sSubPr>
            <m:ctrlPr>
              <w:rPr>
                <w:rFonts w:ascii="Cambria Math" w:hAnsi="Cambria Math" w:cs="Calibri"/>
              </w:rPr>
            </m:ctrlPr>
          </m:sSubPr>
          <m:e>
            <m:r>
              <w:rPr>
                <w:rFonts w:ascii="Cambria Math" w:hAnsi="Cambria Math" w:cs="Calibri"/>
              </w:rPr>
              <m:t>ρ</m:t>
            </m:r>
          </m:e>
          <m:sub>
            <m:r>
              <w:rPr>
                <w:rFonts w:ascii="Cambria Math" w:hAnsi="Cambria Math" w:cs="Calibri"/>
              </w:rPr>
              <m:t>CF</m:t>
            </m:r>
            <m:r>
              <m:rPr>
                <m:sty m:val="p"/>
              </m:rPr>
              <w:rPr>
                <w:rFonts w:ascii="Cambria Math" w:hAnsi="Cambria Math" w:cs="Calibri"/>
              </w:rPr>
              <m:t>,</m:t>
            </m:r>
            <m:r>
              <m:rPr>
                <m:nor/>
              </m:rPr>
              <w:rPr>
                <w:rFonts w:ascii="Calibri" w:hAnsi="Calibri" w:cs="Calibri"/>
              </w:rPr>
              <m:t>IHD</m:t>
            </m:r>
          </m:sub>
        </m:sSub>
        <m:r>
          <m:rPr>
            <m:sty m:val="p"/>
          </m:rPr>
          <w:rPr>
            <w:rFonts w:ascii="Cambria Math" w:hAnsi="Cambria Math" w:cs="Calibri"/>
          </w:rPr>
          <m:t>=</m:t>
        </m:r>
        <m:r>
          <w:rPr>
            <w:rFonts w:ascii="Cambria Math" w:hAnsi="Cambria Math" w:cs="Calibri"/>
          </w:rPr>
          <m:t>0.24</m:t>
        </m:r>
      </m:oMath>
      <w:r w:rsidRPr="00E242DC">
        <w:rPr>
          <w:rFonts w:ascii="Calibri" w:hAnsi="Calibri" w:cs="Calibri"/>
        </w:rPr>
        <w:t xml:space="preserve">, </w:t>
      </w:r>
      <m:oMath>
        <m:sSub>
          <m:sSubPr>
            <m:ctrlPr>
              <w:rPr>
                <w:rFonts w:ascii="Cambria Math" w:hAnsi="Cambria Math" w:cs="Calibri"/>
              </w:rPr>
            </m:ctrlPr>
          </m:sSubPr>
          <m:e>
            <m:r>
              <w:rPr>
                <w:rFonts w:ascii="Cambria Math" w:hAnsi="Cambria Math" w:cs="Calibri"/>
              </w:rPr>
              <m:t>ρ</m:t>
            </m:r>
          </m:e>
          <m:sub>
            <m:r>
              <w:rPr>
                <w:rFonts w:ascii="Cambria Math" w:hAnsi="Cambria Math" w:cs="Calibri"/>
              </w:rPr>
              <m:t>CF</m:t>
            </m:r>
            <m:r>
              <m:rPr>
                <m:sty m:val="p"/>
              </m:rPr>
              <w:rPr>
                <w:rFonts w:ascii="Cambria Math" w:hAnsi="Cambria Math" w:cs="Calibri"/>
              </w:rPr>
              <m:t>,</m:t>
            </m:r>
            <m:r>
              <m:rPr>
                <m:nor/>
              </m:rPr>
              <w:rPr>
                <w:rFonts w:ascii="Calibri" w:hAnsi="Calibri" w:cs="Calibri"/>
              </w:rPr>
              <m:t>IS</m:t>
            </m:r>
          </m:sub>
        </m:sSub>
        <m:r>
          <m:rPr>
            <m:sty m:val="p"/>
          </m:rPr>
          <w:rPr>
            <w:rFonts w:ascii="Cambria Math" w:hAnsi="Cambria Math" w:cs="Calibri"/>
          </w:rPr>
          <m:t>=</m:t>
        </m:r>
        <m:r>
          <w:rPr>
            <w:rFonts w:ascii="Cambria Math" w:hAnsi="Cambria Math" w:cs="Calibri"/>
          </w:rPr>
          <m:t>0.36</m:t>
        </m:r>
      </m:oMath>
      <w:r w:rsidRPr="00E242DC">
        <w:rPr>
          <w:rFonts w:ascii="Calibri" w:hAnsi="Calibri" w:cs="Calibri"/>
        </w:rPr>
        <w:t xml:space="preserve">, </w:t>
      </w:r>
      <m:oMath>
        <m:sSub>
          <m:sSubPr>
            <m:ctrlPr>
              <w:rPr>
                <w:rFonts w:ascii="Cambria Math" w:hAnsi="Cambria Math" w:cs="Calibri"/>
              </w:rPr>
            </m:ctrlPr>
          </m:sSubPr>
          <m:e>
            <m:r>
              <w:rPr>
                <w:rFonts w:ascii="Cambria Math" w:hAnsi="Cambria Math" w:cs="Calibri"/>
              </w:rPr>
              <m:t>ρ</m:t>
            </m:r>
          </m:e>
          <m:sub>
            <m:r>
              <w:rPr>
                <w:rFonts w:ascii="Cambria Math" w:hAnsi="Cambria Math" w:cs="Calibri"/>
              </w:rPr>
              <m:t>CF</m:t>
            </m:r>
            <m:r>
              <m:rPr>
                <m:sty m:val="p"/>
              </m:rPr>
              <w:rPr>
                <w:rFonts w:ascii="Cambria Math" w:hAnsi="Cambria Math" w:cs="Calibri"/>
              </w:rPr>
              <m:t>,</m:t>
            </m:r>
            <m:r>
              <m:rPr>
                <m:nor/>
              </m:rPr>
              <w:rPr>
                <w:rFonts w:ascii="Calibri" w:hAnsi="Calibri" w:cs="Calibri"/>
              </w:rPr>
              <m:t>HS</m:t>
            </m:r>
          </m:sub>
        </m:sSub>
        <m:r>
          <m:rPr>
            <m:sty m:val="p"/>
          </m:rPr>
          <w:rPr>
            <w:rFonts w:ascii="Cambria Math" w:hAnsi="Cambria Math" w:cs="Calibri"/>
          </w:rPr>
          <m:t>=</m:t>
        </m:r>
        <m:r>
          <w:rPr>
            <w:rFonts w:ascii="Cambria Math" w:hAnsi="Cambria Math" w:cs="Calibri"/>
          </w:rPr>
          <m:t>0.76</m:t>
        </m:r>
      </m:oMath>
      <w:r w:rsidRPr="00E242DC">
        <w:rPr>
          <w:rFonts w:ascii="Calibri" w:hAnsi="Calibri" w:cs="Calibri"/>
        </w:rPr>
        <w:t xml:space="preserve">, </w:t>
      </w:r>
      <m:oMath>
        <m:sSub>
          <m:sSubPr>
            <m:ctrlPr>
              <w:rPr>
                <w:rFonts w:ascii="Cambria Math" w:hAnsi="Cambria Math" w:cs="Calibri"/>
              </w:rPr>
            </m:ctrlPr>
          </m:sSubPr>
          <m:e>
            <m:r>
              <w:rPr>
                <w:rFonts w:ascii="Cambria Math" w:hAnsi="Cambria Math" w:cs="Calibri"/>
              </w:rPr>
              <m:t>ρ</m:t>
            </m:r>
          </m:e>
          <m:sub>
            <m:r>
              <w:rPr>
                <w:rFonts w:ascii="Cambria Math" w:hAnsi="Cambria Math" w:cs="Calibri"/>
              </w:rPr>
              <m:t>CF</m:t>
            </m:r>
            <m:r>
              <m:rPr>
                <m:sty m:val="p"/>
              </m:rPr>
              <w:rPr>
                <w:rFonts w:ascii="Cambria Math" w:hAnsi="Cambria Math" w:cs="Calibri"/>
              </w:rPr>
              <m:t>,</m:t>
            </m:r>
            <m:r>
              <m:rPr>
                <m:nor/>
              </m:rPr>
              <w:rPr>
                <w:rFonts w:ascii="Calibri" w:hAnsi="Calibri" w:cs="Calibri"/>
              </w:rPr>
              <m:t>HHD</m:t>
            </m:r>
          </m:sub>
        </m:sSub>
        <m:r>
          <m:rPr>
            <m:sty m:val="p"/>
          </m:rPr>
          <w:rPr>
            <w:rFonts w:ascii="Cambria Math" w:hAnsi="Cambria Math" w:cs="Calibri"/>
          </w:rPr>
          <m:t>=</m:t>
        </m:r>
        <m:r>
          <w:rPr>
            <w:rFonts w:ascii="Cambria Math" w:hAnsi="Cambria Math" w:cs="Calibri"/>
          </w:rPr>
          <m:t>0.20</m:t>
        </m:r>
      </m:oMath>
      <w:r w:rsidRPr="00E242DC">
        <w:rPr>
          <w:rFonts w:ascii="Calibri" w:hAnsi="Calibri" w:cs="Calibri"/>
        </w:rPr>
        <w:t>.</w:t>
      </w:r>
    </w:p>
    <w:p w14:paraId="20674CED" w14:textId="77777777" w:rsidR="00C91CDF" w:rsidRPr="00E242DC" w:rsidRDefault="00000000">
      <w:pPr>
        <w:pStyle w:val="BodyText"/>
        <w:rPr>
          <w:rFonts w:ascii="Calibri" w:hAnsi="Calibri" w:cs="Calibri"/>
        </w:rPr>
      </w:pPr>
      <w:r w:rsidRPr="00E242DC">
        <w:rPr>
          <w:rFonts w:ascii="Calibri" w:hAnsi="Calibri" w:cs="Calibri"/>
          <w:b/>
          <w:bCs/>
        </w:rPr>
        <w:t>Step 10.</w:t>
      </w:r>
      <w:r w:rsidRPr="00E242DC">
        <w:rPr>
          <w:rFonts w:ascii="Calibri" w:hAnsi="Calibri" w:cs="Calibri"/>
        </w:rPr>
        <w:t xml:space="preserve"> The final output collapses across BP bins, retaining only the aggregate </w:t>
      </w:r>
      <m:oMath>
        <m:r>
          <w:rPr>
            <w:rFonts w:ascii="Cambria Math" w:hAnsi="Cambria Math" w:cs="Calibri"/>
          </w:rPr>
          <m:t>I</m:t>
        </m:r>
        <m:sSub>
          <m:sSubPr>
            <m:ctrlPr>
              <w:rPr>
                <w:rFonts w:ascii="Cambria Math" w:hAnsi="Cambria Math" w:cs="Calibri"/>
              </w:rPr>
            </m:ctrlPr>
          </m:sSubPr>
          <m:e>
            <m:r>
              <w:rPr>
                <w:rFonts w:ascii="Cambria Math" w:hAnsi="Cambria Math" w:cs="Calibri"/>
              </w:rPr>
              <m:t>R</m:t>
            </m:r>
          </m:e>
          <m:sub>
            <m:r>
              <m:rPr>
                <m:nor/>
              </m:rPr>
              <w:rPr>
                <w:rFonts w:ascii="Calibri" w:hAnsi="Calibri" w:cs="Calibri"/>
              </w:rPr>
              <m:t>new</m:t>
            </m:r>
          </m:sub>
        </m:sSub>
      </m:oMath>
      <w:r w:rsidRPr="00E242DC">
        <w:rPr>
          <w:rFonts w:ascii="Calibri" w:hAnsi="Calibri" w:cs="Calibri"/>
        </w:rPr>
        <w:t xml:space="preserve">, </w:t>
      </w:r>
      <m:oMath>
        <m:r>
          <w:rPr>
            <w:rFonts w:ascii="Cambria Math" w:hAnsi="Cambria Math" w:cs="Calibri"/>
          </w:rPr>
          <m:t>C</m:t>
        </m:r>
        <m:sSub>
          <m:sSubPr>
            <m:ctrlPr>
              <w:rPr>
                <w:rFonts w:ascii="Cambria Math" w:hAnsi="Cambria Math" w:cs="Calibri"/>
              </w:rPr>
            </m:ctrlPr>
          </m:sSubPr>
          <m:e>
            <m:r>
              <w:rPr>
                <w:rFonts w:ascii="Cambria Math" w:hAnsi="Cambria Math" w:cs="Calibri"/>
              </w:rPr>
              <m:t>F</m:t>
            </m:r>
          </m:e>
          <m:sub>
            <m:r>
              <m:rPr>
                <m:nor/>
              </m:rPr>
              <w:rPr>
                <w:rFonts w:ascii="Calibri" w:hAnsi="Calibri" w:cs="Calibri"/>
              </w:rPr>
              <m:t>new</m:t>
            </m:r>
          </m:sub>
        </m:sSub>
      </m:oMath>
      <w:r w:rsidRPr="00E242DC">
        <w:rPr>
          <w:rFonts w:ascii="Calibri" w:hAnsi="Calibri" w:cs="Calibri"/>
        </w:rPr>
        <w:t xml:space="preserve">, </w:t>
      </w:r>
      <m:oMath>
        <m:sSub>
          <m:sSubPr>
            <m:ctrlPr>
              <w:rPr>
                <w:rFonts w:ascii="Cambria Math" w:hAnsi="Cambria Math" w:cs="Calibri"/>
              </w:rPr>
            </m:ctrlPr>
          </m:sSubPr>
          <m:e>
            <m:r>
              <w:rPr>
                <w:rFonts w:ascii="Cambria Math" w:hAnsi="Cambria Math" w:cs="Calibri"/>
              </w:rPr>
              <m:t>ε</m:t>
            </m:r>
          </m:e>
          <m:sub>
            <m:r>
              <w:rPr>
                <w:rFonts w:ascii="Cambria Math" w:hAnsi="Cambria Math" w:cs="Calibri"/>
              </w:rPr>
              <m:t>IR</m:t>
            </m:r>
            <m:r>
              <m:rPr>
                <m:sty m:val="p"/>
              </m:rPr>
              <w:rPr>
                <w:rFonts w:ascii="Cambria Math" w:hAnsi="Cambria Math" w:cs="Calibri"/>
              </w:rPr>
              <m:t>,</m:t>
            </m:r>
            <m:r>
              <m:rPr>
                <m:nor/>
              </m:rPr>
              <w:rPr>
                <w:rFonts w:ascii="Calibri" w:hAnsi="Calibri" w:cs="Calibri"/>
              </w:rPr>
              <m:t>BP</m:t>
            </m:r>
          </m:sub>
        </m:sSub>
      </m:oMath>
      <w:r w:rsidRPr="00E242DC">
        <w:rPr>
          <w:rFonts w:ascii="Calibri" w:hAnsi="Calibri" w:cs="Calibri"/>
        </w:rPr>
        <w:t xml:space="preserve">, and </w:t>
      </w:r>
      <m:oMath>
        <m:sSub>
          <m:sSubPr>
            <m:ctrlPr>
              <w:rPr>
                <w:rFonts w:ascii="Cambria Math" w:hAnsi="Cambria Math" w:cs="Calibri"/>
              </w:rPr>
            </m:ctrlPr>
          </m:sSubPr>
          <m:e>
            <m:r>
              <w:rPr>
                <w:rFonts w:ascii="Cambria Math" w:hAnsi="Cambria Math" w:cs="Calibri"/>
              </w:rPr>
              <m:t>ε</m:t>
            </m:r>
          </m:e>
          <m:sub>
            <m:r>
              <w:rPr>
                <w:rFonts w:ascii="Cambria Math" w:hAnsi="Cambria Math" w:cs="Calibri"/>
              </w:rPr>
              <m:t>CF</m:t>
            </m:r>
            <m:r>
              <m:rPr>
                <m:sty m:val="p"/>
              </m:rPr>
              <w:rPr>
                <w:rFonts w:ascii="Cambria Math" w:hAnsi="Cambria Math" w:cs="Calibri"/>
              </w:rPr>
              <m:t>,</m:t>
            </m:r>
            <m:r>
              <m:rPr>
                <m:nor/>
              </m:rPr>
              <w:rPr>
                <w:rFonts w:ascii="Calibri" w:hAnsi="Calibri" w:cs="Calibri"/>
              </w:rPr>
              <m:t>BP</m:t>
            </m:r>
          </m:sub>
        </m:sSub>
      </m:oMath>
      <w:r w:rsidRPr="00E242DC">
        <w:rPr>
          <w:rFonts w:ascii="Calibri" w:hAnsi="Calibri" w:cs="Calibri"/>
        </w:rPr>
        <w:t xml:space="preserve"> per age–sex–cause–year stratum.</w:t>
      </w:r>
    </w:p>
    <w:p w14:paraId="20674CEE" w14:textId="77777777" w:rsidR="00C91CDF" w:rsidRPr="00E242DC" w:rsidRDefault="00000000">
      <w:pPr>
        <w:pStyle w:val="BodyText"/>
        <w:rPr>
          <w:rFonts w:ascii="Calibri" w:hAnsi="Calibri" w:cs="Calibri"/>
        </w:rPr>
      </w:pPr>
      <w:r w:rsidRPr="00E242DC">
        <w:rPr>
          <w:rFonts w:ascii="Calibri" w:hAnsi="Calibri" w:cs="Calibri"/>
        </w:rPr>
        <w:t>(See Multi-State Transition Model for the baseline transition structure into which these effect ratios enter; see Key Parameter Appendix for all intervention effect sizes and their sources.)</w:t>
      </w:r>
    </w:p>
    <w:p w14:paraId="20674CEF" w14:textId="77777777" w:rsidR="00C91CDF" w:rsidRPr="00E242DC" w:rsidRDefault="00000000">
      <w:pPr>
        <w:pStyle w:val="Heading4"/>
        <w:rPr>
          <w:rFonts w:ascii="Calibri" w:hAnsi="Calibri" w:cs="Calibri"/>
        </w:rPr>
      </w:pPr>
      <w:bookmarkStart w:id="147" w:name="htn-diabetes"/>
      <w:r w:rsidRPr="00E242DC">
        <w:rPr>
          <w:rFonts w:ascii="Calibri" w:hAnsi="Calibri" w:cs="Calibri"/>
        </w:rPr>
        <w:t>Diabetes Component</w:t>
      </w:r>
    </w:p>
    <w:p w14:paraId="20674CF0" w14:textId="77777777" w:rsidR="00C91CDF" w:rsidRPr="00E242DC" w:rsidRDefault="00000000">
      <w:pPr>
        <w:pStyle w:val="FirstParagraph"/>
        <w:rPr>
          <w:rFonts w:ascii="Calibri" w:hAnsi="Calibri" w:cs="Calibri"/>
        </w:rPr>
      </w:pPr>
      <w:r w:rsidRPr="00E242DC">
        <w:rPr>
          <w:rFonts w:ascii="Calibri" w:hAnsi="Calibri" w:cs="Calibri"/>
        </w:rPr>
        <w:t>The diabetes-specific hypertension control intervention applies the same pipeline as the no-diabetes intervention with three key modifications:</w:t>
      </w:r>
    </w:p>
    <w:p w14:paraId="20674CF1" w14:textId="77777777" w:rsidR="00C91CDF" w:rsidRPr="00E242DC" w:rsidRDefault="00000000">
      <w:pPr>
        <w:numPr>
          <w:ilvl w:val="0"/>
          <w:numId w:val="3"/>
        </w:numPr>
        <w:rPr>
          <w:rFonts w:ascii="Calibri" w:hAnsi="Calibri" w:cs="Calibri"/>
        </w:rPr>
      </w:pPr>
      <w:r w:rsidRPr="00E242DC">
        <w:rPr>
          <w:rFonts w:ascii="Calibri" w:hAnsi="Calibri" w:cs="Calibri"/>
          <w:b/>
          <w:bCs/>
        </w:rPr>
        <w:t>Coverage cap and allocation</w:t>
      </w:r>
      <w:r w:rsidRPr="00E242DC">
        <w:rPr>
          <w:rFonts w:ascii="Calibri" w:hAnsi="Calibri" w:cs="Calibri"/>
        </w:rPr>
        <w:t xml:space="preserve">: control among people with diabetes is capped at </w:t>
      </w:r>
      <m:oMath>
        <m:sSub>
          <m:sSubPr>
            <m:ctrlPr>
              <w:rPr>
                <w:rFonts w:ascii="Cambria Math" w:hAnsi="Cambria Math" w:cs="Calibri"/>
              </w:rPr>
            </m:ctrlPr>
          </m:sSubPr>
          <m:e>
            <m:r>
              <w:rPr>
                <w:rFonts w:ascii="Cambria Math" w:hAnsi="Cambria Math" w:cs="Calibri"/>
              </w:rPr>
              <m:t>C</m:t>
            </m:r>
          </m:e>
          <m:sub>
            <m:r>
              <m:rPr>
                <m:nor/>
              </m:rPr>
              <w:rPr>
                <w:rFonts w:ascii="Calibri" w:hAnsi="Calibri" w:cs="Calibri"/>
              </w:rPr>
              <m:t>target,DM</m:t>
            </m:r>
          </m:sub>
        </m:sSub>
        <m:r>
          <m:rPr>
            <m:sty m:val="p"/>
          </m:rPr>
          <w:rPr>
            <w:rFonts w:ascii="Cambria Math" w:hAnsi="Cambria Math" w:cs="Calibri"/>
          </w:rPr>
          <m:t>=</m:t>
        </m:r>
        <m:r>
          <w:rPr>
            <w:rFonts w:ascii="Cambria Math" w:hAnsi="Cambria Math" w:cs="Calibri"/>
          </w:rPr>
          <m:t>0.80</m:t>
        </m:r>
      </m:oMath>
      <w:r w:rsidRPr="00E242DC">
        <w:rPr>
          <w:rFonts w:ascii="Calibri" w:hAnsi="Calibri" w:cs="Calibri"/>
        </w:rPr>
        <w:t xml:space="preserve"> (the Global Diabetes Compact aspiration), while control among people without diabetes is capped at 100%. Both subgroups are scaled by a single shared factor so that their additional-controlled counts sum exactly to the 150-million target on the fixed 2025 population; the two subgroups are mutually exclusive. The 0.80 value is therefore an upper bound, not an achieved rate: under this allocation, achieved control among people with diabetes reaches approximately 45.3% globally by 2030 (Table 1).</w:t>
      </w:r>
    </w:p>
    <w:p w14:paraId="20674CF2" w14:textId="77777777" w:rsidR="00C91CDF" w:rsidRPr="00E242DC" w:rsidRDefault="00000000">
      <w:pPr>
        <w:numPr>
          <w:ilvl w:val="0"/>
          <w:numId w:val="3"/>
        </w:numPr>
        <w:rPr>
          <w:rFonts w:ascii="Calibri" w:hAnsi="Calibri" w:cs="Calibri"/>
        </w:rPr>
      </w:pPr>
      <w:r w:rsidRPr="00E242DC">
        <w:rPr>
          <w:rFonts w:ascii="Calibri" w:hAnsi="Calibri" w:cs="Calibri"/>
          <w:b/>
          <w:bCs/>
        </w:rPr>
        <w:t>Diabetes weighting</w:t>
      </w:r>
      <w:r w:rsidRPr="00E242DC">
        <w:rPr>
          <w:rFonts w:ascii="Calibri" w:hAnsi="Calibri" w:cs="Calibri"/>
        </w:rPr>
        <w:t xml:space="preserve">: The blood pressure effect sizes are computed with </w:t>
      </w:r>
      <m:oMath>
        <m:sSub>
          <m:sSubPr>
            <m:ctrlPr>
              <w:rPr>
                <w:rFonts w:ascii="Cambria Math" w:hAnsi="Cambria Math" w:cs="Calibri"/>
              </w:rPr>
            </m:ctrlPr>
          </m:sSubPr>
          <m:e>
            <m:r>
              <w:rPr>
                <w:rFonts w:ascii="Cambria Math" w:hAnsi="Cambria Math" w:cs="Calibri"/>
              </w:rPr>
              <m:t>w</m:t>
            </m:r>
          </m:e>
          <m:sub>
            <m:r>
              <m:rPr>
                <m:nor/>
              </m:rPr>
              <w:rPr>
                <w:rFonts w:ascii="Calibri" w:hAnsi="Calibri" w:cs="Calibri"/>
              </w:rPr>
              <m:t>DM</m:t>
            </m:r>
          </m:sub>
        </m:sSub>
        <m:r>
          <m:rPr>
            <m:sty m:val="p"/>
          </m:rPr>
          <w:rPr>
            <w:rFonts w:ascii="Cambria Math" w:hAnsi="Cambria Math" w:cs="Calibri"/>
          </w:rPr>
          <m:t>=</m:t>
        </m:r>
        <m:r>
          <w:rPr>
            <w:rFonts w:ascii="Cambria Math" w:hAnsi="Cambria Math" w:cs="Calibri"/>
          </w:rPr>
          <m:t>1</m:t>
        </m:r>
      </m:oMath>
      <w:r w:rsidRPr="00E242DC">
        <w:rPr>
          <w:rFonts w:ascii="Calibri" w:hAnsi="Calibri" w:cs="Calibri"/>
        </w:rPr>
        <w:t xml:space="preserve"> (full diabetes-specific effects), rather than the country-specific diabetes prevalence weight used in the no-diabetes intervention.</w:t>
      </w:r>
    </w:p>
    <w:p w14:paraId="20674CF3" w14:textId="77777777" w:rsidR="00C91CDF" w:rsidRPr="00E242DC" w:rsidRDefault="00000000">
      <w:pPr>
        <w:numPr>
          <w:ilvl w:val="0"/>
          <w:numId w:val="3"/>
        </w:numPr>
        <w:rPr>
          <w:rFonts w:ascii="Calibri" w:hAnsi="Calibri" w:cs="Calibri"/>
        </w:rPr>
      </w:pPr>
      <w:r w:rsidRPr="00E242DC">
        <w:rPr>
          <w:rFonts w:ascii="Calibri" w:hAnsi="Calibri" w:cs="Calibri"/>
          <w:b/>
          <w:bCs/>
        </w:rPr>
        <w:t>Population downscaling</w:t>
      </w:r>
      <w:r w:rsidRPr="00E242DC">
        <w:rPr>
          <w:rFonts w:ascii="Calibri" w:hAnsi="Calibri" w:cs="Calibri"/>
        </w:rPr>
        <w:t>: Because the intervention targets only the diabetic subpopulation, the effect is downscaled by the proportion of the population with diabetes (</w:t>
      </w:r>
      <m:oMath>
        <m:sSub>
          <m:sSubPr>
            <m:ctrlPr>
              <w:rPr>
                <w:rFonts w:ascii="Cambria Math" w:hAnsi="Cambria Math" w:cs="Calibri"/>
              </w:rPr>
            </m:ctrlPr>
          </m:sSubPr>
          <m:e>
            <m:r>
              <w:rPr>
                <w:rFonts w:ascii="Cambria Math" w:hAnsi="Cambria Math" w:cs="Calibri"/>
              </w:rPr>
              <m:t>d</m:t>
            </m:r>
          </m:e>
          <m:sub>
            <m:r>
              <w:rPr>
                <w:rFonts w:ascii="Cambria Math" w:hAnsi="Cambria Math" w:cs="Calibri"/>
              </w:rPr>
              <m:t>a</m:t>
            </m:r>
            <m:r>
              <m:rPr>
                <m:sty m:val="p"/>
              </m:rPr>
              <w:rPr>
                <w:rFonts w:ascii="Cambria Math" w:hAnsi="Cambria Math" w:cs="Calibri"/>
              </w:rPr>
              <m:t>,</m:t>
            </m:r>
            <m:r>
              <w:rPr>
                <w:rFonts w:ascii="Cambria Math" w:hAnsi="Cambria Math" w:cs="Calibri"/>
              </w:rPr>
              <m:t>s</m:t>
            </m:r>
            <m:r>
              <m:rPr>
                <m:scr m:val="script"/>
                <m:sty m:val="p"/>
              </m:rPr>
              <w:rPr>
                <w:rFonts w:ascii="Cambria Math" w:hAnsi="Cambria Math" w:cs="Calibri"/>
              </w:rPr>
              <m:t>,l</m:t>
            </m:r>
          </m:sub>
        </m:sSub>
      </m:oMath>
      <w:r w:rsidRPr="00E242DC">
        <w:rPr>
          <w:rFonts w:ascii="Calibri" w:hAnsi="Calibri" w:cs="Calibri"/>
        </w:rPr>
        <w:t>) and raised blood pressure (</w:t>
      </w:r>
      <m:oMath>
        <m:sSub>
          <m:sSubPr>
            <m:ctrlPr>
              <w:rPr>
                <w:rFonts w:ascii="Cambria Math" w:hAnsi="Cambria Math" w:cs="Calibri"/>
              </w:rPr>
            </m:ctrlPr>
          </m:sSubPr>
          <m:e>
            <m:r>
              <w:rPr>
                <w:rFonts w:ascii="Cambria Math" w:hAnsi="Cambria Math" w:cs="Calibri"/>
              </w:rPr>
              <m:t>ϕ</m:t>
            </m:r>
          </m:e>
          <m:sub>
            <m:r>
              <m:rPr>
                <m:nor/>
              </m:rPr>
              <w:rPr>
                <w:rFonts w:ascii="Calibri" w:hAnsi="Calibri" w:cs="Calibri"/>
              </w:rPr>
              <m:t>hyp</m:t>
            </m:r>
          </m:sub>
        </m:sSub>
      </m:oMath>
      <w:r w:rsidRPr="00E242DC">
        <w:rPr>
          <w:rFonts w:ascii="Calibri" w:hAnsi="Calibri" w:cs="Calibri"/>
        </w:rPr>
        <w:t>):</w:t>
      </w:r>
    </w:p>
    <w:p w14:paraId="20674CF4" w14:textId="77777777" w:rsidR="00C91CDF" w:rsidRPr="00E242DC" w:rsidRDefault="00000000">
      <w:pPr>
        <w:pStyle w:val="FirstParagraph"/>
        <w:rPr>
          <w:rFonts w:ascii="Calibri" w:hAnsi="Calibri" w:cs="Calibri"/>
        </w:rPr>
      </w:pPr>
      <w:r w:rsidRPr="00E242DC">
        <w:rPr>
          <w:rFonts w:ascii="Calibri" w:hAnsi="Calibri" w:cs="Calibri"/>
          <w:i/>
          <w:iCs/>
        </w:rPr>
        <w:t>Incidence:</w:t>
      </w:r>
    </w:p>
    <w:p w14:paraId="20674CF5" w14:textId="77777777" w:rsidR="00C91CDF" w:rsidRPr="00E242DC" w:rsidRDefault="00000000">
      <w:pPr>
        <w:pStyle w:val="BodyText"/>
        <w:rPr>
          <w:rFonts w:ascii="Calibri" w:hAnsi="Calibri" w:cs="Calibri"/>
        </w:rPr>
      </w:pPr>
      <m:oMathPara>
        <m:oMathParaPr>
          <m:jc m:val="center"/>
        </m:oMathParaPr>
        <m:oMath>
          <m:r>
            <w:rPr>
              <w:rFonts w:ascii="Cambria Math" w:hAnsi="Cambria Math" w:cs="Calibri"/>
            </w:rPr>
            <m:t>I</m:t>
          </m:r>
          <m:sSub>
            <m:sSubPr>
              <m:ctrlPr>
                <w:rPr>
                  <w:rFonts w:ascii="Cambria Math" w:hAnsi="Cambria Math" w:cs="Calibri"/>
                </w:rPr>
              </m:ctrlPr>
            </m:sSubPr>
            <m:e>
              <m:r>
                <w:rPr>
                  <w:rFonts w:ascii="Cambria Math" w:hAnsi="Cambria Math" w:cs="Calibri"/>
                </w:rPr>
                <m:t>R</m:t>
              </m:r>
            </m:e>
            <m:sub>
              <m:r>
                <m:rPr>
                  <m:nor/>
                </m:rPr>
                <w:rPr>
                  <w:rFonts w:ascii="Calibri" w:hAnsi="Calibri" w:cs="Calibri"/>
                </w:rPr>
                <m:t>bin,new</m:t>
              </m:r>
            </m:sub>
          </m:sSub>
          <m:r>
            <m:rPr>
              <m:sty m:val="p"/>
            </m:rPr>
            <w:rPr>
              <w:rFonts w:ascii="Cambria Math" w:hAnsi="Cambria Math" w:cs="Calibri"/>
            </w:rPr>
            <m:t>=</m:t>
          </m:r>
          <m:r>
            <w:rPr>
              <w:rFonts w:ascii="Cambria Math" w:hAnsi="Cambria Math" w:cs="Calibri"/>
            </w:rPr>
            <m:t>I</m:t>
          </m:r>
          <m:sSub>
            <m:sSubPr>
              <m:ctrlPr>
                <w:rPr>
                  <w:rFonts w:ascii="Cambria Math" w:hAnsi="Cambria Math" w:cs="Calibri"/>
                </w:rPr>
              </m:ctrlPr>
            </m:sSubPr>
            <m:e>
              <m:r>
                <w:rPr>
                  <w:rFonts w:ascii="Cambria Math" w:hAnsi="Cambria Math" w:cs="Calibri"/>
                </w:rPr>
                <m:t>R</m:t>
              </m:r>
            </m:e>
            <m:sub>
              <m:r>
                <m:rPr>
                  <m:nor/>
                </m:rPr>
                <w:rPr>
                  <w:rFonts w:ascii="Calibri" w:hAnsi="Calibri" w:cs="Calibri"/>
                </w:rPr>
                <m:t>bin</m:t>
              </m:r>
            </m:sub>
          </m:sSub>
          <m:r>
            <m:rPr>
              <m:sty m:val="p"/>
            </m:rPr>
            <w:rPr>
              <w:rFonts w:ascii="Cambria Math" w:hAnsi="Cambria Math" w:cs="Calibri"/>
            </w:rPr>
            <m:t>×</m:t>
          </m:r>
          <m:d>
            <m:dPr>
              <m:ctrlPr>
                <w:rPr>
                  <w:rFonts w:ascii="Cambria Math" w:hAnsi="Cambria Math" w:cs="Calibri"/>
                </w:rPr>
              </m:ctrlPr>
            </m:dPr>
            <m:e>
              <m:r>
                <w:rPr>
                  <w:rFonts w:ascii="Cambria Math" w:hAnsi="Cambria Math" w:cs="Calibri"/>
                </w:rPr>
                <m:t>1</m:t>
              </m:r>
              <m:r>
                <m:rPr>
                  <m:sty m:val="p"/>
                </m:rPr>
                <w:rPr>
                  <w:rFonts w:ascii="Cambria Math" w:hAnsi="Cambria Math" w:cs="Calibri"/>
                </w:rPr>
                <m:t>-</m:t>
              </m:r>
              <m:sSub>
                <m:sSubPr>
                  <m:ctrlPr>
                    <w:rPr>
                      <w:rFonts w:ascii="Cambria Math" w:hAnsi="Cambria Math" w:cs="Calibri"/>
                    </w:rPr>
                  </m:ctrlPr>
                </m:sSubPr>
                <m:e>
                  <m:r>
                    <w:rPr>
                      <w:rFonts w:ascii="Cambria Math" w:hAnsi="Cambria Math" w:cs="Calibri"/>
                    </w:rPr>
                    <m:t>d</m:t>
                  </m:r>
                </m:e>
                <m:sub>
                  <m:r>
                    <w:rPr>
                      <w:rFonts w:ascii="Cambria Math" w:hAnsi="Cambria Math" w:cs="Calibri"/>
                    </w:rPr>
                    <m:t>a</m:t>
                  </m:r>
                  <m:r>
                    <m:rPr>
                      <m:sty m:val="p"/>
                    </m:rPr>
                    <w:rPr>
                      <w:rFonts w:ascii="Cambria Math" w:hAnsi="Cambria Math" w:cs="Calibri"/>
                    </w:rPr>
                    <m:t>,</m:t>
                  </m:r>
                  <m:r>
                    <w:rPr>
                      <w:rFonts w:ascii="Cambria Math" w:hAnsi="Cambria Math" w:cs="Calibri"/>
                    </w:rPr>
                    <m:t>s</m:t>
                  </m:r>
                  <m:r>
                    <m:rPr>
                      <m:scr m:val="script"/>
                      <m:sty m:val="p"/>
                    </m:rPr>
                    <w:rPr>
                      <w:rFonts w:ascii="Cambria Math" w:hAnsi="Cambria Math" w:cs="Calibri"/>
                    </w:rPr>
                    <m:t>,l</m:t>
                  </m:r>
                </m:sub>
              </m:sSub>
              <m:r>
                <m:rPr>
                  <m:sty m:val="p"/>
                </m:rPr>
                <w:rPr>
                  <w:rFonts w:ascii="Cambria Math" w:hAnsi="Cambria Math" w:cs="Calibri"/>
                </w:rPr>
                <m:t>×</m:t>
              </m:r>
              <m:sSub>
                <m:sSubPr>
                  <m:ctrlPr>
                    <w:rPr>
                      <w:rFonts w:ascii="Cambria Math" w:hAnsi="Cambria Math" w:cs="Calibri"/>
                    </w:rPr>
                  </m:ctrlPr>
                </m:sSubPr>
                <m:e>
                  <m:r>
                    <w:rPr>
                      <w:rFonts w:ascii="Cambria Math" w:hAnsi="Cambria Math" w:cs="Calibri"/>
                    </w:rPr>
                    <m:t>E</m:t>
                  </m:r>
                </m:e>
                <m:sub>
                  <m:r>
                    <m:rPr>
                      <m:nor/>
                    </m:rPr>
                    <w:rPr>
                      <w:rFonts w:ascii="Calibri" w:hAnsi="Calibri" w:cs="Calibri"/>
                    </w:rPr>
                    <m:t>adj,DM</m:t>
                  </m:r>
                </m:sub>
              </m:sSub>
              <m:d>
                <m:dPr>
                  <m:ctrlPr>
                    <w:rPr>
                      <w:rFonts w:ascii="Cambria Math" w:hAnsi="Cambria Math" w:cs="Calibri"/>
                    </w:rPr>
                  </m:ctrlPr>
                </m:dPr>
                <m:e>
                  <m:r>
                    <w:rPr>
                      <w:rFonts w:ascii="Cambria Math" w:hAnsi="Cambria Math" w:cs="Calibri"/>
                    </w:rPr>
                    <m:t>t</m:t>
                  </m:r>
                </m:e>
              </m:d>
            </m:e>
          </m:d>
        </m:oMath>
      </m:oMathPara>
    </w:p>
    <w:p w14:paraId="20674CF6" w14:textId="77777777" w:rsidR="00C91CDF" w:rsidRPr="00E242DC" w:rsidRDefault="00000000">
      <w:pPr>
        <w:pStyle w:val="FirstParagraph"/>
        <w:rPr>
          <w:rFonts w:ascii="Calibri" w:hAnsi="Calibri" w:cs="Calibri"/>
        </w:rPr>
      </w:pPr>
      <w:r w:rsidRPr="00E242DC">
        <w:rPr>
          <w:rFonts w:ascii="Calibri" w:hAnsi="Calibri" w:cs="Calibri"/>
          <w:i/>
          <w:iCs/>
        </w:rPr>
        <w:t>Effect ratio blending (population-level):</w:t>
      </w:r>
    </w:p>
    <w:p w14:paraId="20674CF7" w14:textId="77777777" w:rsidR="00C91CDF" w:rsidRPr="00E242DC" w:rsidRDefault="00000000">
      <w:pPr>
        <w:pStyle w:val="BodyText"/>
        <w:rPr>
          <w:rFonts w:ascii="Calibri" w:hAnsi="Calibri" w:cs="Calibri"/>
        </w:rPr>
      </w:pPr>
      <m:oMathPara>
        <m:oMathParaPr>
          <m:jc m:val="center"/>
        </m:oMathParaPr>
        <m:oMath>
          <m:sSub>
            <m:sSubPr>
              <m:ctrlPr>
                <w:rPr>
                  <w:rFonts w:ascii="Cambria Math" w:hAnsi="Cambria Math" w:cs="Calibri"/>
                </w:rPr>
              </m:ctrlPr>
            </m:sSubPr>
            <m:e>
              <m:r>
                <w:rPr>
                  <w:rFonts w:ascii="Cambria Math" w:hAnsi="Cambria Math" w:cs="Calibri"/>
                </w:rPr>
                <m:t>ε</m:t>
              </m:r>
            </m:e>
            <m:sub>
              <m:r>
                <w:rPr>
                  <w:rFonts w:ascii="Cambria Math" w:hAnsi="Cambria Math" w:cs="Calibri"/>
                </w:rPr>
                <m:t>IR</m:t>
              </m:r>
              <m:r>
                <m:rPr>
                  <m:sty m:val="p"/>
                </m:rPr>
                <w:rPr>
                  <w:rFonts w:ascii="Cambria Math" w:hAnsi="Cambria Math" w:cs="Calibri"/>
                </w:rPr>
                <m:t>,</m:t>
              </m:r>
              <m:r>
                <m:rPr>
                  <m:nor/>
                </m:rPr>
                <w:rPr>
                  <w:rFonts w:ascii="Calibri" w:hAnsi="Calibri" w:cs="Calibri"/>
                </w:rPr>
                <m:t>BP,DM</m:t>
              </m:r>
            </m:sub>
          </m:sSub>
          <m:r>
            <m:rPr>
              <m:sty m:val="p"/>
            </m:rPr>
            <w:rPr>
              <w:rFonts w:ascii="Cambria Math" w:hAnsi="Cambria Math" w:cs="Calibri"/>
            </w:rPr>
            <m:t>=</m:t>
          </m:r>
          <m:r>
            <w:rPr>
              <w:rFonts w:ascii="Cambria Math" w:hAnsi="Cambria Math" w:cs="Calibri"/>
            </w:rPr>
            <m:t>1</m:t>
          </m:r>
          <m:r>
            <m:rPr>
              <m:sty m:val="p"/>
            </m:rPr>
            <w:rPr>
              <w:rFonts w:ascii="Cambria Math" w:hAnsi="Cambria Math" w:cs="Calibri"/>
            </w:rPr>
            <m:t>×</m:t>
          </m:r>
          <m:d>
            <m:dPr>
              <m:ctrlPr>
                <w:rPr>
                  <w:rFonts w:ascii="Cambria Math" w:hAnsi="Cambria Math" w:cs="Calibri"/>
                </w:rPr>
              </m:ctrlPr>
            </m:dPr>
            <m:e>
              <m:r>
                <w:rPr>
                  <w:rFonts w:ascii="Cambria Math" w:hAnsi="Cambria Math" w:cs="Calibri"/>
                </w:rPr>
                <m:t>1</m:t>
              </m:r>
              <m:r>
                <m:rPr>
                  <m:sty m:val="p"/>
                </m:rPr>
                <w:rPr>
                  <w:rFonts w:ascii="Cambria Math" w:hAnsi="Cambria Math" w:cs="Calibri"/>
                </w:rPr>
                <m:t>-</m:t>
              </m:r>
              <m:sSub>
                <m:sSubPr>
                  <m:ctrlPr>
                    <w:rPr>
                      <w:rFonts w:ascii="Cambria Math" w:hAnsi="Cambria Math" w:cs="Calibri"/>
                    </w:rPr>
                  </m:ctrlPr>
                </m:sSubPr>
                <m:e>
                  <m:r>
                    <w:rPr>
                      <w:rFonts w:ascii="Cambria Math" w:hAnsi="Cambria Math" w:cs="Calibri"/>
                    </w:rPr>
                    <m:t>d</m:t>
                  </m:r>
                </m:e>
                <m:sub>
                  <m:r>
                    <w:rPr>
                      <w:rFonts w:ascii="Cambria Math" w:hAnsi="Cambria Math" w:cs="Calibri"/>
                    </w:rPr>
                    <m:t>a</m:t>
                  </m:r>
                  <m:r>
                    <m:rPr>
                      <m:sty m:val="p"/>
                    </m:rPr>
                    <w:rPr>
                      <w:rFonts w:ascii="Cambria Math" w:hAnsi="Cambria Math" w:cs="Calibri"/>
                    </w:rPr>
                    <m:t>,</m:t>
                  </m:r>
                  <m:r>
                    <w:rPr>
                      <w:rFonts w:ascii="Cambria Math" w:hAnsi="Cambria Math" w:cs="Calibri"/>
                    </w:rPr>
                    <m:t>s</m:t>
                  </m:r>
                  <m:r>
                    <m:rPr>
                      <m:scr m:val="script"/>
                      <m:sty m:val="p"/>
                    </m:rPr>
                    <w:rPr>
                      <w:rFonts w:ascii="Cambria Math" w:hAnsi="Cambria Math" w:cs="Calibri"/>
                    </w:rPr>
                    <m:t>,l</m:t>
                  </m:r>
                </m:sub>
              </m:sSub>
              <m:r>
                <m:rPr>
                  <m:sty m:val="p"/>
                </m:rPr>
                <w:rPr>
                  <w:rFonts w:ascii="Cambria Math" w:hAnsi="Cambria Math" w:cs="Calibri"/>
                </w:rPr>
                <m:t>×</m:t>
              </m:r>
              <m:sSub>
                <m:sSubPr>
                  <m:ctrlPr>
                    <w:rPr>
                      <w:rFonts w:ascii="Cambria Math" w:hAnsi="Cambria Math" w:cs="Calibri"/>
                    </w:rPr>
                  </m:ctrlPr>
                </m:sSubPr>
                <m:e>
                  <m:r>
                    <w:rPr>
                      <w:rFonts w:ascii="Cambria Math" w:hAnsi="Cambria Math" w:cs="Calibri"/>
                    </w:rPr>
                    <m:t>ϕ</m:t>
                  </m:r>
                </m:e>
                <m:sub>
                  <m:r>
                    <m:rPr>
                      <m:nor/>
                    </m:rPr>
                    <w:rPr>
                      <w:rFonts w:ascii="Calibri" w:hAnsi="Calibri" w:cs="Calibri"/>
                    </w:rPr>
                    <m:t>hyp</m:t>
                  </m:r>
                </m:sub>
              </m:sSub>
            </m:e>
          </m:d>
          <m:r>
            <m:rPr>
              <m:sty m:val="p"/>
            </m:rPr>
            <w:rPr>
              <w:rFonts w:ascii="Cambria Math" w:hAnsi="Cambria Math" w:cs="Calibri"/>
            </w:rPr>
            <m:t>+</m:t>
          </m:r>
          <m:sSub>
            <m:sSubPr>
              <m:ctrlPr>
                <w:rPr>
                  <w:rFonts w:ascii="Cambria Math" w:hAnsi="Cambria Math" w:cs="Calibri"/>
                </w:rPr>
              </m:ctrlPr>
            </m:sSubPr>
            <m:e>
              <m:r>
                <w:rPr>
                  <w:rFonts w:ascii="Cambria Math" w:hAnsi="Cambria Math" w:cs="Calibri"/>
                </w:rPr>
                <m:t>ε</m:t>
              </m:r>
            </m:e>
            <m:sub>
              <m:r>
                <w:rPr>
                  <w:rFonts w:ascii="Cambria Math" w:hAnsi="Cambria Math" w:cs="Calibri"/>
                </w:rPr>
                <m:t>IR</m:t>
              </m:r>
              <m:r>
                <m:rPr>
                  <m:sty m:val="p"/>
                </m:rPr>
                <w:rPr>
                  <w:rFonts w:ascii="Cambria Math" w:hAnsi="Cambria Math" w:cs="Calibri"/>
                </w:rPr>
                <m:t>,</m:t>
              </m:r>
              <m:r>
                <m:rPr>
                  <m:nor/>
                </m:rPr>
                <w:rPr>
                  <w:rFonts w:ascii="Calibri" w:hAnsi="Calibri" w:cs="Calibri"/>
                </w:rPr>
                <m:t>raw</m:t>
              </m:r>
            </m:sub>
          </m:sSub>
          <m:r>
            <m:rPr>
              <m:sty m:val="p"/>
            </m:rPr>
            <w:rPr>
              <w:rFonts w:ascii="Cambria Math" w:hAnsi="Cambria Math" w:cs="Calibri"/>
            </w:rPr>
            <m:t>×</m:t>
          </m:r>
          <m:sSub>
            <m:sSubPr>
              <m:ctrlPr>
                <w:rPr>
                  <w:rFonts w:ascii="Cambria Math" w:hAnsi="Cambria Math" w:cs="Calibri"/>
                </w:rPr>
              </m:ctrlPr>
            </m:sSubPr>
            <m:e>
              <m:r>
                <w:rPr>
                  <w:rFonts w:ascii="Cambria Math" w:hAnsi="Cambria Math" w:cs="Calibri"/>
                </w:rPr>
                <m:t>d</m:t>
              </m:r>
            </m:e>
            <m:sub>
              <m:r>
                <w:rPr>
                  <w:rFonts w:ascii="Cambria Math" w:hAnsi="Cambria Math" w:cs="Calibri"/>
                </w:rPr>
                <m:t>a</m:t>
              </m:r>
              <m:r>
                <m:rPr>
                  <m:sty m:val="p"/>
                </m:rPr>
                <w:rPr>
                  <w:rFonts w:ascii="Cambria Math" w:hAnsi="Cambria Math" w:cs="Calibri"/>
                </w:rPr>
                <m:t>,</m:t>
              </m:r>
              <m:r>
                <w:rPr>
                  <w:rFonts w:ascii="Cambria Math" w:hAnsi="Cambria Math" w:cs="Calibri"/>
                </w:rPr>
                <m:t>s</m:t>
              </m:r>
              <m:r>
                <m:rPr>
                  <m:scr m:val="script"/>
                  <m:sty m:val="p"/>
                </m:rPr>
                <w:rPr>
                  <w:rFonts w:ascii="Cambria Math" w:hAnsi="Cambria Math" w:cs="Calibri"/>
                </w:rPr>
                <m:t>,l</m:t>
              </m:r>
            </m:sub>
          </m:sSub>
          <m:r>
            <m:rPr>
              <m:sty m:val="p"/>
            </m:rPr>
            <w:rPr>
              <w:rFonts w:ascii="Cambria Math" w:hAnsi="Cambria Math" w:cs="Calibri"/>
            </w:rPr>
            <m:t>×</m:t>
          </m:r>
          <m:sSub>
            <m:sSubPr>
              <m:ctrlPr>
                <w:rPr>
                  <w:rFonts w:ascii="Cambria Math" w:hAnsi="Cambria Math" w:cs="Calibri"/>
                </w:rPr>
              </m:ctrlPr>
            </m:sSubPr>
            <m:e>
              <m:r>
                <w:rPr>
                  <w:rFonts w:ascii="Cambria Math" w:hAnsi="Cambria Math" w:cs="Calibri"/>
                </w:rPr>
                <m:t>ϕ</m:t>
              </m:r>
            </m:e>
            <m:sub>
              <m:r>
                <m:rPr>
                  <m:nor/>
                </m:rPr>
                <w:rPr>
                  <w:rFonts w:ascii="Calibri" w:hAnsi="Calibri" w:cs="Calibri"/>
                </w:rPr>
                <m:t>hyp</m:t>
              </m:r>
            </m:sub>
          </m:sSub>
        </m:oMath>
      </m:oMathPara>
    </w:p>
    <w:p w14:paraId="20674CF8" w14:textId="77777777" w:rsidR="00C91CDF" w:rsidRPr="00E242DC" w:rsidRDefault="00000000">
      <w:pPr>
        <w:pStyle w:val="FirstParagraph"/>
        <w:rPr>
          <w:rFonts w:ascii="Calibri" w:hAnsi="Calibri" w:cs="Calibri"/>
        </w:rPr>
      </w:pPr>
      <w:r w:rsidRPr="00E242DC">
        <w:rPr>
          <w:rFonts w:ascii="Calibri" w:hAnsi="Calibri" w:cs="Calibri"/>
        </w:rPr>
        <w:t>This ensures that the diabetes-specific intervention affects only the diabetic hypertensive fraction of the population, with the remainder retaining the baseline (unmodified) transition rate.</w:t>
      </w:r>
    </w:p>
    <w:p w14:paraId="20674CF9" w14:textId="77777777" w:rsidR="00C91CDF" w:rsidRPr="00E242DC" w:rsidRDefault="00000000">
      <w:pPr>
        <w:pStyle w:val="BodyText"/>
        <w:rPr>
          <w:rFonts w:ascii="Calibri" w:hAnsi="Calibri" w:cs="Calibri"/>
        </w:rPr>
      </w:pPr>
      <w:r w:rsidRPr="00E242DC">
        <w:rPr>
          <w:rFonts w:ascii="Calibri" w:hAnsi="Calibri" w:cs="Calibri"/>
          <w:i/>
          <w:iCs/>
        </w:rPr>
        <w:t>Case fatality</w:t>
      </w:r>
      <w:r w:rsidRPr="00E242DC">
        <w:rPr>
          <w:rFonts w:ascii="Calibri" w:hAnsi="Calibri" w:cs="Calibri"/>
        </w:rPr>
        <w:t xml:space="preserve"> is similarly downscaled: the incremental coverage delta is multiplied by the diabetes prevalence before aggregation, so that CF reductions apply only to the diabetic fraction:</w:t>
      </w:r>
    </w:p>
    <w:p w14:paraId="20674CFA" w14:textId="77777777" w:rsidR="00C91CDF" w:rsidRPr="00E242DC" w:rsidRDefault="00000000">
      <w:pPr>
        <w:pStyle w:val="BodyText"/>
        <w:rPr>
          <w:rFonts w:ascii="Calibri" w:hAnsi="Calibri" w:cs="Calibri"/>
          <w:lang w:val="es-CO"/>
        </w:rPr>
      </w:pPr>
      <m:oMathPara>
        <m:oMathParaPr>
          <m:jc m:val="center"/>
        </m:oMathParaPr>
        <m:oMath>
          <m:r>
            <w:rPr>
              <w:rFonts w:ascii="Cambria Math" w:hAnsi="Cambria Math" w:cs="Calibri"/>
            </w:rPr>
            <m:t>Δ</m:t>
          </m:r>
          <m:sSub>
            <m:sSubPr>
              <m:ctrlPr>
                <w:rPr>
                  <w:rFonts w:ascii="Cambria Math" w:hAnsi="Cambria Math" w:cs="Calibri"/>
                </w:rPr>
              </m:ctrlPr>
            </m:sSubPr>
            <m:e>
              <m:r>
                <w:rPr>
                  <w:rFonts w:ascii="Cambria Math" w:hAnsi="Cambria Math" w:cs="Calibri"/>
                </w:rPr>
                <m:t>C</m:t>
              </m:r>
            </m:e>
            <m:sub>
              <w:proofErr w:type="spellStart"/>
              <m:r>
                <m:rPr>
                  <m:nor/>
                </m:rPr>
                <w:rPr>
                  <w:rFonts w:ascii="Calibri" w:hAnsi="Calibri" w:cs="Calibri"/>
                  <w:lang w:val="es-CO"/>
                </w:rPr>
                <m:t>delta,DM</m:t>
              </m:r>
              <w:proofErr w:type="spellEnd"/>
            </m:sub>
          </m:sSub>
          <m:r>
            <m:rPr>
              <m:sty m:val="p"/>
            </m:rPr>
            <w:rPr>
              <w:rFonts w:ascii="Cambria Math" w:hAnsi="Cambria Math" w:cs="Calibri"/>
              <w:lang w:val="es-CO"/>
            </w:rPr>
            <m:t>=</m:t>
          </m:r>
          <m:sSub>
            <m:sSubPr>
              <m:ctrlPr>
                <w:rPr>
                  <w:rFonts w:ascii="Cambria Math" w:hAnsi="Cambria Math" w:cs="Calibri"/>
                </w:rPr>
              </m:ctrlPr>
            </m:sSubPr>
            <m:e>
              <m:r>
                <w:rPr>
                  <w:rFonts w:ascii="Cambria Math" w:hAnsi="Cambria Math" w:cs="Calibri"/>
                </w:rPr>
                <m:t>d</m:t>
              </m:r>
            </m:e>
            <m:sub>
              <m:r>
                <w:rPr>
                  <w:rFonts w:ascii="Cambria Math" w:hAnsi="Cambria Math" w:cs="Calibri"/>
                </w:rPr>
                <m:t>a</m:t>
              </m:r>
              <m:r>
                <m:rPr>
                  <m:sty m:val="p"/>
                </m:rPr>
                <w:rPr>
                  <w:rFonts w:ascii="Cambria Math" w:hAnsi="Cambria Math" w:cs="Calibri"/>
                  <w:lang w:val="es-CO"/>
                </w:rPr>
                <m:t>,</m:t>
              </m:r>
              <m:r>
                <w:rPr>
                  <w:rFonts w:ascii="Cambria Math" w:hAnsi="Cambria Math" w:cs="Calibri"/>
                </w:rPr>
                <m:t>s</m:t>
              </m:r>
              <m:r>
                <m:rPr>
                  <m:scr m:val="script"/>
                  <m:sty m:val="p"/>
                </m:rPr>
                <w:rPr>
                  <w:rFonts w:ascii="Cambria Math" w:hAnsi="Cambria Math" w:cs="Calibri"/>
                  <w:lang w:val="es-CO"/>
                </w:rPr>
                <m:t>,l</m:t>
              </m:r>
            </m:sub>
          </m:sSub>
          <m:r>
            <m:rPr>
              <m:sty m:val="p"/>
            </m:rPr>
            <w:rPr>
              <w:rFonts w:ascii="Cambria Math" w:hAnsi="Cambria Math" w:cs="Calibri"/>
              <w:lang w:val="es-CO"/>
            </w:rPr>
            <m:t>×max</m:t>
          </m:r>
          <m:d>
            <m:dPr>
              <m:ctrlPr>
                <w:rPr>
                  <w:rFonts w:ascii="Cambria Math" w:hAnsi="Cambria Math" w:cs="Calibri"/>
                </w:rPr>
              </m:ctrlPr>
            </m:dPr>
            <m:e>
              <m:sSub>
                <m:sSubPr>
                  <m:ctrlPr>
                    <w:rPr>
                      <w:rFonts w:ascii="Cambria Math" w:hAnsi="Cambria Math" w:cs="Calibri"/>
                    </w:rPr>
                  </m:ctrlPr>
                </m:sSubPr>
                <m:e>
                  <m:r>
                    <w:rPr>
                      <w:rFonts w:ascii="Cambria Math" w:hAnsi="Cambria Math" w:cs="Calibri"/>
                    </w:rPr>
                    <m:t>C</m:t>
                  </m:r>
                </m:e>
                <m:sub>
                  <m:r>
                    <w:rPr>
                      <w:rFonts w:ascii="Cambria Math" w:hAnsi="Cambria Math" w:cs="Calibri"/>
                    </w:rPr>
                    <m:t>t</m:t>
                  </m:r>
                </m:sub>
              </m:sSub>
              <m:r>
                <m:rPr>
                  <m:sty m:val="p"/>
                </m:rPr>
                <w:rPr>
                  <w:rFonts w:ascii="Cambria Math" w:hAnsi="Cambria Math" w:cs="Calibri"/>
                  <w:lang w:val="es-CO"/>
                </w:rPr>
                <m:t>-</m:t>
              </m:r>
              <m:sSub>
                <m:sSubPr>
                  <m:ctrlPr>
                    <w:rPr>
                      <w:rFonts w:ascii="Cambria Math" w:hAnsi="Cambria Math" w:cs="Calibri"/>
                    </w:rPr>
                  </m:ctrlPr>
                </m:sSubPr>
                <m:e>
                  <m:r>
                    <w:rPr>
                      <w:rFonts w:ascii="Cambria Math" w:hAnsi="Cambria Math" w:cs="Calibri"/>
                    </w:rPr>
                    <m:t>C</m:t>
                  </m:r>
                </m:e>
                <m:sub>
                  <m:r>
                    <w:rPr>
                      <w:rFonts w:ascii="Cambria Math" w:hAnsi="Cambria Math" w:cs="Calibri"/>
                      <w:lang w:val="es-CO"/>
                    </w:rPr>
                    <m:t>0</m:t>
                  </m:r>
                </m:sub>
              </m:sSub>
              <m:r>
                <m:rPr>
                  <m:sty m:val="p"/>
                </m:rPr>
                <w:rPr>
                  <w:rFonts w:ascii="Cambria Math" w:hAnsi="Cambria Math" w:cs="Calibri"/>
                  <w:lang w:val="es-CO"/>
                </w:rPr>
                <m:t>,</m:t>
              </m:r>
              <m:r>
                <w:rPr>
                  <w:rFonts w:ascii="Cambria Math" w:hAnsi="Cambria Math" w:cs="Calibri"/>
                  <w:lang w:val="es-CO"/>
                </w:rPr>
                <m:t>0</m:t>
              </m:r>
            </m:e>
          </m:d>
        </m:oMath>
      </m:oMathPara>
    </w:p>
    <w:p w14:paraId="20674CFB" w14:textId="77777777" w:rsidR="00C91CDF" w:rsidRPr="00E242DC" w:rsidRDefault="00000000">
      <w:pPr>
        <w:pStyle w:val="FirstParagraph"/>
        <w:rPr>
          <w:rFonts w:ascii="Calibri" w:hAnsi="Calibri" w:cs="Calibri"/>
        </w:rPr>
      </w:pPr>
      <w:r w:rsidRPr="00E242DC">
        <w:rPr>
          <w:rFonts w:ascii="Calibri" w:hAnsi="Calibri" w:cs="Calibri"/>
        </w:rPr>
        <w:lastRenderedPageBreak/>
        <w:t>The same CF reduction factors (</w:t>
      </w:r>
      <m:oMath>
        <m:sSub>
          <m:sSubPr>
            <m:ctrlPr>
              <w:rPr>
                <w:rFonts w:ascii="Cambria Math" w:hAnsi="Cambria Math" w:cs="Calibri"/>
              </w:rPr>
            </m:ctrlPr>
          </m:sSubPr>
          <m:e>
            <m:r>
              <w:rPr>
                <w:rFonts w:ascii="Cambria Math" w:hAnsi="Cambria Math" w:cs="Calibri"/>
              </w:rPr>
              <m:t>ρ</m:t>
            </m:r>
          </m:e>
          <m:sub>
            <m:r>
              <w:rPr>
                <w:rFonts w:ascii="Cambria Math" w:hAnsi="Cambria Math" w:cs="Calibri"/>
              </w:rPr>
              <m:t>CF</m:t>
            </m:r>
            <m:r>
              <m:rPr>
                <m:sty m:val="p"/>
              </m:rPr>
              <w:rPr>
                <w:rFonts w:ascii="Cambria Math" w:hAnsi="Cambria Math" w:cs="Calibri"/>
              </w:rPr>
              <m:t>,</m:t>
            </m:r>
            <m:r>
              <w:rPr>
                <w:rFonts w:ascii="Cambria Math" w:hAnsi="Cambria Math" w:cs="Calibri"/>
              </w:rPr>
              <m:t>c</m:t>
            </m:r>
          </m:sub>
        </m:sSub>
      </m:oMath>
      <w:r w:rsidRPr="00E242DC">
        <w:rPr>
          <w:rFonts w:ascii="Calibri" w:hAnsi="Calibri" w:cs="Calibri"/>
        </w:rPr>
        <w:t>) are applied to this diabetes-adjusted aggregate coverage.</w:t>
      </w:r>
    </w:p>
    <w:p w14:paraId="20674CFC" w14:textId="77777777" w:rsidR="00C91CDF" w:rsidRPr="00E242DC" w:rsidRDefault="00000000">
      <w:pPr>
        <w:pStyle w:val="BodyText"/>
        <w:rPr>
          <w:rFonts w:ascii="Calibri" w:hAnsi="Calibri" w:cs="Calibri"/>
        </w:rPr>
      </w:pPr>
      <w:r w:rsidRPr="00E242DC">
        <w:rPr>
          <w:rFonts w:ascii="Calibri" w:hAnsi="Calibri" w:cs="Calibri"/>
        </w:rPr>
        <w:t>(See Hypertension Control Intervention Model above for the general-population coverage scale-up structure, which shares the same functional form.)</w:t>
      </w:r>
    </w:p>
    <w:p w14:paraId="20674CFD" w14:textId="77777777" w:rsidR="00C91CDF" w:rsidRPr="00E242DC" w:rsidRDefault="00000000">
      <w:pPr>
        <w:pStyle w:val="Heading3"/>
        <w:rPr>
          <w:rFonts w:ascii="Calibri" w:hAnsi="Calibri" w:cs="Calibri"/>
        </w:rPr>
      </w:pPr>
      <w:bookmarkStart w:id="148" w:name="statin-model"/>
      <w:bookmarkStart w:id="149" w:name="_Toc241150846"/>
      <w:bookmarkEnd w:id="145"/>
      <w:bookmarkEnd w:id="147"/>
      <w:r w:rsidRPr="00E242DC">
        <w:rPr>
          <w:rFonts w:ascii="Calibri" w:hAnsi="Calibri" w:cs="Calibri"/>
        </w:rPr>
        <w:t>Statin Therapy Intervention Model</w:t>
      </w:r>
      <w:bookmarkEnd w:id="149"/>
    </w:p>
    <w:p w14:paraId="20674CFE" w14:textId="77777777" w:rsidR="00C91CDF" w:rsidRPr="00E242DC" w:rsidRDefault="00000000">
      <w:pPr>
        <w:pStyle w:val="FirstParagraph"/>
        <w:rPr>
          <w:rFonts w:ascii="Calibri" w:hAnsi="Calibri" w:cs="Calibri"/>
        </w:rPr>
      </w:pPr>
      <w:r w:rsidRPr="00E242DC">
        <w:rPr>
          <w:rFonts w:ascii="Calibri" w:hAnsi="Calibri" w:cs="Calibri"/>
        </w:rPr>
        <w:t xml:space="preserve">The statin intervention models the impact of scaling up lipid-lowering therapy among adults, with effects restricted to IHD and ischaemic stroke for ages </w:t>
      </w:r>
      <m:oMath>
        <m:r>
          <m:rPr>
            <m:sty m:val="p"/>
          </m:rPr>
          <w:rPr>
            <w:rFonts w:ascii="Cambria Math" w:hAnsi="Cambria Math" w:cs="Calibri"/>
          </w:rPr>
          <m:t>≥</m:t>
        </m:r>
        <m:r>
          <w:rPr>
            <w:rFonts w:ascii="Cambria Math" w:hAnsi="Cambria Math" w:cs="Calibri"/>
          </w:rPr>
          <m:t>40</m:t>
        </m:r>
      </m:oMath>
      <w:r w:rsidRPr="00E242DC">
        <w:rPr>
          <w:rFonts w:ascii="Calibri" w:hAnsi="Calibri" w:cs="Calibri"/>
        </w:rPr>
        <w:t xml:space="preserve"> years. The implementation: (i) scales up </w:t>
      </w:r>
      <w:r w:rsidRPr="00E242DC">
        <w:rPr>
          <w:rFonts w:ascii="Calibri" w:hAnsi="Calibri" w:cs="Calibri"/>
          <w:i/>
          <w:iCs/>
        </w:rPr>
        <w:t>incremental</w:t>
      </w:r>
      <w:r w:rsidRPr="00E242DC">
        <w:rPr>
          <w:rFonts w:ascii="Calibri" w:hAnsi="Calibri" w:cs="Calibri"/>
        </w:rPr>
        <w:t xml:space="preserve"> coverage above country-specific baseline (to avoid double-counting), (ii) applies attributable fractions (</w:t>
      </w:r>
      <m:oMath>
        <m:r>
          <w:rPr>
            <w:rFonts w:ascii="Cambria Math" w:hAnsi="Cambria Math" w:cs="Calibri"/>
          </w:rPr>
          <m:t>A</m:t>
        </m:r>
        <m:sSub>
          <m:sSubPr>
            <m:ctrlPr>
              <w:rPr>
                <w:rFonts w:ascii="Cambria Math" w:hAnsi="Cambria Math" w:cs="Calibri"/>
              </w:rPr>
            </m:ctrlPr>
          </m:sSubPr>
          <m:e>
            <m:r>
              <w:rPr>
                <w:rFonts w:ascii="Cambria Math" w:hAnsi="Cambria Math" w:cs="Calibri"/>
              </w:rPr>
              <m:t>F</m:t>
            </m:r>
          </m:e>
          <m:sub>
            <m:r>
              <w:rPr>
                <w:rFonts w:ascii="Cambria Math" w:hAnsi="Cambria Math" w:cs="Calibri"/>
              </w:rPr>
              <m:t>c</m:t>
            </m:r>
            <m:r>
              <m:rPr>
                <m:scr m:val="script"/>
                <m:sty m:val="p"/>
              </m:rPr>
              <w:rPr>
                <w:rFonts w:ascii="Cambria Math" w:hAnsi="Cambria Math" w:cs="Calibri"/>
              </w:rPr>
              <m:t>,l</m:t>
            </m:r>
          </m:sub>
        </m:sSub>
      </m:oMath>
      <w:r w:rsidRPr="00E242DC">
        <w:rPr>
          <w:rFonts w:ascii="Calibri" w:hAnsi="Calibri" w:cs="Calibri"/>
        </w:rPr>
        <w:t>) only for incidence effects (primary prevention), and (iii) applies trial-based relative risks directly for case fatality effects (secondary prevention), with ischaemic stroke CF effects restricted to the atherosclerotic fraction.</w:t>
      </w:r>
    </w:p>
    <w:p w14:paraId="20674CFF" w14:textId="77777777" w:rsidR="00C91CDF" w:rsidRPr="00E242DC" w:rsidRDefault="00000000">
      <w:pPr>
        <w:pStyle w:val="BodyText"/>
        <w:rPr>
          <w:rFonts w:ascii="Calibri" w:hAnsi="Calibri" w:cs="Calibri"/>
        </w:rPr>
      </w:pPr>
      <w:r w:rsidRPr="00E242DC">
        <w:rPr>
          <w:rFonts w:ascii="Calibri" w:hAnsi="Calibri" w:cs="Calibri"/>
          <w:b/>
          <w:bCs/>
        </w:rPr>
        <w:t>Eligibility.</w:t>
      </w:r>
      <w:r w:rsidRPr="00E242DC">
        <w:rPr>
          <w:rFonts w:ascii="Calibri" w:hAnsi="Calibri" w:cs="Calibri"/>
        </w:rPr>
        <w:t xml:space="preserve"> Statin effects are applied only to individuals aged </w:t>
      </w:r>
      <m:oMath>
        <m:r>
          <w:rPr>
            <w:rFonts w:ascii="Cambria Math" w:hAnsi="Cambria Math" w:cs="Calibri"/>
          </w:rPr>
          <m:t>a</m:t>
        </m:r>
        <m:r>
          <m:rPr>
            <m:sty m:val="p"/>
          </m:rPr>
          <w:rPr>
            <w:rFonts w:ascii="Cambria Math" w:hAnsi="Cambria Math" w:cs="Calibri"/>
          </w:rPr>
          <m:t>≥</m:t>
        </m:r>
        <m:r>
          <w:rPr>
            <w:rFonts w:ascii="Cambria Math" w:hAnsi="Cambria Math" w:cs="Calibri"/>
          </w:rPr>
          <m:t>40</m:t>
        </m:r>
      </m:oMath>
      <w:r w:rsidRPr="00E242DC">
        <w:rPr>
          <w:rFonts w:ascii="Calibri" w:hAnsi="Calibri" w:cs="Calibri"/>
        </w:rPr>
        <w:t xml:space="preserve"> and for causes </w:t>
      </w:r>
      <m:oMath>
        <m:r>
          <w:rPr>
            <w:rFonts w:ascii="Cambria Math" w:hAnsi="Cambria Math" w:cs="Calibri"/>
          </w:rPr>
          <m:t>c</m:t>
        </m:r>
        <m:r>
          <m:rPr>
            <m:sty m:val="p"/>
          </m:rPr>
          <w:rPr>
            <w:rFonts w:ascii="Cambria Math" w:hAnsi="Cambria Math" w:cs="Calibri"/>
          </w:rPr>
          <m:t>∈{</m:t>
        </m:r>
        <m:r>
          <m:rPr>
            <m:nor/>
          </m:rPr>
          <w:rPr>
            <w:rFonts w:ascii="Calibri" w:hAnsi="Calibri" w:cs="Calibri"/>
          </w:rPr>
          <m:t>IHD</m:t>
        </m:r>
        <m:r>
          <m:rPr>
            <m:sty m:val="p"/>
          </m:rPr>
          <w:rPr>
            <w:rFonts w:ascii="Cambria Math" w:hAnsi="Cambria Math" w:cs="Calibri"/>
          </w:rPr>
          <m:t>,</m:t>
        </m:r>
        <m:r>
          <m:rPr>
            <m:nor/>
          </m:rPr>
          <w:rPr>
            <w:rFonts w:ascii="Calibri" w:hAnsi="Calibri" w:cs="Calibri"/>
          </w:rPr>
          <m:t>ischaemic stroke</m:t>
        </m:r>
        <m:r>
          <m:rPr>
            <m:sty m:val="p"/>
          </m:rPr>
          <w:rPr>
            <w:rFonts w:ascii="Cambria Math" w:hAnsi="Cambria Math" w:cs="Calibri"/>
          </w:rPr>
          <m:t>}</m:t>
        </m:r>
      </m:oMath>
      <w:r w:rsidRPr="00E242DC">
        <w:rPr>
          <w:rFonts w:ascii="Calibri" w:hAnsi="Calibri" w:cs="Calibri"/>
        </w:rPr>
        <w:t xml:space="preserve">. For ages </w:t>
      </w:r>
      <m:oMath>
        <m:r>
          <w:rPr>
            <w:rFonts w:ascii="Cambria Math" w:hAnsi="Cambria Math" w:cs="Calibri"/>
          </w:rPr>
          <m:t>a</m:t>
        </m:r>
        <m:r>
          <m:rPr>
            <m:sty m:val="p"/>
          </m:rPr>
          <w:rPr>
            <w:rFonts w:ascii="Cambria Math" w:hAnsi="Cambria Math" w:cs="Calibri"/>
          </w:rPr>
          <m:t>&lt;</m:t>
        </m:r>
        <m:r>
          <w:rPr>
            <w:rFonts w:ascii="Cambria Math" w:hAnsi="Cambria Math" w:cs="Calibri"/>
          </w:rPr>
          <m:t>40</m:t>
        </m:r>
      </m:oMath>
      <w:r w:rsidRPr="00E242DC">
        <w:rPr>
          <w:rFonts w:ascii="Calibri" w:hAnsi="Calibri" w:cs="Calibri"/>
        </w:rPr>
        <w:t xml:space="preserve"> or other causes, the effect ratios are set to 1 (no effect).</w:t>
      </w:r>
    </w:p>
    <w:p w14:paraId="20674D00" w14:textId="77777777" w:rsidR="00C91CDF" w:rsidRPr="00E242DC" w:rsidRDefault="00000000">
      <w:pPr>
        <w:pStyle w:val="BodyText"/>
        <w:rPr>
          <w:rFonts w:ascii="Calibri" w:hAnsi="Calibri" w:cs="Calibri"/>
        </w:rPr>
      </w:pPr>
      <w:r w:rsidRPr="00E242DC">
        <w:rPr>
          <w:rFonts w:ascii="Calibri" w:hAnsi="Calibri" w:cs="Calibri"/>
          <w:b/>
          <w:bCs/>
        </w:rPr>
        <w:t>Coverage scale-up.</w:t>
      </w:r>
      <w:r w:rsidRPr="00E242DC">
        <w:rPr>
          <w:rFonts w:ascii="Calibri" w:hAnsi="Calibri" w:cs="Calibri"/>
        </w:rPr>
        <w:t xml:space="preserve"> The same linear scale-up function is used as for hypertension control (see Hypertension Control Intervention Model). Let </w:t>
      </w:r>
      <m:oMath>
        <m:sSub>
          <m:sSubPr>
            <m:ctrlPr>
              <w:rPr>
                <w:rFonts w:ascii="Cambria Math" w:hAnsi="Cambria Math" w:cs="Calibri"/>
              </w:rPr>
            </m:ctrlPr>
          </m:sSubPr>
          <m:e>
            <m:r>
              <w:rPr>
                <w:rFonts w:ascii="Cambria Math" w:hAnsi="Cambria Math" w:cs="Calibri"/>
              </w:rPr>
              <m:t>U</m:t>
            </m:r>
          </m:e>
          <m:sub>
            <m:r>
              <w:rPr>
                <w:rFonts w:ascii="Cambria Math" w:hAnsi="Cambria Math" w:cs="Calibri"/>
              </w:rPr>
              <m:t>0</m:t>
            </m:r>
            <m:r>
              <m:rPr>
                <m:scr m:val="script"/>
                <m:sty m:val="p"/>
              </m:rPr>
              <w:rPr>
                <w:rFonts w:ascii="Cambria Math" w:hAnsi="Cambria Math" w:cs="Calibri"/>
              </w:rPr>
              <m:t>,l</m:t>
            </m:r>
          </m:sub>
        </m:sSub>
      </m:oMath>
      <w:r w:rsidRPr="00E242DC">
        <w:rPr>
          <w:rFonts w:ascii="Calibri" w:hAnsi="Calibri" w:cs="Calibri"/>
        </w:rPr>
        <w:t xml:space="preserve"> denote baseline statin coverage at </w:t>
      </w:r>
      <m:oMath>
        <m:sSub>
          <m:sSubPr>
            <m:ctrlPr>
              <w:rPr>
                <w:rFonts w:ascii="Cambria Math" w:hAnsi="Cambria Math" w:cs="Calibri"/>
              </w:rPr>
            </m:ctrlPr>
          </m:sSubPr>
          <m:e>
            <m:r>
              <w:rPr>
                <w:rFonts w:ascii="Cambria Math" w:hAnsi="Cambria Math" w:cs="Calibri"/>
              </w:rPr>
              <m:t>T</m:t>
            </m:r>
          </m:e>
          <m:sub>
            <m:r>
              <m:rPr>
                <m:nor/>
              </m:rPr>
              <w:rPr>
                <w:rFonts w:ascii="Calibri" w:hAnsi="Calibri" w:cs="Calibri"/>
              </w:rPr>
              <m:t>stat,start</m:t>
            </m:r>
          </m:sub>
        </m:sSub>
      </m:oMath>
      <w:r w:rsidRPr="00E242DC">
        <w:rPr>
          <w:rFonts w:ascii="Calibri" w:hAnsi="Calibri" w:cs="Calibri"/>
        </w:rPr>
        <w:t>. The incremental target is:</w:t>
      </w:r>
    </w:p>
    <w:p w14:paraId="20674D01" w14:textId="77777777" w:rsidR="00C91CDF" w:rsidRPr="00E242DC" w:rsidRDefault="00000000">
      <w:pPr>
        <w:pStyle w:val="BodyText"/>
        <w:rPr>
          <w:rFonts w:ascii="Calibri" w:hAnsi="Calibri" w:cs="Calibri"/>
        </w:rPr>
      </w:pPr>
      <m:oMathPara>
        <m:oMathParaPr>
          <m:jc m:val="center"/>
        </m:oMathParaPr>
        <m:oMath>
          <m:r>
            <w:rPr>
              <w:rFonts w:ascii="Cambria Math" w:hAnsi="Cambria Math" w:cs="Calibri"/>
            </w:rPr>
            <m:t>Δ</m:t>
          </m:r>
          <m:sSub>
            <m:sSubPr>
              <m:ctrlPr>
                <w:rPr>
                  <w:rFonts w:ascii="Cambria Math" w:hAnsi="Cambria Math" w:cs="Calibri"/>
                </w:rPr>
              </m:ctrlPr>
            </m:sSubPr>
            <m:e>
              <m:r>
                <w:rPr>
                  <w:rFonts w:ascii="Cambria Math" w:hAnsi="Cambria Math" w:cs="Calibri"/>
                </w:rPr>
                <m:t>U</m:t>
              </m:r>
            </m:e>
            <m:sub>
              <m:r>
                <m:rPr>
                  <m:nor/>
                </m:rPr>
                <w:rPr>
                  <w:rFonts w:ascii="Calibri" w:hAnsi="Calibri" w:cs="Calibri"/>
                </w:rPr>
                <m:t>target</m:t>
              </m:r>
              <m:r>
                <m:rPr>
                  <m:scr m:val="script"/>
                  <m:sty m:val="p"/>
                </m:rPr>
                <w:rPr>
                  <w:rFonts w:ascii="Cambria Math" w:hAnsi="Cambria Math" w:cs="Calibri"/>
                </w:rPr>
                <m:t>,l</m:t>
              </m:r>
            </m:sub>
          </m:sSub>
          <m:r>
            <m:rPr>
              <m:sty m:val="p"/>
            </m:rPr>
            <w:rPr>
              <w:rFonts w:ascii="Cambria Math" w:hAnsi="Cambria Math" w:cs="Calibri"/>
            </w:rPr>
            <m:t>=max</m:t>
          </m:r>
          <m:d>
            <m:dPr>
              <m:ctrlPr>
                <w:rPr>
                  <w:rFonts w:ascii="Cambria Math" w:hAnsi="Cambria Math" w:cs="Calibri"/>
                </w:rPr>
              </m:ctrlPr>
            </m:dPr>
            <m:e>
              <m:sSub>
                <m:sSubPr>
                  <m:ctrlPr>
                    <w:rPr>
                      <w:rFonts w:ascii="Cambria Math" w:hAnsi="Cambria Math" w:cs="Calibri"/>
                    </w:rPr>
                  </m:ctrlPr>
                </m:sSubPr>
                <m:e>
                  <m:r>
                    <w:rPr>
                      <w:rFonts w:ascii="Cambria Math" w:hAnsi="Cambria Math" w:cs="Calibri"/>
                    </w:rPr>
                    <m:t>U</m:t>
                  </m:r>
                </m:e>
                <m:sub>
                  <m:r>
                    <m:rPr>
                      <m:nor/>
                    </m:rPr>
                    <w:rPr>
                      <w:rFonts w:ascii="Calibri" w:hAnsi="Calibri" w:cs="Calibri"/>
                    </w:rPr>
                    <m:t>target</m:t>
                  </m:r>
                </m:sub>
              </m:sSub>
              <m:r>
                <m:rPr>
                  <m:sty m:val="p"/>
                </m:rPr>
                <w:rPr>
                  <w:rFonts w:ascii="Cambria Math" w:hAnsi="Cambria Math" w:cs="Calibri"/>
                </w:rPr>
                <m:t>-</m:t>
              </m:r>
              <m:sSub>
                <m:sSubPr>
                  <m:ctrlPr>
                    <w:rPr>
                      <w:rFonts w:ascii="Cambria Math" w:hAnsi="Cambria Math" w:cs="Calibri"/>
                    </w:rPr>
                  </m:ctrlPr>
                </m:sSubPr>
                <m:e>
                  <m:r>
                    <w:rPr>
                      <w:rFonts w:ascii="Cambria Math" w:hAnsi="Cambria Math" w:cs="Calibri"/>
                    </w:rPr>
                    <m:t>U</m:t>
                  </m:r>
                </m:e>
                <m:sub>
                  <m:r>
                    <w:rPr>
                      <w:rFonts w:ascii="Cambria Math" w:hAnsi="Cambria Math" w:cs="Calibri"/>
                    </w:rPr>
                    <m:t>0</m:t>
                  </m:r>
                  <m:r>
                    <m:rPr>
                      <m:scr m:val="script"/>
                      <m:sty m:val="p"/>
                    </m:rPr>
                    <w:rPr>
                      <w:rFonts w:ascii="Cambria Math" w:hAnsi="Cambria Math" w:cs="Calibri"/>
                    </w:rPr>
                    <m:t>,l</m:t>
                  </m:r>
                </m:sub>
              </m:sSub>
              <m:r>
                <m:rPr>
                  <m:sty m:val="p"/>
                </m:rPr>
                <w:rPr>
                  <w:rFonts w:ascii="Cambria Math" w:hAnsi="Cambria Math" w:cs="Calibri"/>
                </w:rPr>
                <m:t>,</m:t>
              </m:r>
              <m:r>
                <w:rPr>
                  <w:rFonts w:ascii="Cambria Math" w:hAnsi="Cambria Math" w:cs="Calibri"/>
                </w:rPr>
                <m:t> 0</m:t>
              </m:r>
            </m:e>
          </m:d>
        </m:oMath>
      </m:oMathPara>
    </w:p>
    <w:p w14:paraId="20674D02" w14:textId="77777777" w:rsidR="00C91CDF" w:rsidRPr="00E242DC" w:rsidRDefault="00000000">
      <w:pPr>
        <w:pStyle w:val="FirstParagraph"/>
        <w:rPr>
          <w:rFonts w:ascii="Calibri" w:hAnsi="Calibri" w:cs="Calibri"/>
        </w:rPr>
      </w:pPr>
      <w:r w:rsidRPr="00E242DC">
        <w:rPr>
          <w:rFonts w:ascii="Calibri" w:hAnsi="Calibri" w:cs="Calibri"/>
        </w:rPr>
        <w:t>The time-varying incremental coverage above baseline is:</w:t>
      </w:r>
    </w:p>
    <w:p w14:paraId="20674D03" w14:textId="77777777" w:rsidR="00C91CDF" w:rsidRPr="00E242DC" w:rsidRDefault="00000000">
      <w:pPr>
        <w:pStyle w:val="BodyText"/>
        <w:rPr>
          <w:rFonts w:ascii="Calibri" w:hAnsi="Calibri" w:cs="Calibri"/>
        </w:rPr>
      </w:pPr>
      <m:oMathPara>
        <m:oMathParaPr>
          <m:jc m:val="center"/>
        </m:oMathParaPr>
        <m:oMath>
          <m:r>
            <w:rPr>
              <w:rFonts w:ascii="Cambria Math" w:hAnsi="Cambria Math" w:cs="Calibri"/>
            </w:rPr>
            <m:t>ΔU</m:t>
          </m:r>
          <m:d>
            <m:dPr>
              <m:ctrlPr>
                <w:rPr>
                  <w:rFonts w:ascii="Cambria Math" w:hAnsi="Cambria Math" w:cs="Calibri"/>
                </w:rPr>
              </m:ctrlPr>
            </m:dPr>
            <m:e>
              <m:r>
                <w:rPr>
                  <w:rFonts w:ascii="Cambria Math" w:hAnsi="Cambria Math" w:cs="Calibri"/>
                </w:rPr>
                <m:t>t</m:t>
              </m:r>
              <m:r>
                <m:rPr>
                  <m:scr m:val="script"/>
                  <m:sty m:val="p"/>
                </m:rPr>
                <w:rPr>
                  <w:rFonts w:ascii="Cambria Math" w:hAnsi="Cambria Math" w:cs="Calibri"/>
                </w:rPr>
                <m:t>,l</m:t>
              </m:r>
            </m:e>
          </m:d>
          <m:r>
            <m:rPr>
              <m:sty m:val="p"/>
            </m:rPr>
            <w:rPr>
              <w:rFonts w:ascii="Cambria Math" w:hAnsi="Cambria Math" w:cs="Calibri"/>
            </w:rPr>
            <m:t>=</m:t>
          </m:r>
          <m:r>
            <w:rPr>
              <w:rFonts w:ascii="Cambria Math" w:hAnsi="Cambria Math" w:cs="Calibri"/>
            </w:rPr>
            <m:t>Δ</m:t>
          </m:r>
          <m:sSub>
            <m:sSubPr>
              <m:ctrlPr>
                <w:rPr>
                  <w:rFonts w:ascii="Cambria Math" w:hAnsi="Cambria Math" w:cs="Calibri"/>
                </w:rPr>
              </m:ctrlPr>
            </m:sSubPr>
            <m:e>
              <m:r>
                <w:rPr>
                  <w:rFonts w:ascii="Cambria Math" w:hAnsi="Cambria Math" w:cs="Calibri"/>
                </w:rPr>
                <m:t>U</m:t>
              </m:r>
            </m:e>
            <m:sub>
              <m:r>
                <m:rPr>
                  <m:nor/>
                </m:rPr>
                <w:rPr>
                  <w:rFonts w:ascii="Calibri" w:hAnsi="Calibri" w:cs="Calibri"/>
                </w:rPr>
                <m:t>target</m:t>
              </m:r>
              <m:r>
                <m:rPr>
                  <m:scr m:val="script"/>
                  <m:sty m:val="p"/>
                </m:rPr>
                <w:rPr>
                  <w:rFonts w:ascii="Cambria Math" w:hAnsi="Cambria Math" w:cs="Calibri"/>
                </w:rPr>
                <m:t>,l</m:t>
              </m:r>
            </m:sub>
          </m:sSub>
          <m:r>
            <m:rPr>
              <m:sty m:val="p"/>
            </m:rPr>
            <w:rPr>
              <w:rFonts w:ascii="Cambria Math" w:hAnsi="Cambria Math" w:cs="Calibri"/>
            </w:rPr>
            <m:t>×min</m:t>
          </m:r>
          <m:d>
            <m:dPr>
              <m:ctrlPr>
                <w:rPr>
                  <w:rFonts w:ascii="Cambria Math" w:hAnsi="Cambria Math" w:cs="Calibri"/>
                </w:rPr>
              </m:ctrlPr>
            </m:dPr>
            <m:e>
              <m:f>
                <m:fPr>
                  <m:ctrlPr>
                    <w:rPr>
                      <w:rFonts w:ascii="Cambria Math" w:hAnsi="Cambria Math" w:cs="Calibri"/>
                    </w:rPr>
                  </m:ctrlPr>
                </m:fPr>
                <m:num>
                  <m:r>
                    <w:rPr>
                      <w:rFonts w:ascii="Cambria Math" w:hAnsi="Cambria Math" w:cs="Calibri"/>
                    </w:rPr>
                    <m:t>t</m:t>
                  </m:r>
                  <m:r>
                    <m:rPr>
                      <m:sty m:val="p"/>
                    </m:rPr>
                    <w:rPr>
                      <w:rFonts w:ascii="Cambria Math" w:hAnsi="Cambria Math" w:cs="Calibri"/>
                    </w:rPr>
                    <m:t>-</m:t>
                  </m:r>
                  <m:sSub>
                    <m:sSubPr>
                      <m:ctrlPr>
                        <w:rPr>
                          <w:rFonts w:ascii="Cambria Math" w:hAnsi="Cambria Math" w:cs="Calibri"/>
                        </w:rPr>
                      </m:ctrlPr>
                    </m:sSubPr>
                    <m:e>
                      <m:r>
                        <w:rPr>
                          <w:rFonts w:ascii="Cambria Math" w:hAnsi="Cambria Math" w:cs="Calibri"/>
                        </w:rPr>
                        <m:t>T</m:t>
                      </m:r>
                    </m:e>
                    <m:sub>
                      <m:r>
                        <m:rPr>
                          <m:nor/>
                        </m:rPr>
                        <w:rPr>
                          <w:rFonts w:ascii="Calibri" w:hAnsi="Calibri" w:cs="Calibri"/>
                        </w:rPr>
                        <m:t>stat,start</m:t>
                      </m:r>
                    </m:sub>
                  </m:sSub>
                  <m:r>
                    <m:rPr>
                      <m:sty m:val="p"/>
                    </m:rPr>
                    <w:rPr>
                      <w:rFonts w:ascii="Cambria Math" w:hAnsi="Cambria Math" w:cs="Calibri"/>
                    </w:rPr>
                    <m:t>+</m:t>
                  </m:r>
                  <m:r>
                    <w:rPr>
                      <w:rFonts w:ascii="Cambria Math" w:hAnsi="Cambria Math" w:cs="Calibri"/>
                    </w:rPr>
                    <m:t>1</m:t>
                  </m:r>
                </m:num>
                <m:den>
                  <m:sSub>
                    <m:sSubPr>
                      <m:ctrlPr>
                        <w:rPr>
                          <w:rFonts w:ascii="Cambria Math" w:hAnsi="Cambria Math" w:cs="Calibri"/>
                        </w:rPr>
                      </m:ctrlPr>
                    </m:sSubPr>
                    <m:e>
                      <m:r>
                        <w:rPr>
                          <w:rFonts w:ascii="Cambria Math" w:hAnsi="Cambria Math" w:cs="Calibri"/>
                        </w:rPr>
                        <m:t>T</m:t>
                      </m:r>
                    </m:e>
                    <m:sub>
                      <m:r>
                        <m:rPr>
                          <m:nor/>
                        </m:rPr>
                        <w:rPr>
                          <w:rFonts w:ascii="Calibri" w:hAnsi="Calibri" w:cs="Calibri"/>
                        </w:rPr>
                        <m:t>stat,end</m:t>
                      </m:r>
                    </m:sub>
                  </m:sSub>
                  <m:r>
                    <m:rPr>
                      <m:sty m:val="p"/>
                    </m:rPr>
                    <w:rPr>
                      <w:rFonts w:ascii="Cambria Math" w:hAnsi="Cambria Math" w:cs="Calibri"/>
                    </w:rPr>
                    <m:t>-</m:t>
                  </m:r>
                  <m:sSub>
                    <m:sSubPr>
                      <m:ctrlPr>
                        <w:rPr>
                          <w:rFonts w:ascii="Cambria Math" w:hAnsi="Cambria Math" w:cs="Calibri"/>
                        </w:rPr>
                      </m:ctrlPr>
                    </m:sSubPr>
                    <m:e>
                      <m:r>
                        <w:rPr>
                          <w:rFonts w:ascii="Cambria Math" w:hAnsi="Cambria Math" w:cs="Calibri"/>
                        </w:rPr>
                        <m:t>T</m:t>
                      </m:r>
                    </m:e>
                    <m:sub>
                      <m:r>
                        <m:rPr>
                          <m:nor/>
                        </m:rPr>
                        <w:rPr>
                          <w:rFonts w:ascii="Calibri" w:hAnsi="Calibri" w:cs="Calibri"/>
                        </w:rPr>
                        <m:t>stat,start</m:t>
                      </m:r>
                    </m:sub>
                  </m:sSub>
                  <m:r>
                    <m:rPr>
                      <m:sty m:val="p"/>
                    </m:rPr>
                    <w:rPr>
                      <w:rFonts w:ascii="Cambria Math" w:hAnsi="Cambria Math" w:cs="Calibri"/>
                    </w:rPr>
                    <m:t>+</m:t>
                  </m:r>
                  <m:r>
                    <w:rPr>
                      <w:rFonts w:ascii="Cambria Math" w:hAnsi="Cambria Math" w:cs="Calibri"/>
                    </w:rPr>
                    <m:t>1</m:t>
                  </m:r>
                </m:den>
              </m:f>
              <m:r>
                <m:rPr>
                  <m:sty m:val="p"/>
                </m:rPr>
                <w:rPr>
                  <w:rFonts w:ascii="Cambria Math" w:hAnsi="Cambria Math" w:cs="Calibri"/>
                </w:rPr>
                <m:t>,</m:t>
              </m:r>
              <m:r>
                <w:rPr>
                  <w:rFonts w:ascii="Cambria Math" w:hAnsi="Cambria Math" w:cs="Calibri"/>
                </w:rPr>
                <m:t> 1</m:t>
              </m:r>
            </m:e>
          </m:d>
        </m:oMath>
      </m:oMathPara>
    </w:p>
    <w:p w14:paraId="20674D04" w14:textId="77777777" w:rsidR="00C91CDF" w:rsidRPr="00E242DC" w:rsidRDefault="00000000">
      <w:pPr>
        <w:pStyle w:val="FirstParagraph"/>
        <w:rPr>
          <w:rFonts w:ascii="Calibri" w:hAnsi="Calibri" w:cs="Calibri"/>
        </w:rPr>
      </w:pPr>
      <w:r w:rsidRPr="00E242DC">
        <w:rPr>
          <w:rFonts w:ascii="Calibri" w:hAnsi="Calibri" w:cs="Calibri"/>
        </w:rPr>
        <w:t xml:space="preserve">with </w:t>
      </w:r>
      <m:oMath>
        <m:r>
          <w:rPr>
            <w:rFonts w:ascii="Cambria Math" w:hAnsi="Cambria Math" w:cs="Calibri"/>
          </w:rPr>
          <m:t>ΔU</m:t>
        </m:r>
        <m:d>
          <m:dPr>
            <m:ctrlPr>
              <w:rPr>
                <w:rFonts w:ascii="Cambria Math" w:hAnsi="Cambria Math" w:cs="Calibri"/>
              </w:rPr>
            </m:ctrlPr>
          </m:dPr>
          <m:e>
            <m:r>
              <w:rPr>
                <w:rFonts w:ascii="Cambria Math" w:hAnsi="Cambria Math" w:cs="Calibri"/>
              </w:rPr>
              <m:t>t</m:t>
            </m:r>
            <m:r>
              <m:rPr>
                <m:scr m:val="script"/>
                <m:sty m:val="p"/>
              </m:rPr>
              <w:rPr>
                <w:rFonts w:ascii="Cambria Math" w:hAnsi="Cambria Math" w:cs="Calibri"/>
              </w:rPr>
              <m:t>,l</m:t>
            </m:r>
          </m:e>
        </m:d>
        <m:r>
          <m:rPr>
            <m:sty m:val="p"/>
          </m:rPr>
          <w:rPr>
            <w:rFonts w:ascii="Cambria Math" w:hAnsi="Cambria Math" w:cs="Calibri"/>
          </w:rPr>
          <m:t>=</m:t>
        </m:r>
        <m:r>
          <w:rPr>
            <w:rFonts w:ascii="Cambria Math" w:hAnsi="Cambria Math" w:cs="Calibri"/>
          </w:rPr>
          <m:t>0</m:t>
        </m:r>
      </m:oMath>
      <w:r w:rsidRPr="00E242DC">
        <w:rPr>
          <w:rFonts w:ascii="Calibri" w:hAnsi="Calibri" w:cs="Calibri"/>
        </w:rPr>
        <w:t xml:space="preserve"> for </w:t>
      </w:r>
      <m:oMath>
        <m:r>
          <w:rPr>
            <w:rFonts w:ascii="Cambria Math" w:hAnsi="Cambria Math" w:cs="Calibri"/>
          </w:rPr>
          <m:t>t</m:t>
        </m:r>
        <m:r>
          <m:rPr>
            <m:sty m:val="p"/>
          </m:rPr>
          <w:rPr>
            <w:rFonts w:ascii="Cambria Math" w:hAnsi="Cambria Math" w:cs="Calibri"/>
          </w:rPr>
          <m:t>&lt;</m:t>
        </m:r>
        <m:sSub>
          <m:sSubPr>
            <m:ctrlPr>
              <w:rPr>
                <w:rFonts w:ascii="Cambria Math" w:hAnsi="Cambria Math" w:cs="Calibri"/>
              </w:rPr>
            </m:ctrlPr>
          </m:sSubPr>
          <m:e>
            <m:r>
              <w:rPr>
                <w:rFonts w:ascii="Cambria Math" w:hAnsi="Cambria Math" w:cs="Calibri"/>
              </w:rPr>
              <m:t>T</m:t>
            </m:r>
          </m:e>
          <m:sub>
            <m:r>
              <m:rPr>
                <m:nor/>
              </m:rPr>
              <w:rPr>
                <w:rFonts w:ascii="Calibri" w:hAnsi="Calibri" w:cs="Calibri"/>
              </w:rPr>
              <m:t>stat,start</m:t>
            </m:r>
          </m:sub>
        </m:sSub>
      </m:oMath>
      <w:r w:rsidRPr="00E242DC">
        <w:rPr>
          <w:rFonts w:ascii="Calibri" w:hAnsi="Calibri" w:cs="Calibri"/>
        </w:rPr>
        <w:t xml:space="preserve"> and </w:t>
      </w:r>
      <m:oMath>
        <m:r>
          <w:rPr>
            <w:rFonts w:ascii="Cambria Math" w:hAnsi="Cambria Math" w:cs="Calibri"/>
          </w:rPr>
          <m:t>ΔU</m:t>
        </m:r>
        <m:d>
          <m:dPr>
            <m:ctrlPr>
              <w:rPr>
                <w:rFonts w:ascii="Cambria Math" w:hAnsi="Cambria Math" w:cs="Calibri"/>
              </w:rPr>
            </m:ctrlPr>
          </m:dPr>
          <m:e>
            <m:r>
              <w:rPr>
                <w:rFonts w:ascii="Cambria Math" w:hAnsi="Cambria Math" w:cs="Calibri"/>
              </w:rPr>
              <m:t>t</m:t>
            </m:r>
            <m:r>
              <m:rPr>
                <m:scr m:val="script"/>
                <m:sty m:val="p"/>
              </m:rPr>
              <w:rPr>
                <w:rFonts w:ascii="Cambria Math" w:hAnsi="Cambria Math" w:cs="Calibri"/>
              </w:rPr>
              <m:t>,l</m:t>
            </m:r>
          </m:e>
        </m:d>
        <m:r>
          <m:rPr>
            <m:sty m:val="p"/>
          </m:rPr>
          <w:rPr>
            <w:rFonts w:ascii="Cambria Math" w:hAnsi="Cambria Math" w:cs="Calibri"/>
          </w:rPr>
          <m:t>=</m:t>
        </m:r>
        <m:r>
          <w:rPr>
            <w:rFonts w:ascii="Cambria Math" w:hAnsi="Cambria Math" w:cs="Calibri"/>
          </w:rPr>
          <m:t>Δ</m:t>
        </m:r>
        <m:sSub>
          <m:sSubPr>
            <m:ctrlPr>
              <w:rPr>
                <w:rFonts w:ascii="Cambria Math" w:hAnsi="Cambria Math" w:cs="Calibri"/>
              </w:rPr>
            </m:ctrlPr>
          </m:sSubPr>
          <m:e>
            <m:r>
              <w:rPr>
                <w:rFonts w:ascii="Cambria Math" w:hAnsi="Cambria Math" w:cs="Calibri"/>
              </w:rPr>
              <m:t>U</m:t>
            </m:r>
          </m:e>
          <m:sub>
            <m:r>
              <m:rPr>
                <m:nor/>
              </m:rPr>
              <w:rPr>
                <w:rFonts w:ascii="Calibri" w:hAnsi="Calibri" w:cs="Calibri"/>
              </w:rPr>
              <m:t>target</m:t>
            </m:r>
            <m:r>
              <m:rPr>
                <m:scr m:val="script"/>
                <m:sty m:val="p"/>
              </m:rPr>
              <w:rPr>
                <w:rFonts w:ascii="Cambria Math" w:hAnsi="Cambria Math" w:cs="Calibri"/>
              </w:rPr>
              <m:t>,l</m:t>
            </m:r>
          </m:sub>
        </m:sSub>
      </m:oMath>
      <w:r w:rsidRPr="00E242DC">
        <w:rPr>
          <w:rFonts w:ascii="Calibri" w:hAnsi="Calibri" w:cs="Calibri"/>
        </w:rPr>
        <w:t xml:space="preserve"> for </w:t>
      </w:r>
      <m:oMath>
        <m:r>
          <w:rPr>
            <w:rFonts w:ascii="Cambria Math" w:hAnsi="Cambria Math" w:cs="Calibri"/>
          </w:rPr>
          <m:t>t</m:t>
        </m:r>
        <m:r>
          <m:rPr>
            <m:sty m:val="p"/>
          </m:rPr>
          <w:rPr>
            <w:rFonts w:ascii="Cambria Math" w:hAnsi="Cambria Math" w:cs="Calibri"/>
          </w:rPr>
          <m:t>&gt;</m:t>
        </m:r>
        <m:sSub>
          <m:sSubPr>
            <m:ctrlPr>
              <w:rPr>
                <w:rFonts w:ascii="Cambria Math" w:hAnsi="Cambria Math" w:cs="Calibri"/>
              </w:rPr>
            </m:ctrlPr>
          </m:sSubPr>
          <m:e>
            <m:r>
              <w:rPr>
                <w:rFonts w:ascii="Cambria Math" w:hAnsi="Cambria Math" w:cs="Calibri"/>
              </w:rPr>
              <m:t>T</m:t>
            </m:r>
          </m:e>
          <m:sub>
            <m:r>
              <m:rPr>
                <m:nor/>
              </m:rPr>
              <w:rPr>
                <w:rFonts w:ascii="Calibri" w:hAnsi="Calibri" w:cs="Calibri"/>
              </w:rPr>
              <m:t>stat,end</m:t>
            </m:r>
          </m:sub>
        </m:sSub>
      </m:oMath>
      <w:r w:rsidRPr="00E242DC">
        <w:rPr>
          <w:rFonts w:ascii="Calibri" w:hAnsi="Calibri" w:cs="Calibri"/>
        </w:rPr>
        <w:t>.</w:t>
      </w:r>
    </w:p>
    <w:p w14:paraId="20674D05" w14:textId="77777777" w:rsidR="00C91CDF" w:rsidRPr="00E242DC" w:rsidRDefault="00000000">
      <w:pPr>
        <w:pStyle w:val="BodyText"/>
        <w:rPr>
          <w:rFonts w:ascii="Calibri" w:hAnsi="Calibri" w:cs="Calibri"/>
        </w:rPr>
      </w:pPr>
      <w:r w:rsidRPr="00E242DC">
        <w:rPr>
          <w:rFonts w:ascii="Calibri" w:hAnsi="Calibri" w:cs="Calibri"/>
          <w:b/>
          <w:bCs/>
        </w:rPr>
        <w:t>Trial-based relative risks and risk reductions.</w:t>
      </w:r>
      <w:r w:rsidRPr="00E242DC">
        <w:rPr>
          <w:rFonts w:ascii="Calibri" w:hAnsi="Calibri" w:cs="Calibri"/>
        </w:rPr>
        <w:t xml:space="preserve"> Per approximately 1 mmol/L LDL-C reduction:</w:t>
      </w:r>
    </w:p>
    <w:p w14:paraId="20674D06" w14:textId="59941883" w:rsidR="00C91CDF" w:rsidRPr="00E242DC" w:rsidRDefault="00000000">
      <w:pPr>
        <w:pStyle w:val="TableCaption"/>
        <w:rPr>
          <w:rFonts w:ascii="Calibri" w:hAnsi="Calibri" w:cs="Calibri"/>
        </w:rPr>
      </w:pPr>
      <w:r w:rsidRPr="00E242DC">
        <w:rPr>
          <w:rFonts w:ascii="Calibri" w:hAnsi="Calibri" w:cs="Calibri"/>
        </w:rPr>
        <w:t>Statin relative risks from the Cholesterol Treatment Trialists’ Collaboration (</w:t>
      </w:r>
      <w:hyperlink w:anchor="ref-Fulcher2015">
        <w:r w:rsidRPr="00E242DC">
          <w:rPr>
            <w:rStyle w:val="Hyperlink"/>
            <w:rFonts w:ascii="Calibri" w:hAnsi="Calibri" w:cs="Calibri"/>
          </w:rPr>
          <w:t>Fulcher et al. 2015</w:t>
        </w:r>
      </w:hyperlink>
      <w:r w:rsidRPr="00E242DC">
        <w:rPr>
          <w:rFonts w:ascii="Calibri" w:hAnsi="Calibri" w:cs="Calibri"/>
        </w:rPr>
        <w:t>)</w:t>
      </w:r>
    </w:p>
    <w:tbl>
      <w:tblPr>
        <w:tblStyle w:val="Table"/>
        <w:tblW w:w="5000" w:type="pct"/>
        <w:tblLayout w:type="fixed"/>
        <w:tblLook w:val="0020" w:firstRow="1" w:lastRow="0" w:firstColumn="0" w:lastColumn="0" w:noHBand="0" w:noVBand="0"/>
      </w:tblPr>
      <w:tblGrid>
        <w:gridCol w:w="1560"/>
        <w:gridCol w:w="2672"/>
        <w:gridCol w:w="2672"/>
        <w:gridCol w:w="1336"/>
        <w:gridCol w:w="1336"/>
      </w:tblGrid>
      <w:tr w:rsidR="00C91CDF" w:rsidRPr="00E242DC" w14:paraId="20674D0C" w14:textId="77777777" w:rsidTr="00C91CDF">
        <w:trPr>
          <w:cnfStyle w:val="100000000000" w:firstRow="1" w:lastRow="0" w:firstColumn="0" w:lastColumn="0" w:oddVBand="0" w:evenVBand="0" w:oddHBand="0" w:evenHBand="0" w:firstRowFirstColumn="0" w:firstRowLastColumn="0" w:lastRowFirstColumn="0" w:lastRowLastColumn="0"/>
          <w:tblHeader/>
        </w:trPr>
        <w:tc>
          <w:tcPr>
            <w:tcW w:w="1289" w:type="dxa"/>
          </w:tcPr>
          <w:p w14:paraId="20674D07" w14:textId="77777777" w:rsidR="00C91CDF" w:rsidRPr="00E242DC" w:rsidRDefault="00000000">
            <w:pPr>
              <w:pStyle w:val="Compact"/>
              <w:rPr>
                <w:rFonts w:ascii="Calibri" w:hAnsi="Calibri" w:cs="Calibri"/>
              </w:rPr>
            </w:pPr>
            <w:r w:rsidRPr="00E242DC">
              <w:rPr>
                <w:rFonts w:ascii="Calibri" w:hAnsi="Calibri" w:cs="Calibri"/>
              </w:rPr>
              <w:t>Cause</w:t>
            </w:r>
          </w:p>
        </w:tc>
        <w:tc>
          <w:tcPr>
            <w:tcW w:w="2210" w:type="dxa"/>
          </w:tcPr>
          <w:p w14:paraId="20674D08" w14:textId="77777777" w:rsidR="00C91CDF" w:rsidRPr="00E242DC" w:rsidRDefault="00000000">
            <w:pPr>
              <w:pStyle w:val="Compact"/>
              <w:rPr>
                <w:rFonts w:ascii="Calibri" w:hAnsi="Calibri" w:cs="Calibri"/>
              </w:rPr>
            </w:pPr>
            <m:oMathPara>
              <m:oMath>
                <m:r>
                  <w:rPr>
                    <w:rFonts w:ascii="Cambria Math" w:hAnsi="Cambria Math" w:cs="Calibri"/>
                  </w:rPr>
                  <m:t>R</m:t>
                </m:r>
                <m:sSubSup>
                  <m:sSubSupPr>
                    <m:ctrlPr>
                      <w:rPr>
                        <w:rFonts w:ascii="Cambria Math" w:hAnsi="Cambria Math" w:cs="Calibri"/>
                      </w:rPr>
                    </m:ctrlPr>
                  </m:sSubSupPr>
                  <m:e>
                    <m:r>
                      <w:rPr>
                        <w:rFonts w:ascii="Cambria Math" w:hAnsi="Cambria Math" w:cs="Calibri"/>
                      </w:rPr>
                      <m:t>R</m:t>
                    </m:r>
                  </m:e>
                  <m:sub>
                    <m:r>
                      <w:rPr>
                        <w:rFonts w:ascii="Cambria Math" w:hAnsi="Cambria Math" w:cs="Calibri"/>
                      </w:rPr>
                      <m:t>c</m:t>
                    </m:r>
                  </m:sub>
                  <m:sup>
                    <m:r>
                      <w:rPr>
                        <w:rFonts w:ascii="Cambria Math" w:hAnsi="Cambria Math" w:cs="Calibri"/>
                      </w:rPr>
                      <m:t>IR</m:t>
                    </m:r>
                  </m:sup>
                </m:sSubSup>
              </m:oMath>
            </m:oMathPara>
          </w:p>
        </w:tc>
        <w:tc>
          <w:tcPr>
            <w:tcW w:w="2210" w:type="dxa"/>
          </w:tcPr>
          <w:p w14:paraId="20674D09" w14:textId="77777777" w:rsidR="00C91CDF" w:rsidRPr="00E242DC" w:rsidRDefault="00000000">
            <w:pPr>
              <w:pStyle w:val="Compact"/>
              <w:rPr>
                <w:rFonts w:ascii="Calibri" w:hAnsi="Calibri" w:cs="Calibri"/>
              </w:rPr>
            </w:pPr>
            <m:oMathPara>
              <m:oMath>
                <m:r>
                  <w:rPr>
                    <w:rFonts w:ascii="Cambria Math" w:hAnsi="Cambria Math" w:cs="Calibri"/>
                  </w:rPr>
                  <m:t>R</m:t>
                </m:r>
                <m:sSubSup>
                  <m:sSubSupPr>
                    <m:ctrlPr>
                      <w:rPr>
                        <w:rFonts w:ascii="Cambria Math" w:hAnsi="Cambria Math" w:cs="Calibri"/>
                      </w:rPr>
                    </m:ctrlPr>
                  </m:sSubSupPr>
                  <m:e>
                    <m:r>
                      <w:rPr>
                        <w:rFonts w:ascii="Cambria Math" w:hAnsi="Cambria Math" w:cs="Calibri"/>
                      </w:rPr>
                      <m:t>R</m:t>
                    </m:r>
                  </m:e>
                  <m:sub>
                    <m:r>
                      <w:rPr>
                        <w:rFonts w:ascii="Cambria Math" w:hAnsi="Cambria Math" w:cs="Calibri"/>
                      </w:rPr>
                      <m:t>c</m:t>
                    </m:r>
                  </m:sub>
                  <m:sup>
                    <m:r>
                      <w:rPr>
                        <w:rFonts w:ascii="Cambria Math" w:hAnsi="Cambria Math" w:cs="Calibri"/>
                      </w:rPr>
                      <m:t>CF</m:t>
                    </m:r>
                  </m:sup>
                </m:sSubSup>
              </m:oMath>
            </m:oMathPara>
          </w:p>
        </w:tc>
        <w:tc>
          <w:tcPr>
            <w:tcW w:w="1105" w:type="dxa"/>
          </w:tcPr>
          <w:p w14:paraId="20674D0A" w14:textId="77777777" w:rsidR="00C91CDF" w:rsidRPr="00E242DC" w:rsidRDefault="00000000">
            <w:pPr>
              <w:pStyle w:val="Compact"/>
              <w:rPr>
                <w:rFonts w:ascii="Calibri" w:hAnsi="Calibri" w:cs="Calibri"/>
              </w:rPr>
            </w:pPr>
            <m:oMathPara>
              <m:oMath>
                <m:sSubSup>
                  <m:sSubSupPr>
                    <m:ctrlPr>
                      <w:rPr>
                        <w:rFonts w:ascii="Cambria Math" w:hAnsi="Cambria Math" w:cs="Calibri"/>
                      </w:rPr>
                    </m:ctrlPr>
                  </m:sSubSupPr>
                  <m:e>
                    <m:r>
                      <w:rPr>
                        <w:rFonts w:ascii="Cambria Math" w:hAnsi="Cambria Math" w:cs="Calibri"/>
                      </w:rPr>
                      <m:t>δ</m:t>
                    </m:r>
                  </m:e>
                  <m:sub>
                    <m:r>
                      <w:rPr>
                        <w:rFonts w:ascii="Cambria Math" w:hAnsi="Cambria Math" w:cs="Calibri"/>
                      </w:rPr>
                      <m:t>c</m:t>
                    </m:r>
                  </m:sub>
                  <m:sup>
                    <m:r>
                      <w:rPr>
                        <w:rFonts w:ascii="Cambria Math" w:hAnsi="Cambria Math" w:cs="Calibri"/>
                      </w:rPr>
                      <m:t>IR</m:t>
                    </m:r>
                  </m:sup>
                </m:sSubSup>
                <m:r>
                  <m:rPr>
                    <m:sty m:val="p"/>
                  </m:rPr>
                  <w:rPr>
                    <w:rFonts w:ascii="Cambria Math" w:hAnsi="Cambria Math" w:cs="Calibri"/>
                  </w:rPr>
                  <m:t>=</m:t>
                </m:r>
                <m:r>
                  <w:rPr>
                    <w:rFonts w:ascii="Cambria Math" w:hAnsi="Cambria Math" w:cs="Calibri"/>
                  </w:rPr>
                  <m:t>1</m:t>
                </m:r>
                <m:r>
                  <m:rPr>
                    <m:sty m:val="p"/>
                  </m:rPr>
                  <w:rPr>
                    <w:rFonts w:ascii="Cambria Math" w:hAnsi="Cambria Math" w:cs="Calibri"/>
                  </w:rPr>
                  <m:t>-</m:t>
                </m:r>
                <m:r>
                  <w:rPr>
                    <w:rFonts w:ascii="Cambria Math" w:hAnsi="Cambria Math" w:cs="Calibri"/>
                  </w:rPr>
                  <m:t>R</m:t>
                </m:r>
                <m:sSubSup>
                  <m:sSubSupPr>
                    <m:ctrlPr>
                      <w:rPr>
                        <w:rFonts w:ascii="Cambria Math" w:hAnsi="Cambria Math" w:cs="Calibri"/>
                      </w:rPr>
                    </m:ctrlPr>
                  </m:sSubSupPr>
                  <m:e>
                    <m:r>
                      <w:rPr>
                        <w:rFonts w:ascii="Cambria Math" w:hAnsi="Cambria Math" w:cs="Calibri"/>
                      </w:rPr>
                      <m:t>R</m:t>
                    </m:r>
                  </m:e>
                  <m:sub>
                    <m:r>
                      <w:rPr>
                        <w:rFonts w:ascii="Cambria Math" w:hAnsi="Cambria Math" w:cs="Calibri"/>
                      </w:rPr>
                      <m:t>c</m:t>
                    </m:r>
                  </m:sub>
                  <m:sup>
                    <m:r>
                      <w:rPr>
                        <w:rFonts w:ascii="Cambria Math" w:hAnsi="Cambria Math" w:cs="Calibri"/>
                      </w:rPr>
                      <m:t>IR</m:t>
                    </m:r>
                  </m:sup>
                </m:sSubSup>
              </m:oMath>
            </m:oMathPara>
          </w:p>
        </w:tc>
        <w:tc>
          <w:tcPr>
            <w:tcW w:w="1105" w:type="dxa"/>
          </w:tcPr>
          <w:p w14:paraId="20674D0B" w14:textId="77777777" w:rsidR="00C91CDF" w:rsidRPr="00E242DC" w:rsidRDefault="00000000">
            <w:pPr>
              <w:pStyle w:val="Compact"/>
              <w:rPr>
                <w:rFonts w:ascii="Calibri" w:hAnsi="Calibri" w:cs="Calibri"/>
              </w:rPr>
            </w:pPr>
            <m:oMathPara>
              <m:oMath>
                <m:sSubSup>
                  <m:sSubSupPr>
                    <m:ctrlPr>
                      <w:rPr>
                        <w:rFonts w:ascii="Cambria Math" w:hAnsi="Cambria Math" w:cs="Calibri"/>
                      </w:rPr>
                    </m:ctrlPr>
                  </m:sSubSupPr>
                  <m:e>
                    <m:r>
                      <w:rPr>
                        <w:rFonts w:ascii="Cambria Math" w:hAnsi="Cambria Math" w:cs="Calibri"/>
                      </w:rPr>
                      <m:t>δ</m:t>
                    </m:r>
                  </m:e>
                  <m:sub>
                    <m:r>
                      <w:rPr>
                        <w:rFonts w:ascii="Cambria Math" w:hAnsi="Cambria Math" w:cs="Calibri"/>
                      </w:rPr>
                      <m:t>c</m:t>
                    </m:r>
                  </m:sub>
                  <m:sup>
                    <m:r>
                      <w:rPr>
                        <w:rFonts w:ascii="Cambria Math" w:hAnsi="Cambria Math" w:cs="Calibri"/>
                      </w:rPr>
                      <m:t>CF</m:t>
                    </m:r>
                  </m:sup>
                </m:sSubSup>
                <m:r>
                  <m:rPr>
                    <m:sty m:val="p"/>
                  </m:rPr>
                  <w:rPr>
                    <w:rFonts w:ascii="Cambria Math" w:hAnsi="Cambria Math" w:cs="Calibri"/>
                  </w:rPr>
                  <m:t>=</m:t>
                </m:r>
                <m:r>
                  <w:rPr>
                    <w:rFonts w:ascii="Cambria Math" w:hAnsi="Cambria Math" w:cs="Calibri"/>
                  </w:rPr>
                  <m:t>1</m:t>
                </m:r>
                <m:r>
                  <m:rPr>
                    <m:sty m:val="p"/>
                  </m:rPr>
                  <w:rPr>
                    <w:rFonts w:ascii="Cambria Math" w:hAnsi="Cambria Math" w:cs="Calibri"/>
                  </w:rPr>
                  <m:t>-</m:t>
                </m:r>
                <m:r>
                  <w:rPr>
                    <w:rFonts w:ascii="Cambria Math" w:hAnsi="Cambria Math" w:cs="Calibri"/>
                  </w:rPr>
                  <m:t>R</m:t>
                </m:r>
                <m:sSubSup>
                  <m:sSubSupPr>
                    <m:ctrlPr>
                      <w:rPr>
                        <w:rFonts w:ascii="Cambria Math" w:hAnsi="Cambria Math" w:cs="Calibri"/>
                      </w:rPr>
                    </m:ctrlPr>
                  </m:sSubSupPr>
                  <m:e>
                    <m:r>
                      <w:rPr>
                        <w:rFonts w:ascii="Cambria Math" w:hAnsi="Cambria Math" w:cs="Calibri"/>
                      </w:rPr>
                      <m:t>R</m:t>
                    </m:r>
                  </m:e>
                  <m:sub>
                    <m:r>
                      <w:rPr>
                        <w:rFonts w:ascii="Cambria Math" w:hAnsi="Cambria Math" w:cs="Calibri"/>
                      </w:rPr>
                      <m:t>c</m:t>
                    </m:r>
                  </m:sub>
                  <m:sup>
                    <m:r>
                      <w:rPr>
                        <w:rFonts w:ascii="Cambria Math" w:hAnsi="Cambria Math" w:cs="Calibri"/>
                      </w:rPr>
                      <m:t>CF</m:t>
                    </m:r>
                  </m:sup>
                </m:sSubSup>
              </m:oMath>
            </m:oMathPara>
          </w:p>
        </w:tc>
      </w:tr>
      <w:tr w:rsidR="00C91CDF" w:rsidRPr="00E242DC" w14:paraId="20674D12" w14:textId="77777777">
        <w:tc>
          <w:tcPr>
            <w:tcW w:w="1289" w:type="dxa"/>
          </w:tcPr>
          <w:p w14:paraId="20674D0D" w14:textId="77777777" w:rsidR="00C91CDF" w:rsidRPr="00E242DC" w:rsidRDefault="00000000">
            <w:pPr>
              <w:pStyle w:val="Compact"/>
              <w:rPr>
                <w:rFonts w:ascii="Calibri" w:hAnsi="Calibri" w:cs="Calibri"/>
              </w:rPr>
            </w:pPr>
            <w:r w:rsidRPr="00E242DC">
              <w:rPr>
                <w:rFonts w:ascii="Calibri" w:hAnsi="Calibri" w:cs="Calibri"/>
              </w:rPr>
              <w:t>IHD</w:t>
            </w:r>
          </w:p>
        </w:tc>
        <w:tc>
          <w:tcPr>
            <w:tcW w:w="2210" w:type="dxa"/>
          </w:tcPr>
          <w:p w14:paraId="20674D0E" w14:textId="77777777" w:rsidR="00C91CDF" w:rsidRPr="00E242DC" w:rsidRDefault="00000000">
            <w:pPr>
              <w:pStyle w:val="Compact"/>
              <w:rPr>
                <w:rFonts w:ascii="Calibri" w:hAnsi="Calibri" w:cs="Calibri"/>
              </w:rPr>
            </w:pPr>
            <w:r w:rsidRPr="00E242DC">
              <w:rPr>
                <w:rFonts w:ascii="Calibri" w:hAnsi="Calibri" w:cs="Calibri"/>
              </w:rPr>
              <w:t>0.74</w:t>
            </w:r>
          </w:p>
        </w:tc>
        <w:tc>
          <w:tcPr>
            <w:tcW w:w="2210" w:type="dxa"/>
          </w:tcPr>
          <w:p w14:paraId="20674D0F" w14:textId="77777777" w:rsidR="00C91CDF" w:rsidRPr="00E242DC" w:rsidRDefault="00000000">
            <w:pPr>
              <w:pStyle w:val="Compact"/>
              <w:rPr>
                <w:rFonts w:ascii="Calibri" w:hAnsi="Calibri" w:cs="Calibri"/>
              </w:rPr>
            </w:pPr>
            <w:r w:rsidRPr="00E242DC">
              <w:rPr>
                <w:rFonts w:ascii="Calibri" w:hAnsi="Calibri" w:cs="Calibri"/>
              </w:rPr>
              <w:t>0.80</w:t>
            </w:r>
          </w:p>
        </w:tc>
        <w:tc>
          <w:tcPr>
            <w:tcW w:w="1105" w:type="dxa"/>
          </w:tcPr>
          <w:p w14:paraId="20674D10" w14:textId="77777777" w:rsidR="00C91CDF" w:rsidRPr="00E242DC" w:rsidRDefault="00000000">
            <w:pPr>
              <w:pStyle w:val="Compact"/>
              <w:rPr>
                <w:rFonts w:ascii="Calibri" w:hAnsi="Calibri" w:cs="Calibri"/>
              </w:rPr>
            </w:pPr>
            <w:r w:rsidRPr="00E242DC">
              <w:rPr>
                <w:rFonts w:ascii="Calibri" w:hAnsi="Calibri" w:cs="Calibri"/>
              </w:rPr>
              <w:t>0.26</w:t>
            </w:r>
          </w:p>
        </w:tc>
        <w:tc>
          <w:tcPr>
            <w:tcW w:w="1105" w:type="dxa"/>
          </w:tcPr>
          <w:p w14:paraId="20674D11" w14:textId="77777777" w:rsidR="00C91CDF" w:rsidRPr="00E242DC" w:rsidRDefault="00000000">
            <w:pPr>
              <w:pStyle w:val="Compact"/>
              <w:rPr>
                <w:rFonts w:ascii="Calibri" w:hAnsi="Calibri" w:cs="Calibri"/>
              </w:rPr>
            </w:pPr>
            <w:r w:rsidRPr="00E242DC">
              <w:rPr>
                <w:rFonts w:ascii="Calibri" w:hAnsi="Calibri" w:cs="Calibri"/>
              </w:rPr>
              <w:t>0.20</w:t>
            </w:r>
          </w:p>
        </w:tc>
      </w:tr>
      <w:tr w:rsidR="00C91CDF" w:rsidRPr="00E242DC" w14:paraId="20674D18" w14:textId="77777777">
        <w:tc>
          <w:tcPr>
            <w:tcW w:w="1289" w:type="dxa"/>
          </w:tcPr>
          <w:p w14:paraId="20674D13" w14:textId="77777777" w:rsidR="00C91CDF" w:rsidRPr="00E242DC" w:rsidRDefault="00000000">
            <w:pPr>
              <w:pStyle w:val="Compact"/>
              <w:rPr>
                <w:rFonts w:ascii="Calibri" w:hAnsi="Calibri" w:cs="Calibri"/>
              </w:rPr>
            </w:pPr>
            <w:r w:rsidRPr="00E242DC">
              <w:rPr>
                <w:rFonts w:ascii="Calibri" w:hAnsi="Calibri" w:cs="Calibri"/>
              </w:rPr>
              <w:t>Ischaemic stroke</w:t>
            </w:r>
          </w:p>
        </w:tc>
        <w:tc>
          <w:tcPr>
            <w:tcW w:w="2210" w:type="dxa"/>
          </w:tcPr>
          <w:p w14:paraId="20674D14" w14:textId="77777777" w:rsidR="00C91CDF" w:rsidRPr="00E242DC" w:rsidRDefault="00000000">
            <w:pPr>
              <w:pStyle w:val="Compact"/>
              <w:rPr>
                <w:rFonts w:ascii="Calibri" w:hAnsi="Calibri" w:cs="Calibri"/>
              </w:rPr>
            </w:pPr>
            <w:r w:rsidRPr="00E242DC">
              <w:rPr>
                <w:rFonts w:ascii="Calibri" w:hAnsi="Calibri" w:cs="Calibri"/>
              </w:rPr>
              <w:t>0.80</w:t>
            </w:r>
          </w:p>
        </w:tc>
        <w:tc>
          <w:tcPr>
            <w:tcW w:w="2210" w:type="dxa"/>
          </w:tcPr>
          <w:p w14:paraId="20674D15" w14:textId="77777777" w:rsidR="00C91CDF" w:rsidRPr="00E242DC" w:rsidRDefault="00000000">
            <w:pPr>
              <w:pStyle w:val="Compact"/>
              <w:rPr>
                <w:rFonts w:ascii="Calibri" w:hAnsi="Calibri" w:cs="Calibri"/>
              </w:rPr>
            </w:pPr>
            <w:r w:rsidRPr="00E242DC">
              <w:rPr>
                <w:rFonts w:ascii="Calibri" w:hAnsi="Calibri" w:cs="Calibri"/>
              </w:rPr>
              <w:t>0.96</w:t>
            </w:r>
          </w:p>
        </w:tc>
        <w:tc>
          <w:tcPr>
            <w:tcW w:w="1105" w:type="dxa"/>
          </w:tcPr>
          <w:p w14:paraId="20674D16" w14:textId="77777777" w:rsidR="00C91CDF" w:rsidRPr="00E242DC" w:rsidRDefault="00000000">
            <w:pPr>
              <w:pStyle w:val="Compact"/>
              <w:rPr>
                <w:rFonts w:ascii="Calibri" w:hAnsi="Calibri" w:cs="Calibri"/>
              </w:rPr>
            </w:pPr>
            <w:r w:rsidRPr="00E242DC">
              <w:rPr>
                <w:rFonts w:ascii="Calibri" w:hAnsi="Calibri" w:cs="Calibri"/>
              </w:rPr>
              <w:t>0.20</w:t>
            </w:r>
          </w:p>
        </w:tc>
        <w:tc>
          <w:tcPr>
            <w:tcW w:w="1105" w:type="dxa"/>
          </w:tcPr>
          <w:p w14:paraId="20674D17" w14:textId="77777777" w:rsidR="00C91CDF" w:rsidRPr="00E242DC" w:rsidRDefault="00000000">
            <w:pPr>
              <w:pStyle w:val="Compact"/>
              <w:rPr>
                <w:rFonts w:ascii="Calibri" w:hAnsi="Calibri" w:cs="Calibri"/>
              </w:rPr>
            </w:pPr>
            <w:r w:rsidRPr="00E242DC">
              <w:rPr>
                <w:rFonts w:ascii="Calibri" w:hAnsi="Calibri" w:cs="Calibri"/>
              </w:rPr>
              <w:t>0.04</w:t>
            </w:r>
          </w:p>
        </w:tc>
      </w:tr>
    </w:tbl>
    <w:p w14:paraId="20674D19" w14:textId="77777777" w:rsidR="00C91CDF" w:rsidRPr="00E242DC" w:rsidRDefault="00000000">
      <w:pPr>
        <w:pStyle w:val="BodyText"/>
        <w:rPr>
          <w:rFonts w:ascii="Calibri" w:hAnsi="Calibri" w:cs="Calibri"/>
        </w:rPr>
      </w:pPr>
      <w:r w:rsidRPr="00E242DC">
        <w:rPr>
          <w:rFonts w:ascii="Calibri" w:hAnsi="Calibri" w:cs="Calibri"/>
          <w:b/>
          <w:bCs/>
        </w:rPr>
        <w:t>Incidence effect size.</w:t>
      </w:r>
      <w:r w:rsidRPr="00E242DC">
        <w:rPr>
          <w:rFonts w:ascii="Calibri" w:hAnsi="Calibri" w:cs="Calibri"/>
        </w:rPr>
        <w:t xml:space="preserve"> For </w:t>
      </w:r>
      <m:oMath>
        <m:r>
          <w:rPr>
            <w:rFonts w:ascii="Cambria Math" w:hAnsi="Cambria Math" w:cs="Calibri"/>
          </w:rPr>
          <m:t>c</m:t>
        </m:r>
        <m:r>
          <m:rPr>
            <m:sty m:val="p"/>
          </m:rPr>
          <w:rPr>
            <w:rFonts w:ascii="Cambria Math" w:hAnsi="Cambria Math" w:cs="Calibri"/>
          </w:rPr>
          <m:t>∈{</m:t>
        </m:r>
        <m:r>
          <m:rPr>
            <m:nor/>
          </m:rPr>
          <w:rPr>
            <w:rFonts w:ascii="Calibri" w:hAnsi="Calibri" w:cs="Calibri"/>
          </w:rPr>
          <m:t>IHD</m:t>
        </m:r>
        <m:r>
          <m:rPr>
            <m:sty m:val="p"/>
          </m:rPr>
          <w:rPr>
            <w:rFonts w:ascii="Cambria Math" w:hAnsi="Cambria Math" w:cs="Calibri"/>
          </w:rPr>
          <m:t>,</m:t>
        </m:r>
        <m:r>
          <m:rPr>
            <m:nor/>
          </m:rPr>
          <w:rPr>
            <w:rFonts w:ascii="Calibri" w:hAnsi="Calibri" w:cs="Calibri"/>
          </w:rPr>
          <m:t>ischaemic stroke</m:t>
        </m:r>
        <m:r>
          <m:rPr>
            <m:sty m:val="p"/>
          </m:rPr>
          <w:rPr>
            <w:rFonts w:ascii="Cambria Math" w:hAnsi="Cambria Math" w:cs="Calibri"/>
          </w:rPr>
          <m:t>}</m:t>
        </m:r>
      </m:oMath>
      <w:r w:rsidRPr="00E242DC">
        <w:rPr>
          <w:rFonts w:ascii="Calibri" w:hAnsi="Calibri" w:cs="Calibri"/>
        </w:rPr>
        <w:t xml:space="preserve"> and </w:t>
      </w:r>
      <m:oMath>
        <m:r>
          <w:rPr>
            <w:rFonts w:ascii="Cambria Math" w:hAnsi="Cambria Math" w:cs="Calibri"/>
          </w:rPr>
          <m:t>a</m:t>
        </m:r>
        <m:r>
          <m:rPr>
            <m:sty m:val="p"/>
          </m:rPr>
          <w:rPr>
            <w:rFonts w:ascii="Cambria Math" w:hAnsi="Cambria Math" w:cs="Calibri"/>
          </w:rPr>
          <m:t>≥</m:t>
        </m:r>
        <m:r>
          <w:rPr>
            <w:rFonts w:ascii="Cambria Math" w:hAnsi="Cambria Math" w:cs="Calibri"/>
          </w:rPr>
          <m:t>40</m:t>
        </m:r>
      </m:oMath>
      <w:r w:rsidRPr="00E242DC">
        <w:rPr>
          <w:rFonts w:ascii="Calibri" w:hAnsi="Calibri" w:cs="Calibri"/>
        </w:rPr>
        <w:t>, the incidence effect size incorporates the cause- and location-specific attributable fraction and a baseline-coverage adjustment in the denominator:</w:t>
      </w:r>
    </w:p>
    <w:p w14:paraId="20674D1A" w14:textId="77777777" w:rsidR="00C91CDF" w:rsidRPr="00E242DC" w:rsidRDefault="00000000">
      <w:pPr>
        <w:pStyle w:val="BodyText"/>
        <w:rPr>
          <w:rFonts w:ascii="Calibri" w:hAnsi="Calibri" w:cs="Calibri"/>
        </w:rPr>
      </w:pPr>
      <m:oMathPara>
        <m:oMathParaPr>
          <m:jc m:val="center"/>
        </m:oMathParaPr>
        <m:oMath>
          <m:sSubSup>
            <m:sSubSupPr>
              <m:ctrlPr>
                <w:rPr>
                  <w:rFonts w:ascii="Cambria Math" w:hAnsi="Cambria Math" w:cs="Calibri"/>
                </w:rPr>
              </m:ctrlPr>
            </m:sSubSupPr>
            <m:e>
              <m:r>
                <w:rPr>
                  <w:rFonts w:ascii="Cambria Math" w:hAnsi="Cambria Math" w:cs="Calibri"/>
                </w:rPr>
                <m:t>E</m:t>
              </m:r>
            </m:e>
            <m:sub>
              <m:r>
                <w:rPr>
                  <w:rFonts w:ascii="Cambria Math" w:hAnsi="Cambria Math" w:cs="Calibri"/>
                </w:rPr>
                <m:t>c</m:t>
              </m:r>
              <m:r>
                <m:rPr>
                  <m:scr m:val="script"/>
                  <m:sty m:val="p"/>
                </m:rPr>
                <w:rPr>
                  <w:rFonts w:ascii="Cambria Math" w:hAnsi="Cambria Math" w:cs="Calibri"/>
                </w:rPr>
                <m:t>,l</m:t>
              </m:r>
            </m:sub>
            <m:sup>
              <m:r>
                <w:rPr>
                  <w:rFonts w:ascii="Cambria Math" w:hAnsi="Cambria Math" w:cs="Calibri"/>
                </w:rPr>
                <m:t>IR</m:t>
              </m:r>
            </m:sup>
          </m:sSubSup>
          <m:d>
            <m:dPr>
              <m:ctrlPr>
                <w:rPr>
                  <w:rFonts w:ascii="Cambria Math" w:hAnsi="Cambria Math" w:cs="Calibri"/>
                </w:rPr>
              </m:ctrlPr>
            </m:dPr>
            <m:e>
              <m:r>
                <w:rPr>
                  <w:rFonts w:ascii="Cambria Math" w:hAnsi="Cambria Math" w:cs="Calibri"/>
                </w:rPr>
                <m:t>t</m:t>
              </m:r>
            </m:e>
          </m:d>
          <m:r>
            <m:rPr>
              <m:sty m:val="p"/>
            </m:rPr>
            <w:rPr>
              <w:rFonts w:ascii="Cambria Math" w:hAnsi="Cambria Math" w:cs="Calibri"/>
            </w:rPr>
            <m:t>=</m:t>
          </m:r>
          <m:f>
            <m:fPr>
              <m:ctrlPr>
                <w:rPr>
                  <w:rFonts w:ascii="Cambria Math" w:hAnsi="Cambria Math" w:cs="Calibri"/>
                </w:rPr>
              </m:ctrlPr>
            </m:fPr>
            <m:num>
              <m:r>
                <w:rPr>
                  <w:rFonts w:ascii="Cambria Math" w:hAnsi="Cambria Math" w:cs="Calibri"/>
                </w:rPr>
                <m:t>A</m:t>
              </m:r>
              <m:sSub>
                <m:sSubPr>
                  <m:ctrlPr>
                    <w:rPr>
                      <w:rFonts w:ascii="Cambria Math" w:hAnsi="Cambria Math" w:cs="Calibri"/>
                    </w:rPr>
                  </m:ctrlPr>
                </m:sSubPr>
                <m:e>
                  <m:r>
                    <w:rPr>
                      <w:rFonts w:ascii="Cambria Math" w:hAnsi="Cambria Math" w:cs="Calibri"/>
                    </w:rPr>
                    <m:t>F</m:t>
                  </m:r>
                </m:e>
                <m:sub>
                  <m:r>
                    <w:rPr>
                      <w:rFonts w:ascii="Cambria Math" w:hAnsi="Cambria Math" w:cs="Calibri"/>
                    </w:rPr>
                    <m:t>c</m:t>
                  </m:r>
                  <m:r>
                    <m:rPr>
                      <m:scr m:val="script"/>
                      <m:sty m:val="p"/>
                    </m:rPr>
                    <w:rPr>
                      <w:rFonts w:ascii="Cambria Math" w:hAnsi="Cambria Math" w:cs="Calibri"/>
                    </w:rPr>
                    <m:t>,l</m:t>
                  </m:r>
                </m:sub>
              </m:sSub>
              <m:r>
                <m:rPr>
                  <m:sty m:val="p"/>
                </m:rPr>
                <w:rPr>
                  <w:rFonts w:ascii="Cambria Math" w:hAnsi="Cambria Math" w:cs="Calibri"/>
                </w:rPr>
                <m:t>×</m:t>
              </m:r>
              <m:sSubSup>
                <m:sSubSupPr>
                  <m:ctrlPr>
                    <w:rPr>
                      <w:rFonts w:ascii="Cambria Math" w:hAnsi="Cambria Math" w:cs="Calibri"/>
                    </w:rPr>
                  </m:ctrlPr>
                </m:sSubSupPr>
                <m:e>
                  <m:r>
                    <w:rPr>
                      <w:rFonts w:ascii="Cambria Math" w:hAnsi="Cambria Math" w:cs="Calibri"/>
                    </w:rPr>
                    <m:t>δ</m:t>
                  </m:r>
                </m:e>
                <m:sub>
                  <m:r>
                    <w:rPr>
                      <w:rFonts w:ascii="Cambria Math" w:hAnsi="Cambria Math" w:cs="Calibri"/>
                    </w:rPr>
                    <m:t>c</m:t>
                  </m:r>
                </m:sub>
                <m:sup>
                  <m:r>
                    <w:rPr>
                      <w:rFonts w:ascii="Cambria Math" w:hAnsi="Cambria Math" w:cs="Calibri"/>
                    </w:rPr>
                    <m:t>IR</m:t>
                  </m:r>
                </m:sup>
              </m:sSubSup>
              <m:r>
                <m:rPr>
                  <m:sty m:val="p"/>
                </m:rPr>
                <w:rPr>
                  <w:rFonts w:ascii="Cambria Math" w:hAnsi="Cambria Math" w:cs="Calibri"/>
                </w:rPr>
                <m:t>×</m:t>
              </m:r>
              <m:r>
                <w:rPr>
                  <w:rFonts w:ascii="Cambria Math" w:hAnsi="Cambria Math" w:cs="Calibri"/>
                </w:rPr>
                <m:t>ΔU</m:t>
              </m:r>
              <m:d>
                <m:dPr>
                  <m:ctrlPr>
                    <w:rPr>
                      <w:rFonts w:ascii="Cambria Math" w:hAnsi="Cambria Math" w:cs="Calibri"/>
                    </w:rPr>
                  </m:ctrlPr>
                </m:dPr>
                <m:e>
                  <m:r>
                    <w:rPr>
                      <w:rFonts w:ascii="Cambria Math" w:hAnsi="Cambria Math" w:cs="Calibri"/>
                    </w:rPr>
                    <m:t>t</m:t>
                  </m:r>
                  <m:r>
                    <m:rPr>
                      <m:scr m:val="script"/>
                      <m:sty m:val="p"/>
                    </m:rPr>
                    <w:rPr>
                      <w:rFonts w:ascii="Cambria Math" w:hAnsi="Cambria Math" w:cs="Calibri"/>
                    </w:rPr>
                    <m:t>,l</m:t>
                  </m:r>
                </m:e>
              </m:d>
              <m:r>
                <m:rPr>
                  <m:sty m:val="p"/>
                </m:rPr>
                <w:rPr>
                  <w:rFonts w:ascii="Cambria Math" w:hAnsi="Cambria Math" w:cs="Calibri"/>
                </w:rPr>
                <m:t>×</m:t>
              </m:r>
              <m:sSub>
                <m:sSubPr>
                  <m:ctrlPr>
                    <w:rPr>
                      <w:rFonts w:ascii="Cambria Math" w:hAnsi="Cambria Math" w:cs="Calibri"/>
                    </w:rPr>
                  </m:ctrlPr>
                </m:sSubPr>
                <m:e>
                  <m:r>
                    <w:rPr>
                      <w:rFonts w:ascii="Cambria Math" w:hAnsi="Cambria Math" w:cs="Calibri"/>
                    </w:rPr>
                    <m:t>α</m:t>
                  </m:r>
                </m:e>
                <m:sub>
                  <m:r>
                    <w:rPr>
                      <w:rFonts w:ascii="Cambria Math" w:hAnsi="Cambria Math" w:cs="Calibri"/>
                    </w:rPr>
                    <m:t>IR</m:t>
                  </m:r>
                </m:sub>
              </m:sSub>
            </m:num>
            <m:den>
              <m:r>
                <w:rPr>
                  <w:rFonts w:ascii="Cambria Math" w:hAnsi="Cambria Math" w:cs="Calibri"/>
                </w:rPr>
                <m:t>1</m:t>
              </m:r>
              <m:r>
                <m:rPr>
                  <m:sty m:val="p"/>
                </m:rPr>
                <w:rPr>
                  <w:rFonts w:ascii="Cambria Math" w:hAnsi="Cambria Math" w:cs="Calibri"/>
                </w:rPr>
                <m:t>-</m:t>
              </m:r>
              <m:sSubSup>
                <m:sSubSupPr>
                  <m:ctrlPr>
                    <w:rPr>
                      <w:rFonts w:ascii="Cambria Math" w:hAnsi="Cambria Math" w:cs="Calibri"/>
                    </w:rPr>
                  </m:ctrlPr>
                </m:sSubSupPr>
                <m:e>
                  <m:r>
                    <w:rPr>
                      <w:rFonts w:ascii="Cambria Math" w:hAnsi="Cambria Math" w:cs="Calibri"/>
                    </w:rPr>
                    <m:t>δ</m:t>
                  </m:r>
                </m:e>
                <m:sub>
                  <m:r>
                    <w:rPr>
                      <w:rFonts w:ascii="Cambria Math" w:hAnsi="Cambria Math" w:cs="Calibri"/>
                    </w:rPr>
                    <m:t>c</m:t>
                  </m:r>
                </m:sub>
                <m:sup>
                  <m:r>
                    <w:rPr>
                      <w:rFonts w:ascii="Cambria Math" w:hAnsi="Cambria Math" w:cs="Calibri"/>
                    </w:rPr>
                    <m:t>IR</m:t>
                  </m:r>
                </m:sup>
              </m:sSubSup>
              <m:r>
                <m:rPr>
                  <m:sty m:val="p"/>
                </m:rPr>
                <w:rPr>
                  <w:rFonts w:ascii="Cambria Math" w:hAnsi="Cambria Math" w:cs="Calibri"/>
                </w:rPr>
                <m:t>×</m:t>
              </m:r>
              <m:sSub>
                <m:sSubPr>
                  <m:ctrlPr>
                    <w:rPr>
                      <w:rFonts w:ascii="Cambria Math" w:hAnsi="Cambria Math" w:cs="Calibri"/>
                    </w:rPr>
                  </m:ctrlPr>
                </m:sSubPr>
                <m:e>
                  <m:r>
                    <w:rPr>
                      <w:rFonts w:ascii="Cambria Math" w:hAnsi="Cambria Math" w:cs="Calibri"/>
                    </w:rPr>
                    <m:t>U</m:t>
                  </m:r>
                </m:e>
                <m:sub>
                  <m:r>
                    <w:rPr>
                      <w:rFonts w:ascii="Cambria Math" w:hAnsi="Cambria Math" w:cs="Calibri"/>
                    </w:rPr>
                    <m:t>0</m:t>
                  </m:r>
                  <m:r>
                    <m:rPr>
                      <m:scr m:val="script"/>
                      <m:sty m:val="p"/>
                    </m:rPr>
                    <w:rPr>
                      <w:rFonts w:ascii="Cambria Math" w:hAnsi="Cambria Math" w:cs="Calibri"/>
                    </w:rPr>
                    <m:t>,l</m:t>
                  </m:r>
                </m:sub>
              </m:sSub>
              <m:r>
                <m:rPr>
                  <m:sty m:val="p"/>
                </m:rPr>
                <w:rPr>
                  <w:rFonts w:ascii="Cambria Math" w:hAnsi="Cambria Math" w:cs="Calibri"/>
                </w:rPr>
                <m:t>×</m:t>
              </m:r>
              <m:sSub>
                <m:sSubPr>
                  <m:ctrlPr>
                    <w:rPr>
                      <w:rFonts w:ascii="Cambria Math" w:hAnsi="Cambria Math" w:cs="Calibri"/>
                    </w:rPr>
                  </m:ctrlPr>
                </m:sSubPr>
                <m:e>
                  <m:r>
                    <w:rPr>
                      <w:rFonts w:ascii="Cambria Math" w:hAnsi="Cambria Math" w:cs="Calibri"/>
                    </w:rPr>
                    <m:t>α</m:t>
                  </m:r>
                </m:e>
                <m:sub>
                  <m:r>
                    <w:rPr>
                      <w:rFonts w:ascii="Cambria Math" w:hAnsi="Cambria Math" w:cs="Calibri"/>
                    </w:rPr>
                    <m:t>IR</m:t>
                  </m:r>
                </m:sub>
              </m:sSub>
            </m:den>
          </m:f>
        </m:oMath>
      </m:oMathPara>
    </w:p>
    <w:p w14:paraId="20674D1B" w14:textId="77777777" w:rsidR="00C91CDF" w:rsidRPr="00E242DC" w:rsidRDefault="00000000">
      <w:pPr>
        <w:pStyle w:val="FirstParagraph"/>
        <w:rPr>
          <w:rFonts w:ascii="Calibri" w:hAnsi="Calibri" w:cs="Calibri"/>
        </w:rPr>
      </w:pPr>
      <w:r w:rsidRPr="00E242DC">
        <w:rPr>
          <w:rFonts w:ascii="Calibri" w:hAnsi="Calibri" w:cs="Calibri"/>
        </w:rPr>
        <w:lastRenderedPageBreak/>
        <w:t xml:space="preserve">where </w:t>
      </w:r>
      <m:oMath>
        <m:r>
          <w:rPr>
            <w:rFonts w:ascii="Cambria Math" w:hAnsi="Cambria Math" w:cs="Calibri"/>
          </w:rPr>
          <m:t>A</m:t>
        </m:r>
        <m:sSub>
          <m:sSubPr>
            <m:ctrlPr>
              <w:rPr>
                <w:rFonts w:ascii="Cambria Math" w:hAnsi="Cambria Math" w:cs="Calibri"/>
              </w:rPr>
            </m:ctrlPr>
          </m:sSubPr>
          <m:e>
            <m:r>
              <w:rPr>
                <w:rFonts w:ascii="Cambria Math" w:hAnsi="Cambria Math" w:cs="Calibri"/>
              </w:rPr>
              <m:t>F</m:t>
            </m:r>
          </m:e>
          <m:sub>
            <m:r>
              <w:rPr>
                <w:rFonts w:ascii="Cambria Math" w:hAnsi="Cambria Math" w:cs="Calibri"/>
              </w:rPr>
              <m:t>c</m:t>
            </m:r>
            <m:r>
              <m:rPr>
                <m:scr m:val="script"/>
                <m:sty m:val="p"/>
              </m:rPr>
              <w:rPr>
                <w:rFonts w:ascii="Cambria Math" w:hAnsi="Cambria Math" w:cs="Calibri"/>
              </w:rPr>
              <m:t>,l</m:t>
            </m:r>
          </m:sub>
        </m:sSub>
      </m:oMath>
      <w:r w:rsidRPr="00E242DC">
        <w:rPr>
          <w:rFonts w:ascii="Calibri" w:hAnsi="Calibri" w:cs="Calibri"/>
        </w:rPr>
        <w:t xml:space="preserve"> is the attributable fraction from GBD 2021 (default values: </w:t>
      </w:r>
      <m:oMath>
        <m:r>
          <w:rPr>
            <w:rFonts w:ascii="Cambria Math" w:hAnsi="Cambria Math" w:cs="Calibri"/>
          </w:rPr>
          <m:t>A</m:t>
        </m:r>
        <m:sSub>
          <m:sSubPr>
            <m:ctrlPr>
              <w:rPr>
                <w:rFonts w:ascii="Cambria Math" w:hAnsi="Cambria Math" w:cs="Calibri"/>
              </w:rPr>
            </m:ctrlPr>
          </m:sSubPr>
          <m:e>
            <m:r>
              <w:rPr>
                <w:rFonts w:ascii="Cambria Math" w:hAnsi="Cambria Math" w:cs="Calibri"/>
              </w:rPr>
              <m:t>F</m:t>
            </m:r>
          </m:e>
          <m:sub>
            <m:r>
              <m:rPr>
                <m:nor/>
              </m:rPr>
              <w:rPr>
                <w:rFonts w:ascii="Calibri" w:hAnsi="Calibri" w:cs="Calibri"/>
              </w:rPr>
              <m:t>IHD</m:t>
            </m:r>
          </m:sub>
        </m:sSub>
        <m:r>
          <m:rPr>
            <m:sty m:val="p"/>
          </m:rPr>
          <w:rPr>
            <w:rFonts w:ascii="Cambria Math" w:hAnsi="Cambria Math" w:cs="Calibri"/>
          </w:rPr>
          <m:t>=</m:t>
        </m:r>
        <m:r>
          <w:rPr>
            <w:rFonts w:ascii="Cambria Math" w:hAnsi="Cambria Math" w:cs="Calibri"/>
          </w:rPr>
          <m:t>0.15</m:t>
        </m:r>
      </m:oMath>
      <w:r w:rsidRPr="00E242DC">
        <w:rPr>
          <w:rFonts w:ascii="Calibri" w:hAnsi="Calibri" w:cs="Calibri"/>
        </w:rPr>
        <w:t xml:space="preserve">, </w:t>
      </w:r>
      <m:oMath>
        <m:r>
          <w:rPr>
            <w:rFonts w:ascii="Cambria Math" w:hAnsi="Cambria Math" w:cs="Calibri"/>
          </w:rPr>
          <m:t>A</m:t>
        </m:r>
        <m:sSub>
          <m:sSubPr>
            <m:ctrlPr>
              <w:rPr>
                <w:rFonts w:ascii="Cambria Math" w:hAnsi="Cambria Math" w:cs="Calibri"/>
              </w:rPr>
            </m:ctrlPr>
          </m:sSubPr>
          <m:e>
            <m:r>
              <w:rPr>
                <w:rFonts w:ascii="Cambria Math" w:hAnsi="Cambria Math" w:cs="Calibri"/>
              </w:rPr>
              <m:t>F</m:t>
            </m:r>
          </m:e>
          <m:sub>
            <m:r>
              <m:rPr>
                <m:nor/>
              </m:rPr>
              <w:rPr>
                <w:rFonts w:ascii="Calibri" w:hAnsi="Calibri" w:cs="Calibri"/>
              </w:rPr>
              <m:t>IS</m:t>
            </m:r>
          </m:sub>
        </m:sSub>
        <m:r>
          <m:rPr>
            <m:sty m:val="p"/>
          </m:rPr>
          <w:rPr>
            <w:rFonts w:ascii="Cambria Math" w:hAnsi="Cambria Math" w:cs="Calibri"/>
          </w:rPr>
          <m:t>=</m:t>
        </m:r>
        <m:r>
          <w:rPr>
            <w:rFonts w:ascii="Cambria Math" w:hAnsi="Cambria Math" w:cs="Calibri"/>
          </w:rPr>
          <m:t>0.12</m:t>
        </m:r>
      </m:oMath>
      <w:r w:rsidRPr="00E242DC">
        <w:rPr>
          <w:rFonts w:ascii="Calibri" w:hAnsi="Calibri" w:cs="Calibri"/>
        </w:rPr>
        <w:t xml:space="preserve">; country-specific values used where available) and </w:t>
      </w:r>
      <m:oMath>
        <m:sSub>
          <m:sSubPr>
            <m:ctrlPr>
              <w:rPr>
                <w:rFonts w:ascii="Cambria Math" w:hAnsi="Cambria Math" w:cs="Calibri"/>
              </w:rPr>
            </m:ctrlPr>
          </m:sSubPr>
          <m:e>
            <m:r>
              <w:rPr>
                <w:rFonts w:ascii="Cambria Math" w:hAnsi="Cambria Math" w:cs="Calibri"/>
              </w:rPr>
              <m:t>α</m:t>
            </m:r>
          </m:e>
          <m:sub>
            <m:r>
              <w:rPr>
                <w:rFonts w:ascii="Cambria Math" w:hAnsi="Cambria Math" w:cs="Calibri"/>
              </w:rPr>
              <m:t>IR</m:t>
            </m:r>
          </m:sub>
        </m:sSub>
      </m:oMath>
      <w:r w:rsidRPr="00E242DC">
        <w:rPr>
          <w:rFonts w:ascii="Calibri" w:hAnsi="Calibri" w:cs="Calibri"/>
        </w:rPr>
        <w:t xml:space="preserve"> is adherence for primary prevention (default: 1.0).</w:t>
      </w:r>
    </w:p>
    <w:p w14:paraId="20674D1C" w14:textId="77777777" w:rsidR="00C91CDF" w:rsidRPr="00E242DC" w:rsidRDefault="00000000">
      <w:pPr>
        <w:pStyle w:val="BodyText"/>
        <w:rPr>
          <w:rFonts w:ascii="Calibri" w:hAnsi="Calibri" w:cs="Calibri"/>
        </w:rPr>
      </w:pPr>
      <w:r w:rsidRPr="00E242DC">
        <w:rPr>
          <w:rFonts w:ascii="Calibri" w:hAnsi="Calibri" w:cs="Calibri"/>
          <w:b/>
          <w:bCs/>
        </w:rPr>
        <w:t>Case fatality effect size.</w:t>
      </w:r>
      <w:r w:rsidRPr="00E242DC">
        <w:rPr>
          <w:rFonts w:ascii="Calibri" w:hAnsi="Calibri" w:cs="Calibri"/>
        </w:rPr>
        <w:t xml:space="preserve"> CF effects are modelled directly from trial relative risks without attributable fractions. For ischaemic stroke, only the atherosclerotic fraction contributes:</w:t>
      </w:r>
    </w:p>
    <w:p w14:paraId="20674D1D" w14:textId="77777777" w:rsidR="00C91CDF" w:rsidRPr="00E242DC" w:rsidRDefault="00000000">
      <w:pPr>
        <w:pStyle w:val="BodyText"/>
        <w:rPr>
          <w:rFonts w:ascii="Calibri" w:hAnsi="Calibri" w:cs="Calibri"/>
        </w:rPr>
      </w:pPr>
      <m:oMathPara>
        <m:oMathParaPr>
          <m:jc m:val="center"/>
        </m:oMathParaPr>
        <m:oMath>
          <m:sSubSup>
            <m:sSubSupPr>
              <m:ctrlPr>
                <w:rPr>
                  <w:rFonts w:ascii="Cambria Math" w:hAnsi="Cambria Math" w:cs="Calibri"/>
                </w:rPr>
              </m:ctrlPr>
            </m:sSubSupPr>
            <m:e>
              <m:r>
                <w:rPr>
                  <w:rFonts w:ascii="Cambria Math" w:hAnsi="Cambria Math" w:cs="Calibri"/>
                </w:rPr>
                <m:t>E</m:t>
              </m:r>
            </m:e>
            <m:sub>
              <m:r>
                <w:rPr>
                  <w:rFonts w:ascii="Cambria Math" w:hAnsi="Cambria Math" w:cs="Calibri"/>
                </w:rPr>
                <m:t>c</m:t>
              </m:r>
              <m:r>
                <m:rPr>
                  <m:scr m:val="script"/>
                  <m:sty m:val="p"/>
                </m:rPr>
                <w:rPr>
                  <w:rFonts w:ascii="Cambria Math" w:hAnsi="Cambria Math" w:cs="Calibri"/>
                </w:rPr>
                <m:t>,l</m:t>
              </m:r>
            </m:sub>
            <m:sup>
              <m:r>
                <w:rPr>
                  <w:rFonts w:ascii="Cambria Math" w:hAnsi="Cambria Math" w:cs="Calibri"/>
                </w:rPr>
                <m:t>CF</m:t>
              </m:r>
            </m:sup>
          </m:sSubSup>
          <m:d>
            <m:dPr>
              <m:ctrlPr>
                <w:rPr>
                  <w:rFonts w:ascii="Cambria Math" w:hAnsi="Cambria Math" w:cs="Calibri"/>
                </w:rPr>
              </m:ctrlPr>
            </m:dPr>
            <m:e>
              <m:r>
                <w:rPr>
                  <w:rFonts w:ascii="Cambria Math" w:hAnsi="Cambria Math" w:cs="Calibri"/>
                </w:rPr>
                <m:t>t</m:t>
              </m:r>
            </m:e>
          </m:d>
          <m:r>
            <m:rPr>
              <m:sty m:val="p"/>
            </m:rPr>
            <w:rPr>
              <w:rFonts w:ascii="Cambria Math" w:hAnsi="Cambria Math" w:cs="Calibri"/>
            </w:rPr>
            <m:t>=</m:t>
          </m:r>
          <m:d>
            <m:dPr>
              <m:begChr m:val="{"/>
              <m:endChr m:val=""/>
              <m:ctrlPr>
                <w:rPr>
                  <w:rFonts w:ascii="Cambria Math" w:hAnsi="Cambria Math" w:cs="Calibri"/>
                </w:rPr>
              </m:ctrlPr>
            </m:dPr>
            <m:e>
              <m:m>
                <m:mPr>
                  <m:plcHide m:val="1"/>
                  <m:mcs>
                    <m:mc>
                      <m:mcPr>
                        <m:count m:val="2"/>
                        <m:mcJc m:val="left"/>
                      </m:mcPr>
                    </m:mc>
                  </m:mcs>
                  <m:ctrlPr>
                    <w:rPr>
                      <w:rFonts w:ascii="Cambria Math" w:hAnsi="Cambria Math" w:cs="Calibri"/>
                    </w:rPr>
                  </m:ctrlPr>
                </m:mPr>
                <m:mr>
                  <m:e>
                    <m:f>
                      <m:fPr>
                        <m:ctrlPr>
                          <w:rPr>
                            <w:rFonts w:ascii="Cambria Math" w:hAnsi="Cambria Math" w:cs="Calibri"/>
                          </w:rPr>
                        </m:ctrlPr>
                      </m:fPr>
                      <m:num>
                        <m:sSubSup>
                          <m:sSubSupPr>
                            <m:ctrlPr>
                              <w:rPr>
                                <w:rFonts w:ascii="Cambria Math" w:hAnsi="Cambria Math" w:cs="Calibri"/>
                              </w:rPr>
                            </m:ctrlPr>
                          </m:sSubSupPr>
                          <m:e>
                            <m:r>
                              <w:rPr>
                                <w:rFonts w:ascii="Cambria Math" w:hAnsi="Cambria Math" w:cs="Calibri"/>
                              </w:rPr>
                              <m:t>δ</m:t>
                            </m:r>
                          </m:e>
                          <m:sub>
                            <m:r>
                              <m:rPr>
                                <m:nor/>
                              </m:rPr>
                              <w:rPr>
                                <w:rFonts w:ascii="Calibri" w:hAnsi="Calibri" w:cs="Calibri"/>
                              </w:rPr>
                              <m:t>IHD</m:t>
                            </m:r>
                          </m:sub>
                          <m:sup>
                            <m:r>
                              <w:rPr>
                                <w:rFonts w:ascii="Cambria Math" w:hAnsi="Cambria Math" w:cs="Calibri"/>
                              </w:rPr>
                              <m:t>CF</m:t>
                            </m:r>
                          </m:sup>
                        </m:sSubSup>
                        <m:r>
                          <m:rPr>
                            <m:sty m:val="p"/>
                          </m:rPr>
                          <w:rPr>
                            <w:rFonts w:ascii="Cambria Math" w:hAnsi="Cambria Math" w:cs="Calibri"/>
                          </w:rPr>
                          <m:t>×</m:t>
                        </m:r>
                        <m:r>
                          <w:rPr>
                            <w:rFonts w:ascii="Cambria Math" w:hAnsi="Cambria Math" w:cs="Calibri"/>
                          </w:rPr>
                          <m:t>ΔU</m:t>
                        </m:r>
                        <m:d>
                          <m:dPr>
                            <m:ctrlPr>
                              <w:rPr>
                                <w:rFonts w:ascii="Cambria Math" w:hAnsi="Cambria Math" w:cs="Calibri"/>
                              </w:rPr>
                            </m:ctrlPr>
                          </m:dPr>
                          <m:e>
                            <m:r>
                              <w:rPr>
                                <w:rFonts w:ascii="Cambria Math" w:hAnsi="Cambria Math" w:cs="Calibri"/>
                              </w:rPr>
                              <m:t>t</m:t>
                            </m:r>
                            <m:r>
                              <m:rPr>
                                <m:scr m:val="script"/>
                                <m:sty m:val="p"/>
                              </m:rPr>
                              <w:rPr>
                                <w:rFonts w:ascii="Cambria Math" w:hAnsi="Cambria Math" w:cs="Calibri"/>
                              </w:rPr>
                              <m:t>,l</m:t>
                            </m:r>
                          </m:e>
                        </m:d>
                        <m:r>
                          <m:rPr>
                            <m:sty m:val="p"/>
                          </m:rPr>
                          <w:rPr>
                            <w:rFonts w:ascii="Cambria Math" w:hAnsi="Cambria Math" w:cs="Calibri"/>
                          </w:rPr>
                          <m:t>×</m:t>
                        </m:r>
                        <m:sSub>
                          <m:sSubPr>
                            <m:ctrlPr>
                              <w:rPr>
                                <w:rFonts w:ascii="Cambria Math" w:hAnsi="Cambria Math" w:cs="Calibri"/>
                              </w:rPr>
                            </m:ctrlPr>
                          </m:sSubPr>
                          <m:e>
                            <m:r>
                              <w:rPr>
                                <w:rFonts w:ascii="Cambria Math" w:hAnsi="Cambria Math" w:cs="Calibri"/>
                              </w:rPr>
                              <m:t>α</m:t>
                            </m:r>
                          </m:e>
                          <m:sub>
                            <m:r>
                              <w:rPr>
                                <w:rFonts w:ascii="Cambria Math" w:hAnsi="Cambria Math" w:cs="Calibri"/>
                              </w:rPr>
                              <m:t>CF</m:t>
                            </m:r>
                          </m:sub>
                        </m:sSub>
                      </m:num>
                      <m:den>
                        <m:r>
                          <w:rPr>
                            <w:rFonts w:ascii="Cambria Math" w:hAnsi="Cambria Math" w:cs="Calibri"/>
                          </w:rPr>
                          <m:t>1</m:t>
                        </m:r>
                        <m:r>
                          <m:rPr>
                            <m:sty m:val="p"/>
                          </m:rPr>
                          <w:rPr>
                            <w:rFonts w:ascii="Cambria Math" w:hAnsi="Cambria Math" w:cs="Calibri"/>
                          </w:rPr>
                          <m:t>-</m:t>
                        </m:r>
                        <m:sSubSup>
                          <m:sSubSupPr>
                            <m:ctrlPr>
                              <w:rPr>
                                <w:rFonts w:ascii="Cambria Math" w:hAnsi="Cambria Math" w:cs="Calibri"/>
                              </w:rPr>
                            </m:ctrlPr>
                          </m:sSubSupPr>
                          <m:e>
                            <m:r>
                              <w:rPr>
                                <w:rFonts w:ascii="Cambria Math" w:hAnsi="Cambria Math" w:cs="Calibri"/>
                              </w:rPr>
                              <m:t>δ</m:t>
                            </m:r>
                          </m:e>
                          <m:sub>
                            <m:r>
                              <m:rPr>
                                <m:nor/>
                              </m:rPr>
                              <w:rPr>
                                <w:rFonts w:ascii="Calibri" w:hAnsi="Calibri" w:cs="Calibri"/>
                              </w:rPr>
                              <m:t>IHD</m:t>
                            </m:r>
                          </m:sub>
                          <m:sup>
                            <m:r>
                              <w:rPr>
                                <w:rFonts w:ascii="Cambria Math" w:hAnsi="Cambria Math" w:cs="Calibri"/>
                              </w:rPr>
                              <m:t>CF</m:t>
                            </m:r>
                          </m:sup>
                        </m:sSubSup>
                        <m:r>
                          <m:rPr>
                            <m:sty m:val="p"/>
                          </m:rPr>
                          <w:rPr>
                            <w:rFonts w:ascii="Cambria Math" w:hAnsi="Cambria Math" w:cs="Calibri"/>
                          </w:rPr>
                          <m:t>×</m:t>
                        </m:r>
                        <m:sSub>
                          <m:sSubPr>
                            <m:ctrlPr>
                              <w:rPr>
                                <w:rFonts w:ascii="Cambria Math" w:hAnsi="Cambria Math" w:cs="Calibri"/>
                              </w:rPr>
                            </m:ctrlPr>
                          </m:sSubPr>
                          <m:e>
                            <m:r>
                              <w:rPr>
                                <w:rFonts w:ascii="Cambria Math" w:hAnsi="Cambria Math" w:cs="Calibri"/>
                              </w:rPr>
                              <m:t>U</m:t>
                            </m:r>
                          </m:e>
                          <m:sub>
                            <m:r>
                              <w:rPr>
                                <w:rFonts w:ascii="Cambria Math" w:hAnsi="Cambria Math" w:cs="Calibri"/>
                              </w:rPr>
                              <m:t>0</m:t>
                            </m:r>
                            <m:r>
                              <m:rPr>
                                <m:scr m:val="script"/>
                                <m:sty m:val="p"/>
                              </m:rPr>
                              <w:rPr>
                                <w:rFonts w:ascii="Cambria Math" w:hAnsi="Cambria Math" w:cs="Calibri"/>
                              </w:rPr>
                              <m:t>,l</m:t>
                            </m:r>
                          </m:sub>
                        </m:sSub>
                        <m:r>
                          <m:rPr>
                            <m:sty m:val="p"/>
                          </m:rPr>
                          <w:rPr>
                            <w:rFonts w:ascii="Cambria Math" w:hAnsi="Cambria Math" w:cs="Calibri"/>
                          </w:rPr>
                          <m:t>×</m:t>
                        </m:r>
                        <m:sSub>
                          <m:sSubPr>
                            <m:ctrlPr>
                              <w:rPr>
                                <w:rFonts w:ascii="Cambria Math" w:hAnsi="Cambria Math" w:cs="Calibri"/>
                              </w:rPr>
                            </m:ctrlPr>
                          </m:sSubPr>
                          <m:e>
                            <m:r>
                              <w:rPr>
                                <w:rFonts w:ascii="Cambria Math" w:hAnsi="Cambria Math" w:cs="Calibri"/>
                              </w:rPr>
                              <m:t>α</m:t>
                            </m:r>
                          </m:e>
                          <m:sub>
                            <m:r>
                              <w:rPr>
                                <w:rFonts w:ascii="Cambria Math" w:hAnsi="Cambria Math" w:cs="Calibri"/>
                              </w:rPr>
                              <m:t>CF</m:t>
                            </m:r>
                          </m:sub>
                        </m:sSub>
                      </m:den>
                    </m:f>
                  </m:e>
                  <m:e>
                    <m:r>
                      <m:rPr>
                        <m:nor/>
                      </m:rPr>
                      <w:rPr>
                        <w:rFonts w:ascii="Calibri" w:hAnsi="Calibri" w:cs="Calibri"/>
                      </w:rPr>
                      <m:t xml:space="preserve">if </m:t>
                    </m:r>
                    <m:r>
                      <w:rPr>
                        <w:rFonts w:ascii="Cambria Math" w:hAnsi="Cambria Math" w:cs="Calibri"/>
                      </w:rPr>
                      <m:t>c</m:t>
                    </m:r>
                    <m:r>
                      <m:rPr>
                        <m:sty m:val="p"/>
                      </m:rPr>
                      <w:rPr>
                        <w:rFonts w:ascii="Cambria Math" w:hAnsi="Cambria Math" w:cs="Calibri"/>
                      </w:rPr>
                      <m:t>=</m:t>
                    </m:r>
                    <m:r>
                      <m:rPr>
                        <m:nor/>
                      </m:rPr>
                      <w:rPr>
                        <w:rFonts w:ascii="Calibri" w:hAnsi="Calibri" w:cs="Calibri"/>
                      </w:rPr>
                      <m:t>IHD</m:t>
                    </m:r>
                  </m:e>
                </m:mr>
                <m:mr>
                  <m:e>
                    <m:f>
                      <m:fPr>
                        <m:ctrlPr>
                          <w:rPr>
                            <w:rFonts w:ascii="Cambria Math" w:hAnsi="Cambria Math" w:cs="Calibri"/>
                          </w:rPr>
                        </m:ctrlPr>
                      </m:fPr>
                      <m:num>
                        <m:sSub>
                          <m:sSubPr>
                            <m:ctrlPr>
                              <w:rPr>
                                <w:rFonts w:ascii="Cambria Math" w:hAnsi="Cambria Math" w:cs="Calibri"/>
                              </w:rPr>
                            </m:ctrlPr>
                          </m:sSubPr>
                          <m:e>
                            <m:r>
                              <w:rPr>
                                <w:rFonts w:ascii="Cambria Math" w:hAnsi="Cambria Math" w:cs="Calibri"/>
                              </w:rPr>
                              <m:t>ψ</m:t>
                            </m:r>
                          </m:e>
                          <m:sub>
                            <m:r>
                              <m:rPr>
                                <m:nor/>
                              </m:rPr>
                              <w:rPr>
                                <w:rFonts w:ascii="Calibri" w:hAnsi="Calibri" w:cs="Calibri"/>
                              </w:rPr>
                              <m:t>athero</m:t>
                            </m:r>
                          </m:sub>
                        </m:sSub>
                        <m:r>
                          <m:rPr>
                            <m:sty m:val="p"/>
                          </m:rPr>
                          <w:rPr>
                            <w:rFonts w:ascii="Cambria Math" w:hAnsi="Cambria Math" w:cs="Calibri"/>
                          </w:rPr>
                          <m:t>×</m:t>
                        </m:r>
                        <m:sSubSup>
                          <m:sSubSupPr>
                            <m:ctrlPr>
                              <w:rPr>
                                <w:rFonts w:ascii="Cambria Math" w:hAnsi="Cambria Math" w:cs="Calibri"/>
                              </w:rPr>
                            </m:ctrlPr>
                          </m:sSubSupPr>
                          <m:e>
                            <m:r>
                              <w:rPr>
                                <w:rFonts w:ascii="Cambria Math" w:hAnsi="Cambria Math" w:cs="Calibri"/>
                              </w:rPr>
                              <m:t>δ</m:t>
                            </m:r>
                          </m:e>
                          <m:sub>
                            <m:r>
                              <m:rPr>
                                <m:nor/>
                              </m:rPr>
                              <w:rPr>
                                <w:rFonts w:ascii="Calibri" w:hAnsi="Calibri" w:cs="Calibri"/>
                              </w:rPr>
                              <m:t>IS</m:t>
                            </m:r>
                          </m:sub>
                          <m:sup>
                            <m:r>
                              <w:rPr>
                                <w:rFonts w:ascii="Cambria Math" w:hAnsi="Cambria Math" w:cs="Calibri"/>
                              </w:rPr>
                              <m:t>CF</m:t>
                            </m:r>
                          </m:sup>
                        </m:sSubSup>
                        <m:r>
                          <m:rPr>
                            <m:sty m:val="p"/>
                          </m:rPr>
                          <w:rPr>
                            <w:rFonts w:ascii="Cambria Math" w:hAnsi="Cambria Math" w:cs="Calibri"/>
                          </w:rPr>
                          <m:t>×</m:t>
                        </m:r>
                        <m:r>
                          <w:rPr>
                            <w:rFonts w:ascii="Cambria Math" w:hAnsi="Cambria Math" w:cs="Calibri"/>
                          </w:rPr>
                          <m:t>ΔU</m:t>
                        </m:r>
                        <m:d>
                          <m:dPr>
                            <m:ctrlPr>
                              <w:rPr>
                                <w:rFonts w:ascii="Cambria Math" w:hAnsi="Cambria Math" w:cs="Calibri"/>
                              </w:rPr>
                            </m:ctrlPr>
                          </m:dPr>
                          <m:e>
                            <m:r>
                              <w:rPr>
                                <w:rFonts w:ascii="Cambria Math" w:hAnsi="Cambria Math" w:cs="Calibri"/>
                              </w:rPr>
                              <m:t>t</m:t>
                            </m:r>
                            <m:r>
                              <m:rPr>
                                <m:scr m:val="script"/>
                                <m:sty m:val="p"/>
                              </m:rPr>
                              <w:rPr>
                                <w:rFonts w:ascii="Cambria Math" w:hAnsi="Cambria Math" w:cs="Calibri"/>
                              </w:rPr>
                              <m:t>,l</m:t>
                            </m:r>
                          </m:e>
                        </m:d>
                        <m:r>
                          <m:rPr>
                            <m:sty m:val="p"/>
                          </m:rPr>
                          <w:rPr>
                            <w:rFonts w:ascii="Cambria Math" w:hAnsi="Cambria Math" w:cs="Calibri"/>
                          </w:rPr>
                          <m:t>×</m:t>
                        </m:r>
                        <m:sSub>
                          <m:sSubPr>
                            <m:ctrlPr>
                              <w:rPr>
                                <w:rFonts w:ascii="Cambria Math" w:hAnsi="Cambria Math" w:cs="Calibri"/>
                              </w:rPr>
                            </m:ctrlPr>
                          </m:sSubPr>
                          <m:e>
                            <m:r>
                              <w:rPr>
                                <w:rFonts w:ascii="Cambria Math" w:hAnsi="Cambria Math" w:cs="Calibri"/>
                              </w:rPr>
                              <m:t>α</m:t>
                            </m:r>
                          </m:e>
                          <m:sub>
                            <m:r>
                              <w:rPr>
                                <w:rFonts w:ascii="Cambria Math" w:hAnsi="Cambria Math" w:cs="Calibri"/>
                              </w:rPr>
                              <m:t>CF</m:t>
                            </m:r>
                          </m:sub>
                        </m:sSub>
                      </m:num>
                      <m:den>
                        <m:r>
                          <w:rPr>
                            <w:rFonts w:ascii="Cambria Math" w:hAnsi="Cambria Math" w:cs="Calibri"/>
                          </w:rPr>
                          <m:t>1</m:t>
                        </m:r>
                        <m:r>
                          <m:rPr>
                            <m:sty m:val="p"/>
                          </m:rPr>
                          <w:rPr>
                            <w:rFonts w:ascii="Cambria Math" w:hAnsi="Cambria Math" w:cs="Calibri"/>
                          </w:rPr>
                          <m:t>-</m:t>
                        </m:r>
                        <m:sSubSup>
                          <m:sSubSupPr>
                            <m:ctrlPr>
                              <w:rPr>
                                <w:rFonts w:ascii="Cambria Math" w:hAnsi="Cambria Math" w:cs="Calibri"/>
                              </w:rPr>
                            </m:ctrlPr>
                          </m:sSubSupPr>
                          <m:e>
                            <m:r>
                              <w:rPr>
                                <w:rFonts w:ascii="Cambria Math" w:hAnsi="Cambria Math" w:cs="Calibri"/>
                              </w:rPr>
                              <m:t>δ</m:t>
                            </m:r>
                          </m:e>
                          <m:sub>
                            <m:r>
                              <m:rPr>
                                <m:nor/>
                              </m:rPr>
                              <w:rPr>
                                <w:rFonts w:ascii="Calibri" w:hAnsi="Calibri" w:cs="Calibri"/>
                              </w:rPr>
                              <m:t>IS</m:t>
                            </m:r>
                          </m:sub>
                          <m:sup>
                            <m:r>
                              <w:rPr>
                                <w:rFonts w:ascii="Cambria Math" w:hAnsi="Cambria Math" w:cs="Calibri"/>
                              </w:rPr>
                              <m:t>CF</m:t>
                            </m:r>
                          </m:sup>
                        </m:sSubSup>
                        <m:r>
                          <m:rPr>
                            <m:sty m:val="p"/>
                          </m:rPr>
                          <w:rPr>
                            <w:rFonts w:ascii="Cambria Math" w:hAnsi="Cambria Math" w:cs="Calibri"/>
                          </w:rPr>
                          <m:t>×</m:t>
                        </m:r>
                        <m:sSub>
                          <m:sSubPr>
                            <m:ctrlPr>
                              <w:rPr>
                                <w:rFonts w:ascii="Cambria Math" w:hAnsi="Cambria Math" w:cs="Calibri"/>
                              </w:rPr>
                            </m:ctrlPr>
                          </m:sSubPr>
                          <m:e>
                            <m:r>
                              <w:rPr>
                                <w:rFonts w:ascii="Cambria Math" w:hAnsi="Cambria Math" w:cs="Calibri"/>
                              </w:rPr>
                              <m:t>U</m:t>
                            </m:r>
                          </m:e>
                          <m:sub>
                            <m:r>
                              <w:rPr>
                                <w:rFonts w:ascii="Cambria Math" w:hAnsi="Cambria Math" w:cs="Calibri"/>
                              </w:rPr>
                              <m:t>0</m:t>
                            </m:r>
                            <m:r>
                              <m:rPr>
                                <m:scr m:val="script"/>
                                <m:sty m:val="p"/>
                              </m:rPr>
                              <w:rPr>
                                <w:rFonts w:ascii="Cambria Math" w:hAnsi="Cambria Math" w:cs="Calibri"/>
                              </w:rPr>
                              <m:t>,l</m:t>
                            </m:r>
                          </m:sub>
                        </m:sSub>
                        <m:r>
                          <m:rPr>
                            <m:sty m:val="p"/>
                          </m:rPr>
                          <w:rPr>
                            <w:rFonts w:ascii="Cambria Math" w:hAnsi="Cambria Math" w:cs="Calibri"/>
                          </w:rPr>
                          <m:t>×</m:t>
                        </m:r>
                        <m:sSub>
                          <m:sSubPr>
                            <m:ctrlPr>
                              <w:rPr>
                                <w:rFonts w:ascii="Cambria Math" w:hAnsi="Cambria Math" w:cs="Calibri"/>
                              </w:rPr>
                            </m:ctrlPr>
                          </m:sSubPr>
                          <m:e>
                            <m:r>
                              <w:rPr>
                                <w:rFonts w:ascii="Cambria Math" w:hAnsi="Cambria Math" w:cs="Calibri"/>
                              </w:rPr>
                              <m:t>α</m:t>
                            </m:r>
                          </m:e>
                          <m:sub>
                            <m:r>
                              <w:rPr>
                                <w:rFonts w:ascii="Cambria Math" w:hAnsi="Cambria Math" w:cs="Calibri"/>
                              </w:rPr>
                              <m:t>CF</m:t>
                            </m:r>
                          </m:sub>
                        </m:sSub>
                      </m:den>
                    </m:f>
                  </m:e>
                  <m:e>
                    <m:r>
                      <m:rPr>
                        <m:nor/>
                      </m:rPr>
                      <w:rPr>
                        <w:rFonts w:ascii="Calibri" w:hAnsi="Calibri" w:cs="Calibri"/>
                      </w:rPr>
                      <m:t xml:space="preserve">if </m:t>
                    </m:r>
                    <m:r>
                      <w:rPr>
                        <w:rFonts w:ascii="Cambria Math" w:hAnsi="Cambria Math" w:cs="Calibri"/>
                      </w:rPr>
                      <m:t>c</m:t>
                    </m:r>
                    <m:r>
                      <m:rPr>
                        <m:sty m:val="p"/>
                      </m:rPr>
                      <w:rPr>
                        <w:rFonts w:ascii="Cambria Math" w:hAnsi="Cambria Math" w:cs="Calibri"/>
                      </w:rPr>
                      <m:t>=</m:t>
                    </m:r>
                    <m:r>
                      <m:rPr>
                        <m:nor/>
                      </m:rPr>
                      <w:rPr>
                        <w:rFonts w:ascii="Calibri" w:hAnsi="Calibri" w:cs="Calibri"/>
                      </w:rPr>
                      <m:t>ischaemic stroke</m:t>
                    </m:r>
                  </m:e>
                </m:mr>
              </m:m>
            </m:e>
          </m:d>
        </m:oMath>
      </m:oMathPara>
    </w:p>
    <w:p w14:paraId="20674D1E" w14:textId="77777777" w:rsidR="00C91CDF" w:rsidRPr="00E242DC" w:rsidRDefault="00000000">
      <w:pPr>
        <w:pStyle w:val="FirstParagraph"/>
        <w:rPr>
          <w:rFonts w:ascii="Calibri" w:hAnsi="Calibri" w:cs="Calibri"/>
        </w:rPr>
      </w:pPr>
      <w:r w:rsidRPr="00E242DC">
        <w:rPr>
          <w:rFonts w:ascii="Calibri" w:hAnsi="Calibri" w:cs="Calibri"/>
        </w:rPr>
        <w:t xml:space="preserve">where </w:t>
      </w:r>
      <m:oMath>
        <m:sSub>
          <m:sSubPr>
            <m:ctrlPr>
              <w:rPr>
                <w:rFonts w:ascii="Cambria Math" w:hAnsi="Cambria Math" w:cs="Calibri"/>
              </w:rPr>
            </m:ctrlPr>
          </m:sSubPr>
          <m:e>
            <m:r>
              <w:rPr>
                <w:rFonts w:ascii="Cambria Math" w:hAnsi="Cambria Math" w:cs="Calibri"/>
              </w:rPr>
              <m:t>ψ</m:t>
            </m:r>
          </m:e>
          <m:sub>
            <m:r>
              <m:rPr>
                <m:nor/>
              </m:rPr>
              <w:rPr>
                <w:rFonts w:ascii="Calibri" w:hAnsi="Calibri" w:cs="Calibri"/>
              </w:rPr>
              <m:t>athero</m:t>
            </m:r>
          </m:sub>
        </m:sSub>
        <m:r>
          <m:rPr>
            <m:sty m:val="p"/>
          </m:rPr>
          <w:rPr>
            <w:rFonts w:ascii="Cambria Math" w:hAnsi="Cambria Math" w:cs="Calibri"/>
          </w:rPr>
          <m:t>=</m:t>
        </m:r>
        <m:r>
          <w:rPr>
            <w:rFonts w:ascii="Cambria Math" w:hAnsi="Cambria Math" w:cs="Calibri"/>
          </w:rPr>
          <m:t>0.60</m:t>
        </m:r>
      </m:oMath>
      <w:r w:rsidRPr="00E242DC">
        <w:rPr>
          <w:rFonts w:ascii="Calibri" w:hAnsi="Calibri" w:cs="Calibri"/>
        </w:rPr>
        <w:t xml:space="preserve"> and </w:t>
      </w:r>
      <m:oMath>
        <m:sSub>
          <m:sSubPr>
            <m:ctrlPr>
              <w:rPr>
                <w:rFonts w:ascii="Cambria Math" w:hAnsi="Cambria Math" w:cs="Calibri"/>
              </w:rPr>
            </m:ctrlPr>
          </m:sSubPr>
          <m:e>
            <m:r>
              <w:rPr>
                <w:rFonts w:ascii="Cambria Math" w:hAnsi="Cambria Math" w:cs="Calibri"/>
              </w:rPr>
              <m:t>α</m:t>
            </m:r>
          </m:e>
          <m:sub>
            <m:r>
              <w:rPr>
                <w:rFonts w:ascii="Cambria Math" w:hAnsi="Cambria Math" w:cs="Calibri"/>
              </w:rPr>
              <m:t>CF</m:t>
            </m:r>
          </m:sub>
        </m:sSub>
      </m:oMath>
      <w:r w:rsidRPr="00E242DC">
        <w:rPr>
          <w:rFonts w:ascii="Calibri" w:hAnsi="Calibri" w:cs="Calibri"/>
        </w:rPr>
        <w:t xml:space="preserve"> is adherence for secondary prevention (default: 1.0).</w:t>
      </w:r>
    </w:p>
    <w:p w14:paraId="20674D1F" w14:textId="77777777" w:rsidR="00C91CDF" w:rsidRPr="00E242DC" w:rsidRDefault="00000000">
      <w:pPr>
        <w:pStyle w:val="BodyText"/>
        <w:rPr>
          <w:rFonts w:ascii="Calibri" w:hAnsi="Calibri" w:cs="Calibri"/>
        </w:rPr>
      </w:pPr>
      <w:r w:rsidRPr="00E242DC">
        <w:rPr>
          <w:rFonts w:ascii="Calibri" w:hAnsi="Calibri" w:cs="Calibri"/>
          <w:b/>
          <w:bCs/>
        </w:rPr>
        <w:t>Modified rates.</w:t>
      </w:r>
      <w:r w:rsidRPr="00E242DC">
        <w:rPr>
          <w:rFonts w:ascii="Calibri" w:hAnsi="Calibri" w:cs="Calibri"/>
        </w:rPr>
        <w:t xml:space="preserve"> For ages </w:t>
      </w:r>
      <m:oMath>
        <m:r>
          <w:rPr>
            <w:rFonts w:ascii="Cambria Math" w:hAnsi="Cambria Math" w:cs="Calibri"/>
          </w:rPr>
          <m:t>a</m:t>
        </m:r>
        <m:r>
          <m:rPr>
            <m:sty m:val="p"/>
          </m:rPr>
          <w:rPr>
            <w:rFonts w:ascii="Cambria Math" w:hAnsi="Cambria Math" w:cs="Calibri"/>
          </w:rPr>
          <m:t>≥</m:t>
        </m:r>
        <m:r>
          <w:rPr>
            <w:rFonts w:ascii="Cambria Math" w:hAnsi="Cambria Math" w:cs="Calibri"/>
          </w:rPr>
          <m:t>40</m:t>
        </m:r>
      </m:oMath>
      <w:r w:rsidRPr="00E242DC">
        <w:rPr>
          <w:rFonts w:ascii="Calibri" w:hAnsi="Calibri" w:cs="Calibri"/>
        </w:rPr>
        <w:t xml:space="preserve"> and </w:t>
      </w:r>
      <m:oMath>
        <m:r>
          <w:rPr>
            <w:rFonts w:ascii="Cambria Math" w:hAnsi="Cambria Math" w:cs="Calibri"/>
          </w:rPr>
          <m:t>c</m:t>
        </m:r>
        <m:r>
          <m:rPr>
            <m:sty m:val="p"/>
          </m:rPr>
          <w:rPr>
            <w:rFonts w:ascii="Cambria Math" w:hAnsi="Cambria Math" w:cs="Calibri"/>
          </w:rPr>
          <m:t>∈{</m:t>
        </m:r>
        <m:r>
          <m:rPr>
            <m:nor/>
          </m:rPr>
          <w:rPr>
            <w:rFonts w:ascii="Calibri" w:hAnsi="Calibri" w:cs="Calibri"/>
          </w:rPr>
          <m:t>IHD</m:t>
        </m:r>
        <m:r>
          <m:rPr>
            <m:sty m:val="p"/>
          </m:rPr>
          <w:rPr>
            <w:rFonts w:ascii="Cambria Math" w:hAnsi="Cambria Math" w:cs="Calibri"/>
          </w:rPr>
          <m:t>,</m:t>
        </m:r>
        <m:r>
          <m:rPr>
            <m:nor/>
          </m:rPr>
          <w:rPr>
            <w:rFonts w:ascii="Calibri" w:hAnsi="Calibri" w:cs="Calibri"/>
          </w:rPr>
          <m:t>ischaemic stroke</m:t>
        </m:r>
        <m:r>
          <m:rPr>
            <m:sty m:val="p"/>
          </m:rPr>
          <w:rPr>
            <w:rFonts w:ascii="Cambria Math" w:hAnsi="Cambria Math" w:cs="Calibri"/>
          </w:rPr>
          <m:t>}</m:t>
        </m:r>
      </m:oMath>
      <w:r w:rsidRPr="00E242DC">
        <w:rPr>
          <w:rFonts w:ascii="Calibri" w:hAnsi="Calibri" w:cs="Calibri"/>
        </w:rPr>
        <w:t>:</w:t>
      </w:r>
    </w:p>
    <w:p w14:paraId="20674D20" w14:textId="77777777" w:rsidR="00C91CDF" w:rsidRPr="00E242DC" w:rsidRDefault="00000000">
      <w:pPr>
        <w:pStyle w:val="BodyText"/>
        <w:rPr>
          <w:rFonts w:ascii="Calibri" w:hAnsi="Calibri" w:cs="Calibri"/>
        </w:rPr>
      </w:pPr>
      <m:oMathPara>
        <m:oMathParaPr>
          <m:jc m:val="center"/>
        </m:oMathParaPr>
        <m:oMath>
          <m:r>
            <w:rPr>
              <w:rFonts w:ascii="Cambria Math" w:hAnsi="Cambria Math" w:cs="Calibri"/>
            </w:rPr>
            <m:t>I</m:t>
          </m:r>
          <m:sSub>
            <m:sSubPr>
              <m:ctrlPr>
                <w:rPr>
                  <w:rFonts w:ascii="Cambria Math" w:hAnsi="Cambria Math" w:cs="Calibri"/>
                </w:rPr>
              </m:ctrlPr>
            </m:sSubPr>
            <m:e>
              <m:r>
                <w:rPr>
                  <w:rFonts w:ascii="Cambria Math" w:hAnsi="Cambria Math" w:cs="Calibri"/>
                </w:rPr>
                <m:t>R</m:t>
              </m:r>
            </m:e>
            <m:sub>
              <m:r>
                <m:rPr>
                  <m:nor/>
                </m:rPr>
                <w:rPr>
                  <w:rFonts w:ascii="Calibri" w:hAnsi="Calibri" w:cs="Calibri"/>
                </w:rPr>
                <m:t>new</m:t>
              </m:r>
            </m:sub>
          </m:sSub>
          <m:d>
            <m:dPr>
              <m:ctrlPr>
                <w:rPr>
                  <w:rFonts w:ascii="Cambria Math" w:hAnsi="Cambria Math" w:cs="Calibri"/>
                </w:rPr>
              </m:ctrlPr>
            </m:dPr>
            <m:e>
              <m:r>
                <w:rPr>
                  <w:rFonts w:ascii="Cambria Math" w:hAnsi="Cambria Math" w:cs="Calibri"/>
                </w:rPr>
                <m:t>a</m:t>
              </m:r>
              <m:r>
                <m:rPr>
                  <m:sty m:val="p"/>
                </m:rPr>
                <w:rPr>
                  <w:rFonts w:ascii="Cambria Math" w:hAnsi="Cambria Math" w:cs="Calibri"/>
                </w:rPr>
                <m:t>,</m:t>
              </m:r>
              <m:r>
                <w:rPr>
                  <w:rFonts w:ascii="Cambria Math" w:hAnsi="Cambria Math" w:cs="Calibri"/>
                </w:rPr>
                <m:t>s</m:t>
              </m:r>
              <m:r>
                <m:rPr>
                  <m:sty m:val="p"/>
                </m:rPr>
                <w:rPr>
                  <w:rFonts w:ascii="Cambria Math" w:hAnsi="Cambria Math" w:cs="Calibri"/>
                </w:rPr>
                <m:t>,</m:t>
              </m:r>
              <m:r>
                <w:rPr>
                  <w:rFonts w:ascii="Cambria Math" w:hAnsi="Cambria Math" w:cs="Calibri"/>
                </w:rPr>
                <m:t>c</m:t>
              </m:r>
              <m:r>
                <m:rPr>
                  <m:sty m:val="p"/>
                </m:rPr>
                <w:rPr>
                  <w:rFonts w:ascii="Cambria Math" w:hAnsi="Cambria Math" w:cs="Calibri"/>
                </w:rPr>
                <m:t>,</m:t>
              </m:r>
              <m:r>
                <w:rPr>
                  <w:rFonts w:ascii="Cambria Math" w:hAnsi="Cambria Math" w:cs="Calibri"/>
                </w:rPr>
                <m:t>t</m:t>
              </m:r>
            </m:e>
          </m:d>
          <m:r>
            <m:rPr>
              <m:sty m:val="p"/>
            </m:rPr>
            <w:rPr>
              <w:rFonts w:ascii="Cambria Math" w:hAnsi="Cambria Math" w:cs="Calibri"/>
            </w:rPr>
            <m:t>=</m:t>
          </m:r>
          <m:r>
            <w:rPr>
              <w:rFonts w:ascii="Cambria Math" w:hAnsi="Cambria Math" w:cs="Calibri"/>
            </w:rPr>
            <m:t>IR</m:t>
          </m:r>
          <m:d>
            <m:dPr>
              <m:ctrlPr>
                <w:rPr>
                  <w:rFonts w:ascii="Cambria Math" w:hAnsi="Cambria Math" w:cs="Calibri"/>
                </w:rPr>
              </m:ctrlPr>
            </m:dPr>
            <m:e>
              <m:r>
                <w:rPr>
                  <w:rFonts w:ascii="Cambria Math" w:hAnsi="Cambria Math" w:cs="Calibri"/>
                </w:rPr>
                <m:t>a</m:t>
              </m:r>
              <m:r>
                <m:rPr>
                  <m:sty m:val="p"/>
                </m:rPr>
                <w:rPr>
                  <w:rFonts w:ascii="Cambria Math" w:hAnsi="Cambria Math" w:cs="Calibri"/>
                </w:rPr>
                <m:t>,</m:t>
              </m:r>
              <m:r>
                <w:rPr>
                  <w:rFonts w:ascii="Cambria Math" w:hAnsi="Cambria Math" w:cs="Calibri"/>
                </w:rPr>
                <m:t>s</m:t>
              </m:r>
              <m:r>
                <m:rPr>
                  <m:sty m:val="p"/>
                </m:rPr>
                <w:rPr>
                  <w:rFonts w:ascii="Cambria Math" w:hAnsi="Cambria Math" w:cs="Calibri"/>
                </w:rPr>
                <m:t>,</m:t>
              </m:r>
              <m:r>
                <w:rPr>
                  <w:rFonts w:ascii="Cambria Math" w:hAnsi="Cambria Math" w:cs="Calibri"/>
                </w:rPr>
                <m:t>c</m:t>
              </m:r>
              <m:r>
                <m:rPr>
                  <m:sty m:val="p"/>
                </m:rPr>
                <w:rPr>
                  <w:rFonts w:ascii="Cambria Math" w:hAnsi="Cambria Math" w:cs="Calibri"/>
                </w:rPr>
                <m:t>,</m:t>
              </m:r>
              <m:r>
                <w:rPr>
                  <w:rFonts w:ascii="Cambria Math" w:hAnsi="Cambria Math" w:cs="Calibri"/>
                </w:rPr>
                <m:t>t</m:t>
              </m:r>
            </m:e>
          </m:d>
          <m:r>
            <m:rPr>
              <m:sty m:val="p"/>
            </m:rPr>
            <w:rPr>
              <w:rFonts w:ascii="Cambria Math" w:hAnsi="Cambria Math" w:cs="Calibri"/>
            </w:rPr>
            <m:t>×</m:t>
          </m:r>
          <m:d>
            <m:dPr>
              <m:begChr m:val="["/>
              <m:endChr m:val="]"/>
              <m:ctrlPr>
                <w:rPr>
                  <w:rFonts w:ascii="Cambria Math" w:hAnsi="Cambria Math" w:cs="Calibri"/>
                </w:rPr>
              </m:ctrlPr>
            </m:dPr>
            <m:e>
              <m:r>
                <w:rPr>
                  <w:rFonts w:ascii="Cambria Math" w:hAnsi="Cambria Math" w:cs="Calibri"/>
                </w:rPr>
                <m:t>1</m:t>
              </m:r>
              <m:r>
                <m:rPr>
                  <m:sty m:val="p"/>
                </m:rPr>
                <w:rPr>
                  <w:rFonts w:ascii="Cambria Math" w:hAnsi="Cambria Math" w:cs="Calibri"/>
                </w:rPr>
                <m:t>-</m:t>
              </m:r>
              <m:sSubSup>
                <m:sSubSupPr>
                  <m:ctrlPr>
                    <w:rPr>
                      <w:rFonts w:ascii="Cambria Math" w:hAnsi="Cambria Math" w:cs="Calibri"/>
                    </w:rPr>
                  </m:ctrlPr>
                </m:sSubSupPr>
                <m:e>
                  <m:r>
                    <w:rPr>
                      <w:rFonts w:ascii="Cambria Math" w:hAnsi="Cambria Math" w:cs="Calibri"/>
                    </w:rPr>
                    <m:t>E</m:t>
                  </m:r>
                </m:e>
                <m:sub>
                  <m:r>
                    <w:rPr>
                      <w:rFonts w:ascii="Cambria Math" w:hAnsi="Cambria Math" w:cs="Calibri"/>
                    </w:rPr>
                    <m:t>c</m:t>
                  </m:r>
                  <m:r>
                    <m:rPr>
                      <m:scr m:val="script"/>
                      <m:sty m:val="p"/>
                    </m:rPr>
                    <w:rPr>
                      <w:rFonts w:ascii="Cambria Math" w:hAnsi="Cambria Math" w:cs="Calibri"/>
                    </w:rPr>
                    <m:t>,l</m:t>
                  </m:r>
                </m:sub>
                <m:sup>
                  <m:r>
                    <w:rPr>
                      <w:rFonts w:ascii="Cambria Math" w:hAnsi="Cambria Math" w:cs="Calibri"/>
                    </w:rPr>
                    <m:t>IR</m:t>
                  </m:r>
                </m:sup>
              </m:sSubSup>
              <m:d>
                <m:dPr>
                  <m:ctrlPr>
                    <w:rPr>
                      <w:rFonts w:ascii="Cambria Math" w:hAnsi="Cambria Math" w:cs="Calibri"/>
                    </w:rPr>
                  </m:ctrlPr>
                </m:dPr>
                <m:e>
                  <m:r>
                    <w:rPr>
                      <w:rFonts w:ascii="Cambria Math" w:hAnsi="Cambria Math" w:cs="Calibri"/>
                    </w:rPr>
                    <m:t>t</m:t>
                  </m:r>
                </m:e>
              </m:d>
            </m:e>
          </m:d>
        </m:oMath>
      </m:oMathPara>
    </w:p>
    <w:p w14:paraId="20674D21" w14:textId="77777777" w:rsidR="00C91CDF" w:rsidRPr="00E242DC" w:rsidRDefault="00000000">
      <w:pPr>
        <w:pStyle w:val="FirstParagraph"/>
        <w:rPr>
          <w:rFonts w:ascii="Calibri" w:hAnsi="Calibri" w:cs="Calibri"/>
        </w:rPr>
      </w:pPr>
      <m:oMathPara>
        <m:oMathParaPr>
          <m:jc m:val="center"/>
        </m:oMathParaPr>
        <m:oMath>
          <m:r>
            <w:rPr>
              <w:rFonts w:ascii="Cambria Math" w:hAnsi="Cambria Math" w:cs="Calibri"/>
            </w:rPr>
            <m:t>C</m:t>
          </m:r>
          <m:sSub>
            <m:sSubPr>
              <m:ctrlPr>
                <w:rPr>
                  <w:rFonts w:ascii="Cambria Math" w:hAnsi="Cambria Math" w:cs="Calibri"/>
                </w:rPr>
              </m:ctrlPr>
            </m:sSubPr>
            <m:e>
              <m:r>
                <w:rPr>
                  <w:rFonts w:ascii="Cambria Math" w:hAnsi="Cambria Math" w:cs="Calibri"/>
                </w:rPr>
                <m:t>F</m:t>
              </m:r>
            </m:e>
            <m:sub>
              <m:r>
                <m:rPr>
                  <m:nor/>
                </m:rPr>
                <w:rPr>
                  <w:rFonts w:ascii="Calibri" w:hAnsi="Calibri" w:cs="Calibri"/>
                </w:rPr>
                <m:t>new</m:t>
              </m:r>
            </m:sub>
          </m:sSub>
          <m:d>
            <m:dPr>
              <m:ctrlPr>
                <w:rPr>
                  <w:rFonts w:ascii="Cambria Math" w:hAnsi="Cambria Math" w:cs="Calibri"/>
                </w:rPr>
              </m:ctrlPr>
            </m:dPr>
            <m:e>
              <m:r>
                <w:rPr>
                  <w:rFonts w:ascii="Cambria Math" w:hAnsi="Cambria Math" w:cs="Calibri"/>
                </w:rPr>
                <m:t>a</m:t>
              </m:r>
              <m:r>
                <m:rPr>
                  <m:sty m:val="p"/>
                </m:rPr>
                <w:rPr>
                  <w:rFonts w:ascii="Cambria Math" w:hAnsi="Cambria Math" w:cs="Calibri"/>
                </w:rPr>
                <m:t>,</m:t>
              </m:r>
              <m:r>
                <w:rPr>
                  <w:rFonts w:ascii="Cambria Math" w:hAnsi="Cambria Math" w:cs="Calibri"/>
                </w:rPr>
                <m:t>s</m:t>
              </m:r>
              <m:r>
                <m:rPr>
                  <m:sty m:val="p"/>
                </m:rPr>
                <w:rPr>
                  <w:rFonts w:ascii="Cambria Math" w:hAnsi="Cambria Math" w:cs="Calibri"/>
                </w:rPr>
                <m:t>,</m:t>
              </m:r>
              <m:r>
                <w:rPr>
                  <w:rFonts w:ascii="Cambria Math" w:hAnsi="Cambria Math" w:cs="Calibri"/>
                </w:rPr>
                <m:t>c</m:t>
              </m:r>
              <m:r>
                <m:rPr>
                  <m:sty m:val="p"/>
                </m:rPr>
                <w:rPr>
                  <w:rFonts w:ascii="Cambria Math" w:hAnsi="Cambria Math" w:cs="Calibri"/>
                </w:rPr>
                <m:t>,</m:t>
              </m:r>
              <m:r>
                <w:rPr>
                  <w:rFonts w:ascii="Cambria Math" w:hAnsi="Cambria Math" w:cs="Calibri"/>
                </w:rPr>
                <m:t>t</m:t>
              </m:r>
            </m:e>
          </m:d>
          <m:r>
            <m:rPr>
              <m:sty m:val="p"/>
            </m:rPr>
            <w:rPr>
              <w:rFonts w:ascii="Cambria Math" w:hAnsi="Cambria Math" w:cs="Calibri"/>
            </w:rPr>
            <m:t>=</m:t>
          </m:r>
          <m:r>
            <w:rPr>
              <w:rFonts w:ascii="Cambria Math" w:hAnsi="Cambria Math" w:cs="Calibri"/>
            </w:rPr>
            <m:t>CF</m:t>
          </m:r>
          <m:d>
            <m:dPr>
              <m:ctrlPr>
                <w:rPr>
                  <w:rFonts w:ascii="Cambria Math" w:hAnsi="Cambria Math" w:cs="Calibri"/>
                </w:rPr>
              </m:ctrlPr>
            </m:dPr>
            <m:e>
              <m:r>
                <w:rPr>
                  <w:rFonts w:ascii="Cambria Math" w:hAnsi="Cambria Math" w:cs="Calibri"/>
                </w:rPr>
                <m:t>a</m:t>
              </m:r>
              <m:r>
                <m:rPr>
                  <m:sty m:val="p"/>
                </m:rPr>
                <w:rPr>
                  <w:rFonts w:ascii="Cambria Math" w:hAnsi="Cambria Math" w:cs="Calibri"/>
                </w:rPr>
                <m:t>,</m:t>
              </m:r>
              <m:r>
                <w:rPr>
                  <w:rFonts w:ascii="Cambria Math" w:hAnsi="Cambria Math" w:cs="Calibri"/>
                </w:rPr>
                <m:t>s</m:t>
              </m:r>
              <m:r>
                <m:rPr>
                  <m:sty m:val="p"/>
                </m:rPr>
                <w:rPr>
                  <w:rFonts w:ascii="Cambria Math" w:hAnsi="Cambria Math" w:cs="Calibri"/>
                </w:rPr>
                <m:t>,</m:t>
              </m:r>
              <m:r>
                <w:rPr>
                  <w:rFonts w:ascii="Cambria Math" w:hAnsi="Cambria Math" w:cs="Calibri"/>
                </w:rPr>
                <m:t>c</m:t>
              </m:r>
              <m:r>
                <m:rPr>
                  <m:sty m:val="p"/>
                </m:rPr>
                <w:rPr>
                  <w:rFonts w:ascii="Cambria Math" w:hAnsi="Cambria Math" w:cs="Calibri"/>
                </w:rPr>
                <m:t>,</m:t>
              </m:r>
              <m:r>
                <w:rPr>
                  <w:rFonts w:ascii="Cambria Math" w:hAnsi="Cambria Math" w:cs="Calibri"/>
                </w:rPr>
                <m:t>t</m:t>
              </m:r>
            </m:e>
          </m:d>
          <m:r>
            <m:rPr>
              <m:sty m:val="p"/>
            </m:rPr>
            <w:rPr>
              <w:rFonts w:ascii="Cambria Math" w:hAnsi="Cambria Math" w:cs="Calibri"/>
            </w:rPr>
            <m:t>×</m:t>
          </m:r>
          <m:d>
            <m:dPr>
              <m:begChr m:val="["/>
              <m:endChr m:val="]"/>
              <m:ctrlPr>
                <w:rPr>
                  <w:rFonts w:ascii="Cambria Math" w:hAnsi="Cambria Math" w:cs="Calibri"/>
                </w:rPr>
              </m:ctrlPr>
            </m:dPr>
            <m:e>
              <m:r>
                <w:rPr>
                  <w:rFonts w:ascii="Cambria Math" w:hAnsi="Cambria Math" w:cs="Calibri"/>
                </w:rPr>
                <m:t>1</m:t>
              </m:r>
              <m:r>
                <m:rPr>
                  <m:sty m:val="p"/>
                </m:rPr>
                <w:rPr>
                  <w:rFonts w:ascii="Cambria Math" w:hAnsi="Cambria Math" w:cs="Calibri"/>
                </w:rPr>
                <m:t>-</m:t>
              </m:r>
              <m:sSubSup>
                <m:sSubSupPr>
                  <m:ctrlPr>
                    <w:rPr>
                      <w:rFonts w:ascii="Cambria Math" w:hAnsi="Cambria Math" w:cs="Calibri"/>
                    </w:rPr>
                  </m:ctrlPr>
                </m:sSubSupPr>
                <m:e>
                  <m:r>
                    <w:rPr>
                      <w:rFonts w:ascii="Cambria Math" w:hAnsi="Cambria Math" w:cs="Calibri"/>
                    </w:rPr>
                    <m:t>E</m:t>
                  </m:r>
                </m:e>
                <m:sub>
                  <m:r>
                    <w:rPr>
                      <w:rFonts w:ascii="Cambria Math" w:hAnsi="Cambria Math" w:cs="Calibri"/>
                    </w:rPr>
                    <m:t>c</m:t>
                  </m:r>
                  <m:r>
                    <m:rPr>
                      <m:scr m:val="script"/>
                      <m:sty m:val="p"/>
                    </m:rPr>
                    <w:rPr>
                      <w:rFonts w:ascii="Cambria Math" w:hAnsi="Cambria Math" w:cs="Calibri"/>
                    </w:rPr>
                    <m:t>,l</m:t>
                  </m:r>
                </m:sub>
                <m:sup>
                  <m:r>
                    <w:rPr>
                      <w:rFonts w:ascii="Cambria Math" w:hAnsi="Cambria Math" w:cs="Calibri"/>
                    </w:rPr>
                    <m:t>CF</m:t>
                  </m:r>
                </m:sup>
              </m:sSubSup>
              <m:d>
                <m:dPr>
                  <m:ctrlPr>
                    <w:rPr>
                      <w:rFonts w:ascii="Cambria Math" w:hAnsi="Cambria Math" w:cs="Calibri"/>
                    </w:rPr>
                  </m:ctrlPr>
                </m:dPr>
                <m:e>
                  <m:r>
                    <w:rPr>
                      <w:rFonts w:ascii="Cambria Math" w:hAnsi="Cambria Math" w:cs="Calibri"/>
                    </w:rPr>
                    <m:t>t</m:t>
                  </m:r>
                </m:e>
              </m:d>
            </m:e>
          </m:d>
        </m:oMath>
      </m:oMathPara>
    </w:p>
    <w:p w14:paraId="20674D22" w14:textId="77777777" w:rsidR="00C91CDF" w:rsidRPr="00E242DC" w:rsidRDefault="00000000">
      <w:pPr>
        <w:pStyle w:val="FirstParagraph"/>
        <w:rPr>
          <w:rFonts w:ascii="Calibri" w:hAnsi="Calibri" w:cs="Calibri"/>
        </w:rPr>
      </w:pPr>
      <w:r w:rsidRPr="00E242DC">
        <w:rPr>
          <w:rFonts w:ascii="Calibri" w:hAnsi="Calibri" w:cs="Calibri"/>
          <w:b/>
          <w:bCs/>
        </w:rPr>
        <w:t>Statin effect ratios:</w:t>
      </w:r>
    </w:p>
    <w:p w14:paraId="20674D23" w14:textId="77777777" w:rsidR="00C91CDF" w:rsidRPr="00E242DC" w:rsidRDefault="00000000">
      <w:pPr>
        <w:pStyle w:val="BodyText"/>
        <w:rPr>
          <w:rFonts w:ascii="Calibri" w:hAnsi="Calibri" w:cs="Calibri"/>
        </w:rPr>
      </w:pPr>
      <m:oMathPara>
        <m:oMathParaPr>
          <m:jc m:val="center"/>
        </m:oMathParaPr>
        <m:oMath>
          <m:sSub>
            <m:sSubPr>
              <m:ctrlPr>
                <w:rPr>
                  <w:rFonts w:ascii="Cambria Math" w:hAnsi="Cambria Math" w:cs="Calibri"/>
                </w:rPr>
              </m:ctrlPr>
            </m:sSubPr>
            <m:e>
              <m:r>
                <w:rPr>
                  <w:rFonts w:ascii="Cambria Math" w:hAnsi="Cambria Math" w:cs="Calibri"/>
                </w:rPr>
                <m:t>ε</m:t>
              </m:r>
            </m:e>
            <m:sub>
              <m:r>
                <w:rPr>
                  <w:rFonts w:ascii="Cambria Math" w:hAnsi="Cambria Math" w:cs="Calibri"/>
                </w:rPr>
                <m:t>IR</m:t>
              </m:r>
              <m:r>
                <m:rPr>
                  <m:sty m:val="p"/>
                </m:rPr>
                <w:rPr>
                  <w:rFonts w:ascii="Cambria Math" w:hAnsi="Cambria Math" w:cs="Calibri"/>
                </w:rPr>
                <m:t>,</m:t>
              </m:r>
              <m:r>
                <m:rPr>
                  <m:nor/>
                </m:rPr>
                <w:rPr>
                  <w:rFonts w:ascii="Calibri" w:hAnsi="Calibri" w:cs="Calibri"/>
                </w:rPr>
                <m:t>statin</m:t>
              </m:r>
            </m:sub>
          </m:sSub>
          <m:d>
            <m:dPr>
              <m:ctrlPr>
                <w:rPr>
                  <w:rFonts w:ascii="Cambria Math" w:hAnsi="Cambria Math" w:cs="Calibri"/>
                </w:rPr>
              </m:ctrlPr>
            </m:dPr>
            <m:e>
              <m:r>
                <w:rPr>
                  <w:rFonts w:ascii="Cambria Math" w:hAnsi="Cambria Math" w:cs="Calibri"/>
                </w:rPr>
                <m:t>a</m:t>
              </m:r>
              <m:r>
                <m:rPr>
                  <m:sty m:val="p"/>
                </m:rPr>
                <w:rPr>
                  <w:rFonts w:ascii="Cambria Math" w:hAnsi="Cambria Math" w:cs="Calibri"/>
                </w:rPr>
                <m:t>,</m:t>
              </m:r>
              <m:r>
                <w:rPr>
                  <w:rFonts w:ascii="Cambria Math" w:hAnsi="Cambria Math" w:cs="Calibri"/>
                </w:rPr>
                <m:t>s</m:t>
              </m:r>
              <m:r>
                <m:rPr>
                  <m:sty m:val="p"/>
                </m:rPr>
                <w:rPr>
                  <w:rFonts w:ascii="Cambria Math" w:hAnsi="Cambria Math" w:cs="Calibri"/>
                </w:rPr>
                <m:t>,</m:t>
              </m:r>
              <m:r>
                <w:rPr>
                  <w:rFonts w:ascii="Cambria Math" w:hAnsi="Cambria Math" w:cs="Calibri"/>
                </w:rPr>
                <m:t>c</m:t>
              </m:r>
              <m:r>
                <m:rPr>
                  <m:sty m:val="p"/>
                </m:rPr>
                <w:rPr>
                  <w:rFonts w:ascii="Cambria Math" w:hAnsi="Cambria Math" w:cs="Calibri"/>
                </w:rPr>
                <m:t>,</m:t>
              </m:r>
              <m:r>
                <w:rPr>
                  <w:rFonts w:ascii="Cambria Math" w:hAnsi="Cambria Math" w:cs="Calibri"/>
                </w:rPr>
                <m:t>t</m:t>
              </m:r>
            </m:e>
          </m:d>
          <m:r>
            <m:rPr>
              <m:sty m:val="p"/>
            </m:rPr>
            <w:rPr>
              <w:rFonts w:ascii="Cambria Math" w:hAnsi="Cambria Math" w:cs="Calibri"/>
            </w:rPr>
            <m:t>=</m:t>
          </m:r>
          <m:d>
            <m:dPr>
              <m:begChr m:val="{"/>
              <m:endChr m:val=""/>
              <m:ctrlPr>
                <w:rPr>
                  <w:rFonts w:ascii="Cambria Math" w:hAnsi="Cambria Math" w:cs="Calibri"/>
                </w:rPr>
              </m:ctrlPr>
            </m:dPr>
            <m:e>
              <m:m>
                <m:mPr>
                  <m:plcHide m:val="1"/>
                  <m:mcs>
                    <m:mc>
                      <m:mcPr>
                        <m:count m:val="2"/>
                        <m:mcJc m:val="left"/>
                      </m:mcPr>
                    </m:mc>
                  </m:mcs>
                  <m:ctrlPr>
                    <w:rPr>
                      <w:rFonts w:ascii="Cambria Math" w:hAnsi="Cambria Math" w:cs="Calibri"/>
                    </w:rPr>
                  </m:ctrlPr>
                </m:mPr>
                <m:mr>
                  <m:e>
                    <m:r>
                      <w:rPr>
                        <w:rFonts w:ascii="Cambria Math" w:hAnsi="Cambria Math" w:cs="Calibri"/>
                      </w:rPr>
                      <m:t>1</m:t>
                    </m:r>
                    <m:r>
                      <m:rPr>
                        <m:sty m:val="p"/>
                      </m:rPr>
                      <w:rPr>
                        <w:rFonts w:ascii="Cambria Math" w:hAnsi="Cambria Math" w:cs="Calibri"/>
                      </w:rPr>
                      <m:t>-</m:t>
                    </m:r>
                    <m:sSubSup>
                      <m:sSubSupPr>
                        <m:ctrlPr>
                          <w:rPr>
                            <w:rFonts w:ascii="Cambria Math" w:hAnsi="Cambria Math" w:cs="Calibri"/>
                          </w:rPr>
                        </m:ctrlPr>
                      </m:sSubSupPr>
                      <m:e>
                        <m:r>
                          <w:rPr>
                            <w:rFonts w:ascii="Cambria Math" w:hAnsi="Cambria Math" w:cs="Calibri"/>
                          </w:rPr>
                          <m:t>E</m:t>
                        </m:r>
                      </m:e>
                      <m:sub>
                        <m:r>
                          <w:rPr>
                            <w:rFonts w:ascii="Cambria Math" w:hAnsi="Cambria Math" w:cs="Calibri"/>
                          </w:rPr>
                          <m:t>c</m:t>
                        </m:r>
                        <m:r>
                          <m:rPr>
                            <m:scr m:val="script"/>
                            <m:sty m:val="p"/>
                          </m:rPr>
                          <w:rPr>
                            <w:rFonts w:ascii="Cambria Math" w:hAnsi="Cambria Math" w:cs="Calibri"/>
                          </w:rPr>
                          <m:t>,l</m:t>
                        </m:r>
                      </m:sub>
                      <m:sup>
                        <m:r>
                          <w:rPr>
                            <w:rFonts w:ascii="Cambria Math" w:hAnsi="Cambria Math" w:cs="Calibri"/>
                          </w:rPr>
                          <m:t>IR</m:t>
                        </m:r>
                      </m:sup>
                    </m:sSubSup>
                    <m:d>
                      <m:dPr>
                        <m:ctrlPr>
                          <w:rPr>
                            <w:rFonts w:ascii="Cambria Math" w:hAnsi="Cambria Math" w:cs="Calibri"/>
                          </w:rPr>
                        </m:ctrlPr>
                      </m:dPr>
                      <m:e>
                        <m:r>
                          <w:rPr>
                            <w:rFonts w:ascii="Cambria Math" w:hAnsi="Cambria Math" w:cs="Calibri"/>
                          </w:rPr>
                          <m:t>t</m:t>
                        </m:r>
                      </m:e>
                    </m:d>
                  </m:e>
                  <m:e>
                    <m:r>
                      <m:rPr>
                        <m:nor/>
                      </m:rPr>
                      <w:rPr>
                        <w:rFonts w:ascii="Calibri" w:hAnsi="Calibri" w:cs="Calibri"/>
                      </w:rPr>
                      <m:t xml:space="preserve">if </m:t>
                    </m:r>
                    <m:r>
                      <w:rPr>
                        <w:rFonts w:ascii="Cambria Math" w:hAnsi="Cambria Math" w:cs="Calibri"/>
                      </w:rPr>
                      <m:t>a</m:t>
                    </m:r>
                    <m:r>
                      <m:rPr>
                        <m:sty m:val="p"/>
                      </m:rPr>
                      <w:rPr>
                        <w:rFonts w:ascii="Cambria Math" w:hAnsi="Cambria Math" w:cs="Calibri"/>
                      </w:rPr>
                      <m:t>≥</m:t>
                    </m:r>
                    <m:r>
                      <w:rPr>
                        <w:rFonts w:ascii="Cambria Math" w:hAnsi="Cambria Math" w:cs="Calibri"/>
                      </w:rPr>
                      <m:t>40</m:t>
                    </m:r>
                    <m:r>
                      <m:rPr>
                        <m:nor/>
                      </m:rPr>
                      <w:rPr>
                        <w:rFonts w:ascii="Calibri" w:hAnsi="Calibri" w:cs="Calibri"/>
                      </w:rPr>
                      <m:t xml:space="preserve"> and </m:t>
                    </m:r>
                    <m:r>
                      <w:rPr>
                        <w:rFonts w:ascii="Cambria Math" w:hAnsi="Cambria Math" w:cs="Calibri"/>
                      </w:rPr>
                      <m:t>c</m:t>
                    </m:r>
                    <m:r>
                      <m:rPr>
                        <m:sty m:val="p"/>
                      </m:rPr>
                      <w:rPr>
                        <w:rFonts w:ascii="Cambria Math" w:hAnsi="Cambria Math" w:cs="Calibri"/>
                      </w:rPr>
                      <m:t>∈{</m:t>
                    </m:r>
                    <m:r>
                      <m:rPr>
                        <m:nor/>
                      </m:rPr>
                      <w:rPr>
                        <w:rFonts w:ascii="Calibri" w:hAnsi="Calibri" w:cs="Calibri"/>
                      </w:rPr>
                      <m:t>IHD</m:t>
                    </m:r>
                    <m:r>
                      <m:rPr>
                        <m:sty m:val="p"/>
                      </m:rPr>
                      <w:rPr>
                        <w:rFonts w:ascii="Cambria Math" w:hAnsi="Cambria Math" w:cs="Calibri"/>
                      </w:rPr>
                      <m:t>,</m:t>
                    </m:r>
                    <m:r>
                      <m:rPr>
                        <m:nor/>
                      </m:rPr>
                      <w:rPr>
                        <w:rFonts w:ascii="Calibri" w:hAnsi="Calibri" w:cs="Calibri"/>
                      </w:rPr>
                      <m:t>IS</m:t>
                    </m:r>
                    <m:r>
                      <m:rPr>
                        <m:sty m:val="p"/>
                      </m:rPr>
                      <w:rPr>
                        <w:rFonts w:ascii="Cambria Math" w:hAnsi="Cambria Math" w:cs="Calibri"/>
                      </w:rPr>
                      <m:t>}</m:t>
                    </m:r>
                  </m:e>
                </m:mr>
                <m:mr>
                  <m:e>
                    <m:r>
                      <w:rPr>
                        <w:rFonts w:ascii="Cambria Math" w:hAnsi="Cambria Math" w:cs="Calibri"/>
                      </w:rPr>
                      <m:t>1</m:t>
                    </m:r>
                  </m:e>
                  <m:e>
                    <m:r>
                      <m:rPr>
                        <m:nor/>
                      </m:rPr>
                      <w:rPr>
                        <w:rFonts w:ascii="Calibri" w:hAnsi="Calibri" w:cs="Calibri"/>
                      </w:rPr>
                      <m:t>otherwise</m:t>
                    </m:r>
                  </m:e>
                </m:mr>
              </m:m>
            </m:e>
          </m:d>
        </m:oMath>
      </m:oMathPara>
    </w:p>
    <w:p w14:paraId="20674D24" w14:textId="77777777" w:rsidR="00C91CDF" w:rsidRPr="00E242DC" w:rsidRDefault="00000000">
      <w:pPr>
        <w:pStyle w:val="FirstParagraph"/>
        <w:rPr>
          <w:rFonts w:ascii="Calibri" w:hAnsi="Calibri" w:cs="Calibri"/>
        </w:rPr>
      </w:pPr>
      <m:oMathPara>
        <m:oMathParaPr>
          <m:jc m:val="center"/>
        </m:oMathParaPr>
        <m:oMath>
          <m:sSub>
            <m:sSubPr>
              <m:ctrlPr>
                <w:rPr>
                  <w:rFonts w:ascii="Cambria Math" w:hAnsi="Cambria Math" w:cs="Calibri"/>
                </w:rPr>
              </m:ctrlPr>
            </m:sSubPr>
            <m:e>
              <m:r>
                <w:rPr>
                  <w:rFonts w:ascii="Cambria Math" w:hAnsi="Cambria Math" w:cs="Calibri"/>
                </w:rPr>
                <m:t>ε</m:t>
              </m:r>
            </m:e>
            <m:sub>
              <m:r>
                <w:rPr>
                  <w:rFonts w:ascii="Cambria Math" w:hAnsi="Cambria Math" w:cs="Calibri"/>
                </w:rPr>
                <m:t>CF</m:t>
              </m:r>
              <m:r>
                <m:rPr>
                  <m:sty m:val="p"/>
                </m:rPr>
                <w:rPr>
                  <w:rFonts w:ascii="Cambria Math" w:hAnsi="Cambria Math" w:cs="Calibri"/>
                </w:rPr>
                <m:t>,</m:t>
              </m:r>
              <m:r>
                <m:rPr>
                  <m:nor/>
                </m:rPr>
                <w:rPr>
                  <w:rFonts w:ascii="Calibri" w:hAnsi="Calibri" w:cs="Calibri"/>
                </w:rPr>
                <m:t>statin</m:t>
              </m:r>
            </m:sub>
          </m:sSub>
          <m:d>
            <m:dPr>
              <m:ctrlPr>
                <w:rPr>
                  <w:rFonts w:ascii="Cambria Math" w:hAnsi="Cambria Math" w:cs="Calibri"/>
                </w:rPr>
              </m:ctrlPr>
            </m:dPr>
            <m:e>
              <m:r>
                <w:rPr>
                  <w:rFonts w:ascii="Cambria Math" w:hAnsi="Cambria Math" w:cs="Calibri"/>
                </w:rPr>
                <m:t>a</m:t>
              </m:r>
              <m:r>
                <m:rPr>
                  <m:sty m:val="p"/>
                </m:rPr>
                <w:rPr>
                  <w:rFonts w:ascii="Cambria Math" w:hAnsi="Cambria Math" w:cs="Calibri"/>
                </w:rPr>
                <m:t>,</m:t>
              </m:r>
              <m:r>
                <w:rPr>
                  <w:rFonts w:ascii="Cambria Math" w:hAnsi="Cambria Math" w:cs="Calibri"/>
                </w:rPr>
                <m:t>s</m:t>
              </m:r>
              <m:r>
                <m:rPr>
                  <m:sty m:val="p"/>
                </m:rPr>
                <w:rPr>
                  <w:rFonts w:ascii="Cambria Math" w:hAnsi="Cambria Math" w:cs="Calibri"/>
                </w:rPr>
                <m:t>,</m:t>
              </m:r>
              <m:r>
                <w:rPr>
                  <w:rFonts w:ascii="Cambria Math" w:hAnsi="Cambria Math" w:cs="Calibri"/>
                </w:rPr>
                <m:t>c</m:t>
              </m:r>
              <m:r>
                <m:rPr>
                  <m:sty m:val="p"/>
                </m:rPr>
                <w:rPr>
                  <w:rFonts w:ascii="Cambria Math" w:hAnsi="Cambria Math" w:cs="Calibri"/>
                </w:rPr>
                <m:t>,</m:t>
              </m:r>
              <m:r>
                <w:rPr>
                  <w:rFonts w:ascii="Cambria Math" w:hAnsi="Cambria Math" w:cs="Calibri"/>
                </w:rPr>
                <m:t>t</m:t>
              </m:r>
            </m:e>
          </m:d>
          <m:r>
            <m:rPr>
              <m:sty m:val="p"/>
            </m:rPr>
            <w:rPr>
              <w:rFonts w:ascii="Cambria Math" w:hAnsi="Cambria Math" w:cs="Calibri"/>
            </w:rPr>
            <m:t>=</m:t>
          </m:r>
          <m:d>
            <m:dPr>
              <m:begChr m:val="{"/>
              <m:endChr m:val=""/>
              <m:ctrlPr>
                <w:rPr>
                  <w:rFonts w:ascii="Cambria Math" w:hAnsi="Cambria Math" w:cs="Calibri"/>
                </w:rPr>
              </m:ctrlPr>
            </m:dPr>
            <m:e>
              <m:m>
                <m:mPr>
                  <m:plcHide m:val="1"/>
                  <m:mcs>
                    <m:mc>
                      <m:mcPr>
                        <m:count m:val="2"/>
                        <m:mcJc m:val="left"/>
                      </m:mcPr>
                    </m:mc>
                  </m:mcs>
                  <m:ctrlPr>
                    <w:rPr>
                      <w:rFonts w:ascii="Cambria Math" w:hAnsi="Cambria Math" w:cs="Calibri"/>
                    </w:rPr>
                  </m:ctrlPr>
                </m:mPr>
                <m:mr>
                  <m:e>
                    <m:r>
                      <w:rPr>
                        <w:rFonts w:ascii="Cambria Math" w:hAnsi="Cambria Math" w:cs="Calibri"/>
                      </w:rPr>
                      <m:t>1</m:t>
                    </m:r>
                    <m:r>
                      <m:rPr>
                        <m:sty m:val="p"/>
                      </m:rPr>
                      <w:rPr>
                        <w:rFonts w:ascii="Cambria Math" w:hAnsi="Cambria Math" w:cs="Calibri"/>
                      </w:rPr>
                      <m:t>-</m:t>
                    </m:r>
                    <m:sSubSup>
                      <m:sSubSupPr>
                        <m:ctrlPr>
                          <w:rPr>
                            <w:rFonts w:ascii="Cambria Math" w:hAnsi="Cambria Math" w:cs="Calibri"/>
                          </w:rPr>
                        </m:ctrlPr>
                      </m:sSubSupPr>
                      <m:e>
                        <m:r>
                          <w:rPr>
                            <w:rFonts w:ascii="Cambria Math" w:hAnsi="Cambria Math" w:cs="Calibri"/>
                          </w:rPr>
                          <m:t>E</m:t>
                        </m:r>
                      </m:e>
                      <m:sub>
                        <m:r>
                          <w:rPr>
                            <w:rFonts w:ascii="Cambria Math" w:hAnsi="Cambria Math" w:cs="Calibri"/>
                          </w:rPr>
                          <m:t>c</m:t>
                        </m:r>
                        <m:r>
                          <m:rPr>
                            <m:scr m:val="script"/>
                            <m:sty m:val="p"/>
                          </m:rPr>
                          <w:rPr>
                            <w:rFonts w:ascii="Cambria Math" w:hAnsi="Cambria Math" w:cs="Calibri"/>
                          </w:rPr>
                          <m:t>,l</m:t>
                        </m:r>
                      </m:sub>
                      <m:sup>
                        <m:r>
                          <w:rPr>
                            <w:rFonts w:ascii="Cambria Math" w:hAnsi="Cambria Math" w:cs="Calibri"/>
                          </w:rPr>
                          <m:t>CF</m:t>
                        </m:r>
                      </m:sup>
                    </m:sSubSup>
                    <m:d>
                      <m:dPr>
                        <m:ctrlPr>
                          <w:rPr>
                            <w:rFonts w:ascii="Cambria Math" w:hAnsi="Cambria Math" w:cs="Calibri"/>
                          </w:rPr>
                        </m:ctrlPr>
                      </m:dPr>
                      <m:e>
                        <m:r>
                          <w:rPr>
                            <w:rFonts w:ascii="Cambria Math" w:hAnsi="Cambria Math" w:cs="Calibri"/>
                          </w:rPr>
                          <m:t>t</m:t>
                        </m:r>
                      </m:e>
                    </m:d>
                  </m:e>
                  <m:e>
                    <m:r>
                      <m:rPr>
                        <m:nor/>
                      </m:rPr>
                      <w:rPr>
                        <w:rFonts w:ascii="Calibri" w:hAnsi="Calibri" w:cs="Calibri"/>
                      </w:rPr>
                      <m:t xml:space="preserve">if </m:t>
                    </m:r>
                    <m:r>
                      <w:rPr>
                        <w:rFonts w:ascii="Cambria Math" w:hAnsi="Cambria Math" w:cs="Calibri"/>
                      </w:rPr>
                      <m:t>a</m:t>
                    </m:r>
                    <m:r>
                      <m:rPr>
                        <m:sty m:val="p"/>
                      </m:rPr>
                      <w:rPr>
                        <w:rFonts w:ascii="Cambria Math" w:hAnsi="Cambria Math" w:cs="Calibri"/>
                      </w:rPr>
                      <m:t>≥</m:t>
                    </m:r>
                    <m:r>
                      <w:rPr>
                        <w:rFonts w:ascii="Cambria Math" w:hAnsi="Cambria Math" w:cs="Calibri"/>
                      </w:rPr>
                      <m:t>40</m:t>
                    </m:r>
                    <m:r>
                      <m:rPr>
                        <m:nor/>
                      </m:rPr>
                      <w:rPr>
                        <w:rFonts w:ascii="Calibri" w:hAnsi="Calibri" w:cs="Calibri"/>
                      </w:rPr>
                      <m:t xml:space="preserve"> and </m:t>
                    </m:r>
                    <m:r>
                      <w:rPr>
                        <w:rFonts w:ascii="Cambria Math" w:hAnsi="Cambria Math" w:cs="Calibri"/>
                      </w:rPr>
                      <m:t>c</m:t>
                    </m:r>
                    <m:r>
                      <m:rPr>
                        <m:sty m:val="p"/>
                      </m:rPr>
                      <w:rPr>
                        <w:rFonts w:ascii="Cambria Math" w:hAnsi="Cambria Math" w:cs="Calibri"/>
                      </w:rPr>
                      <m:t>∈{</m:t>
                    </m:r>
                    <m:r>
                      <m:rPr>
                        <m:nor/>
                      </m:rPr>
                      <w:rPr>
                        <w:rFonts w:ascii="Calibri" w:hAnsi="Calibri" w:cs="Calibri"/>
                      </w:rPr>
                      <m:t>IHD</m:t>
                    </m:r>
                    <m:r>
                      <m:rPr>
                        <m:sty m:val="p"/>
                      </m:rPr>
                      <w:rPr>
                        <w:rFonts w:ascii="Cambria Math" w:hAnsi="Cambria Math" w:cs="Calibri"/>
                      </w:rPr>
                      <m:t>,</m:t>
                    </m:r>
                    <m:r>
                      <m:rPr>
                        <m:nor/>
                      </m:rPr>
                      <w:rPr>
                        <w:rFonts w:ascii="Calibri" w:hAnsi="Calibri" w:cs="Calibri"/>
                      </w:rPr>
                      <m:t>IS</m:t>
                    </m:r>
                    <m:r>
                      <m:rPr>
                        <m:sty m:val="p"/>
                      </m:rPr>
                      <w:rPr>
                        <w:rFonts w:ascii="Cambria Math" w:hAnsi="Cambria Math" w:cs="Calibri"/>
                      </w:rPr>
                      <m:t>}</m:t>
                    </m:r>
                  </m:e>
                </m:mr>
                <m:mr>
                  <m:e>
                    <m:r>
                      <w:rPr>
                        <w:rFonts w:ascii="Cambria Math" w:hAnsi="Cambria Math" w:cs="Calibri"/>
                      </w:rPr>
                      <m:t>1</m:t>
                    </m:r>
                  </m:e>
                  <m:e>
                    <m:r>
                      <m:rPr>
                        <m:nor/>
                      </m:rPr>
                      <w:rPr>
                        <w:rFonts w:ascii="Calibri" w:hAnsi="Calibri" w:cs="Calibri"/>
                      </w:rPr>
                      <m:t>otherwise</m:t>
                    </m:r>
                  </m:e>
                </m:mr>
              </m:m>
            </m:e>
          </m:d>
        </m:oMath>
      </m:oMathPara>
    </w:p>
    <w:p w14:paraId="20674D25" w14:textId="77777777" w:rsidR="00C91CDF" w:rsidRPr="00E242DC" w:rsidRDefault="00000000">
      <w:pPr>
        <w:pStyle w:val="FirstParagraph"/>
        <w:rPr>
          <w:rFonts w:ascii="Calibri" w:hAnsi="Calibri" w:cs="Calibri"/>
        </w:rPr>
      </w:pPr>
      <w:r w:rsidRPr="00E242DC">
        <w:rPr>
          <w:rFonts w:ascii="Calibri" w:hAnsi="Calibri" w:cs="Calibri"/>
          <w:b/>
          <w:bCs/>
        </w:rPr>
        <w:t>Combined intervention effect.</w:t>
      </w:r>
      <w:r w:rsidRPr="00E242DC">
        <w:rPr>
          <w:rFonts w:ascii="Calibri" w:hAnsi="Calibri" w:cs="Calibri"/>
        </w:rPr>
        <w:t xml:space="preserve"> When statin and hypertension control interventions are applied simultaneously, their effect ratios combine multiplicatively (see Multi-State Transition Model):</w:t>
      </w:r>
    </w:p>
    <w:p w14:paraId="20674D26" w14:textId="77777777" w:rsidR="00C91CDF" w:rsidRPr="00E242DC" w:rsidRDefault="00000000">
      <w:pPr>
        <w:pStyle w:val="BodyText"/>
        <w:rPr>
          <w:rFonts w:ascii="Calibri" w:hAnsi="Calibri" w:cs="Calibri"/>
        </w:rPr>
      </w:pPr>
      <m:oMathPara>
        <m:oMathParaPr>
          <m:jc m:val="center"/>
        </m:oMathParaPr>
        <m:oMath>
          <m:sSub>
            <m:sSubPr>
              <m:ctrlPr>
                <w:rPr>
                  <w:rFonts w:ascii="Cambria Math" w:hAnsi="Cambria Math" w:cs="Calibri"/>
                </w:rPr>
              </m:ctrlPr>
            </m:sSubPr>
            <m:e>
              <m:r>
                <w:rPr>
                  <w:rFonts w:ascii="Cambria Math" w:hAnsi="Cambria Math" w:cs="Calibri"/>
                </w:rPr>
                <m:t>ε</m:t>
              </m:r>
            </m:e>
            <m:sub>
              <m:r>
                <w:rPr>
                  <w:rFonts w:ascii="Cambria Math" w:hAnsi="Cambria Math" w:cs="Calibri"/>
                </w:rPr>
                <m:t>IR</m:t>
              </m:r>
              <m:r>
                <m:rPr>
                  <m:sty m:val="p"/>
                </m:rPr>
                <w:rPr>
                  <w:rFonts w:ascii="Cambria Math" w:hAnsi="Cambria Math" w:cs="Calibri"/>
                </w:rPr>
                <m:t>,</m:t>
              </m:r>
              <m:r>
                <m:rPr>
                  <m:nor/>
                </m:rPr>
                <w:rPr>
                  <w:rFonts w:ascii="Calibri" w:hAnsi="Calibri" w:cs="Calibri"/>
                </w:rPr>
                <m:t>total</m:t>
              </m:r>
            </m:sub>
          </m:sSub>
          <m:r>
            <m:rPr>
              <m:sty m:val="p"/>
            </m:rPr>
            <w:rPr>
              <w:rFonts w:ascii="Cambria Math" w:hAnsi="Cambria Math" w:cs="Calibri"/>
            </w:rPr>
            <m:t>=</m:t>
          </m:r>
          <m:sSub>
            <m:sSubPr>
              <m:ctrlPr>
                <w:rPr>
                  <w:rFonts w:ascii="Cambria Math" w:hAnsi="Cambria Math" w:cs="Calibri"/>
                </w:rPr>
              </m:ctrlPr>
            </m:sSubPr>
            <m:e>
              <m:r>
                <w:rPr>
                  <w:rFonts w:ascii="Cambria Math" w:hAnsi="Cambria Math" w:cs="Calibri"/>
                </w:rPr>
                <m:t>ε</m:t>
              </m:r>
            </m:e>
            <m:sub>
              <m:r>
                <w:rPr>
                  <w:rFonts w:ascii="Cambria Math" w:hAnsi="Cambria Math" w:cs="Calibri"/>
                </w:rPr>
                <m:t>IR</m:t>
              </m:r>
              <m:r>
                <m:rPr>
                  <m:sty m:val="p"/>
                </m:rPr>
                <w:rPr>
                  <w:rFonts w:ascii="Cambria Math" w:hAnsi="Cambria Math" w:cs="Calibri"/>
                </w:rPr>
                <m:t>,</m:t>
              </m:r>
              <m:r>
                <m:rPr>
                  <m:nor/>
                </m:rPr>
                <w:rPr>
                  <w:rFonts w:ascii="Calibri" w:hAnsi="Calibri" w:cs="Calibri"/>
                </w:rPr>
                <m:t>BP</m:t>
              </m:r>
            </m:sub>
          </m:sSub>
          <m:r>
            <m:rPr>
              <m:sty m:val="p"/>
            </m:rPr>
            <w:rPr>
              <w:rFonts w:ascii="Cambria Math" w:hAnsi="Cambria Math" w:cs="Calibri"/>
            </w:rPr>
            <m:t>×</m:t>
          </m:r>
          <m:sSub>
            <m:sSubPr>
              <m:ctrlPr>
                <w:rPr>
                  <w:rFonts w:ascii="Cambria Math" w:hAnsi="Cambria Math" w:cs="Calibri"/>
                </w:rPr>
              </m:ctrlPr>
            </m:sSubPr>
            <m:e>
              <m:r>
                <w:rPr>
                  <w:rFonts w:ascii="Cambria Math" w:hAnsi="Cambria Math" w:cs="Calibri"/>
                </w:rPr>
                <m:t>ε</m:t>
              </m:r>
            </m:e>
            <m:sub>
              <m:r>
                <w:rPr>
                  <w:rFonts w:ascii="Cambria Math" w:hAnsi="Cambria Math" w:cs="Calibri"/>
                </w:rPr>
                <m:t>IR</m:t>
              </m:r>
              <m:r>
                <m:rPr>
                  <m:sty m:val="p"/>
                </m:rPr>
                <w:rPr>
                  <w:rFonts w:ascii="Cambria Math" w:hAnsi="Cambria Math" w:cs="Calibri"/>
                </w:rPr>
                <m:t>,</m:t>
              </m:r>
              <m:r>
                <m:rPr>
                  <m:nor/>
                </m:rPr>
                <w:rPr>
                  <w:rFonts w:ascii="Calibri" w:hAnsi="Calibri" w:cs="Calibri"/>
                </w:rPr>
                <m:t>BP,DM</m:t>
              </m:r>
            </m:sub>
          </m:sSub>
          <m:r>
            <m:rPr>
              <m:sty m:val="p"/>
            </m:rPr>
            <w:rPr>
              <w:rFonts w:ascii="Cambria Math" w:hAnsi="Cambria Math" w:cs="Calibri"/>
            </w:rPr>
            <m:t>×</m:t>
          </m:r>
          <m:sSub>
            <m:sSubPr>
              <m:ctrlPr>
                <w:rPr>
                  <w:rFonts w:ascii="Cambria Math" w:hAnsi="Cambria Math" w:cs="Calibri"/>
                </w:rPr>
              </m:ctrlPr>
            </m:sSubPr>
            <m:e>
              <m:r>
                <w:rPr>
                  <w:rFonts w:ascii="Cambria Math" w:hAnsi="Cambria Math" w:cs="Calibri"/>
                </w:rPr>
                <m:t>ε</m:t>
              </m:r>
            </m:e>
            <m:sub>
              <m:r>
                <w:rPr>
                  <w:rFonts w:ascii="Cambria Math" w:hAnsi="Cambria Math" w:cs="Calibri"/>
                </w:rPr>
                <m:t>IR</m:t>
              </m:r>
              <m:r>
                <m:rPr>
                  <m:sty m:val="p"/>
                </m:rPr>
                <w:rPr>
                  <w:rFonts w:ascii="Cambria Math" w:hAnsi="Cambria Math" w:cs="Calibri"/>
                </w:rPr>
                <m:t>,</m:t>
              </m:r>
              <m:r>
                <m:rPr>
                  <m:nor/>
                </m:rPr>
                <w:rPr>
                  <w:rFonts w:ascii="Calibri" w:hAnsi="Calibri" w:cs="Calibri"/>
                </w:rPr>
                <m:t>statin</m:t>
              </m:r>
            </m:sub>
          </m:sSub>
        </m:oMath>
      </m:oMathPara>
    </w:p>
    <w:p w14:paraId="20674D27" w14:textId="77777777" w:rsidR="00C91CDF" w:rsidRPr="00E242DC" w:rsidRDefault="00000000">
      <w:pPr>
        <w:pStyle w:val="FirstParagraph"/>
        <w:rPr>
          <w:rFonts w:ascii="Calibri" w:hAnsi="Calibri" w:cs="Calibri"/>
        </w:rPr>
      </w:pPr>
      <m:oMathPara>
        <m:oMathParaPr>
          <m:jc m:val="center"/>
        </m:oMathParaPr>
        <m:oMath>
          <m:sSub>
            <m:sSubPr>
              <m:ctrlPr>
                <w:rPr>
                  <w:rFonts w:ascii="Cambria Math" w:hAnsi="Cambria Math" w:cs="Calibri"/>
                </w:rPr>
              </m:ctrlPr>
            </m:sSubPr>
            <m:e>
              <m:r>
                <w:rPr>
                  <w:rFonts w:ascii="Cambria Math" w:hAnsi="Cambria Math" w:cs="Calibri"/>
                </w:rPr>
                <m:t>ε</m:t>
              </m:r>
            </m:e>
            <m:sub>
              <m:r>
                <w:rPr>
                  <w:rFonts w:ascii="Cambria Math" w:hAnsi="Cambria Math" w:cs="Calibri"/>
                </w:rPr>
                <m:t>CF</m:t>
              </m:r>
              <m:r>
                <m:rPr>
                  <m:sty m:val="p"/>
                </m:rPr>
                <w:rPr>
                  <w:rFonts w:ascii="Cambria Math" w:hAnsi="Cambria Math" w:cs="Calibri"/>
                </w:rPr>
                <m:t>,</m:t>
              </m:r>
              <m:r>
                <m:rPr>
                  <m:nor/>
                </m:rPr>
                <w:rPr>
                  <w:rFonts w:ascii="Calibri" w:hAnsi="Calibri" w:cs="Calibri"/>
                </w:rPr>
                <m:t>total</m:t>
              </m:r>
            </m:sub>
          </m:sSub>
          <m:r>
            <m:rPr>
              <m:sty m:val="p"/>
            </m:rPr>
            <w:rPr>
              <w:rFonts w:ascii="Cambria Math" w:hAnsi="Cambria Math" w:cs="Calibri"/>
            </w:rPr>
            <m:t>=</m:t>
          </m:r>
          <m:sSub>
            <m:sSubPr>
              <m:ctrlPr>
                <w:rPr>
                  <w:rFonts w:ascii="Cambria Math" w:hAnsi="Cambria Math" w:cs="Calibri"/>
                </w:rPr>
              </m:ctrlPr>
            </m:sSubPr>
            <m:e>
              <m:r>
                <w:rPr>
                  <w:rFonts w:ascii="Cambria Math" w:hAnsi="Cambria Math" w:cs="Calibri"/>
                </w:rPr>
                <m:t>ε</m:t>
              </m:r>
            </m:e>
            <m:sub>
              <m:r>
                <w:rPr>
                  <w:rFonts w:ascii="Cambria Math" w:hAnsi="Cambria Math" w:cs="Calibri"/>
                </w:rPr>
                <m:t>CF</m:t>
              </m:r>
              <m:r>
                <m:rPr>
                  <m:sty m:val="p"/>
                </m:rPr>
                <w:rPr>
                  <w:rFonts w:ascii="Cambria Math" w:hAnsi="Cambria Math" w:cs="Calibri"/>
                </w:rPr>
                <m:t>,</m:t>
              </m:r>
              <m:r>
                <m:rPr>
                  <m:nor/>
                </m:rPr>
                <w:rPr>
                  <w:rFonts w:ascii="Calibri" w:hAnsi="Calibri" w:cs="Calibri"/>
                </w:rPr>
                <m:t>BP</m:t>
              </m:r>
            </m:sub>
          </m:sSub>
          <m:r>
            <m:rPr>
              <m:sty m:val="p"/>
            </m:rPr>
            <w:rPr>
              <w:rFonts w:ascii="Cambria Math" w:hAnsi="Cambria Math" w:cs="Calibri"/>
            </w:rPr>
            <m:t>×</m:t>
          </m:r>
          <m:sSub>
            <m:sSubPr>
              <m:ctrlPr>
                <w:rPr>
                  <w:rFonts w:ascii="Cambria Math" w:hAnsi="Cambria Math" w:cs="Calibri"/>
                </w:rPr>
              </m:ctrlPr>
            </m:sSubPr>
            <m:e>
              <m:r>
                <w:rPr>
                  <w:rFonts w:ascii="Cambria Math" w:hAnsi="Cambria Math" w:cs="Calibri"/>
                </w:rPr>
                <m:t>ε</m:t>
              </m:r>
            </m:e>
            <m:sub>
              <m:r>
                <w:rPr>
                  <w:rFonts w:ascii="Cambria Math" w:hAnsi="Cambria Math" w:cs="Calibri"/>
                </w:rPr>
                <m:t>CF</m:t>
              </m:r>
              <m:r>
                <m:rPr>
                  <m:sty m:val="p"/>
                </m:rPr>
                <w:rPr>
                  <w:rFonts w:ascii="Cambria Math" w:hAnsi="Cambria Math" w:cs="Calibri"/>
                </w:rPr>
                <m:t>,</m:t>
              </m:r>
              <m:r>
                <m:rPr>
                  <m:nor/>
                </m:rPr>
                <w:rPr>
                  <w:rFonts w:ascii="Calibri" w:hAnsi="Calibri" w:cs="Calibri"/>
                </w:rPr>
                <m:t>BP,DM</m:t>
              </m:r>
            </m:sub>
          </m:sSub>
          <m:r>
            <m:rPr>
              <m:sty m:val="p"/>
            </m:rPr>
            <w:rPr>
              <w:rFonts w:ascii="Cambria Math" w:hAnsi="Cambria Math" w:cs="Calibri"/>
            </w:rPr>
            <m:t>×</m:t>
          </m:r>
          <m:sSub>
            <m:sSubPr>
              <m:ctrlPr>
                <w:rPr>
                  <w:rFonts w:ascii="Cambria Math" w:hAnsi="Cambria Math" w:cs="Calibri"/>
                </w:rPr>
              </m:ctrlPr>
            </m:sSubPr>
            <m:e>
              <m:r>
                <w:rPr>
                  <w:rFonts w:ascii="Cambria Math" w:hAnsi="Cambria Math" w:cs="Calibri"/>
                </w:rPr>
                <m:t>ε</m:t>
              </m:r>
            </m:e>
            <m:sub>
              <m:r>
                <w:rPr>
                  <w:rFonts w:ascii="Cambria Math" w:hAnsi="Cambria Math" w:cs="Calibri"/>
                </w:rPr>
                <m:t>CF</m:t>
              </m:r>
              <m:r>
                <m:rPr>
                  <m:sty m:val="p"/>
                </m:rPr>
                <w:rPr>
                  <w:rFonts w:ascii="Cambria Math" w:hAnsi="Cambria Math" w:cs="Calibri"/>
                </w:rPr>
                <m:t>,</m:t>
              </m:r>
              <m:r>
                <m:rPr>
                  <m:nor/>
                </m:rPr>
                <w:rPr>
                  <w:rFonts w:ascii="Calibri" w:hAnsi="Calibri" w:cs="Calibri"/>
                </w:rPr>
                <m:t>statin</m:t>
              </m:r>
            </m:sub>
          </m:sSub>
        </m:oMath>
      </m:oMathPara>
    </w:p>
    <w:p w14:paraId="20674D28" w14:textId="77777777" w:rsidR="00C91CDF" w:rsidRPr="00E242DC" w:rsidRDefault="00000000">
      <w:pPr>
        <w:pStyle w:val="FirstParagraph"/>
        <w:rPr>
          <w:rFonts w:ascii="Calibri" w:hAnsi="Calibri" w:cs="Calibri"/>
        </w:rPr>
      </w:pPr>
      <w:r w:rsidRPr="00E242DC">
        <w:rPr>
          <w:rFonts w:ascii="Calibri" w:hAnsi="Calibri" w:cs="Calibri"/>
        </w:rPr>
        <w:t>This multiplicative structure means the combined benefit is slightly smaller than the arithmetic sum of the individual effects (because a death cannot be averted twice), while remaining larger than any single intervention alone. It reflects the partly independent causal pathways through which blood pressure control and lipid lowering reduce cardiovascular risk.</w:t>
      </w:r>
    </w:p>
    <w:p w14:paraId="20674D29" w14:textId="77777777" w:rsidR="00C91CDF" w:rsidRPr="00E242DC" w:rsidRDefault="00000000">
      <w:pPr>
        <w:pStyle w:val="BodyText"/>
        <w:rPr>
          <w:rFonts w:ascii="Calibri" w:hAnsi="Calibri" w:cs="Calibri"/>
        </w:rPr>
      </w:pPr>
      <w:r w:rsidRPr="00E242DC">
        <w:rPr>
          <w:rFonts w:ascii="Calibri" w:hAnsi="Calibri" w:cs="Calibri"/>
        </w:rPr>
        <w:t>(See Key Parameter Appendix for all statin effect sizes and their sources.)</w:t>
      </w:r>
    </w:p>
    <w:p w14:paraId="20674D2A" w14:textId="77777777" w:rsidR="00C91CDF" w:rsidRPr="00E242DC" w:rsidRDefault="00000000">
      <w:pPr>
        <w:pStyle w:val="Heading3"/>
        <w:rPr>
          <w:rFonts w:ascii="Calibri" w:hAnsi="Calibri" w:cs="Calibri"/>
        </w:rPr>
      </w:pPr>
      <w:bookmarkStart w:id="150" w:name="daly-methods"/>
      <w:bookmarkStart w:id="151" w:name="_Toc241150847"/>
      <w:bookmarkEnd w:id="148"/>
      <w:r w:rsidRPr="00E242DC">
        <w:rPr>
          <w:rFonts w:ascii="Calibri" w:hAnsi="Calibri" w:cs="Calibri"/>
        </w:rPr>
        <w:t>DALY Calculation Methods</w:t>
      </w:r>
      <w:bookmarkEnd w:id="151"/>
    </w:p>
    <w:p w14:paraId="20674D2B" w14:textId="77777777" w:rsidR="00C91CDF" w:rsidRPr="00E242DC" w:rsidRDefault="00000000">
      <w:pPr>
        <w:pStyle w:val="FirstParagraph"/>
        <w:rPr>
          <w:rFonts w:ascii="Calibri" w:hAnsi="Calibri" w:cs="Calibri"/>
        </w:rPr>
      </w:pPr>
      <w:r w:rsidRPr="00E242DC">
        <w:rPr>
          <w:rFonts w:ascii="Calibri" w:hAnsi="Calibri" w:cs="Calibri"/>
        </w:rPr>
        <w:t xml:space="preserve">Burden of disease was quantified using disability-adjusted life years (DALYs), computed as the sum of years of life lost due to premature mortality (YLL) and years lived with disability (YLD). No age weighting or time discounting was applied. All computations were performed separately by age </w:t>
      </w:r>
      <m:oMath>
        <m:r>
          <w:rPr>
            <w:rFonts w:ascii="Cambria Math" w:hAnsi="Cambria Math" w:cs="Calibri"/>
          </w:rPr>
          <m:t>a</m:t>
        </m:r>
      </m:oMath>
      <w:r w:rsidRPr="00E242DC">
        <w:rPr>
          <w:rFonts w:ascii="Calibri" w:hAnsi="Calibri" w:cs="Calibri"/>
        </w:rPr>
        <w:t xml:space="preserve">, sex </w:t>
      </w:r>
      <m:oMath>
        <m:r>
          <w:rPr>
            <w:rFonts w:ascii="Cambria Math" w:hAnsi="Cambria Math" w:cs="Calibri"/>
          </w:rPr>
          <m:t>s</m:t>
        </m:r>
      </m:oMath>
      <w:r w:rsidRPr="00E242DC">
        <w:rPr>
          <w:rFonts w:ascii="Calibri" w:hAnsi="Calibri" w:cs="Calibri"/>
        </w:rPr>
        <w:t xml:space="preserve">, cause </w:t>
      </w:r>
      <m:oMath>
        <m:r>
          <w:rPr>
            <w:rFonts w:ascii="Cambria Math" w:hAnsi="Cambria Math" w:cs="Calibri"/>
          </w:rPr>
          <m:t>c</m:t>
        </m:r>
      </m:oMath>
      <w:r w:rsidRPr="00E242DC">
        <w:rPr>
          <w:rFonts w:ascii="Calibri" w:hAnsi="Calibri" w:cs="Calibri"/>
        </w:rPr>
        <w:t xml:space="preserve">, year </w:t>
      </w:r>
      <m:oMath>
        <m:r>
          <w:rPr>
            <w:rFonts w:ascii="Cambria Math" w:hAnsi="Cambria Math" w:cs="Calibri"/>
          </w:rPr>
          <m:t>t</m:t>
        </m:r>
      </m:oMath>
      <w:r w:rsidRPr="00E242DC">
        <w:rPr>
          <w:rFonts w:ascii="Calibri" w:hAnsi="Calibri" w:cs="Calibri"/>
        </w:rPr>
        <w:t xml:space="preserve">, location </w:t>
      </w:r>
      <m:oMath>
        <m:r>
          <m:rPr>
            <m:scr m:val="script"/>
            <m:sty m:val="p"/>
          </m:rPr>
          <w:rPr>
            <w:rFonts w:ascii="Cambria Math" w:hAnsi="Cambria Math" w:cs="Calibri"/>
          </w:rPr>
          <m:t>l</m:t>
        </m:r>
      </m:oMath>
      <w:r w:rsidRPr="00E242DC">
        <w:rPr>
          <w:rFonts w:ascii="Calibri" w:hAnsi="Calibri" w:cs="Calibri"/>
        </w:rPr>
        <w:t xml:space="preserve">, and intervention scenario </w:t>
      </w:r>
      <m:oMath>
        <m:r>
          <w:rPr>
            <w:rFonts w:ascii="Cambria Math" w:hAnsi="Cambria Math" w:cs="Calibri"/>
          </w:rPr>
          <m:t>j</m:t>
        </m:r>
      </m:oMath>
      <w:r w:rsidRPr="00E242DC">
        <w:rPr>
          <w:rFonts w:ascii="Calibri" w:hAnsi="Calibri" w:cs="Calibri"/>
        </w:rPr>
        <w:t>.</w:t>
      </w:r>
    </w:p>
    <w:p w14:paraId="20674D2C" w14:textId="77777777" w:rsidR="00C91CDF" w:rsidRPr="00E242DC" w:rsidRDefault="00000000">
      <w:pPr>
        <w:pStyle w:val="Heading4"/>
        <w:rPr>
          <w:rFonts w:ascii="Calibri" w:hAnsi="Calibri" w:cs="Calibri"/>
        </w:rPr>
      </w:pPr>
      <w:bookmarkStart w:id="152" w:name="years-of-life-lost-yll"/>
      <w:r w:rsidRPr="00E242DC">
        <w:rPr>
          <w:rFonts w:ascii="Calibri" w:hAnsi="Calibri" w:cs="Calibri"/>
        </w:rPr>
        <w:lastRenderedPageBreak/>
        <w:t>Years of Life Lost (YLL)</w:t>
      </w:r>
    </w:p>
    <w:p w14:paraId="20674D2D" w14:textId="77777777" w:rsidR="00C91CDF" w:rsidRPr="00E242DC" w:rsidRDefault="00000000">
      <w:pPr>
        <w:pStyle w:val="FirstParagraph"/>
        <w:rPr>
          <w:rFonts w:ascii="Calibri" w:hAnsi="Calibri" w:cs="Calibri"/>
        </w:rPr>
      </w:pPr>
      <w:r w:rsidRPr="00E242DC">
        <w:rPr>
          <w:rFonts w:ascii="Calibri" w:hAnsi="Calibri" w:cs="Calibri"/>
        </w:rPr>
        <w:t>YLLs were computed as the product of the number of disease-specific deaths and the remaining life expectancy at the age of death:</w:t>
      </w:r>
    </w:p>
    <w:p w14:paraId="20674D2E" w14:textId="77777777" w:rsidR="00C91CDF" w:rsidRPr="00E242DC" w:rsidRDefault="00000000">
      <w:pPr>
        <w:pStyle w:val="BodyText"/>
        <w:rPr>
          <w:rFonts w:ascii="Calibri" w:hAnsi="Calibri" w:cs="Calibri"/>
        </w:rPr>
      </w:pPr>
      <m:oMathPara>
        <m:oMathParaPr>
          <m:jc m:val="center"/>
        </m:oMathParaPr>
        <m:oMath>
          <m:r>
            <w:rPr>
              <w:rFonts w:ascii="Cambria Math" w:hAnsi="Cambria Math" w:cs="Calibri"/>
            </w:rPr>
            <m:t>YL</m:t>
          </m:r>
          <m:sSub>
            <m:sSubPr>
              <m:ctrlPr>
                <w:rPr>
                  <w:rFonts w:ascii="Cambria Math" w:hAnsi="Cambria Math" w:cs="Calibri"/>
                </w:rPr>
              </m:ctrlPr>
            </m:sSubPr>
            <m:e>
              <m:r>
                <w:rPr>
                  <w:rFonts w:ascii="Cambria Math" w:hAnsi="Cambria Math" w:cs="Calibri"/>
                </w:rPr>
                <m:t>L</m:t>
              </m:r>
            </m:e>
            <m:sub>
              <m:r>
                <w:rPr>
                  <w:rFonts w:ascii="Cambria Math" w:hAnsi="Cambria Math" w:cs="Calibri"/>
                </w:rPr>
                <m:t>a</m:t>
              </m:r>
              <m:r>
                <m:rPr>
                  <m:sty m:val="p"/>
                </m:rPr>
                <w:rPr>
                  <w:rFonts w:ascii="Cambria Math" w:hAnsi="Cambria Math" w:cs="Calibri"/>
                </w:rPr>
                <m:t>,</m:t>
              </m:r>
              <m:r>
                <w:rPr>
                  <w:rFonts w:ascii="Cambria Math" w:hAnsi="Cambria Math" w:cs="Calibri"/>
                </w:rPr>
                <m:t>s</m:t>
              </m:r>
              <m:r>
                <m:rPr>
                  <m:sty m:val="p"/>
                </m:rPr>
                <w:rPr>
                  <w:rFonts w:ascii="Cambria Math" w:hAnsi="Cambria Math" w:cs="Calibri"/>
                </w:rPr>
                <m:t>,</m:t>
              </m:r>
              <m:r>
                <w:rPr>
                  <w:rFonts w:ascii="Cambria Math" w:hAnsi="Cambria Math" w:cs="Calibri"/>
                </w:rPr>
                <m:t>c</m:t>
              </m:r>
              <m:r>
                <m:rPr>
                  <m:sty m:val="p"/>
                </m:rPr>
                <w:rPr>
                  <w:rFonts w:ascii="Cambria Math" w:hAnsi="Cambria Math" w:cs="Calibri"/>
                </w:rPr>
                <m:t>,</m:t>
              </m:r>
              <m:r>
                <w:rPr>
                  <w:rFonts w:ascii="Cambria Math" w:hAnsi="Cambria Math" w:cs="Calibri"/>
                </w:rPr>
                <m:t>t</m:t>
              </m:r>
              <m:r>
                <m:rPr>
                  <m:scr m:val="script"/>
                  <m:sty m:val="p"/>
                </m:rPr>
                <w:rPr>
                  <w:rFonts w:ascii="Cambria Math" w:hAnsi="Cambria Math" w:cs="Calibri"/>
                </w:rPr>
                <m:t>,l,</m:t>
              </m:r>
              <m:r>
                <w:rPr>
                  <w:rFonts w:ascii="Cambria Math" w:hAnsi="Cambria Math" w:cs="Calibri"/>
                </w:rPr>
                <m:t>j</m:t>
              </m:r>
            </m:sub>
          </m:sSub>
          <m:r>
            <m:rPr>
              <m:sty m:val="p"/>
            </m:rPr>
            <w:rPr>
              <w:rFonts w:ascii="Cambria Math" w:hAnsi="Cambria Math" w:cs="Calibri"/>
            </w:rPr>
            <m:t>=</m:t>
          </m:r>
          <m:sSub>
            <m:sSubPr>
              <m:ctrlPr>
                <w:rPr>
                  <w:rFonts w:ascii="Cambria Math" w:hAnsi="Cambria Math" w:cs="Calibri"/>
                </w:rPr>
              </m:ctrlPr>
            </m:sSubPr>
            <m:e>
              <m:r>
                <w:rPr>
                  <w:rFonts w:ascii="Cambria Math" w:hAnsi="Cambria Math" w:cs="Calibri"/>
                </w:rPr>
                <m:t>D</m:t>
              </m:r>
            </m:e>
            <m:sub>
              <m:r>
                <w:rPr>
                  <w:rFonts w:ascii="Cambria Math" w:hAnsi="Cambria Math" w:cs="Calibri"/>
                </w:rPr>
                <m:t>a</m:t>
              </m:r>
              <m:r>
                <m:rPr>
                  <m:sty m:val="p"/>
                </m:rPr>
                <w:rPr>
                  <w:rFonts w:ascii="Cambria Math" w:hAnsi="Cambria Math" w:cs="Calibri"/>
                </w:rPr>
                <m:t>,</m:t>
              </m:r>
              <m:r>
                <w:rPr>
                  <w:rFonts w:ascii="Cambria Math" w:hAnsi="Cambria Math" w:cs="Calibri"/>
                </w:rPr>
                <m:t>s</m:t>
              </m:r>
              <m:r>
                <m:rPr>
                  <m:sty m:val="p"/>
                </m:rPr>
                <w:rPr>
                  <w:rFonts w:ascii="Cambria Math" w:hAnsi="Cambria Math" w:cs="Calibri"/>
                </w:rPr>
                <m:t>,</m:t>
              </m:r>
              <m:r>
                <w:rPr>
                  <w:rFonts w:ascii="Cambria Math" w:hAnsi="Cambria Math" w:cs="Calibri"/>
                </w:rPr>
                <m:t>c</m:t>
              </m:r>
              <m:r>
                <m:rPr>
                  <m:sty m:val="p"/>
                </m:rPr>
                <w:rPr>
                  <w:rFonts w:ascii="Cambria Math" w:hAnsi="Cambria Math" w:cs="Calibri"/>
                </w:rPr>
                <m:t>,</m:t>
              </m:r>
              <m:r>
                <w:rPr>
                  <w:rFonts w:ascii="Cambria Math" w:hAnsi="Cambria Math" w:cs="Calibri"/>
                </w:rPr>
                <m:t>t</m:t>
              </m:r>
              <m:r>
                <m:rPr>
                  <m:scr m:val="script"/>
                  <m:sty m:val="p"/>
                </m:rPr>
                <w:rPr>
                  <w:rFonts w:ascii="Cambria Math" w:hAnsi="Cambria Math" w:cs="Calibri"/>
                </w:rPr>
                <m:t>,l,</m:t>
              </m:r>
              <m:r>
                <w:rPr>
                  <w:rFonts w:ascii="Cambria Math" w:hAnsi="Cambria Math" w:cs="Calibri"/>
                </w:rPr>
                <m:t>j</m:t>
              </m:r>
            </m:sub>
          </m:sSub>
          <m:r>
            <m:rPr>
              <m:sty m:val="p"/>
            </m:rPr>
            <w:rPr>
              <w:rFonts w:ascii="Cambria Math" w:hAnsi="Cambria Math" w:cs="Calibri"/>
            </w:rPr>
            <m:t>×</m:t>
          </m:r>
          <m:sSub>
            <m:sSubPr>
              <m:ctrlPr>
                <w:rPr>
                  <w:rFonts w:ascii="Cambria Math" w:hAnsi="Cambria Math" w:cs="Calibri"/>
                </w:rPr>
              </m:ctrlPr>
            </m:sSubPr>
            <m:e>
              <m:r>
                <w:rPr>
                  <w:rFonts w:ascii="Cambria Math" w:hAnsi="Cambria Math" w:cs="Calibri"/>
                </w:rPr>
                <m:t>e</m:t>
              </m:r>
            </m:e>
            <m:sub>
              <m:r>
                <w:rPr>
                  <w:rFonts w:ascii="Cambria Math" w:hAnsi="Cambria Math" w:cs="Calibri"/>
                </w:rPr>
                <m:t>x</m:t>
              </m:r>
            </m:sub>
          </m:sSub>
          <m:d>
            <m:dPr>
              <m:ctrlPr>
                <w:rPr>
                  <w:rFonts w:ascii="Cambria Math" w:hAnsi="Cambria Math" w:cs="Calibri"/>
                </w:rPr>
              </m:ctrlPr>
            </m:dPr>
            <m:e>
              <m:r>
                <w:rPr>
                  <w:rFonts w:ascii="Cambria Math" w:hAnsi="Cambria Math" w:cs="Calibri"/>
                </w:rPr>
                <m:t>a</m:t>
              </m:r>
              <m:r>
                <m:rPr>
                  <m:sty m:val="p"/>
                </m:rPr>
                <w:rPr>
                  <w:rFonts w:ascii="Cambria Math" w:hAnsi="Cambria Math" w:cs="Calibri"/>
                </w:rPr>
                <m:t>,</m:t>
              </m:r>
              <m:r>
                <w:rPr>
                  <w:rFonts w:ascii="Cambria Math" w:hAnsi="Cambria Math" w:cs="Calibri"/>
                </w:rPr>
                <m:t>t</m:t>
              </m:r>
              <m:r>
                <m:rPr>
                  <m:scr m:val="script"/>
                  <m:sty m:val="p"/>
                </m:rPr>
                <w:rPr>
                  <w:rFonts w:ascii="Cambria Math" w:hAnsi="Cambria Math" w:cs="Calibri"/>
                </w:rPr>
                <m:t>,l</m:t>
              </m:r>
            </m:e>
          </m:d>
        </m:oMath>
      </m:oMathPara>
    </w:p>
    <w:p w14:paraId="20674D2F" w14:textId="77777777" w:rsidR="00C91CDF" w:rsidRPr="00E242DC" w:rsidRDefault="00000000">
      <w:pPr>
        <w:pStyle w:val="FirstParagraph"/>
        <w:rPr>
          <w:rFonts w:ascii="Calibri" w:hAnsi="Calibri" w:cs="Calibri"/>
        </w:rPr>
      </w:pPr>
      <w:r w:rsidRPr="00E242DC">
        <w:rPr>
          <w:rFonts w:ascii="Calibri" w:hAnsi="Calibri" w:cs="Calibri"/>
        </w:rPr>
        <w:t xml:space="preserve">where </w:t>
      </w:r>
      <m:oMath>
        <m:sSub>
          <m:sSubPr>
            <m:ctrlPr>
              <w:rPr>
                <w:rFonts w:ascii="Cambria Math" w:hAnsi="Cambria Math" w:cs="Calibri"/>
              </w:rPr>
            </m:ctrlPr>
          </m:sSubPr>
          <m:e>
            <m:r>
              <w:rPr>
                <w:rFonts w:ascii="Cambria Math" w:hAnsi="Cambria Math" w:cs="Calibri"/>
              </w:rPr>
              <m:t>D</m:t>
            </m:r>
          </m:e>
          <m:sub>
            <m:r>
              <w:rPr>
                <w:rFonts w:ascii="Cambria Math" w:hAnsi="Cambria Math" w:cs="Calibri"/>
              </w:rPr>
              <m:t>a</m:t>
            </m:r>
            <m:r>
              <m:rPr>
                <m:sty m:val="p"/>
              </m:rPr>
              <w:rPr>
                <w:rFonts w:ascii="Cambria Math" w:hAnsi="Cambria Math" w:cs="Calibri"/>
              </w:rPr>
              <m:t>,</m:t>
            </m:r>
            <m:r>
              <w:rPr>
                <w:rFonts w:ascii="Cambria Math" w:hAnsi="Cambria Math" w:cs="Calibri"/>
              </w:rPr>
              <m:t>s</m:t>
            </m:r>
            <m:r>
              <m:rPr>
                <m:sty m:val="p"/>
              </m:rPr>
              <w:rPr>
                <w:rFonts w:ascii="Cambria Math" w:hAnsi="Cambria Math" w:cs="Calibri"/>
              </w:rPr>
              <m:t>,</m:t>
            </m:r>
            <m:r>
              <w:rPr>
                <w:rFonts w:ascii="Cambria Math" w:hAnsi="Cambria Math" w:cs="Calibri"/>
              </w:rPr>
              <m:t>c</m:t>
            </m:r>
            <m:r>
              <m:rPr>
                <m:sty m:val="p"/>
              </m:rPr>
              <w:rPr>
                <w:rFonts w:ascii="Cambria Math" w:hAnsi="Cambria Math" w:cs="Calibri"/>
              </w:rPr>
              <m:t>,</m:t>
            </m:r>
            <m:r>
              <w:rPr>
                <w:rFonts w:ascii="Cambria Math" w:hAnsi="Cambria Math" w:cs="Calibri"/>
              </w:rPr>
              <m:t>t</m:t>
            </m:r>
            <m:r>
              <m:rPr>
                <m:scr m:val="script"/>
                <m:sty m:val="p"/>
              </m:rPr>
              <w:rPr>
                <w:rFonts w:ascii="Cambria Math" w:hAnsi="Cambria Math" w:cs="Calibri"/>
              </w:rPr>
              <m:t>,l,</m:t>
            </m:r>
            <m:r>
              <w:rPr>
                <w:rFonts w:ascii="Cambria Math" w:hAnsi="Cambria Math" w:cs="Calibri"/>
              </w:rPr>
              <m:t>j</m:t>
            </m:r>
          </m:sub>
        </m:sSub>
      </m:oMath>
      <w:r w:rsidRPr="00E242DC">
        <w:rPr>
          <w:rFonts w:ascii="Calibri" w:hAnsi="Calibri" w:cs="Calibri"/>
        </w:rPr>
        <w:t xml:space="preserve"> is the number of CVD deaths from cause </w:t>
      </w:r>
      <m:oMath>
        <m:r>
          <w:rPr>
            <w:rFonts w:ascii="Cambria Math" w:hAnsi="Cambria Math" w:cs="Calibri"/>
          </w:rPr>
          <m:t>c</m:t>
        </m:r>
      </m:oMath>
      <w:r w:rsidRPr="00E242DC">
        <w:rPr>
          <w:rFonts w:ascii="Calibri" w:hAnsi="Calibri" w:cs="Calibri"/>
        </w:rPr>
        <w:t xml:space="preserve"> (the </w:t>
      </w:r>
      <w:r w:rsidRPr="00E242DC">
        <w:rPr>
          <w:rStyle w:val="VerbatimChar"/>
          <w:rFonts w:ascii="Calibri" w:hAnsi="Calibri" w:cs="Calibri"/>
        </w:rPr>
        <w:t>dead</w:t>
      </w:r>
      <w:r w:rsidRPr="00E242DC">
        <w:rPr>
          <w:rFonts w:ascii="Calibri" w:hAnsi="Calibri" w:cs="Calibri"/>
        </w:rPr>
        <w:t xml:space="preserve"> variable from the state-transition model output) and </w:t>
      </w:r>
      <m:oMath>
        <m:sSub>
          <m:sSubPr>
            <m:ctrlPr>
              <w:rPr>
                <w:rFonts w:ascii="Cambria Math" w:hAnsi="Cambria Math" w:cs="Calibri"/>
              </w:rPr>
            </m:ctrlPr>
          </m:sSubPr>
          <m:e>
            <m:r>
              <w:rPr>
                <w:rFonts w:ascii="Cambria Math" w:hAnsi="Cambria Math" w:cs="Calibri"/>
              </w:rPr>
              <m:t>e</m:t>
            </m:r>
          </m:e>
          <m:sub>
            <m:r>
              <w:rPr>
                <w:rFonts w:ascii="Cambria Math" w:hAnsi="Cambria Math" w:cs="Calibri"/>
              </w:rPr>
              <m:t>x</m:t>
            </m:r>
          </m:sub>
        </m:sSub>
        <m:d>
          <m:dPr>
            <m:ctrlPr>
              <w:rPr>
                <w:rFonts w:ascii="Cambria Math" w:hAnsi="Cambria Math" w:cs="Calibri"/>
              </w:rPr>
            </m:ctrlPr>
          </m:dPr>
          <m:e>
            <m:r>
              <w:rPr>
                <w:rFonts w:ascii="Cambria Math" w:hAnsi="Cambria Math" w:cs="Calibri"/>
              </w:rPr>
              <m:t>a</m:t>
            </m:r>
            <m:r>
              <m:rPr>
                <m:sty m:val="p"/>
              </m:rPr>
              <w:rPr>
                <w:rFonts w:ascii="Cambria Math" w:hAnsi="Cambria Math" w:cs="Calibri"/>
              </w:rPr>
              <m:t>,</m:t>
            </m:r>
            <m:r>
              <w:rPr>
                <w:rFonts w:ascii="Cambria Math" w:hAnsi="Cambria Math" w:cs="Calibri"/>
              </w:rPr>
              <m:t>t</m:t>
            </m:r>
            <m:r>
              <m:rPr>
                <m:scr m:val="script"/>
                <m:sty m:val="p"/>
              </m:rPr>
              <w:rPr>
                <w:rFonts w:ascii="Cambria Math" w:hAnsi="Cambria Math" w:cs="Calibri"/>
              </w:rPr>
              <m:t>,l</m:t>
            </m:r>
          </m:e>
        </m:d>
      </m:oMath>
      <w:r w:rsidRPr="00E242DC">
        <w:rPr>
          <w:rFonts w:ascii="Calibri" w:hAnsi="Calibri" w:cs="Calibri"/>
        </w:rPr>
        <w:t xml:space="preserve"> is the remaining life expectancy at exact age </w:t>
      </w:r>
      <m:oMath>
        <m:r>
          <w:rPr>
            <w:rFonts w:ascii="Cambria Math" w:hAnsi="Cambria Math" w:cs="Calibri"/>
          </w:rPr>
          <m:t>a</m:t>
        </m:r>
      </m:oMath>
      <w:r w:rsidRPr="00E242DC">
        <w:rPr>
          <w:rFonts w:ascii="Calibri" w:hAnsi="Calibri" w:cs="Calibri"/>
        </w:rPr>
        <w:t xml:space="preserve"> in year </w:t>
      </w:r>
      <m:oMath>
        <m:r>
          <w:rPr>
            <w:rFonts w:ascii="Cambria Math" w:hAnsi="Cambria Math" w:cs="Calibri"/>
          </w:rPr>
          <m:t>t</m:t>
        </m:r>
      </m:oMath>
      <w:r w:rsidRPr="00E242DC">
        <w:rPr>
          <w:rFonts w:ascii="Calibri" w:hAnsi="Calibri" w:cs="Calibri"/>
        </w:rPr>
        <w:t xml:space="preserve"> for location </w:t>
      </w:r>
      <m:oMath>
        <m:r>
          <m:rPr>
            <m:scr m:val="script"/>
            <m:sty m:val="p"/>
          </m:rPr>
          <w:rPr>
            <w:rFonts w:ascii="Cambria Math" w:hAnsi="Cambria Math" w:cs="Calibri"/>
          </w:rPr>
          <m:t>l</m:t>
        </m:r>
      </m:oMath>
      <w:r w:rsidRPr="00E242DC">
        <w:rPr>
          <w:rFonts w:ascii="Calibri" w:hAnsi="Calibri" w:cs="Calibri"/>
        </w:rPr>
        <w:t>, taken from the United Nations World Population Prospects 2024 revision, medium variant (both sexes combined). Life expectancy values are country- and year-specific, reflecting projected demographic conditions rather than a fixed global standard.</w:t>
      </w:r>
    </w:p>
    <w:p w14:paraId="20674D30" w14:textId="77777777" w:rsidR="00C91CDF" w:rsidRPr="00E242DC" w:rsidRDefault="00000000">
      <w:pPr>
        <w:pStyle w:val="Heading4"/>
        <w:rPr>
          <w:rFonts w:ascii="Calibri" w:hAnsi="Calibri" w:cs="Calibri"/>
        </w:rPr>
      </w:pPr>
      <w:bookmarkStart w:id="153" w:name="years-lived-with-disability-yld"/>
      <w:bookmarkEnd w:id="152"/>
      <w:r w:rsidRPr="00E242DC">
        <w:rPr>
          <w:rFonts w:ascii="Calibri" w:hAnsi="Calibri" w:cs="Calibri"/>
        </w:rPr>
        <w:t>Years Lived with Disability (YLD)</w:t>
      </w:r>
    </w:p>
    <w:p w14:paraId="20674D31" w14:textId="77777777" w:rsidR="00C91CDF" w:rsidRPr="00E242DC" w:rsidRDefault="00000000">
      <w:pPr>
        <w:pStyle w:val="FirstParagraph"/>
        <w:rPr>
          <w:rFonts w:ascii="Calibri" w:hAnsi="Calibri" w:cs="Calibri"/>
        </w:rPr>
      </w:pPr>
      <w:r w:rsidRPr="00E242DC">
        <w:rPr>
          <w:rFonts w:ascii="Calibri" w:hAnsi="Calibri" w:cs="Calibri"/>
        </w:rPr>
        <w:t>YLDs were computed using a prevalence-based approach as the product of the number of prevalent CVD cases and a cause- and location-specific disability weight:</w:t>
      </w:r>
    </w:p>
    <w:p w14:paraId="20674D32" w14:textId="77777777" w:rsidR="00C91CDF" w:rsidRPr="00E242DC" w:rsidRDefault="00000000">
      <w:pPr>
        <w:pStyle w:val="BodyText"/>
        <w:rPr>
          <w:rFonts w:ascii="Calibri" w:hAnsi="Calibri" w:cs="Calibri"/>
        </w:rPr>
      </w:pPr>
      <m:oMathPara>
        <m:oMathParaPr>
          <m:jc m:val="center"/>
        </m:oMathParaPr>
        <m:oMath>
          <m:r>
            <w:rPr>
              <w:rFonts w:ascii="Cambria Math" w:hAnsi="Cambria Math" w:cs="Calibri"/>
            </w:rPr>
            <m:t>YL</m:t>
          </m:r>
          <m:sSub>
            <m:sSubPr>
              <m:ctrlPr>
                <w:rPr>
                  <w:rFonts w:ascii="Cambria Math" w:hAnsi="Cambria Math" w:cs="Calibri"/>
                </w:rPr>
              </m:ctrlPr>
            </m:sSubPr>
            <m:e>
              <m:r>
                <w:rPr>
                  <w:rFonts w:ascii="Cambria Math" w:hAnsi="Cambria Math" w:cs="Calibri"/>
                </w:rPr>
                <m:t>D</m:t>
              </m:r>
            </m:e>
            <m:sub>
              <m:r>
                <w:rPr>
                  <w:rFonts w:ascii="Cambria Math" w:hAnsi="Cambria Math" w:cs="Calibri"/>
                </w:rPr>
                <m:t>a</m:t>
              </m:r>
              <m:r>
                <m:rPr>
                  <m:sty m:val="p"/>
                </m:rPr>
                <w:rPr>
                  <w:rFonts w:ascii="Cambria Math" w:hAnsi="Cambria Math" w:cs="Calibri"/>
                </w:rPr>
                <m:t>,</m:t>
              </m:r>
              <m:r>
                <w:rPr>
                  <w:rFonts w:ascii="Cambria Math" w:hAnsi="Cambria Math" w:cs="Calibri"/>
                </w:rPr>
                <m:t>s</m:t>
              </m:r>
              <m:r>
                <m:rPr>
                  <m:sty m:val="p"/>
                </m:rPr>
                <w:rPr>
                  <w:rFonts w:ascii="Cambria Math" w:hAnsi="Cambria Math" w:cs="Calibri"/>
                </w:rPr>
                <m:t>,</m:t>
              </m:r>
              <m:r>
                <w:rPr>
                  <w:rFonts w:ascii="Cambria Math" w:hAnsi="Cambria Math" w:cs="Calibri"/>
                </w:rPr>
                <m:t>c</m:t>
              </m:r>
              <m:r>
                <m:rPr>
                  <m:sty m:val="p"/>
                </m:rPr>
                <w:rPr>
                  <w:rFonts w:ascii="Cambria Math" w:hAnsi="Cambria Math" w:cs="Calibri"/>
                </w:rPr>
                <m:t>,</m:t>
              </m:r>
              <m:r>
                <w:rPr>
                  <w:rFonts w:ascii="Cambria Math" w:hAnsi="Cambria Math" w:cs="Calibri"/>
                </w:rPr>
                <m:t>t</m:t>
              </m:r>
              <m:r>
                <m:rPr>
                  <m:scr m:val="script"/>
                  <m:sty m:val="p"/>
                </m:rPr>
                <w:rPr>
                  <w:rFonts w:ascii="Cambria Math" w:hAnsi="Cambria Math" w:cs="Calibri"/>
                </w:rPr>
                <m:t>,l,</m:t>
              </m:r>
              <m:r>
                <w:rPr>
                  <w:rFonts w:ascii="Cambria Math" w:hAnsi="Cambria Math" w:cs="Calibri"/>
                </w:rPr>
                <m:t>j</m:t>
              </m:r>
            </m:sub>
          </m:sSub>
          <m:r>
            <m:rPr>
              <m:sty m:val="p"/>
            </m:rPr>
            <w:rPr>
              <w:rFonts w:ascii="Cambria Math" w:hAnsi="Cambria Math" w:cs="Calibri"/>
            </w:rPr>
            <m:t>=</m:t>
          </m:r>
          <m:sSub>
            <m:sSubPr>
              <m:ctrlPr>
                <w:rPr>
                  <w:rFonts w:ascii="Cambria Math" w:hAnsi="Cambria Math" w:cs="Calibri"/>
                </w:rPr>
              </m:ctrlPr>
            </m:sSubPr>
            <m:e>
              <m:r>
                <w:rPr>
                  <w:rFonts w:ascii="Cambria Math" w:hAnsi="Cambria Math" w:cs="Calibri"/>
                </w:rPr>
                <m:t>K</m:t>
              </m:r>
            </m:e>
            <m:sub>
              <m:r>
                <w:rPr>
                  <w:rFonts w:ascii="Cambria Math" w:hAnsi="Cambria Math" w:cs="Calibri"/>
                </w:rPr>
                <m:t>a</m:t>
              </m:r>
              <m:r>
                <m:rPr>
                  <m:sty m:val="p"/>
                </m:rPr>
                <w:rPr>
                  <w:rFonts w:ascii="Cambria Math" w:hAnsi="Cambria Math" w:cs="Calibri"/>
                </w:rPr>
                <m:t>,</m:t>
              </m:r>
              <m:r>
                <w:rPr>
                  <w:rFonts w:ascii="Cambria Math" w:hAnsi="Cambria Math" w:cs="Calibri"/>
                </w:rPr>
                <m:t>s</m:t>
              </m:r>
              <m:r>
                <m:rPr>
                  <m:sty m:val="p"/>
                </m:rPr>
                <w:rPr>
                  <w:rFonts w:ascii="Cambria Math" w:hAnsi="Cambria Math" w:cs="Calibri"/>
                </w:rPr>
                <m:t>,</m:t>
              </m:r>
              <m:r>
                <w:rPr>
                  <w:rFonts w:ascii="Cambria Math" w:hAnsi="Cambria Math" w:cs="Calibri"/>
                </w:rPr>
                <m:t>c</m:t>
              </m:r>
              <m:r>
                <m:rPr>
                  <m:sty m:val="p"/>
                </m:rPr>
                <w:rPr>
                  <w:rFonts w:ascii="Cambria Math" w:hAnsi="Cambria Math" w:cs="Calibri"/>
                </w:rPr>
                <m:t>,</m:t>
              </m:r>
              <m:r>
                <w:rPr>
                  <w:rFonts w:ascii="Cambria Math" w:hAnsi="Cambria Math" w:cs="Calibri"/>
                </w:rPr>
                <m:t>t</m:t>
              </m:r>
              <m:r>
                <m:rPr>
                  <m:scr m:val="script"/>
                  <m:sty m:val="p"/>
                </m:rPr>
                <w:rPr>
                  <w:rFonts w:ascii="Cambria Math" w:hAnsi="Cambria Math" w:cs="Calibri"/>
                </w:rPr>
                <m:t>,l,</m:t>
              </m:r>
              <m:r>
                <w:rPr>
                  <w:rFonts w:ascii="Cambria Math" w:hAnsi="Cambria Math" w:cs="Calibri"/>
                </w:rPr>
                <m:t>j</m:t>
              </m:r>
            </m:sub>
          </m:sSub>
          <m:r>
            <m:rPr>
              <m:sty m:val="p"/>
            </m:rPr>
            <w:rPr>
              <w:rFonts w:ascii="Cambria Math" w:hAnsi="Cambria Math" w:cs="Calibri"/>
            </w:rPr>
            <m:t>×</m:t>
          </m:r>
          <m:r>
            <w:rPr>
              <w:rFonts w:ascii="Cambria Math" w:hAnsi="Cambria Math" w:cs="Calibri"/>
            </w:rPr>
            <m:t>D</m:t>
          </m:r>
          <m:sSub>
            <m:sSubPr>
              <m:ctrlPr>
                <w:rPr>
                  <w:rFonts w:ascii="Cambria Math" w:hAnsi="Cambria Math" w:cs="Calibri"/>
                </w:rPr>
              </m:ctrlPr>
            </m:sSubPr>
            <m:e>
              <m:r>
                <w:rPr>
                  <w:rFonts w:ascii="Cambria Math" w:hAnsi="Cambria Math" w:cs="Calibri"/>
                </w:rPr>
                <m:t>W</m:t>
              </m:r>
            </m:e>
            <m:sub>
              <m:r>
                <w:rPr>
                  <w:rFonts w:ascii="Cambria Math" w:hAnsi="Cambria Math" w:cs="Calibri"/>
                </w:rPr>
                <m:t>c</m:t>
              </m:r>
              <m:r>
                <m:rPr>
                  <m:scr m:val="script"/>
                  <m:sty m:val="p"/>
                </m:rPr>
                <w:rPr>
                  <w:rFonts w:ascii="Cambria Math" w:hAnsi="Cambria Math" w:cs="Calibri"/>
                </w:rPr>
                <m:t>,l</m:t>
              </m:r>
            </m:sub>
          </m:sSub>
        </m:oMath>
      </m:oMathPara>
    </w:p>
    <w:p w14:paraId="20674D33" w14:textId="77777777" w:rsidR="00C91CDF" w:rsidRPr="00E242DC" w:rsidRDefault="00000000">
      <w:pPr>
        <w:pStyle w:val="FirstParagraph"/>
        <w:rPr>
          <w:rFonts w:ascii="Calibri" w:hAnsi="Calibri" w:cs="Calibri"/>
        </w:rPr>
      </w:pPr>
      <w:r w:rsidRPr="00E242DC">
        <w:rPr>
          <w:rFonts w:ascii="Calibri" w:hAnsi="Calibri" w:cs="Calibri"/>
        </w:rPr>
        <w:t xml:space="preserve">where </w:t>
      </w:r>
      <m:oMath>
        <m:sSub>
          <m:sSubPr>
            <m:ctrlPr>
              <w:rPr>
                <w:rFonts w:ascii="Cambria Math" w:hAnsi="Cambria Math" w:cs="Calibri"/>
              </w:rPr>
            </m:ctrlPr>
          </m:sSubPr>
          <m:e>
            <m:r>
              <w:rPr>
                <w:rFonts w:ascii="Cambria Math" w:hAnsi="Cambria Math" w:cs="Calibri"/>
              </w:rPr>
              <m:t>K</m:t>
            </m:r>
          </m:e>
          <m:sub>
            <m:r>
              <w:rPr>
                <w:rFonts w:ascii="Cambria Math" w:hAnsi="Cambria Math" w:cs="Calibri"/>
              </w:rPr>
              <m:t>a</m:t>
            </m:r>
            <m:r>
              <m:rPr>
                <m:sty m:val="p"/>
              </m:rPr>
              <w:rPr>
                <w:rFonts w:ascii="Cambria Math" w:hAnsi="Cambria Math" w:cs="Calibri"/>
              </w:rPr>
              <m:t>,</m:t>
            </m:r>
            <m:r>
              <w:rPr>
                <w:rFonts w:ascii="Cambria Math" w:hAnsi="Cambria Math" w:cs="Calibri"/>
              </w:rPr>
              <m:t>s</m:t>
            </m:r>
            <m:r>
              <m:rPr>
                <m:sty m:val="p"/>
              </m:rPr>
              <w:rPr>
                <w:rFonts w:ascii="Cambria Math" w:hAnsi="Cambria Math" w:cs="Calibri"/>
              </w:rPr>
              <m:t>,</m:t>
            </m:r>
            <m:r>
              <w:rPr>
                <w:rFonts w:ascii="Cambria Math" w:hAnsi="Cambria Math" w:cs="Calibri"/>
              </w:rPr>
              <m:t>c</m:t>
            </m:r>
            <m:r>
              <m:rPr>
                <m:sty m:val="p"/>
              </m:rPr>
              <w:rPr>
                <w:rFonts w:ascii="Cambria Math" w:hAnsi="Cambria Math" w:cs="Calibri"/>
              </w:rPr>
              <m:t>,</m:t>
            </m:r>
            <m:r>
              <w:rPr>
                <w:rFonts w:ascii="Cambria Math" w:hAnsi="Cambria Math" w:cs="Calibri"/>
              </w:rPr>
              <m:t>t</m:t>
            </m:r>
            <m:r>
              <m:rPr>
                <m:scr m:val="script"/>
                <m:sty m:val="p"/>
              </m:rPr>
              <w:rPr>
                <w:rFonts w:ascii="Cambria Math" w:hAnsi="Cambria Math" w:cs="Calibri"/>
              </w:rPr>
              <m:t>,l,</m:t>
            </m:r>
            <m:r>
              <w:rPr>
                <w:rFonts w:ascii="Cambria Math" w:hAnsi="Cambria Math" w:cs="Calibri"/>
              </w:rPr>
              <m:t>j</m:t>
            </m:r>
          </m:sub>
        </m:sSub>
      </m:oMath>
      <w:r w:rsidRPr="00E242DC">
        <w:rPr>
          <w:rFonts w:ascii="Calibri" w:hAnsi="Calibri" w:cs="Calibri"/>
        </w:rPr>
        <w:t xml:space="preserve"> is the number of individuals in the Sick (prevalent) state for cause </w:t>
      </w:r>
      <m:oMath>
        <m:r>
          <w:rPr>
            <w:rFonts w:ascii="Cambria Math" w:hAnsi="Cambria Math" w:cs="Calibri"/>
          </w:rPr>
          <m:t>c</m:t>
        </m:r>
      </m:oMath>
      <w:r w:rsidRPr="00E242DC">
        <w:rPr>
          <w:rFonts w:ascii="Calibri" w:hAnsi="Calibri" w:cs="Calibri"/>
        </w:rPr>
        <w:t xml:space="preserve"> from the state-transition model output, and </w:t>
      </w:r>
      <m:oMath>
        <m:r>
          <w:rPr>
            <w:rFonts w:ascii="Cambria Math" w:hAnsi="Cambria Math" w:cs="Calibri"/>
          </w:rPr>
          <m:t>D</m:t>
        </m:r>
        <m:sSub>
          <m:sSubPr>
            <m:ctrlPr>
              <w:rPr>
                <w:rFonts w:ascii="Cambria Math" w:hAnsi="Cambria Math" w:cs="Calibri"/>
              </w:rPr>
            </m:ctrlPr>
          </m:sSubPr>
          <m:e>
            <m:r>
              <w:rPr>
                <w:rFonts w:ascii="Cambria Math" w:hAnsi="Cambria Math" w:cs="Calibri"/>
              </w:rPr>
              <m:t>W</m:t>
            </m:r>
          </m:e>
          <m:sub>
            <m:r>
              <w:rPr>
                <w:rFonts w:ascii="Cambria Math" w:hAnsi="Cambria Math" w:cs="Calibri"/>
              </w:rPr>
              <m:t>c</m:t>
            </m:r>
            <m:r>
              <m:rPr>
                <m:scr m:val="script"/>
                <m:sty m:val="p"/>
              </m:rPr>
              <w:rPr>
                <w:rFonts w:ascii="Cambria Math" w:hAnsi="Cambria Math" w:cs="Calibri"/>
              </w:rPr>
              <m:t>,l</m:t>
            </m:r>
          </m:sub>
        </m:sSub>
      </m:oMath>
      <w:r w:rsidRPr="00E242DC">
        <w:rPr>
          <w:rFonts w:ascii="Calibri" w:hAnsi="Calibri" w:cs="Calibri"/>
        </w:rPr>
        <w:t xml:space="preserve"> is the disability weight for cause </w:t>
      </w:r>
      <m:oMath>
        <m:r>
          <w:rPr>
            <w:rFonts w:ascii="Cambria Math" w:hAnsi="Cambria Math" w:cs="Calibri"/>
          </w:rPr>
          <m:t>c</m:t>
        </m:r>
      </m:oMath>
      <w:r w:rsidRPr="00E242DC">
        <w:rPr>
          <w:rFonts w:ascii="Calibri" w:hAnsi="Calibri" w:cs="Calibri"/>
        </w:rPr>
        <w:t xml:space="preserve"> in location </w:t>
      </w:r>
      <m:oMath>
        <m:r>
          <m:rPr>
            <m:scr m:val="script"/>
            <m:sty m:val="p"/>
          </m:rPr>
          <w:rPr>
            <w:rFonts w:ascii="Cambria Math" w:hAnsi="Cambria Math" w:cs="Calibri"/>
          </w:rPr>
          <m:t>l</m:t>
        </m:r>
      </m:oMath>
      <w:r w:rsidRPr="00E242DC">
        <w:rPr>
          <w:rFonts w:ascii="Calibri" w:hAnsi="Calibri" w:cs="Calibri"/>
        </w:rPr>
        <w:t>. Disability weights were derived from GBD 2023 data as the ratio of cause-specific years lived with disability to prevalence for each cause and location:</w:t>
      </w:r>
    </w:p>
    <w:p w14:paraId="20674D34" w14:textId="77777777" w:rsidR="00C91CDF" w:rsidRPr="00E242DC" w:rsidRDefault="00000000">
      <w:pPr>
        <w:pStyle w:val="BodyText"/>
        <w:rPr>
          <w:rFonts w:ascii="Calibri" w:hAnsi="Calibri" w:cs="Calibri"/>
        </w:rPr>
      </w:pPr>
      <m:oMathPara>
        <m:oMathParaPr>
          <m:jc m:val="center"/>
        </m:oMathParaPr>
        <m:oMath>
          <m:r>
            <w:rPr>
              <w:rFonts w:ascii="Cambria Math" w:hAnsi="Cambria Math" w:cs="Calibri"/>
            </w:rPr>
            <m:t>D</m:t>
          </m:r>
          <m:sSub>
            <m:sSubPr>
              <m:ctrlPr>
                <w:rPr>
                  <w:rFonts w:ascii="Cambria Math" w:hAnsi="Cambria Math" w:cs="Calibri"/>
                </w:rPr>
              </m:ctrlPr>
            </m:sSubPr>
            <m:e>
              <m:r>
                <w:rPr>
                  <w:rFonts w:ascii="Cambria Math" w:hAnsi="Cambria Math" w:cs="Calibri"/>
                </w:rPr>
                <m:t>W</m:t>
              </m:r>
            </m:e>
            <m:sub>
              <m:r>
                <w:rPr>
                  <w:rFonts w:ascii="Cambria Math" w:hAnsi="Cambria Math" w:cs="Calibri"/>
                </w:rPr>
                <m:t>c</m:t>
              </m:r>
              <m:r>
                <m:rPr>
                  <m:scr m:val="script"/>
                  <m:sty m:val="p"/>
                </m:rPr>
                <w:rPr>
                  <w:rFonts w:ascii="Cambria Math" w:hAnsi="Cambria Math" w:cs="Calibri"/>
                </w:rPr>
                <m:t>,l</m:t>
              </m:r>
            </m:sub>
          </m:sSub>
          <m:r>
            <m:rPr>
              <m:sty m:val="p"/>
            </m:rPr>
            <w:rPr>
              <w:rFonts w:ascii="Cambria Math" w:hAnsi="Cambria Math" w:cs="Calibri"/>
            </w:rPr>
            <m:t>=</m:t>
          </m:r>
          <m:f>
            <m:fPr>
              <m:ctrlPr>
                <w:rPr>
                  <w:rFonts w:ascii="Cambria Math" w:hAnsi="Cambria Math" w:cs="Calibri"/>
                </w:rPr>
              </m:ctrlPr>
            </m:fPr>
            <m:num>
              <m:r>
                <w:rPr>
                  <w:rFonts w:ascii="Cambria Math" w:hAnsi="Cambria Math" w:cs="Calibri"/>
                </w:rPr>
                <m:t>YL</m:t>
              </m:r>
              <m:sSubSup>
                <m:sSubSupPr>
                  <m:ctrlPr>
                    <w:rPr>
                      <w:rFonts w:ascii="Cambria Math" w:hAnsi="Cambria Math" w:cs="Calibri"/>
                    </w:rPr>
                  </m:ctrlPr>
                </m:sSubSupPr>
                <m:e>
                  <m:r>
                    <w:rPr>
                      <w:rFonts w:ascii="Cambria Math" w:hAnsi="Cambria Math" w:cs="Calibri"/>
                    </w:rPr>
                    <m:t>D</m:t>
                  </m:r>
                </m:e>
                <m:sub>
                  <m:r>
                    <w:rPr>
                      <w:rFonts w:ascii="Cambria Math" w:hAnsi="Cambria Math" w:cs="Calibri"/>
                    </w:rPr>
                    <m:t>c</m:t>
                  </m:r>
                  <m:r>
                    <m:rPr>
                      <m:scr m:val="script"/>
                      <m:sty m:val="p"/>
                    </m:rPr>
                    <w:rPr>
                      <w:rFonts w:ascii="Cambria Math" w:hAnsi="Cambria Math" w:cs="Calibri"/>
                    </w:rPr>
                    <m:t>,l</m:t>
                  </m:r>
                </m:sub>
                <m:sup>
                  <m:r>
                    <m:rPr>
                      <m:nor/>
                    </m:rPr>
                    <w:rPr>
                      <w:rFonts w:ascii="Calibri" w:hAnsi="Calibri" w:cs="Calibri"/>
                    </w:rPr>
                    <m:t>GBD</m:t>
                  </m:r>
                </m:sup>
              </m:sSubSup>
            </m:num>
            <m:den>
              <m:r>
                <w:rPr>
                  <w:rFonts w:ascii="Cambria Math" w:hAnsi="Cambria Math" w:cs="Calibri"/>
                </w:rPr>
                <m:t>Prevalenc</m:t>
              </m:r>
              <m:sSubSup>
                <m:sSubSupPr>
                  <m:ctrlPr>
                    <w:rPr>
                      <w:rFonts w:ascii="Cambria Math" w:hAnsi="Cambria Math" w:cs="Calibri"/>
                    </w:rPr>
                  </m:ctrlPr>
                </m:sSubSupPr>
                <m:e>
                  <m:r>
                    <w:rPr>
                      <w:rFonts w:ascii="Cambria Math" w:hAnsi="Cambria Math" w:cs="Calibri"/>
                    </w:rPr>
                    <m:t>e</m:t>
                  </m:r>
                </m:e>
                <m:sub>
                  <m:r>
                    <w:rPr>
                      <w:rFonts w:ascii="Cambria Math" w:hAnsi="Cambria Math" w:cs="Calibri"/>
                    </w:rPr>
                    <m:t>c</m:t>
                  </m:r>
                  <m:r>
                    <m:rPr>
                      <m:scr m:val="script"/>
                      <m:sty m:val="p"/>
                    </m:rPr>
                    <w:rPr>
                      <w:rFonts w:ascii="Cambria Math" w:hAnsi="Cambria Math" w:cs="Calibri"/>
                    </w:rPr>
                    <m:t>,l</m:t>
                  </m:r>
                </m:sub>
                <m:sup>
                  <m:r>
                    <m:rPr>
                      <m:nor/>
                    </m:rPr>
                    <w:rPr>
                      <w:rFonts w:ascii="Calibri" w:hAnsi="Calibri" w:cs="Calibri"/>
                    </w:rPr>
                    <m:t>GBD</m:t>
                  </m:r>
                </m:sup>
              </m:sSubSup>
            </m:den>
          </m:f>
        </m:oMath>
      </m:oMathPara>
    </w:p>
    <w:p w14:paraId="20674D35" w14:textId="77777777" w:rsidR="00C91CDF" w:rsidRPr="00E242DC" w:rsidRDefault="00000000">
      <w:pPr>
        <w:pStyle w:val="FirstParagraph"/>
        <w:rPr>
          <w:rFonts w:ascii="Calibri" w:hAnsi="Calibri" w:cs="Calibri"/>
        </w:rPr>
      </w:pPr>
      <w:r w:rsidRPr="00E242DC">
        <w:rPr>
          <w:rFonts w:ascii="Calibri" w:hAnsi="Calibri" w:cs="Calibri"/>
        </w:rPr>
        <w:t>This approach yields an implicit, frequency-weighted average disability weight that reflects the severity distribution observed in each country. No explicit duration of disability was modelled; the prevalence-based formulation captures the YLD burden attributable to the stock of prevalent cases at each time point.</w:t>
      </w:r>
    </w:p>
    <w:p w14:paraId="20674D36" w14:textId="77777777" w:rsidR="00C91CDF" w:rsidRPr="00E242DC" w:rsidRDefault="00000000">
      <w:pPr>
        <w:pStyle w:val="Heading4"/>
        <w:rPr>
          <w:rFonts w:ascii="Calibri" w:hAnsi="Calibri" w:cs="Calibri"/>
        </w:rPr>
      </w:pPr>
      <w:bookmarkStart w:id="154" w:name="disability-adjusted-life-years-daly"/>
      <w:bookmarkEnd w:id="153"/>
      <w:r w:rsidRPr="00E242DC">
        <w:rPr>
          <w:rFonts w:ascii="Calibri" w:hAnsi="Calibri" w:cs="Calibri"/>
        </w:rPr>
        <w:t>Disability-Adjusted Life Years (DALY)</w:t>
      </w:r>
    </w:p>
    <w:p w14:paraId="20674D37" w14:textId="77777777" w:rsidR="00C91CDF" w:rsidRPr="00E242DC" w:rsidRDefault="00000000">
      <w:pPr>
        <w:pStyle w:val="FirstParagraph"/>
        <w:rPr>
          <w:rFonts w:ascii="Calibri" w:hAnsi="Calibri" w:cs="Calibri"/>
        </w:rPr>
      </w:pPr>
      <w:r w:rsidRPr="00E242DC">
        <w:rPr>
          <w:rFonts w:ascii="Calibri" w:hAnsi="Calibri" w:cs="Calibri"/>
        </w:rPr>
        <w:t>Total DALYs were computed as:</w:t>
      </w:r>
    </w:p>
    <w:p w14:paraId="20674D38" w14:textId="77777777" w:rsidR="00C91CDF" w:rsidRPr="00E242DC" w:rsidRDefault="00000000">
      <w:pPr>
        <w:pStyle w:val="BodyText"/>
        <w:rPr>
          <w:rFonts w:ascii="Calibri" w:hAnsi="Calibri" w:cs="Calibri"/>
        </w:rPr>
      </w:pPr>
      <m:oMathPara>
        <m:oMathParaPr>
          <m:jc m:val="center"/>
        </m:oMathParaPr>
        <m:oMath>
          <m:r>
            <w:rPr>
              <w:rFonts w:ascii="Cambria Math" w:hAnsi="Cambria Math" w:cs="Calibri"/>
            </w:rPr>
            <m:t>DAL</m:t>
          </m:r>
          <m:sSub>
            <m:sSubPr>
              <m:ctrlPr>
                <w:rPr>
                  <w:rFonts w:ascii="Cambria Math" w:hAnsi="Cambria Math" w:cs="Calibri"/>
                </w:rPr>
              </m:ctrlPr>
            </m:sSubPr>
            <m:e>
              <m:r>
                <w:rPr>
                  <w:rFonts w:ascii="Cambria Math" w:hAnsi="Cambria Math" w:cs="Calibri"/>
                </w:rPr>
                <m:t>Y</m:t>
              </m:r>
            </m:e>
            <m:sub>
              <m:r>
                <w:rPr>
                  <w:rFonts w:ascii="Cambria Math" w:hAnsi="Cambria Math" w:cs="Calibri"/>
                </w:rPr>
                <m:t>a</m:t>
              </m:r>
              <m:r>
                <m:rPr>
                  <m:sty m:val="p"/>
                </m:rPr>
                <w:rPr>
                  <w:rFonts w:ascii="Cambria Math" w:hAnsi="Cambria Math" w:cs="Calibri"/>
                </w:rPr>
                <m:t>,</m:t>
              </m:r>
              <m:r>
                <w:rPr>
                  <w:rFonts w:ascii="Cambria Math" w:hAnsi="Cambria Math" w:cs="Calibri"/>
                </w:rPr>
                <m:t>s</m:t>
              </m:r>
              <m:r>
                <m:rPr>
                  <m:sty m:val="p"/>
                </m:rPr>
                <w:rPr>
                  <w:rFonts w:ascii="Cambria Math" w:hAnsi="Cambria Math" w:cs="Calibri"/>
                </w:rPr>
                <m:t>,</m:t>
              </m:r>
              <m:r>
                <w:rPr>
                  <w:rFonts w:ascii="Cambria Math" w:hAnsi="Cambria Math" w:cs="Calibri"/>
                </w:rPr>
                <m:t>c</m:t>
              </m:r>
              <m:r>
                <m:rPr>
                  <m:sty m:val="p"/>
                </m:rPr>
                <w:rPr>
                  <w:rFonts w:ascii="Cambria Math" w:hAnsi="Cambria Math" w:cs="Calibri"/>
                </w:rPr>
                <m:t>,</m:t>
              </m:r>
              <m:r>
                <w:rPr>
                  <w:rFonts w:ascii="Cambria Math" w:hAnsi="Cambria Math" w:cs="Calibri"/>
                </w:rPr>
                <m:t>t</m:t>
              </m:r>
              <m:r>
                <m:rPr>
                  <m:scr m:val="script"/>
                  <m:sty m:val="p"/>
                </m:rPr>
                <w:rPr>
                  <w:rFonts w:ascii="Cambria Math" w:hAnsi="Cambria Math" w:cs="Calibri"/>
                </w:rPr>
                <m:t>,l,</m:t>
              </m:r>
              <m:r>
                <w:rPr>
                  <w:rFonts w:ascii="Cambria Math" w:hAnsi="Cambria Math" w:cs="Calibri"/>
                </w:rPr>
                <m:t>j</m:t>
              </m:r>
            </m:sub>
          </m:sSub>
          <m:r>
            <m:rPr>
              <m:sty m:val="p"/>
            </m:rPr>
            <w:rPr>
              <w:rFonts w:ascii="Cambria Math" w:hAnsi="Cambria Math" w:cs="Calibri"/>
            </w:rPr>
            <m:t>=</m:t>
          </m:r>
          <m:r>
            <w:rPr>
              <w:rFonts w:ascii="Cambria Math" w:hAnsi="Cambria Math" w:cs="Calibri"/>
            </w:rPr>
            <m:t>YL</m:t>
          </m:r>
          <m:sSub>
            <m:sSubPr>
              <m:ctrlPr>
                <w:rPr>
                  <w:rFonts w:ascii="Cambria Math" w:hAnsi="Cambria Math" w:cs="Calibri"/>
                </w:rPr>
              </m:ctrlPr>
            </m:sSubPr>
            <m:e>
              <m:r>
                <w:rPr>
                  <w:rFonts w:ascii="Cambria Math" w:hAnsi="Cambria Math" w:cs="Calibri"/>
                </w:rPr>
                <m:t>L</m:t>
              </m:r>
            </m:e>
            <m:sub>
              <m:r>
                <w:rPr>
                  <w:rFonts w:ascii="Cambria Math" w:hAnsi="Cambria Math" w:cs="Calibri"/>
                </w:rPr>
                <m:t>a</m:t>
              </m:r>
              <m:r>
                <m:rPr>
                  <m:sty m:val="p"/>
                </m:rPr>
                <w:rPr>
                  <w:rFonts w:ascii="Cambria Math" w:hAnsi="Cambria Math" w:cs="Calibri"/>
                </w:rPr>
                <m:t>,</m:t>
              </m:r>
              <m:r>
                <w:rPr>
                  <w:rFonts w:ascii="Cambria Math" w:hAnsi="Cambria Math" w:cs="Calibri"/>
                </w:rPr>
                <m:t>s</m:t>
              </m:r>
              <m:r>
                <m:rPr>
                  <m:sty m:val="p"/>
                </m:rPr>
                <w:rPr>
                  <w:rFonts w:ascii="Cambria Math" w:hAnsi="Cambria Math" w:cs="Calibri"/>
                </w:rPr>
                <m:t>,</m:t>
              </m:r>
              <m:r>
                <w:rPr>
                  <w:rFonts w:ascii="Cambria Math" w:hAnsi="Cambria Math" w:cs="Calibri"/>
                </w:rPr>
                <m:t>c</m:t>
              </m:r>
              <m:r>
                <m:rPr>
                  <m:sty m:val="p"/>
                </m:rPr>
                <w:rPr>
                  <w:rFonts w:ascii="Cambria Math" w:hAnsi="Cambria Math" w:cs="Calibri"/>
                </w:rPr>
                <m:t>,</m:t>
              </m:r>
              <m:r>
                <w:rPr>
                  <w:rFonts w:ascii="Cambria Math" w:hAnsi="Cambria Math" w:cs="Calibri"/>
                </w:rPr>
                <m:t>t</m:t>
              </m:r>
              <m:r>
                <m:rPr>
                  <m:scr m:val="script"/>
                  <m:sty m:val="p"/>
                </m:rPr>
                <w:rPr>
                  <w:rFonts w:ascii="Cambria Math" w:hAnsi="Cambria Math" w:cs="Calibri"/>
                </w:rPr>
                <m:t>,l,</m:t>
              </m:r>
              <m:r>
                <w:rPr>
                  <w:rFonts w:ascii="Cambria Math" w:hAnsi="Cambria Math" w:cs="Calibri"/>
                </w:rPr>
                <m:t>j</m:t>
              </m:r>
            </m:sub>
          </m:sSub>
          <m:r>
            <m:rPr>
              <m:sty m:val="p"/>
            </m:rPr>
            <w:rPr>
              <w:rFonts w:ascii="Cambria Math" w:hAnsi="Cambria Math" w:cs="Calibri"/>
            </w:rPr>
            <m:t>+</m:t>
          </m:r>
          <m:r>
            <w:rPr>
              <w:rFonts w:ascii="Cambria Math" w:hAnsi="Cambria Math" w:cs="Calibri"/>
            </w:rPr>
            <m:t>YL</m:t>
          </m:r>
          <m:sSub>
            <m:sSubPr>
              <m:ctrlPr>
                <w:rPr>
                  <w:rFonts w:ascii="Cambria Math" w:hAnsi="Cambria Math" w:cs="Calibri"/>
                </w:rPr>
              </m:ctrlPr>
            </m:sSubPr>
            <m:e>
              <m:r>
                <w:rPr>
                  <w:rFonts w:ascii="Cambria Math" w:hAnsi="Cambria Math" w:cs="Calibri"/>
                </w:rPr>
                <m:t>D</m:t>
              </m:r>
            </m:e>
            <m:sub>
              <m:r>
                <w:rPr>
                  <w:rFonts w:ascii="Cambria Math" w:hAnsi="Cambria Math" w:cs="Calibri"/>
                </w:rPr>
                <m:t>a</m:t>
              </m:r>
              <m:r>
                <m:rPr>
                  <m:sty m:val="p"/>
                </m:rPr>
                <w:rPr>
                  <w:rFonts w:ascii="Cambria Math" w:hAnsi="Cambria Math" w:cs="Calibri"/>
                </w:rPr>
                <m:t>,</m:t>
              </m:r>
              <m:r>
                <w:rPr>
                  <w:rFonts w:ascii="Cambria Math" w:hAnsi="Cambria Math" w:cs="Calibri"/>
                </w:rPr>
                <m:t>s</m:t>
              </m:r>
              <m:r>
                <m:rPr>
                  <m:sty m:val="p"/>
                </m:rPr>
                <w:rPr>
                  <w:rFonts w:ascii="Cambria Math" w:hAnsi="Cambria Math" w:cs="Calibri"/>
                </w:rPr>
                <m:t>,</m:t>
              </m:r>
              <m:r>
                <w:rPr>
                  <w:rFonts w:ascii="Cambria Math" w:hAnsi="Cambria Math" w:cs="Calibri"/>
                </w:rPr>
                <m:t>c</m:t>
              </m:r>
              <m:r>
                <m:rPr>
                  <m:sty m:val="p"/>
                </m:rPr>
                <w:rPr>
                  <w:rFonts w:ascii="Cambria Math" w:hAnsi="Cambria Math" w:cs="Calibri"/>
                </w:rPr>
                <m:t>,</m:t>
              </m:r>
              <m:r>
                <w:rPr>
                  <w:rFonts w:ascii="Cambria Math" w:hAnsi="Cambria Math" w:cs="Calibri"/>
                </w:rPr>
                <m:t>t</m:t>
              </m:r>
              <m:r>
                <m:rPr>
                  <m:scr m:val="script"/>
                  <m:sty m:val="p"/>
                </m:rPr>
                <w:rPr>
                  <w:rFonts w:ascii="Cambria Math" w:hAnsi="Cambria Math" w:cs="Calibri"/>
                </w:rPr>
                <m:t>,l,</m:t>
              </m:r>
              <m:r>
                <w:rPr>
                  <w:rFonts w:ascii="Cambria Math" w:hAnsi="Cambria Math" w:cs="Calibri"/>
                </w:rPr>
                <m:t>j</m:t>
              </m:r>
            </m:sub>
          </m:sSub>
        </m:oMath>
      </m:oMathPara>
    </w:p>
    <w:p w14:paraId="20674D39" w14:textId="77777777" w:rsidR="00C91CDF" w:rsidRPr="00E242DC" w:rsidRDefault="00000000">
      <w:pPr>
        <w:pStyle w:val="FirstParagraph"/>
        <w:rPr>
          <w:rFonts w:ascii="Calibri" w:hAnsi="Calibri" w:cs="Calibri"/>
        </w:rPr>
      </w:pPr>
      <w:r w:rsidRPr="00E242DC">
        <w:rPr>
          <w:rFonts w:ascii="Calibri" w:hAnsi="Calibri" w:cs="Calibri"/>
        </w:rPr>
        <w:t>DALYs averted were computed as the difference between the business-as-usual (BAU) scenario and each intervention scenario, summed across all strata:</w:t>
      </w:r>
    </w:p>
    <w:p w14:paraId="20674D3A" w14:textId="77777777" w:rsidR="00C91CDF" w:rsidRPr="00E242DC" w:rsidRDefault="00000000">
      <w:pPr>
        <w:pStyle w:val="BodyText"/>
        <w:rPr>
          <w:rFonts w:ascii="Calibri" w:hAnsi="Calibri" w:cs="Calibri"/>
        </w:rPr>
      </w:pPr>
      <m:oMathPara>
        <m:oMathParaPr>
          <m:jc m:val="center"/>
        </m:oMathParaPr>
        <m:oMath>
          <m:sSub>
            <m:sSubPr>
              <m:ctrlPr>
                <w:rPr>
                  <w:rFonts w:ascii="Cambria Math" w:hAnsi="Cambria Math" w:cs="Calibri"/>
                </w:rPr>
              </m:ctrlPr>
            </m:sSubPr>
            <m:e>
              <m:r>
                <m:rPr>
                  <m:nor/>
                </m:rPr>
                <w:rPr>
                  <w:rFonts w:ascii="Calibri" w:hAnsi="Calibri" w:cs="Calibri"/>
                </w:rPr>
                <m:t>DALYs averted</m:t>
              </m:r>
            </m:e>
            <m:sub>
              <m:r>
                <w:rPr>
                  <w:rFonts w:ascii="Cambria Math" w:hAnsi="Cambria Math" w:cs="Calibri"/>
                </w:rPr>
                <m:t>j</m:t>
              </m:r>
            </m:sub>
          </m:sSub>
          <m:r>
            <m:rPr>
              <m:sty m:val="p"/>
            </m:rPr>
            <w:rPr>
              <w:rFonts w:ascii="Cambria Math" w:hAnsi="Cambria Math" w:cs="Calibri"/>
            </w:rPr>
            <m:t>=</m:t>
          </m:r>
          <m:nary>
            <m:naryPr>
              <m:chr m:val="∑"/>
              <m:limLoc m:val="undOvr"/>
              <m:supHide m:val="1"/>
              <m:ctrlPr>
                <w:rPr>
                  <w:rFonts w:ascii="Cambria Math" w:hAnsi="Cambria Math" w:cs="Calibri"/>
                </w:rPr>
              </m:ctrlPr>
            </m:naryPr>
            <m:sub>
              <m:r>
                <w:rPr>
                  <w:rFonts w:ascii="Cambria Math" w:hAnsi="Cambria Math" w:cs="Calibri"/>
                </w:rPr>
                <m:t>a</m:t>
              </m:r>
              <m:r>
                <m:rPr>
                  <m:sty m:val="p"/>
                </m:rPr>
                <w:rPr>
                  <w:rFonts w:ascii="Cambria Math" w:hAnsi="Cambria Math" w:cs="Calibri"/>
                </w:rPr>
                <m:t>,</m:t>
              </m:r>
              <m:r>
                <w:rPr>
                  <w:rFonts w:ascii="Cambria Math" w:hAnsi="Cambria Math" w:cs="Calibri"/>
                </w:rPr>
                <m:t>s</m:t>
              </m:r>
              <m:r>
                <m:rPr>
                  <m:sty m:val="p"/>
                </m:rPr>
                <w:rPr>
                  <w:rFonts w:ascii="Cambria Math" w:hAnsi="Cambria Math" w:cs="Calibri"/>
                </w:rPr>
                <m:t>,</m:t>
              </m:r>
              <m:r>
                <w:rPr>
                  <w:rFonts w:ascii="Cambria Math" w:hAnsi="Cambria Math" w:cs="Calibri"/>
                </w:rPr>
                <m:t>c</m:t>
              </m:r>
              <m:r>
                <m:rPr>
                  <m:sty m:val="p"/>
                </m:rPr>
                <w:rPr>
                  <w:rFonts w:ascii="Cambria Math" w:hAnsi="Cambria Math" w:cs="Calibri"/>
                </w:rPr>
                <m:t>,</m:t>
              </m:r>
              <m:r>
                <w:rPr>
                  <w:rFonts w:ascii="Cambria Math" w:hAnsi="Cambria Math" w:cs="Calibri"/>
                </w:rPr>
                <m:t>t</m:t>
              </m:r>
              <m:r>
                <m:rPr>
                  <m:scr m:val="script"/>
                  <m:sty m:val="p"/>
                </m:rPr>
                <w:rPr>
                  <w:rFonts w:ascii="Cambria Math" w:hAnsi="Cambria Math" w:cs="Calibri"/>
                </w:rPr>
                <m:t>,l</m:t>
              </m:r>
            </m:sub>
            <m:sup>
              <m:r>
                <w:rPr>
                  <w:rFonts w:ascii="Cambria Math" w:hAnsi="Cambria Math" w:cs="Calibri"/>
                </w:rPr>
                <m:t>​</m:t>
              </m:r>
            </m:sup>
            <m:e>
              <m:r>
                <w:rPr>
                  <w:rFonts w:ascii="Cambria Math" w:hAnsi="Cambria Math" w:cs="Calibri"/>
                </w:rPr>
                <m:t>D</m:t>
              </m:r>
            </m:e>
          </m:nary>
          <m:r>
            <w:rPr>
              <w:rFonts w:ascii="Cambria Math" w:hAnsi="Cambria Math" w:cs="Calibri"/>
            </w:rPr>
            <m:t>AL</m:t>
          </m:r>
          <m:sSubSup>
            <m:sSubSupPr>
              <m:ctrlPr>
                <w:rPr>
                  <w:rFonts w:ascii="Cambria Math" w:hAnsi="Cambria Math" w:cs="Calibri"/>
                </w:rPr>
              </m:ctrlPr>
            </m:sSubSupPr>
            <m:e>
              <m:r>
                <w:rPr>
                  <w:rFonts w:ascii="Cambria Math" w:hAnsi="Cambria Math" w:cs="Calibri"/>
                </w:rPr>
                <m:t>Y</m:t>
              </m:r>
            </m:e>
            <m:sub>
              <m:r>
                <w:rPr>
                  <w:rFonts w:ascii="Cambria Math" w:hAnsi="Cambria Math" w:cs="Calibri"/>
                </w:rPr>
                <m:t>a</m:t>
              </m:r>
              <m:r>
                <m:rPr>
                  <m:sty m:val="p"/>
                </m:rPr>
                <w:rPr>
                  <w:rFonts w:ascii="Cambria Math" w:hAnsi="Cambria Math" w:cs="Calibri"/>
                </w:rPr>
                <m:t>,</m:t>
              </m:r>
              <m:r>
                <w:rPr>
                  <w:rFonts w:ascii="Cambria Math" w:hAnsi="Cambria Math" w:cs="Calibri"/>
                </w:rPr>
                <m:t>s</m:t>
              </m:r>
              <m:r>
                <m:rPr>
                  <m:sty m:val="p"/>
                </m:rPr>
                <w:rPr>
                  <w:rFonts w:ascii="Cambria Math" w:hAnsi="Cambria Math" w:cs="Calibri"/>
                </w:rPr>
                <m:t>,</m:t>
              </m:r>
              <m:r>
                <w:rPr>
                  <w:rFonts w:ascii="Cambria Math" w:hAnsi="Cambria Math" w:cs="Calibri"/>
                </w:rPr>
                <m:t>c</m:t>
              </m:r>
              <m:r>
                <m:rPr>
                  <m:sty m:val="p"/>
                </m:rPr>
                <w:rPr>
                  <w:rFonts w:ascii="Cambria Math" w:hAnsi="Cambria Math" w:cs="Calibri"/>
                </w:rPr>
                <m:t>,</m:t>
              </m:r>
              <m:r>
                <w:rPr>
                  <w:rFonts w:ascii="Cambria Math" w:hAnsi="Cambria Math" w:cs="Calibri"/>
                </w:rPr>
                <m:t>t</m:t>
              </m:r>
              <m:r>
                <m:rPr>
                  <m:scr m:val="script"/>
                  <m:sty m:val="p"/>
                </m:rPr>
                <w:rPr>
                  <w:rFonts w:ascii="Cambria Math" w:hAnsi="Cambria Math" w:cs="Calibri"/>
                </w:rPr>
                <m:t>,l</m:t>
              </m:r>
            </m:sub>
            <m:sup>
              <m:r>
                <m:rPr>
                  <m:nor/>
                </m:rPr>
                <w:rPr>
                  <w:rFonts w:ascii="Calibri" w:hAnsi="Calibri" w:cs="Calibri"/>
                </w:rPr>
                <m:t>BAU</m:t>
              </m:r>
            </m:sup>
          </m:sSubSup>
          <m:r>
            <m:rPr>
              <m:sty m:val="p"/>
            </m:rPr>
            <w:rPr>
              <w:rFonts w:ascii="Cambria Math" w:hAnsi="Cambria Math" w:cs="Calibri"/>
            </w:rPr>
            <m:t>-</m:t>
          </m:r>
          <m:nary>
            <m:naryPr>
              <m:chr m:val="∑"/>
              <m:limLoc m:val="undOvr"/>
              <m:supHide m:val="1"/>
              <m:ctrlPr>
                <w:rPr>
                  <w:rFonts w:ascii="Cambria Math" w:hAnsi="Cambria Math" w:cs="Calibri"/>
                </w:rPr>
              </m:ctrlPr>
            </m:naryPr>
            <m:sub>
              <m:r>
                <w:rPr>
                  <w:rFonts w:ascii="Cambria Math" w:hAnsi="Cambria Math" w:cs="Calibri"/>
                </w:rPr>
                <m:t>a</m:t>
              </m:r>
              <m:r>
                <m:rPr>
                  <m:sty m:val="p"/>
                </m:rPr>
                <w:rPr>
                  <w:rFonts w:ascii="Cambria Math" w:hAnsi="Cambria Math" w:cs="Calibri"/>
                </w:rPr>
                <m:t>,</m:t>
              </m:r>
              <m:r>
                <w:rPr>
                  <w:rFonts w:ascii="Cambria Math" w:hAnsi="Cambria Math" w:cs="Calibri"/>
                </w:rPr>
                <m:t>s</m:t>
              </m:r>
              <m:r>
                <m:rPr>
                  <m:sty m:val="p"/>
                </m:rPr>
                <w:rPr>
                  <w:rFonts w:ascii="Cambria Math" w:hAnsi="Cambria Math" w:cs="Calibri"/>
                </w:rPr>
                <m:t>,</m:t>
              </m:r>
              <m:r>
                <w:rPr>
                  <w:rFonts w:ascii="Cambria Math" w:hAnsi="Cambria Math" w:cs="Calibri"/>
                </w:rPr>
                <m:t>c</m:t>
              </m:r>
              <m:r>
                <m:rPr>
                  <m:sty m:val="p"/>
                </m:rPr>
                <w:rPr>
                  <w:rFonts w:ascii="Cambria Math" w:hAnsi="Cambria Math" w:cs="Calibri"/>
                </w:rPr>
                <m:t>,</m:t>
              </m:r>
              <m:r>
                <w:rPr>
                  <w:rFonts w:ascii="Cambria Math" w:hAnsi="Cambria Math" w:cs="Calibri"/>
                </w:rPr>
                <m:t>t</m:t>
              </m:r>
              <m:r>
                <m:rPr>
                  <m:scr m:val="script"/>
                  <m:sty m:val="p"/>
                </m:rPr>
                <w:rPr>
                  <w:rFonts w:ascii="Cambria Math" w:hAnsi="Cambria Math" w:cs="Calibri"/>
                </w:rPr>
                <m:t>,l</m:t>
              </m:r>
            </m:sub>
            <m:sup>
              <m:r>
                <w:rPr>
                  <w:rFonts w:ascii="Cambria Math" w:hAnsi="Cambria Math" w:cs="Calibri"/>
                </w:rPr>
                <m:t>​</m:t>
              </m:r>
            </m:sup>
            <m:e>
              <m:r>
                <w:rPr>
                  <w:rFonts w:ascii="Cambria Math" w:hAnsi="Cambria Math" w:cs="Calibri"/>
                </w:rPr>
                <m:t>D</m:t>
              </m:r>
            </m:e>
          </m:nary>
          <m:r>
            <w:rPr>
              <w:rFonts w:ascii="Cambria Math" w:hAnsi="Cambria Math" w:cs="Calibri"/>
            </w:rPr>
            <m:t>AL</m:t>
          </m:r>
          <m:sSubSup>
            <m:sSubSupPr>
              <m:ctrlPr>
                <w:rPr>
                  <w:rFonts w:ascii="Cambria Math" w:hAnsi="Cambria Math" w:cs="Calibri"/>
                </w:rPr>
              </m:ctrlPr>
            </m:sSubSupPr>
            <m:e>
              <m:r>
                <w:rPr>
                  <w:rFonts w:ascii="Cambria Math" w:hAnsi="Cambria Math" w:cs="Calibri"/>
                </w:rPr>
                <m:t>Y</m:t>
              </m:r>
            </m:e>
            <m:sub>
              <m:r>
                <w:rPr>
                  <w:rFonts w:ascii="Cambria Math" w:hAnsi="Cambria Math" w:cs="Calibri"/>
                </w:rPr>
                <m:t>a</m:t>
              </m:r>
              <m:r>
                <m:rPr>
                  <m:sty m:val="p"/>
                </m:rPr>
                <w:rPr>
                  <w:rFonts w:ascii="Cambria Math" w:hAnsi="Cambria Math" w:cs="Calibri"/>
                </w:rPr>
                <m:t>,</m:t>
              </m:r>
              <m:r>
                <w:rPr>
                  <w:rFonts w:ascii="Cambria Math" w:hAnsi="Cambria Math" w:cs="Calibri"/>
                </w:rPr>
                <m:t>s</m:t>
              </m:r>
              <m:r>
                <m:rPr>
                  <m:sty m:val="p"/>
                </m:rPr>
                <w:rPr>
                  <w:rFonts w:ascii="Cambria Math" w:hAnsi="Cambria Math" w:cs="Calibri"/>
                </w:rPr>
                <m:t>,</m:t>
              </m:r>
              <m:r>
                <w:rPr>
                  <w:rFonts w:ascii="Cambria Math" w:hAnsi="Cambria Math" w:cs="Calibri"/>
                </w:rPr>
                <m:t>c</m:t>
              </m:r>
              <m:r>
                <m:rPr>
                  <m:sty m:val="p"/>
                </m:rPr>
                <w:rPr>
                  <w:rFonts w:ascii="Cambria Math" w:hAnsi="Cambria Math" w:cs="Calibri"/>
                </w:rPr>
                <m:t>,</m:t>
              </m:r>
              <m:r>
                <w:rPr>
                  <w:rFonts w:ascii="Cambria Math" w:hAnsi="Cambria Math" w:cs="Calibri"/>
                </w:rPr>
                <m:t>t</m:t>
              </m:r>
              <m:r>
                <m:rPr>
                  <m:scr m:val="script"/>
                  <m:sty m:val="p"/>
                </m:rPr>
                <w:rPr>
                  <w:rFonts w:ascii="Cambria Math" w:hAnsi="Cambria Math" w:cs="Calibri"/>
                </w:rPr>
                <m:t>,l</m:t>
              </m:r>
            </m:sub>
            <m:sup>
              <m:r>
                <w:rPr>
                  <w:rFonts w:ascii="Cambria Math" w:hAnsi="Cambria Math" w:cs="Calibri"/>
                </w:rPr>
                <m:t>j</m:t>
              </m:r>
            </m:sup>
          </m:sSubSup>
        </m:oMath>
      </m:oMathPara>
    </w:p>
    <w:p w14:paraId="20674D3B" w14:textId="77777777" w:rsidR="00C91CDF" w:rsidRPr="00E242DC" w:rsidRDefault="00000000">
      <w:pPr>
        <w:pStyle w:val="FirstParagraph"/>
        <w:rPr>
          <w:rFonts w:ascii="Calibri" w:hAnsi="Calibri" w:cs="Calibri"/>
        </w:rPr>
      </w:pPr>
      <w:r w:rsidRPr="00E242DC">
        <w:rPr>
          <w:rFonts w:ascii="Calibri" w:hAnsi="Calibri" w:cs="Calibri"/>
        </w:rPr>
        <w:t>The same differencing logic was applied separately to YLLs averted and YLDs averted.</w:t>
      </w:r>
    </w:p>
    <w:p w14:paraId="20674D3C" w14:textId="77777777" w:rsidR="00C91CDF" w:rsidRPr="00E242DC" w:rsidRDefault="00000000">
      <w:pPr>
        <w:pStyle w:val="Heading4"/>
        <w:rPr>
          <w:rFonts w:ascii="Calibri" w:hAnsi="Calibri" w:cs="Calibri"/>
        </w:rPr>
      </w:pPr>
      <w:bookmarkStart w:id="155" w:name="reference-standards-and-weights"/>
      <w:bookmarkEnd w:id="154"/>
      <w:r w:rsidRPr="00E242DC">
        <w:rPr>
          <w:rFonts w:ascii="Calibri" w:hAnsi="Calibri" w:cs="Calibri"/>
        </w:rPr>
        <w:lastRenderedPageBreak/>
        <w:t>Reference Standards and Weights</w:t>
      </w:r>
    </w:p>
    <w:tbl>
      <w:tblPr>
        <w:tblStyle w:val="Table"/>
        <w:tblW w:w="5000" w:type="pct"/>
        <w:tblLayout w:type="fixed"/>
        <w:tblLook w:val="0020" w:firstRow="1" w:lastRow="0" w:firstColumn="0" w:lastColumn="0" w:noHBand="0" w:noVBand="0"/>
      </w:tblPr>
      <w:tblGrid>
        <w:gridCol w:w="1500"/>
        <w:gridCol w:w="2226"/>
        <w:gridCol w:w="310"/>
        <w:gridCol w:w="5540"/>
      </w:tblGrid>
      <w:tr w:rsidR="00C91CDF" w:rsidRPr="00E242DC" w14:paraId="20674D41" w14:textId="77777777" w:rsidTr="00C91CDF">
        <w:trPr>
          <w:cnfStyle w:val="100000000000" w:firstRow="1" w:lastRow="0" w:firstColumn="0" w:lastColumn="0" w:oddVBand="0" w:evenVBand="0" w:oddHBand="0" w:evenHBand="0" w:firstRowFirstColumn="0" w:firstRowLastColumn="0" w:lastRowFirstColumn="0" w:lastRowLastColumn="0"/>
          <w:tblHeader/>
        </w:trPr>
        <w:tc>
          <w:tcPr>
            <w:tcW w:w="1241" w:type="dxa"/>
          </w:tcPr>
          <w:p w14:paraId="20674D3D" w14:textId="77777777" w:rsidR="00C91CDF" w:rsidRPr="00E242DC" w:rsidRDefault="00000000">
            <w:pPr>
              <w:pStyle w:val="Compact"/>
              <w:rPr>
                <w:rFonts w:ascii="Calibri" w:hAnsi="Calibri" w:cs="Calibri"/>
              </w:rPr>
            </w:pPr>
            <w:r w:rsidRPr="00E242DC">
              <w:rPr>
                <w:rFonts w:ascii="Calibri" w:hAnsi="Calibri" w:cs="Calibri"/>
              </w:rPr>
              <w:t>Parameter</w:t>
            </w:r>
          </w:p>
        </w:tc>
        <w:tc>
          <w:tcPr>
            <w:tcW w:w="1840" w:type="dxa"/>
          </w:tcPr>
          <w:p w14:paraId="20674D3E" w14:textId="77777777" w:rsidR="00C91CDF" w:rsidRPr="00E242DC" w:rsidRDefault="00000000">
            <w:pPr>
              <w:pStyle w:val="Compact"/>
              <w:rPr>
                <w:rFonts w:ascii="Calibri" w:hAnsi="Calibri" w:cs="Calibri"/>
              </w:rPr>
            </w:pPr>
            <w:r w:rsidRPr="00E242DC">
              <w:rPr>
                <w:rFonts w:ascii="Calibri" w:hAnsi="Calibri" w:cs="Calibri"/>
              </w:rPr>
              <w:t>Value or Source</w:t>
            </w:r>
          </w:p>
        </w:tc>
        <w:tc>
          <w:tcPr>
            <w:tcW w:w="256" w:type="dxa"/>
          </w:tcPr>
          <w:p w14:paraId="20674D3F" w14:textId="77777777" w:rsidR="00C91CDF" w:rsidRPr="00E242DC" w:rsidRDefault="00000000">
            <w:pPr>
              <w:pStyle w:val="Compact"/>
              <w:jc w:val="center"/>
              <w:rPr>
                <w:rFonts w:ascii="Calibri" w:hAnsi="Calibri" w:cs="Calibri"/>
              </w:rPr>
            </w:pPr>
            <w:r w:rsidRPr="00E242DC">
              <w:rPr>
                <w:rFonts w:ascii="Calibri" w:hAnsi="Calibri" w:cs="Calibri"/>
              </w:rPr>
              <w:t>Year</w:t>
            </w:r>
          </w:p>
        </w:tc>
        <w:tc>
          <w:tcPr>
            <w:tcW w:w="4580" w:type="dxa"/>
          </w:tcPr>
          <w:p w14:paraId="20674D40" w14:textId="77777777" w:rsidR="00C91CDF" w:rsidRPr="00E242DC" w:rsidRDefault="00000000">
            <w:pPr>
              <w:pStyle w:val="Compact"/>
              <w:rPr>
                <w:rFonts w:ascii="Calibri" w:hAnsi="Calibri" w:cs="Calibri"/>
              </w:rPr>
            </w:pPr>
            <w:r w:rsidRPr="00E242DC">
              <w:rPr>
                <w:rFonts w:ascii="Calibri" w:hAnsi="Calibri" w:cs="Calibri"/>
              </w:rPr>
              <w:t>Notes</w:t>
            </w:r>
          </w:p>
        </w:tc>
      </w:tr>
      <w:tr w:rsidR="00C91CDF" w:rsidRPr="00E242DC" w14:paraId="20674D46" w14:textId="77777777">
        <w:tc>
          <w:tcPr>
            <w:tcW w:w="1241" w:type="dxa"/>
          </w:tcPr>
          <w:p w14:paraId="20674D42" w14:textId="77777777" w:rsidR="00C91CDF" w:rsidRPr="00E242DC" w:rsidRDefault="00000000">
            <w:pPr>
              <w:pStyle w:val="Compact"/>
              <w:rPr>
                <w:rFonts w:ascii="Calibri" w:hAnsi="Calibri" w:cs="Calibri"/>
              </w:rPr>
            </w:pPr>
            <w:r w:rsidRPr="00E242DC">
              <w:rPr>
                <w:rFonts w:ascii="Calibri" w:hAnsi="Calibri" w:cs="Calibri"/>
              </w:rPr>
              <w:t>Life table standard</w:t>
            </w:r>
          </w:p>
        </w:tc>
        <w:tc>
          <w:tcPr>
            <w:tcW w:w="1840" w:type="dxa"/>
          </w:tcPr>
          <w:p w14:paraId="20674D43" w14:textId="77777777" w:rsidR="00C91CDF" w:rsidRPr="00E242DC" w:rsidRDefault="00000000">
            <w:pPr>
              <w:pStyle w:val="Compact"/>
              <w:rPr>
                <w:rFonts w:ascii="Calibri" w:hAnsi="Calibri" w:cs="Calibri"/>
              </w:rPr>
            </w:pPr>
            <w:r w:rsidRPr="00E242DC">
              <w:rPr>
                <w:rFonts w:ascii="Calibri" w:hAnsi="Calibri" w:cs="Calibri"/>
              </w:rPr>
              <w:t>UNWPP 2024, medium variant</w:t>
            </w:r>
          </w:p>
        </w:tc>
        <w:tc>
          <w:tcPr>
            <w:tcW w:w="256" w:type="dxa"/>
          </w:tcPr>
          <w:p w14:paraId="20674D44" w14:textId="77777777" w:rsidR="00C91CDF" w:rsidRPr="00E242DC" w:rsidRDefault="00000000">
            <w:pPr>
              <w:pStyle w:val="Compact"/>
              <w:jc w:val="center"/>
              <w:rPr>
                <w:rFonts w:ascii="Calibri" w:hAnsi="Calibri" w:cs="Calibri"/>
              </w:rPr>
            </w:pPr>
            <w:r w:rsidRPr="00E242DC">
              <w:rPr>
                <w:rFonts w:ascii="Calibri" w:hAnsi="Calibri" w:cs="Calibri"/>
              </w:rPr>
              <w:t>2024</w:t>
            </w:r>
          </w:p>
        </w:tc>
        <w:tc>
          <w:tcPr>
            <w:tcW w:w="4580" w:type="dxa"/>
          </w:tcPr>
          <w:p w14:paraId="20674D45" w14:textId="77777777" w:rsidR="00C91CDF" w:rsidRPr="00E242DC" w:rsidRDefault="00000000">
            <w:pPr>
              <w:pStyle w:val="Compact"/>
              <w:rPr>
                <w:rFonts w:ascii="Calibri" w:hAnsi="Calibri" w:cs="Calibri"/>
              </w:rPr>
            </w:pPr>
            <w:r w:rsidRPr="00E242DC">
              <w:rPr>
                <w:rFonts w:ascii="Calibri" w:hAnsi="Calibri" w:cs="Calibri"/>
              </w:rPr>
              <w:t>Country- and year-specific remaining life expectancy at exact age x (ex), both sexes combined</w:t>
            </w:r>
          </w:p>
        </w:tc>
      </w:tr>
      <w:tr w:rsidR="00C91CDF" w:rsidRPr="00E242DC" w14:paraId="20674D4B" w14:textId="77777777">
        <w:tc>
          <w:tcPr>
            <w:tcW w:w="1241" w:type="dxa"/>
          </w:tcPr>
          <w:p w14:paraId="20674D47" w14:textId="77777777" w:rsidR="00C91CDF" w:rsidRPr="00E242DC" w:rsidRDefault="00000000">
            <w:pPr>
              <w:pStyle w:val="Compact"/>
              <w:rPr>
                <w:rFonts w:ascii="Calibri" w:hAnsi="Calibri" w:cs="Calibri"/>
              </w:rPr>
            </w:pPr>
            <w:r w:rsidRPr="00E242DC">
              <w:rPr>
                <w:rFonts w:ascii="Calibri" w:hAnsi="Calibri" w:cs="Calibri"/>
              </w:rPr>
              <w:t>Disability weight source</w:t>
            </w:r>
          </w:p>
        </w:tc>
        <w:tc>
          <w:tcPr>
            <w:tcW w:w="1840" w:type="dxa"/>
          </w:tcPr>
          <w:p w14:paraId="20674D48" w14:textId="77777777" w:rsidR="00C91CDF" w:rsidRPr="00E242DC" w:rsidRDefault="00000000">
            <w:pPr>
              <w:pStyle w:val="Compact"/>
              <w:rPr>
                <w:rFonts w:ascii="Calibri" w:hAnsi="Calibri" w:cs="Calibri"/>
              </w:rPr>
            </w:pPr>
            <w:r w:rsidRPr="00E242DC">
              <w:rPr>
                <w:rFonts w:ascii="Calibri" w:hAnsi="Calibri" w:cs="Calibri"/>
              </w:rPr>
              <w:t>GBD 2023 (IHME)</w:t>
            </w:r>
          </w:p>
        </w:tc>
        <w:tc>
          <w:tcPr>
            <w:tcW w:w="256" w:type="dxa"/>
          </w:tcPr>
          <w:p w14:paraId="20674D49" w14:textId="77777777" w:rsidR="00C91CDF" w:rsidRPr="00E242DC" w:rsidRDefault="00000000">
            <w:pPr>
              <w:pStyle w:val="Compact"/>
              <w:jc w:val="center"/>
              <w:rPr>
                <w:rFonts w:ascii="Calibri" w:hAnsi="Calibri" w:cs="Calibri"/>
              </w:rPr>
            </w:pPr>
            <w:r w:rsidRPr="00E242DC">
              <w:rPr>
                <w:rFonts w:ascii="Calibri" w:hAnsi="Calibri" w:cs="Calibri"/>
              </w:rPr>
              <w:t>2023</w:t>
            </w:r>
          </w:p>
        </w:tc>
        <w:tc>
          <w:tcPr>
            <w:tcW w:w="4580" w:type="dxa"/>
          </w:tcPr>
          <w:p w14:paraId="20674D4A" w14:textId="77777777" w:rsidR="00C91CDF" w:rsidRPr="00E242DC" w:rsidRDefault="00000000">
            <w:pPr>
              <w:pStyle w:val="Compact"/>
              <w:rPr>
                <w:rFonts w:ascii="Calibri" w:hAnsi="Calibri" w:cs="Calibri"/>
              </w:rPr>
            </w:pPr>
            <w:r w:rsidRPr="00E242DC">
              <w:rPr>
                <w:rFonts w:ascii="Calibri" w:hAnsi="Calibri" w:cs="Calibri"/>
              </w:rPr>
              <w:t>IHME-GBD_2023_DATA-52d32656-1</w:t>
            </w:r>
          </w:p>
        </w:tc>
      </w:tr>
      <w:tr w:rsidR="00C91CDF" w:rsidRPr="00E242DC" w14:paraId="20674D50" w14:textId="77777777">
        <w:tc>
          <w:tcPr>
            <w:tcW w:w="1241" w:type="dxa"/>
          </w:tcPr>
          <w:p w14:paraId="20674D4C" w14:textId="77777777" w:rsidR="00C91CDF" w:rsidRPr="00E242DC" w:rsidRDefault="00000000">
            <w:pPr>
              <w:pStyle w:val="Compact"/>
              <w:rPr>
                <w:rFonts w:ascii="Calibri" w:hAnsi="Calibri" w:cs="Calibri"/>
              </w:rPr>
            </w:pPr>
            <w:r w:rsidRPr="00E242DC">
              <w:rPr>
                <w:rFonts w:ascii="Calibri" w:hAnsi="Calibri" w:cs="Calibri"/>
              </w:rPr>
              <w:t>Disability weight derivation</w:t>
            </w:r>
          </w:p>
        </w:tc>
        <w:tc>
          <w:tcPr>
            <w:tcW w:w="1840" w:type="dxa"/>
          </w:tcPr>
          <w:p w14:paraId="20674D4D" w14:textId="77777777" w:rsidR="00C91CDF" w:rsidRPr="00E242DC" w:rsidRDefault="00000000">
            <w:pPr>
              <w:pStyle w:val="Compact"/>
              <w:rPr>
                <w:rFonts w:ascii="Calibri" w:hAnsi="Calibri" w:cs="Calibri"/>
              </w:rPr>
            </w:pPr>
            <w:r w:rsidRPr="00E242DC">
              <w:rPr>
                <w:rFonts w:ascii="Calibri" w:hAnsi="Calibri" w:cs="Calibri"/>
              </w:rPr>
              <w:t>YLD / Prevalence, by cause and location</w:t>
            </w:r>
          </w:p>
        </w:tc>
        <w:tc>
          <w:tcPr>
            <w:tcW w:w="256" w:type="dxa"/>
          </w:tcPr>
          <w:p w14:paraId="20674D4E" w14:textId="77777777" w:rsidR="00C91CDF" w:rsidRPr="00E242DC" w:rsidRDefault="00000000">
            <w:pPr>
              <w:pStyle w:val="Compact"/>
              <w:jc w:val="center"/>
              <w:rPr>
                <w:rFonts w:ascii="Calibri" w:hAnsi="Calibri" w:cs="Calibri"/>
              </w:rPr>
            </w:pPr>
            <w:r w:rsidRPr="00E242DC">
              <w:rPr>
                <w:rFonts w:ascii="Calibri" w:hAnsi="Calibri" w:cs="Calibri"/>
              </w:rPr>
              <w:t>2023</w:t>
            </w:r>
          </w:p>
        </w:tc>
        <w:tc>
          <w:tcPr>
            <w:tcW w:w="4580" w:type="dxa"/>
          </w:tcPr>
          <w:p w14:paraId="20674D4F" w14:textId="77777777" w:rsidR="00C91CDF" w:rsidRPr="00E242DC" w:rsidRDefault="00000000">
            <w:pPr>
              <w:pStyle w:val="Compact"/>
              <w:rPr>
                <w:rFonts w:ascii="Calibri" w:hAnsi="Calibri" w:cs="Calibri"/>
              </w:rPr>
            </w:pPr>
            <w:r w:rsidRPr="00E242DC">
              <w:rPr>
                <w:rFonts w:ascii="Calibri" w:hAnsi="Calibri" w:cs="Calibri"/>
              </w:rPr>
              <w:t>Implicit frequency-weighted severity; country-specific for IHD, ischaemic stroke, haemorrhagic stroke, HHD</w:t>
            </w:r>
          </w:p>
        </w:tc>
      </w:tr>
      <w:tr w:rsidR="00C91CDF" w:rsidRPr="00E242DC" w14:paraId="20674D55" w14:textId="77777777">
        <w:tc>
          <w:tcPr>
            <w:tcW w:w="1241" w:type="dxa"/>
          </w:tcPr>
          <w:p w14:paraId="20674D51" w14:textId="77777777" w:rsidR="00C91CDF" w:rsidRPr="00E242DC" w:rsidRDefault="00000000">
            <w:pPr>
              <w:pStyle w:val="Compact"/>
              <w:rPr>
                <w:rFonts w:ascii="Calibri" w:hAnsi="Calibri" w:cs="Calibri"/>
              </w:rPr>
            </w:pPr>
            <w:r w:rsidRPr="00E242DC">
              <w:rPr>
                <w:rFonts w:ascii="Calibri" w:hAnsi="Calibri" w:cs="Calibri"/>
              </w:rPr>
              <w:t>Age weighting</w:t>
            </w:r>
          </w:p>
        </w:tc>
        <w:tc>
          <w:tcPr>
            <w:tcW w:w="1840" w:type="dxa"/>
          </w:tcPr>
          <w:p w14:paraId="20674D52" w14:textId="77777777" w:rsidR="00C91CDF" w:rsidRPr="00E242DC" w:rsidRDefault="00000000">
            <w:pPr>
              <w:pStyle w:val="Compact"/>
              <w:rPr>
                <w:rFonts w:ascii="Calibri" w:hAnsi="Calibri" w:cs="Calibri"/>
              </w:rPr>
            </w:pPr>
            <w:r w:rsidRPr="00E242DC">
              <w:rPr>
                <w:rFonts w:ascii="Calibri" w:hAnsi="Calibri" w:cs="Calibri"/>
              </w:rPr>
              <w:t>None (K = 0)</w:t>
            </w:r>
          </w:p>
        </w:tc>
        <w:tc>
          <w:tcPr>
            <w:tcW w:w="256" w:type="dxa"/>
          </w:tcPr>
          <w:p w14:paraId="20674D53" w14:textId="77777777" w:rsidR="00C91CDF" w:rsidRPr="00E242DC" w:rsidRDefault="00000000">
            <w:pPr>
              <w:pStyle w:val="Compact"/>
              <w:jc w:val="center"/>
              <w:rPr>
                <w:rFonts w:ascii="Calibri" w:hAnsi="Calibri" w:cs="Calibri"/>
              </w:rPr>
            </w:pPr>
            <w:r w:rsidRPr="00E242DC">
              <w:rPr>
                <w:rFonts w:ascii="Calibri" w:hAnsi="Calibri" w:cs="Calibri"/>
              </w:rPr>
              <w:t>—</w:t>
            </w:r>
          </w:p>
        </w:tc>
        <w:tc>
          <w:tcPr>
            <w:tcW w:w="4580" w:type="dxa"/>
          </w:tcPr>
          <w:p w14:paraId="20674D54" w14:textId="77777777" w:rsidR="00C91CDF" w:rsidRPr="00E242DC" w:rsidRDefault="00000000">
            <w:pPr>
              <w:pStyle w:val="Compact"/>
              <w:rPr>
                <w:rFonts w:ascii="Calibri" w:hAnsi="Calibri" w:cs="Calibri"/>
              </w:rPr>
            </w:pPr>
            <w:r w:rsidRPr="00E242DC">
              <w:rPr>
                <w:rFonts w:ascii="Calibri" w:hAnsi="Calibri" w:cs="Calibri"/>
              </w:rPr>
              <w:t>Uniform weighting across all ages</w:t>
            </w:r>
          </w:p>
        </w:tc>
      </w:tr>
      <w:tr w:rsidR="00C91CDF" w:rsidRPr="00E242DC" w14:paraId="20674D5A" w14:textId="77777777">
        <w:tc>
          <w:tcPr>
            <w:tcW w:w="1241" w:type="dxa"/>
          </w:tcPr>
          <w:p w14:paraId="20674D56" w14:textId="77777777" w:rsidR="00C91CDF" w:rsidRPr="00E242DC" w:rsidRDefault="00000000">
            <w:pPr>
              <w:pStyle w:val="Compact"/>
              <w:rPr>
                <w:rFonts w:ascii="Calibri" w:hAnsi="Calibri" w:cs="Calibri"/>
              </w:rPr>
            </w:pPr>
            <w:r w:rsidRPr="00E242DC">
              <w:rPr>
                <w:rFonts w:ascii="Calibri" w:hAnsi="Calibri" w:cs="Calibri"/>
              </w:rPr>
              <w:t>Time discount rate</w:t>
            </w:r>
          </w:p>
        </w:tc>
        <w:tc>
          <w:tcPr>
            <w:tcW w:w="1840" w:type="dxa"/>
          </w:tcPr>
          <w:p w14:paraId="20674D57" w14:textId="77777777" w:rsidR="00C91CDF" w:rsidRPr="00E242DC" w:rsidRDefault="00000000">
            <w:pPr>
              <w:pStyle w:val="Compact"/>
              <w:rPr>
                <w:rFonts w:ascii="Calibri" w:hAnsi="Calibri" w:cs="Calibri"/>
              </w:rPr>
            </w:pPr>
            <w:r w:rsidRPr="00E242DC">
              <w:rPr>
                <w:rFonts w:ascii="Calibri" w:hAnsi="Calibri" w:cs="Calibri"/>
              </w:rPr>
              <w:t>None — undiscounted (r = 0)</w:t>
            </w:r>
          </w:p>
        </w:tc>
        <w:tc>
          <w:tcPr>
            <w:tcW w:w="256" w:type="dxa"/>
          </w:tcPr>
          <w:p w14:paraId="20674D58" w14:textId="77777777" w:rsidR="00C91CDF" w:rsidRPr="00E242DC" w:rsidRDefault="00000000">
            <w:pPr>
              <w:pStyle w:val="Compact"/>
              <w:jc w:val="center"/>
              <w:rPr>
                <w:rFonts w:ascii="Calibri" w:hAnsi="Calibri" w:cs="Calibri"/>
              </w:rPr>
            </w:pPr>
            <w:r w:rsidRPr="00E242DC">
              <w:rPr>
                <w:rFonts w:ascii="Calibri" w:hAnsi="Calibri" w:cs="Calibri"/>
              </w:rPr>
              <w:t>—</w:t>
            </w:r>
          </w:p>
        </w:tc>
        <w:tc>
          <w:tcPr>
            <w:tcW w:w="4580" w:type="dxa"/>
          </w:tcPr>
          <w:p w14:paraId="20674D59" w14:textId="77777777" w:rsidR="00C91CDF" w:rsidRPr="00E242DC" w:rsidRDefault="00000000">
            <w:pPr>
              <w:pStyle w:val="Compact"/>
              <w:rPr>
                <w:rFonts w:ascii="Calibri" w:hAnsi="Calibri" w:cs="Calibri"/>
              </w:rPr>
            </w:pPr>
            <w:r w:rsidRPr="00E242DC">
              <w:rPr>
                <w:rFonts w:ascii="Calibri" w:hAnsi="Calibri" w:cs="Calibri"/>
              </w:rPr>
              <w:t>Future health losses valued equally regardless of when they occur</w:t>
            </w:r>
          </w:p>
        </w:tc>
      </w:tr>
      <w:tr w:rsidR="00C91CDF" w:rsidRPr="00E242DC" w14:paraId="20674D5F" w14:textId="77777777">
        <w:tc>
          <w:tcPr>
            <w:tcW w:w="1241" w:type="dxa"/>
          </w:tcPr>
          <w:p w14:paraId="20674D5B" w14:textId="77777777" w:rsidR="00C91CDF" w:rsidRPr="00E242DC" w:rsidRDefault="00000000">
            <w:pPr>
              <w:pStyle w:val="Compact"/>
              <w:rPr>
                <w:rFonts w:ascii="Calibri" w:hAnsi="Calibri" w:cs="Calibri"/>
              </w:rPr>
            </w:pPr>
            <w:r w:rsidRPr="00E242DC">
              <w:rPr>
                <w:rFonts w:ascii="Calibri" w:hAnsi="Calibri" w:cs="Calibri"/>
              </w:rPr>
              <w:t>Duration of disability</w:t>
            </w:r>
          </w:p>
        </w:tc>
        <w:tc>
          <w:tcPr>
            <w:tcW w:w="1840" w:type="dxa"/>
          </w:tcPr>
          <w:p w14:paraId="20674D5C" w14:textId="77777777" w:rsidR="00C91CDF" w:rsidRPr="00E242DC" w:rsidRDefault="00000000">
            <w:pPr>
              <w:pStyle w:val="Compact"/>
              <w:rPr>
                <w:rFonts w:ascii="Calibri" w:hAnsi="Calibri" w:cs="Calibri"/>
              </w:rPr>
            </w:pPr>
            <w:r w:rsidRPr="00E242DC">
              <w:rPr>
                <w:rFonts w:ascii="Calibri" w:hAnsi="Calibri" w:cs="Calibri"/>
              </w:rPr>
              <w:t>Prevalence-based (not explicitly modelled)</w:t>
            </w:r>
          </w:p>
        </w:tc>
        <w:tc>
          <w:tcPr>
            <w:tcW w:w="256" w:type="dxa"/>
          </w:tcPr>
          <w:p w14:paraId="20674D5D" w14:textId="77777777" w:rsidR="00C91CDF" w:rsidRPr="00E242DC" w:rsidRDefault="00000000">
            <w:pPr>
              <w:pStyle w:val="Compact"/>
              <w:jc w:val="center"/>
              <w:rPr>
                <w:rFonts w:ascii="Calibri" w:hAnsi="Calibri" w:cs="Calibri"/>
              </w:rPr>
            </w:pPr>
            <w:r w:rsidRPr="00E242DC">
              <w:rPr>
                <w:rFonts w:ascii="Calibri" w:hAnsi="Calibri" w:cs="Calibri"/>
              </w:rPr>
              <w:t>—</w:t>
            </w:r>
          </w:p>
        </w:tc>
        <w:tc>
          <w:tcPr>
            <w:tcW w:w="4580" w:type="dxa"/>
          </w:tcPr>
          <w:p w14:paraId="20674D5E" w14:textId="77777777" w:rsidR="00C91CDF" w:rsidRPr="00E242DC" w:rsidRDefault="00000000">
            <w:pPr>
              <w:pStyle w:val="Compact"/>
              <w:rPr>
                <w:rFonts w:ascii="Calibri" w:hAnsi="Calibri" w:cs="Calibri"/>
              </w:rPr>
            </w:pPr>
            <w:r w:rsidRPr="00E242DC">
              <w:rPr>
                <w:rFonts w:ascii="Calibri" w:hAnsi="Calibri" w:cs="Calibri"/>
              </w:rPr>
              <w:t>YLD = prevalent cases x DW at each annual time step; no explicit incidence x duration calculation</w:t>
            </w:r>
          </w:p>
        </w:tc>
      </w:tr>
    </w:tbl>
    <w:p w14:paraId="20674D60" w14:textId="77777777" w:rsidR="00C91CDF" w:rsidRPr="00E242DC" w:rsidRDefault="00000000">
      <w:pPr>
        <w:pStyle w:val="BodyText"/>
        <w:rPr>
          <w:rFonts w:ascii="Calibri" w:hAnsi="Calibri" w:cs="Calibri"/>
        </w:rPr>
      </w:pPr>
      <w:r w:rsidRPr="00E242DC">
        <w:rPr>
          <w:rFonts w:ascii="Calibri" w:hAnsi="Calibri" w:cs="Calibri"/>
          <w:i/>
          <w:iCs/>
        </w:rPr>
        <w:t>Sources: United Nations, Department of Economic and Social Affairs, Population Division (2024). World Population Prospects 2024, Online Edition. Institute for Health Metrics and Evaluation (IHME). Global Burden of Disease Study 2023 (GBD 2023) Results. Seattle, United States: IHME, 2024.</w:t>
      </w:r>
    </w:p>
    <w:p w14:paraId="20674D61" w14:textId="77777777" w:rsidR="00C91CDF" w:rsidRPr="00E242DC" w:rsidRDefault="00000000">
      <w:pPr>
        <w:rPr>
          <w:rFonts w:ascii="Calibri" w:hAnsi="Calibri" w:cs="Calibri"/>
        </w:rPr>
      </w:pPr>
      <w:r w:rsidRPr="00E242DC">
        <w:rPr>
          <w:rFonts w:ascii="Calibri" w:hAnsi="Calibri" w:cs="Calibri"/>
        </w:rPr>
        <w:br w:type="page"/>
      </w:r>
    </w:p>
    <w:p w14:paraId="20674D62" w14:textId="77777777" w:rsidR="00C91CDF" w:rsidRPr="00E242DC" w:rsidRDefault="00000000">
      <w:pPr>
        <w:pStyle w:val="Heading2"/>
        <w:rPr>
          <w:rFonts w:ascii="Calibri" w:hAnsi="Calibri" w:cs="Calibri"/>
        </w:rPr>
      </w:pPr>
      <w:bookmarkStart w:id="156" w:name="gather"/>
      <w:bookmarkStart w:id="157" w:name="_Toc241150848"/>
      <w:bookmarkEnd w:id="136"/>
      <w:bookmarkEnd w:id="150"/>
      <w:bookmarkEnd w:id="155"/>
      <w:r w:rsidRPr="00E242DC">
        <w:rPr>
          <w:rFonts w:ascii="Calibri" w:hAnsi="Calibri" w:cs="Calibri"/>
        </w:rPr>
        <w:lastRenderedPageBreak/>
        <w:t>GATHER checklist</w:t>
      </w:r>
      <w:bookmarkEnd w:id="157"/>
    </w:p>
    <w:p w14:paraId="20674D63" w14:textId="5C7E055F" w:rsidR="00C91CDF" w:rsidRPr="00E242DC" w:rsidRDefault="00000000">
      <w:pPr>
        <w:pStyle w:val="FirstParagraph"/>
        <w:rPr>
          <w:rFonts w:ascii="Calibri" w:hAnsi="Calibri" w:cs="Calibri"/>
        </w:rPr>
      </w:pPr>
      <w:r w:rsidRPr="00E242DC">
        <w:rPr>
          <w:rFonts w:ascii="Calibri" w:hAnsi="Calibri" w:cs="Calibri"/>
        </w:rPr>
        <w:t>This study follows the Guidelines for Accurate and Transparent Health Estimates Reporting (GATHER) (</w:t>
      </w:r>
      <w:hyperlink w:anchor="ref-Stevens2016GATHER">
        <w:r w:rsidRPr="00E242DC">
          <w:rPr>
            <w:rStyle w:val="Hyperlink"/>
            <w:rFonts w:ascii="Calibri" w:hAnsi="Calibri" w:cs="Calibri"/>
          </w:rPr>
          <w:t>Stevens et al. 2016</w:t>
        </w:r>
      </w:hyperlink>
      <w:r w:rsidRPr="00E242DC">
        <w:rPr>
          <w:rFonts w:ascii="Calibri" w:hAnsi="Calibri" w:cs="Calibri"/>
        </w:rPr>
        <w:t>). The table below maps each of the 18 GATHER items to where it is addressed and gives an honest status; items marked “Partially addressed” note the specific remaining gap. Full GATHER compliance is not claimed.</w:t>
      </w:r>
    </w:p>
    <w:p w14:paraId="20674D64" w14:textId="77777777" w:rsidR="00C91CDF" w:rsidRPr="00E242DC" w:rsidRDefault="00000000">
      <w:pPr>
        <w:pStyle w:val="TableCaption"/>
        <w:rPr>
          <w:rFonts w:ascii="Calibri" w:hAnsi="Calibri" w:cs="Calibri"/>
        </w:rPr>
      </w:pPr>
      <w:bookmarkStart w:id="158" w:name="tab:gather-table"/>
      <w:bookmarkEnd w:id="158"/>
      <w:r w:rsidRPr="00E242DC">
        <w:rPr>
          <w:rFonts w:ascii="Calibri" w:hAnsi="Calibri" w:cs="Calibri"/>
        </w:rPr>
        <w:t>Table 9: GATHER (Guidelines for Accurate and Transparent Health Estimates Reporting) checklist and where each item is addressed.</w:t>
      </w:r>
    </w:p>
    <w:tbl>
      <w:tblPr>
        <w:tblStyle w:val="Table"/>
        <w:tblW w:w="5508" w:type="pct"/>
        <w:tblLayout w:type="fixed"/>
        <w:tblLook w:val="0020" w:firstRow="1" w:lastRow="0" w:firstColumn="0" w:lastColumn="0" w:noHBand="0" w:noVBand="0"/>
      </w:tblPr>
      <w:tblGrid>
        <w:gridCol w:w="1099"/>
        <w:gridCol w:w="3019"/>
        <w:gridCol w:w="4812"/>
        <w:gridCol w:w="1619"/>
      </w:tblGrid>
      <w:tr w:rsidR="00C91CDF" w:rsidRPr="00E242DC" w14:paraId="20674D69" w14:textId="77777777" w:rsidTr="00837E6A">
        <w:trPr>
          <w:cnfStyle w:val="100000000000" w:firstRow="1" w:lastRow="0" w:firstColumn="0" w:lastColumn="0" w:oddVBand="0" w:evenVBand="0" w:oddHBand="0" w:evenHBand="0" w:firstRowFirstColumn="0" w:firstRowLastColumn="0" w:lastRowFirstColumn="0" w:lastRowLastColumn="0"/>
          <w:tblHeader/>
        </w:trPr>
        <w:tc>
          <w:tcPr>
            <w:tcW w:w="1098" w:type="dxa"/>
          </w:tcPr>
          <w:p w14:paraId="20674D65" w14:textId="77777777" w:rsidR="00C91CDF" w:rsidRPr="00E242DC" w:rsidRDefault="00000000">
            <w:pPr>
              <w:pStyle w:val="Compact"/>
              <w:jc w:val="center"/>
              <w:rPr>
                <w:rFonts w:ascii="Calibri" w:hAnsi="Calibri" w:cs="Calibri"/>
              </w:rPr>
            </w:pPr>
            <w:r w:rsidRPr="00E242DC">
              <w:rPr>
                <w:rFonts w:ascii="Calibri" w:hAnsi="Calibri" w:cs="Calibri"/>
              </w:rPr>
              <w:t>Item</w:t>
            </w:r>
          </w:p>
        </w:tc>
        <w:tc>
          <w:tcPr>
            <w:tcW w:w="3019" w:type="dxa"/>
          </w:tcPr>
          <w:p w14:paraId="20674D66" w14:textId="77777777" w:rsidR="00C91CDF" w:rsidRPr="00E242DC" w:rsidRDefault="00000000">
            <w:pPr>
              <w:pStyle w:val="Compact"/>
              <w:rPr>
                <w:rFonts w:ascii="Calibri" w:hAnsi="Calibri" w:cs="Calibri"/>
              </w:rPr>
            </w:pPr>
            <w:r w:rsidRPr="00E242DC">
              <w:rPr>
                <w:rFonts w:ascii="Calibri" w:hAnsi="Calibri" w:cs="Calibri"/>
              </w:rPr>
              <w:t>GATHER requirement</w:t>
            </w:r>
          </w:p>
        </w:tc>
        <w:tc>
          <w:tcPr>
            <w:tcW w:w="4812" w:type="dxa"/>
          </w:tcPr>
          <w:p w14:paraId="20674D67" w14:textId="77777777" w:rsidR="00C91CDF" w:rsidRPr="00E242DC" w:rsidRDefault="00000000">
            <w:pPr>
              <w:pStyle w:val="Compact"/>
              <w:rPr>
                <w:rFonts w:ascii="Calibri" w:hAnsi="Calibri" w:cs="Calibri"/>
              </w:rPr>
            </w:pPr>
            <w:r w:rsidRPr="00E242DC">
              <w:rPr>
                <w:rFonts w:ascii="Calibri" w:hAnsi="Calibri" w:cs="Calibri"/>
              </w:rPr>
              <w:t>Where addressed</w:t>
            </w:r>
          </w:p>
        </w:tc>
        <w:tc>
          <w:tcPr>
            <w:tcW w:w="1619" w:type="dxa"/>
          </w:tcPr>
          <w:p w14:paraId="20674D68" w14:textId="77777777" w:rsidR="00C91CDF" w:rsidRPr="00E242DC" w:rsidRDefault="00000000">
            <w:pPr>
              <w:pStyle w:val="Compact"/>
              <w:rPr>
                <w:rFonts w:ascii="Calibri" w:hAnsi="Calibri" w:cs="Calibri"/>
              </w:rPr>
            </w:pPr>
            <w:r w:rsidRPr="00E242DC">
              <w:rPr>
                <w:rFonts w:ascii="Calibri" w:hAnsi="Calibri" w:cs="Calibri"/>
              </w:rPr>
              <w:t>Status</w:t>
            </w:r>
          </w:p>
        </w:tc>
      </w:tr>
      <w:tr w:rsidR="00C91CDF" w:rsidRPr="00E242DC" w14:paraId="20674D6E" w14:textId="77777777" w:rsidTr="00837E6A">
        <w:tc>
          <w:tcPr>
            <w:tcW w:w="1098" w:type="dxa"/>
          </w:tcPr>
          <w:p w14:paraId="20674D6A" w14:textId="77777777" w:rsidR="00C91CDF" w:rsidRPr="00E242DC" w:rsidRDefault="00000000">
            <w:pPr>
              <w:pStyle w:val="Compact"/>
              <w:jc w:val="center"/>
              <w:rPr>
                <w:rFonts w:ascii="Calibri" w:hAnsi="Calibri" w:cs="Calibri"/>
              </w:rPr>
            </w:pPr>
            <w:r w:rsidRPr="00E242DC">
              <w:rPr>
                <w:rFonts w:ascii="Calibri" w:hAnsi="Calibri" w:cs="Calibri"/>
              </w:rPr>
              <w:t>1</w:t>
            </w:r>
          </w:p>
        </w:tc>
        <w:tc>
          <w:tcPr>
            <w:tcW w:w="3019" w:type="dxa"/>
          </w:tcPr>
          <w:p w14:paraId="20674D6B" w14:textId="77777777" w:rsidR="00C91CDF" w:rsidRPr="00E242DC" w:rsidRDefault="00000000">
            <w:pPr>
              <w:pStyle w:val="Compact"/>
              <w:rPr>
                <w:rFonts w:ascii="Calibri" w:hAnsi="Calibri" w:cs="Calibri"/>
              </w:rPr>
            </w:pPr>
            <w:r w:rsidRPr="00E242DC">
              <w:rPr>
                <w:rFonts w:ascii="Calibri" w:hAnsi="Calibri" w:cs="Calibri"/>
              </w:rPr>
              <w:t>Define the indicator(s), populations (age, sex, geography) and time period(s) estimated.</w:t>
            </w:r>
          </w:p>
        </w:tc>
        <w:tc>
          <w:tcPr>
            <w:tcW w:w="4812" w:type="dxa"/>
          </w:tcPr>
          <w:p w14:paraId="20674D6C" w14:textId="77777777" w:rsidR="00C91CDF" w:rsidRPr="00E242DC" w:rsidRDefault="00000000">
            <w:pPr>
              <w:pStyle w:val="Compact"/>
              <w:rPr>
                <w:rFonts w:ascii="Calibri" w:hAnsi="Calibri" w:cs="Calibri"/>
              </w:rPr>
            </w:pPr>
            <w:r w:rsidRPr="00E242DC">
              <w:rPr>
                <w:rFonts w:ascii="Calibri" w:hAnsi="Calibri" w:cs="Calibri"/>
              </w:rPr>
              <w:t>Title; Abstract; Methods (Study design, Outcomes)</w:t>
            </w:r>
          </w:p>
        </w:tc>
        <w:tc>
          <w:tcPr>
            <w:tcW w:w="1619" w:type="dxa"/>
          </w:tcPr>
          <w:p w14:paraId="20674D6D" w14:textId="77777777" w:rsidR="00C91CDF" w:rsidRPr="00E242DC" w:rsidRDefault="00000000">
            <w:pPr>
              <w:pStyle w:val="Compact"/>
              <w:rPr>
                <w:rFonts w:ascii="Calibri" w:hAnsi="Calibri" w:cs="Calibri"/>
              </w:rPr>
            </w:pPr>
            <w:r w:rsidRPr="00E242DC">
              <w:rPr>
                <w:rFonts w:ascii="Calibri" w:hAnsi="Calibri" w:cs="Calibri"/>
              </w:rPr>
              <w:t>Addressed</w:t>
            </w:r>
          </w:p>
        </w:tc>
      </w:tr>
      <w:tr w:rsidR="00C91CDF" w:rsidRPr="00E242DC" w14:paraId="20674D73" w14:textId="77777777" w:rsidTr="00837E6A">
        <w:tc>
          <w:tcPr>
            <w:tcW w:w="1098" w:type="dxa"/>
          </w:tcPr>
          <w:p w14:paraId="20674D6F" w14:textId="77777777" w:rsidR="00C91CDF" w:rsidRPr="00E242DC" w:rsidRDefault="00000000">
            <w:pPr>
              <w:pStyle w:val="Compact"/>
              <w:jc w:val="center"/>
              <w:rPr>
                <w:rFonts w:ascii="Calibri" w:hAnsi="Calibri" w:cs="Calibri"/>
              </w:rPr>
            </w:pPr>
            <w:r w:rsidRPr="00E242DC">
              <w:rPr>
                <w:rFonts w:ascii="Calibri" w:hAnsi="Calibri" w:cs="Calibri"/>
              </w:rPr>
              <w:t>2</w:t>
            </w:r>
          </w:p>
        </w:tc>
        <w:tc>
          <w:tcPr>
            <w:tcW w:w="3019" w:type="dxa"/>
          </w:tcPr>
          <w:p w14:paraId="20674D70" w14:textId="77777777" w:rsidR="00C91CDF" w:rsidRPr="00E242DC" w:rsidRDefault="00000000">
            <w:pPr>
              <w:pStyle w:val="Compact"/>
              <w:rPr>
                <w:rFonts w:ascii="Calibri" w:hAnsi="Calibri" w:cs="Calibri"/>
              </w:rPr>
            </w:pPr>
            <w:r w:rsidRPr="00E242DC">
              <w:rPr>
                <w:rFonts w:ascii="Calibri" w:hAnsi="Calibri" w:cs="Calibri"/>
              </w:rPr>
              <w:t>List the funding sources for the work.</w:t>
            </w:r>
          </w:p>
        </w:tc>
        <w:tc>
          <w:tcPr>
            <w:tcW w:w="4812" w:type="dxa"/>
          </w:tcPr>
          <w:p w14:paraId="20674D71" w14:textId="77777777" w:rsidR="00C91CDF" w:rsidRPr="00E242DC" w:rsidRDefault="00000000">
            <w:pPr>
              <w:pStyle w:val="Compact"/>
              <w:rPr>
                <w:rFonts w:ascii="Calibri" w:hAnsi="Calibri" w:cs="Calibri"/>
              </w:rPr>
            </w:pPr>
            <w:r w:rsidRPr="00E242DC">
              <w:rPr>
                <w:rFonts w:ascii="Calibri" w:hAnsi="Calibri" w:cs="Calibri"/>
              </w:rPr>
              <w:t>Funding statement</w:t>
            </w:r>
          </w:p>
        </w:tc>
        <w:tc>
          <w:tcPr>
            <w:tcW w:w="1619" w:type="dxa"/>
          </w:tcPr>
          <w:p w14:paraId="20674D72" w14:textId="77777777" w:rsidR="00C91CDF" w:rsidRPr="00E242DC" w:rsidRDefault="00000000">
            <w:pPr>
              <w:pStyle w:val="Compact"/>
              <w:rPr>
                <w:rFonts w:ascii="Calibri" w:hAnsi="Calibri" w:cs="Calibri"/>
              </w:rPr>
            </w:pPr>
            <w:r w:rsidRPr="00E242DC">
              <w:rPr>
                <w:rFonts w:ascii="Calibri" w:hAnsi="Calibri" w:cs="Calibri"/>
              </w:rPr>
              <w:t>Addressed</w:t>
            </w:r>
          </w:p>
        </w:tc>
      </w:tr>
      <w:tr w:rsidR="00C91CDF" w:rsidRPr="00E242DC" w14:paraId="20674D78" w14:textId="77777777" w:rsidTr="00837E6A">
        <w:tc>
          <w:tcPr>
            <w:tcW w:w="1098" w:type="dxa"/>
          </w:tcPr>
          <w:p w14:paraId="20674D74" w14:textId="77777777" w:rsidR="00C91CDF" w:rsidRPr="00E242DC" w:rsidRDefault="00000000">
            <w:pPr>
              <w:pStyle w:val="Compact"/>
              <w:jc w:val="center"/>
              <w:rPr>
                <w:rFonts w:ascii="Calibri" w:hAnsi="Calibri" w:cs="Calibri"/>
              </w:rPr>
            </w:pPr>
            <w:r w:rsidRPr="00E242DC">
              <w:rPr>
                <w:rFonts w:ascii="Calibri" w:hAnsi="Calibri" w:cs="Calibri"/>
              </w:rPr>
              <w:t>3</w:t>
            </w:r>
          </w:p>
        </w:tc>
        <w:tc>
          <w:tcPr>
            <w:tcW w:w="3019" w:type="dxa"/>
          </w:tcPr>
          <w:p w14:paraId="20674D75" w14:textId="77777777" w:rsidR="00C91CDF" w:rsidRPr="00E242DC" w:rsidRDefault="00000000">
            <w:pPr>
              <w:pStyle w:val="Compact"/>
              <w:rPr>
                <w:rFonts w:ascii="Calibri" w:hAnsi="Calibri" w:cs="Calibri"/>
              </w:rPr>
            </w:pPr>
            <w:r w:rsidRPr="00E242DC">
              <w:rPr>
                <w:rFonts w:ascii="Calibri" w:hAnsi="Calibri" w:cs="Calibri"/>
              </w:rPr>
              <w:t>Describe how input data were identified and accessed.</w:t>
            </w:r>
          </w:p>
        </w:tc>
        <w:tc>
          <w:tcPr>
            <w:tcW w:w="4812" w:type="dxa"/>
          </w:tcPr>
          <w:p w14:paraId="20674D76" w14:textId="77777777" w:rsidR="00C91CDF" w:rsidRPr="00E242DC" w:rsidRDefault="00000000">
            <w:pPr>
              <w:pStyle w:val="Compact"/>
              <w:rPr>
                <w:rFonts w:ascii="Calibri" w:hAnsi="Calibri" w:cs="Calibri"/>
              </w:rPr>
            </w:pPr>
            <w:r w:rsidRPr="00E242DC">
              <w:rPr>
                <w:rFonts w:ascii="Calibri" w:hAnsi="Calibri" w:cs="Calibri"/>
              </w:rPr>
              <w:t>Methods (Data sources); repository README and data/ folders</w:t>
            </w:r>
          </w:p>
        </w:tc>
        <w:tc>
          <w:tcPr>
            <w:tcW w:w="1619" w:type="dxa"/>
          </w:tcPr>
          <w:p w14:paraId="20674D77" w14:textId="77777777" w:rsidR="00C91CDF" w:rsidRPr="00E242DC" w:rsidRDefault="00000000">
            <w:pPr>
              <w:pStyle w:val="Compact"/>
              <w:rPr>
                <w:rFonts w:ascii="Calibri" w:hAnsi="Calibri" w:cs="Calibri"/>
              </w:rPr>
            </w:pPr>
            <w:r w:rsidRPr="00E242DC">
              <w:rPr>
                <w:rFonts w:ascii="Calibri" w:hAnsi="Calibri" w:cs="Calibri"/>
              </w:rPr>
              <w:t>Addressed</w:t>
            </w:r>
          </w:p>
        </w:tc>
      </w:tr>
      <w:tr w:rsidR="00C91CDF" w:rsidRPr="00E242DC" w14:paraId="20674D7D" w14:textId="77777777" w:rsidTr="00837E6A">
        <w:tc>
          <w:tcPr>
            <w:tcW w:w="1098" w:type="dxa"/>
          </w:tcPr>
          <w:p w14:paraId="20674D79" w14:textId="77777777" w:rsidR="00C91CDF" w:rsidRPr="00E242DC" w:rsidRDefault="00000000">
            <w:pPr>
              <w:pStyle w:val="Compact"/>
              <w:jc w:val="center"/>
              <w:rPr>
                <w:rFonts w:ascii="Calibri" w:hAnsi="Calibri" w:cs="Calibri"/>
              </w:rPr>
            </w:pPr>
            <w:r w:rsidRPr="00E242DC">
              <w:rPr>
                <w:rFonts w:ascii="Calibri" w:hAnsi="Calibri" w:cs="Calibri"/>
              </w:rPr>
              <w:t>4</w:t>
            </w:r>
          </w:p>
        </w:tc>
        <w:tc>
          <w:tcPr>
            <w:tcW w:w="3019" w:type="dxa"/>
          </w:tcPr>
          <w:p w14:paraId="20674D7A" w14:textId="77777777" w:rsidR="00C91CDF" w:rsidRPr="00E242DC" w:rsidRDefault="00000000">
            <w:pPr>
              <w:pStyle w:val="Compact"/>
              <w:rPr>
                <w:rFonts w:ascii="Calibri" w:hAnsi="Calibri" w:cs="Calibri"/>
              </w:rPr>
            </w:pPr>
            <w:r w:rsidRPr="00E242DC">
              <w:rPr>
                <w:rFonts w:ascii="Calibri" w:hAnsi="Calibri" w:cs="Calibri"/>
              </w:rPr>
              <w:t>Specify inclusion and exclusion criteria, including any ad-hoc exclusions.</w:t>
            </w:r>
          </w:p>
        </w:tc>
        <w:tc>
          <w:tcPr>
            <w:tcW w:w="4812" w:type="dxa"/>
          </w:tcPr>
          <w:p w14:paraId="20674D7B" w14:textId="77777777" w:rsidR="00C91CDF" w:rsidRPr="00E242DC" w:rsidRDefault="00000000">
            <w:pPr>
              <w:pStyle w:val="Compact"/>
              <w:rPr>
                <w:rFonts w:ascii="Calibri" w:hAnsi="Calibri" w:cs="Calibri"/>
              </w:rPr>
            </w:pPr>
            <w:r w:rsidRPr="00E242DC">
              <w:rPr>
                <w:rFonts w:ascii="Calibri" w:hAnsi="Calibri" w:cs="Calibri"/>
              </w:rPr>
              <w:t>Methods (Intervention scenarios); analysis universe defined by countries with model outputs; excluded and missing-input locations recorded by the target-table build</w:t>
            </w:r>
          </w:p>
        </w:tc>
        <w:tc>
          <w:tcPr>
            <w:tcW w:w="1619" w:type="dxa"/>
          </w:tcPr>
          <w:p w14:paraId="20674D7C" w14:textId="77777777" w:rsidR="00C91CDF" w:rsidRPr="00E242DC" w:rsidRDefault="00000000">
            <w:pPr>
              <w:pStyle w:val="Compact"/>
              <w:rPr>
                <w:rFonts w:ascii="Calibri" w:hAnsi="Calibri" w:cs="Calibri"/>
              </w:rPr>
            </w:pPr>
            <w:r w:rsidRPr="00E242DC">
              <w:rPr>
                <w:rFonts w:ascii="Calibri" w:hAnsi="Calibri" w:cs="Calibri"/>
              </w:rPr>
              <w:t>Addressed</w:t>
            </w:r>
          </w:p>
        </w:tc>
      </w:tr>
      <w:tr w:rsidR="00C91CDF" w:rsidRPr="00E242DC" w14:paraId="20674D82" w14:textId="77777777" w:rsidTr="00837E6A">
        <w:tc>
          <w:tcPr>
            <w:tcW w:w="1098" w:type="dxa"/>
          </w:tcPr>
          <w:p w14:paraId="20674D7E" w14:textId="77777777" w:rsidR="00C91CDF" w:rsidRPr="00E242DC" w:rsidRDefault="00000000">
            <w:pPr>
              <w:pStyle w:val="Compact"/>
              <w:jc w:val="center"/>
              <w:rPr>
                <w:rFonts w:ascii="Calibri" w:hAnsi="Calibri" w:cs="Calibri"/>
              </w:rPr>
            </w:pPr>
            <w:r w:rsidRPr="00E242DC">
              <w:rPr>
                <w:rFonts w:ascii="Calibri" w:hAnsi="Calibri" w:cs="Calibri"/>
              </w:rPr>
              <w:t>5</w:t>
            </w:r>
          </w:p>
        </w:tc>
        <w:tc>
          <w:tcPr>
            <w:tcW w:w="3019" w:type="dxa"/>
          </w:tcPr>
          <w:p w14:paraId="20674D7F" w14:textId="77777777" w:rsidR="00C91CDF" w:rsidRPr="00E242DC" w:rsidRDefault="00000000">
            <w:pPr>
              <w:pStyle w:val="Compact"/>
              <w:rPr>
                <w:rFonts w:ascii="Calibri" w:hAnsi="Calibri" w:cs="Calibri"/>
              </w:rPr>
            </w:pPr>
            <w:r w:rsidRPr="00E242DC">
              <w:rPr>
                <w:rFonts w:ascii="Calibri" w:hAnsi="Calibri" w:cs="Calibri"/>
              </w:rPr>
              <w:t>Provide information on all included data sources and their main characteristics.</w:t>
            </w:r>
          </w:p>
        </w:tc>
        <w:tc>
          <w:tcPr>
            <w:tcW w:w="4812" w:type="dxa"/>
          </w:tcPr>
          <w:p w14:paraId="20674D80" w14:textId="77777777" w:rsidR="00C91CDF" w:rsidRPr="00E242DC" w:rsidRDefault="00000000">
            <w:pPr>
              <w:pStyle w:val="Compact"/>
              <w:rPr>
                <w:rFonts w:ascii="Calibri" w:hAnsi="Calibri" w:cs="Calibri"/>
              </w:rPr>
            </w:pPr>
            <w:r w:rsidRPr="00E242DC">
              <w:rPr>
                <w:rFonts w:ascii="Calibri" w:hAnsi="Calibri" w:cs="Calibri"/>
              </w:rPr>
              <w:t>Methods (Data sources); Key Parameter Appendix</w:t>
            </w:r>
          </w:p>
        </w:tc>
        <w:tc>
          <w:tcPr>
            <w:tcW w:w="1619" w:type="dxa"/>
          </w:tcPr>
          <w:p w14:paraId="20674D81" w14:textId="77777777" w:rsidR="00C91CDF" w:rsidRPr="00E242DC" w:rsidRDefault="00000000">
            <w:pPr>
              <w:pStyle w:val="Compact"/>
              <w:rPr>
                <w:rFonts w:ascii="Calibri" w:hAnsi="Calibri" w:cs="Calibri"/>
              </w:rPr>
            </w:pPr>
            <w:r w:rsidRPr="00E242DC">
              <w:rPr>
                <w:rFonts w:ascii="Calibri" w:hAnsi="Calibri" w:cs="Calibri"/>
              </w:rPr>
              <w:t>Partially addressed</w:t>
            </w:r>
          </w:p>
        </w:tc>
      </w:tr>
      <w:tr w:rsidR="00C91CDF" w:rsidRPr="00E242DC" w14:paraId="20674D87" w14:textId="77777777" w:rsidTr="00837E6A">
        <w:tc>
          <w:tcPr>
            <w:tcW w:w="1098" w:type="dxa"/>
          </w:tcPr>
          <w:p w14:paraId="20674D83" w14:textId="77777777" w:rsidR="00C91CDF" w:rsidRPr="00E242DC" w:rsidRDefault="00000000">
            <w:pPr>
              <w:pStyle w:val="Compact"/>
              <w:jc w:val="center"/>
              <w:rPr>
                <w:rFonts w:ascii="Calibri" w:hAnsi="Calibri" w:cs="Calibri"/>
              </w:rPr>
            </w:pPr>
            <w:r w:rsidRPr="00E242DC">
              <w:rPr>
                <w:rFonts w:ascii="Calibri" w:hAnsi="Calibri" w:cs="Calibri"/>
              </w:rPr>
              <w:t>6</w:t>
            </w:r>
          </w:p>
        </w:tc>
        <w:tc>
          <w:tcPr>
            <w:tcW w:w="3019" w:type="dxa"/>
          </w:tcPr>
          <w:p w14:paraId="20674D84" w14:textId="77777777" w:rsidR="00C91CDF" w:rsidRPr="00E242DC" w:rsidRDefault="00000000">
            <w:pPr>
              <w:pStyle w:val="Compact"/>
              <w:rPr>
                <w:rFonts w:ascii="Calibri" w:hAnsi="Calibri" w:cs="Calibri"/>
              </w:rPr>
            </w:pPr>
            <w:r w:rsidRPr="00E242DC">
              <w:rPr>
                <w:rFonts w:ascii="Calibri" w:hAnsi="Calibri" w:cs="Calibri"/>
              </w:rPr>
              <w:t>Identify and describe input data with potentially important biases.</w:t>
            </w:r>
          </w:p>
        </w:tc>
        <w:tc>
          <w:tcPr>
            <w:tcW w:w="4812" w:type="dxa"/>
          </w:tcPr>
          <w:p w14:paraId="20674D85" w14:textId="77777777" w:rsidR="00C91CDF" w:rsidRPr="00E242DC" w:rsidRDefault="00000000">
            <w:pPr>
              <w:pStyle w:val="Compact"/>
              <w:rPr>
                <w:rFonts w:ascii="Calibri" w:hAnsi="Calibri" w:cs="Calibri"/>
              </w:rPr>
            </w:pPr>
            <w:r w:rsidRPr="00E242DC">
              <w:rPr>
                <w:rFonts w:ascii="Calibri" w:hAnsi="Calibri" w:cs="Calibri"/>
              </w:rPr>
              <w:t>Limitations (static BP distribution; adherence; no health-system constraints)</w:t>
            </w:r>
          </w:p>
        </w:tc>
        <w:tc>
          <w:tcPr>
            <w:tcW w:w="1619" w:type="dxa"/>
          </w:tcPr>
          <w:p w14:paraId="20674D86" w14:textId="77777777" w:rsidR="00C91CDF" w:rsidRPr="00E242DC" w:rsidRDefault="00000000">
            <w:pPr>
              <w:pStyle w:val="Compact"/>
              <w:rPr>
                <w:rFonts w:ascii="Calibri" w:hAnsi="Calibri" w:cs="Calibri"/>
              </w:rPr>
            </w:pPr>
            <w:r w:rsidRPr="00E242DC">
              <w:rPr>
                <w:rFonts w:ascii="Calibri" w:hAnsi="Calibri" w:cs="Calibri"/>
              </w:rPr>
              <w:t>Addressed</w:t>
            </w:r>
          </w:p>
        </w:tc>
      </w:tr>
      <w:tr w:rsidR="00C91CDF" w:rsidRPr="00E242DC" w14:paraId="20674D8C" w14:textId="77777777" w:rsidTr="00837E6A">
        <w:tc>
          <w:tcPr>
            <w:tcW w:w="1098" w:type="dxa"/>
          </w:tcPr>
          <w:p w14:paraId="20674D88" w14:textId="77777777" w:rsidR="00C91CDF" w:rsidRPr="00E242DC" w:rsidRDefault="00000000">
            <w:pPr>
              <w:pStyle w:val="Compact"/>
              <w:jc w:val="center"/>
              <w:rPr>
                <w:rFonts w:ascii="Calibri" w:hAnsi="Calibri" w:cs="Calibri"/>
              </w:rPr>
            </w:pPr>
            <w:r w:rsidRPr="00E242DC">
              <w:rPr>
                <w:rFonts w:ascii="Calibri" w:hAnsi="Calibri" w:cs="Calibri"/>
              </w:rPr>
              <w:t>7</w:t>
            </w:r>
          </w:p>
        </w:tc>
        <w:tc>
          <w:tcPr>
            <w:tcW w:w="3019" w:type="dxa"/>
          </w:tcPr>
          <w:p w14:paraId="20674D89" w14:textId="77777777" w:rsidR="00C91CDF" w:rsidRPr="00E242DC" w:rsidRDefault="00000000">
            <w:pPr>
              <w:pStyle w:val="Compact"/>
              <w:rPr>
                <w:rFonts w:ascii="Calibri" w:hAnsi="Calibri" w:cs="Calibri"/>
              </w:rPr>
            </w:pPr>
            <w:r w:rsidRPr="00E242DC">
              <w:rPr>
                <w:rFonts w:ascii="Calibri" w:hAnsi="Calibri" w:cs="Calibri"/>
              </w:rPr>
              <w:t>Describe and give sources for other (non-synthesised) data inputs.</w:t>
            </w:r>
          </w:p>
        </w:tc>
        <w:tc>
          <w:tcPr>
            <w:tcW w:w="4812" w:type="dxa"/>
          </w:tcPr>
          <w:p w14:paraId="20674D8A" w14:textId="77777777" w:rsidR="00C91CDF" w:rsidRPr="00E242DC" w:rsidRDefault="00000000">
            <w:pPr>
              <w:pStyle w:val="Compact"/>
              <w:rPr>
                <w:rFonts w:ascii="Calibri" w:hAnsi="Calibri" w:cs="Calibri"/>
              </w:rPr>
            </w:pPr>
            <w:r w:rsidRPr="00E242DC">
              <w:rPr>
                <w:rFonts w:ascii="Calibri" w:hAnsi="Calibri" w:cs="Calibri"/>
              </w:rPr>
              <w:t>Methods (Data sources); Key Parameter Appendix</w:t>
            </w:r>
          </w:p>
        </w:tc>
        <w:tc>
          <w:tcPr>
            <w:tcW w:w="1619" w:type="dxa"/>
          </w:tcPr>
          <w:p w14:paraId="20674D8B" w14:textId="77777777" w:rsidR="00C91CDF" w:rsidRPr="00E242DC" w:rsidRDefault="00000000">
            <w:pPr>
              <w:pStyle w:val="Compact"/>
              <w:rPr>
                <w:rFonts w:ascii="Calibri" w:hAnsi="Calibri" w:cs="Calibri"/>
              </w:rPr>
            </w:pPr>
            <w:r w:rsidRPr="00E242DC">
              <w:rPr>
                <w:rFonts w:ascii="Calibri" w:hAnsi="Calibri" w:cs="Calibri"/>
              </w:rPr>
              <w:t>Addressed</w:t>
            </w:r>
          </w:p>
        </w:tc>
      </w:tr>
      <w:tr w:rsidR="00C91CDF" w:rsidRPr="00E242DC" w14:paraId="20674D91" w14:textId="77777777" w:rsidTr="00837E6A">
        <w:tc>
          <w:tcPr>
            <w:tcW w:w="1098" w:type="dxa"/>
          </w:tcPr>
          <w:p w14:paraId="20674D8D" w14:textId="77777777" w:rsidR="00C91CDF" w:rsidRPr="00E242DC" w:rsidRDefault="00000000">
            <w:pPr>
              <w:pStyle w:val="Compact"/>
              <w:jc w:val="center"/>
              <w:rPr>
                <w:rFonts w:ascii="Calibri" w:hAnsi="Calibri" w:cs="Calibri"/>
              </w:rPr>
            </w:pPr>
            <w:r w:rsidRPr="00E242DC">
              <w:rPr>
                <w:rFonts w:ascii="Calibri" w:hAnsi="Calibri" w:cs="Calibri"/>
              </w:rPr>
              <w:t>8</w:t>
            </w:r>
          </w:p>
        </w:tc>
        <w:tc>
          <w:tcPr>
            <w:tcW w:w="3019" w:type="dxa"/>
          </w:tcPr>
          <w:p w14:paraId="20674D8E" w14:textId="77777777" w:rsidR="00C91CDF" w:rsidRPr="00E242DC" w:rsidRDefault="00000000">
            <w:pPr>
              <w:pStyle w:val="Compact"/>
              <w:rPr>
                <w:rFonts w:ascii="Calibri" w:hAnsi="Calibri" w:cs="Calibri"/>
              </w:rPr>
            </w:pPr>
            <w:r w:rsidRPr="00E242DC">
              <w:rPr>
                <w:rFonts w:ascii="Calibri" w:hAnsi="Calibri" w:cs="Calibri"/>
              </w:rPr>
              <w:t>Provide input data in an efficiently extractable file format, with meta-data.</w:t>
            </w:r>
          </w:p>
        </w:tc>
        <w:tc>
          <w:tcPr>
            <w:tcW w:w="4812" w:type="dxa"/>
          </w:tcPr>
          <w:p w14:paraId="20674D8F" w14:textId="77777777" w:rsidR="00C91CDF" w:rsidRPr="00E242DC" w:rsidRDefault="00000000">
            <w:pPr>
              <w:pStyle w:val="Compact"/>
              <w:rPr>
                <w:rFonts w:ascii="Calibri" w:hAnsi="Calibri" w:cs="Calibri"/>
              </w:rPr>
            </w:pPr>
            <w:r w:rsidRPr="00E242DC">
              <w:rPr>
                <w:rFonts w:ascii="Calibri" w:hAnsi="Calibri" w:cs="Calibri"/>
              </w:rPr>
              <w:t>Repository data/processed (CSV and RDS inputs); supplementary Excel workbook</w:t>
            </w:r>
          </w:p>
        </w:tc>
        <w:tc>
          <w:tcPr>
            <w:tcW w:w="1619" w:type="dxa"/>
          </w:tcPr>
          <w:p w14:paraId="20674D90" w14:textId="77777777" w:rsidR="00C91CDF" w:rsidRPr="00E242DC" w:rsidRDefault="00000000">
            <w:pPr>
              <w:pStyle w:val="Compact"/>
              <w:rPr>
                <w:rFonts w:ascii="Calibri" w:hAnsi="Calibri" w:cs="Calibri"/>
              </w:rPr>
            </w:pPr>
            <w:r w:rsidRPr="00E242DC">
              <w:rPr>
                <w:rFonts w:ascii="Calibri" w:hAnsi="Calibri" w:cs="Calibri"/>
              </w:rPr>
              <w:t>Partially addressed</w:t>
            </w:r>
          </w:p>
        </w:tc>
      </w:tr>
      <w:tr w:rsidR="00C91CDF" w:rsidRPr="00E242DC" w14:paraId="20674D96" w14:textId="77777777" w:rsidTr="00837E6A">
        <w:tc>
          <w:tcPr>
            <w:tcW w:w="1098" w:type="dxa"/>
          </w:tcPr>
          <w:p w14:paraId="20674D92" w14:textId="77777777" w:rsidR="00C91CDF" w:rsidRPr="00E242DC" w:rsidRDefault="00000000">
            <w:pPr>
              <w:pStyle w:val="Compact"/>
              <w:jc w:val="center"/>
              <w:rPr>
                <w:rFonts w:ascii="Calibri" w:hAnsi="Calibri" w:cs="Calibri"/>
              </w:rPr>
            </w:pPr>
            <w:r w:rsidRPr="00E242DC">
              <w:rPr>
                <w:rFonts w:ascii="Calibri" w:hAnsi="Calibri" w:cs="Calibri"/>
              </w:rPr>
              <w:t>9</w:t>
            </w:r>
          </w:p>
        </w:tc>
        <w:tc>
          <w:tcPr>
            <w:tcW w:w="3019" w:type="dxa"/>
          </w:tcPr>
          <w:p w14:paraId="20674D93" w14:textId="77777777" w:rsidR="00C91CDF" w:rsidRPr="00E242DC" w:rsidRDefault="00000000">
            <w:pPr>
              <w:pStyle w:val="Compact"/>
              <w:rPr>
                <w:rFonts w:ascii="Calibri" w:hAnsi="Calibri" w:cs="Calibri"/>
              </w:rPr>
            </w:pPr>
            <w:r w:rsidRPr="00E242DC">
              <w:rPr>
                <w:rFonts w:ascii="Calibri" w:hAnsi="Calibri" w:cs="Calibri"/>
              </w:rPr>
              <w:t>Provide a conceptual overview of the analysis (a diagram may help).</w:t>
            </w:r>
          </w:p>
        </w:tc>
        <w:tc>
          <w:tcPr>
            <w:tcW w:w="4812" w:type="dxa"/>
          </w:tcPr>
          <w:p w14:paraId="20674D94" w14:textId="77777777" w:rsidR="00C91CDF" w:rsidRPr="00E242DC" w:rsidRDefault="00000000">
            <w:pPr>
              <w:pStyle w:val="Compact"/>
              <w:rPr>
                <w:rFonts w:ascii="Calibri" w:hAnsi="Calibri" w:cs="Calibri"/>
              </w:rPr>
            </w:pPr>
            <w:r w:rsidRPr="00E242DC">
              <w:rPr>
                <w:rFonts w:ascii="Calibri" w:hAnsi="Calibri" w:cs="Calibri"/>
              </w:rPr>
              <w:t>Methods (Modelling framework); Supplement (Multi-State Transition Model figure)</w:t>
            </w:r>
          </w:p>
        </w:tc>
        <w:tc>
          <w:tcPr>
            <w:tcW w:w="1619" w:type="dxa"/>
          </w:tcPr>
          <w:p w14:paraId="20674D95" w14:textId="77777777" w:rsidR="00C91CDF" w:rsidRPr="00E242DC" w:rsidRDefault="00000000">
            <w:pPr>
              <w:pStyle w:val="Compact"/>
              <w:rPr>
                <w:rFonts w:ascii="Calibri" w:hAnsi="Calibri" w:cs="Calibri"/>
              </w:rPr>
            </w:pPr>
            <w:r w:rsidRPr="00E242DC">
              <w:rPr>
                <w:rFonts w:ascii="Calibri" w:hAnsi="Calibri" w:cs="Calibri"/>
              </w:rPr>
              <w:t>Addressed</w:t>
            </w:r>
          </w:p>
        </w:tc>
      </w:tr>
      <w:tr w:rsidR="00C91CDF" w:rsidRPr="00E242DC" w14:paraId="20674D9B" w14:textId="77777777" w:rsidTr="00837E6A">
        <w:tc>
          <w:tcPr>
            <w:tcW w:w="1098" w:type="dxa"/>
          </w:tcPr>
          <w:p w14:paraId="20674D97" w14:textId="77777777" w:rsidR="00C91CDF" w:rsidRPr="00E242DC" w:rsidRDefault="00000000">
            <w:pPr>
              <w:pStyle w:val="Compact"/>
              <w:jc w:val="center"/>
              <w:rPr>
                <w:rFonts w:ascii="Calibri" w:hAnsi="Calibri" w:cs="Calibri"/>
              </w:rPr>
            </w:pPr>
            <w:r w:rsidRPr="00E242DC">
              <w:rPr>
                <w:rFonts w:ascii="Calibri" w:hAnsi="Calibri" w:cs="Calibri"/>
              </w:rPr>
              <w:t>10</w:t>
            </w:r>
          </w:p>
        </w:tc>
        <w:tc>
          <w:tcPr>
            <w:tcW w:w="3019" w:type="dxa"/>
          </w:tcPr>
          <w:p w14:paraId="20674D98" w14:textId="77777777" w:rsidR="00C91CDF" w:rsidRPr="00E242DC" w:rsidRDefault="00000000">
            <w:pPr>
              <w:pStyle w:val="Compact"/>
              <w:rPr>
                <w:rFonts w:ascii="Calibri" w:hAnsi="Calibri" w:cs="Calibri"/>
              </w:rPr>
            </w:pPr>
            <w:r w:rsidRPr="00E242DC">
              <w:rPr>
                <w:rFonts w:ascii="Calibri" w:hAnsi="Calibri" w:cs="Calibri"/>
              </w:rPr>
              <w:t xml:space="preserve">Provide a detailed description of all analysis steps, including </w:t>
            </w:r>
            <w:r w:rsidRPr="00E242DC">
              <w:rPr>
                <w:rFonts w:ascii="Calibri" w:hAnsi="Calibri" w:cs="Calibri"/>
              </w:rPr>
              <w:lastRenderedPageBreak/>
              <w:t>mathematical formulae.</w:t>
            </w:r>
          </w:p>
        </w:tc>
        <w:tc>
          <w:tcPr>
            <w:tcW w:w="4812" w:type="dxa"/>
          </w:tcPr>
          <w:p w14:paraId="20674D99" w14:textId="77777777" w:rsidR="00C91CDF" w:rsidRPr="00E242DC" w:rsidRDefault="00000000">
            <w:pPr>
              <w:pStyle w:val="Compact"/>
              <w:rPr>
                <w:rFonts w:ascii="Calibri" w:hAnsi="Calibri" w:cs="Calibri"/>
              </w:rPr>
            </w:pPr>
            <w:r w:rsidRPr="00E242DC">
              <w:rPr>
                <w:rFonts w:ascii="Calibri" w:hAnsi="Calibri" w:cs="Calibri"/>
              </w:rPr>
              <w:lastRenderedPageBreak/>
              <w:t>Supplement (Methodology and Mathematical Details; all model equations)</w:t>
            </w:r>
          </w:p>
        </w:tc>
        <w:tc>
          <w:tcPr>
            <w:tcW w:w="1619" w:type="dxa"/>
          </w:tcPr>
          <w:p w14:paraId="20674D9A" w14:textId="77777777" w:rsidR="00C91CDF" w:rsidRPr="00E242DC" w:rsidRDefault="00000000">
            <w:pPr>
              <w:pStyle w:val="Compact"/>
              <w:rPr>
                <w:rFonts w:ascii="Calibri" w:hAnsi="Calibri" w:cs="Calibri"/>
              </w:rPr>
            </w:pPr>
            <w:r w:rsidRPr="00E242DC">
              <w:rPr>
                <w:rFonts w:ascii="Calibri" w:hAnsi="Calibri" w:cs="Calibri"/>
              </w:rPr>
              <w:t>Addressed</w:t>
            </w:r>
          </w:p>
        </w:tc>
      </w:tr>
      <w:tr w:rsidR="00C91CDF" w:rsidRPr="00E242DC" w14:paraId="20674DA0" w14:textId="77777777" w:rsidTr="00837E6A">
        <w:tc>
          <w:tcPr>
            <w:tcW w:w="1098" w:type="dxa"/>
          </w:tcPr>
          <w:p w14:paraId="20674D9C" w14:textId="77777777" w:rsidR="00C91CDF" w:rsidRPr="00E242DC" w:rsidRDefault="00000000">
            <w:pPr>
              <w:pStyle w:val="Compact"/>
              <w:jc w:val="center"/>
              <w:rPr>
                <w:rFonts w:ascii="Calibri" w:hAnsi="Calibri" w:cs="Calibri"/>
              </w:rPr>
            </w:pPr>
            <w:r w:rsidRPr="00E242DC">
              <w:rPr>
                <w:rFonts w:ascii="Calibri" w:hAnsi="Calibri" w:cs="Calibri"/>
              </w:rPr>
              <w:t>11</w:t>
            </w:r>
          </w:p>
        </w:tc>
        <w:tc>
          <w:tcPr>
            <w:tcW w:w="3019" w:type="dxa"/>
          </w:tcPr>
          <w:p w14:paraId="20674D9D" w14:textId="77777777" w:rsidR="00C91CDF" w:rsidRPr="00E242DC" w:rsidRDefault="00000000">
            <w:pPr>
              <w:pStyle w:val="Compact"/>
              <w:rPr>
                <w:rFonts w:ascii="Calibri" w:hAnsi="Calibri" w:cs="Calibri"/>
              </w:rPr>
            </w:pPr>
            <w:r w:rsidRPr="00E242DC">
              <w:rPr>
                <w:rFonts w:ascii="Calibri" w:hAnsi="Calibri" w:cs="Calibri"/>
              </w:rPr>
              <w:t>Describe how candidate models were evaluated and the final model selected.</w:t>
            </w:r>
          </w:p>
        </w:tc>
        <w:tc>
          <w:tcPr>
            <w:tcW w:w="4812" w:type="dxa"/>
          </w:tcPr>
          <w:p w14:paraId="20674D9E" w14:textId="77777777" w:rsidR="00C91CDF" w:rsidRPr="00E242DC" w:rsidRDefault="00000000">
            <w:pPr>
              <w:pStyle w:val="Compact"/>
              <w:rPr>
                <w:rFonts w:ascii="Calibri" w:hAnsi="Calibri" w:cs="Calibri"/>
              </w:rPr>
            </w:pPr>
            <w:r w:rsidRPr="00E242DC">
              <w:rPr>
                <w:rFonts w:ascii="Calibri" w:hAnsi="Calibri" w:cs="Calibri"/>
              </w:rPr>
              <w:t>Methods (Calibration); Supplement (IR/CF calibration to GBD and WHO GHE)</w:t>
            </w:r>
          </w:p>
        </w:tc>
        <w:tc>
          <w:tcPr>
            <w:tcW w:w="1619" w:type="dxa"/>
          </w:tcPr>
          <w:p w14:paraId="20674D9F" w14:textId="77777777" w:rsidR="00C91CDF" w:rsidRPr="00E242DC" w:rsidRDefault="00000000">
            <w:pPr>
              <w:pStyle w:val="Compact"/>
              <w:rPr>
                <w:rFonts w:ascii="Calibri" w:hAnsi="Calibri" w:cs="Calibri"/>
              </w:rPr>
            </w:pPr>
            <w:r w:rsidRPr="00E242DC">
              <w:rPr>
                <w:rFonts w:ascii="Calibri" w:hAnsi="Calibri" w:cs="Calibri"/>
              </w:rPr>
              <w:t>Partially addressed</w:t>
            </w:r>
          </w:p>
        </w:tc>
      </w:tr>
      <w:tr w:rsidR="00C91CDF" w:rsidRPr="00E242DC" w14:paraId="20674DA5" w14:textId="77777777" w:rsidTr="00837E6A">
        <w:tc>
          <w:tcPr>
            <w:tcW w:w="1098" w:type="dxa"/>
          </w:tcPr>
          <w:p w14:paraId="20674DA1" w14:textId="77777777" w:rsidR="00C91CDF" w:rsidRPr="00E242DC" w:rsidRDefault="00000000">
            <w:pPr>
              <w:pStyle w:val="Compact"/>
              <w:jc w:val="center"/>
              <w:rPr>
                <w:rFonts w:ascii="Calibri" w:hAnsi="Calibri" w:cs="Calibri"/>
              </w:rPr>
            </w:pPr>
            <w:r w:rsidRPr="00E242DC">
              <w:rPr>
                <w:rFonts w:ascii="Calibri" w:hAnsi="Calibri" w:cs="Calibri"/>
              </w:rPr>
              <w:t>12</w:t>
            </w:r>
          </w:p>
        </w:tc>
        <w:tc>
          <w:tcPr>
            <w:tcW w:w="3019" w:type="dxa"/>
          </w:tcPr>
          <w:p w14:paraId="20674DA2" w14:textId="77777777" w:rsidR="00C91CDF" w:rsidRPr="00E242DC" w:rsidRDefault="00000000">
            <w:pPr>
              <w:pStyle w:val="Compact"/>
              <w:rPr>
                <w:rFonts w:ascii="Calibri" w:hAnsi="Calibri" w:cs="Calibri"/>
              </w:rPr>
            </w:pPr>
            <w:r w:rsidRPr="00E242DC">
              <w:rPr>
                <w:rFonts w:ascii="Calibri" w:hAnsi="Calibri" w:cs="Calibri"/>
              </w:rPr>
              <w:t>Provide results of model-performance evaluation and any sensitivity analysis.</w:t>
            </w:r>
          </w:p>
        </w:tc>
        <w:tc>
          <w:tcPr>
            <w:tcW w:w="4812" w:type="dxa"/>
          </w:tcPr>
          <w:p w14:paraId="20674DA3" w14:textId="77777777" w:rsidR="00C91CDF" w:rsidRPr="00E242DC" w:rsidRDefault="00000000">
            <w:pPr>
              <w:pStyle w:val="Compact"/>
              <w:rPr>
                <w:rFonts w:ascii="Calibri" w:hAnsi="Calibri" w:cs="Calibri"/>
              </w:rPr>
            </w:pPr>
            <w:r w:rsidRPr="00E242DC">
              <w:rPr>
                <w:rFonts w:ascii="Calibri" w:hAnsi="Calibri" w:cs="Calibri"/>
              </w:rPr>
              <w:t>Methods (Sensitivity analysis); Supplement (Deterministic sensitivity analysis)</w:t>
            </w:r>
          </w:p>
        </w:tc>
        <w:tc>
          <w:tcPr>
            <w:tcW w:w="1619" w:type="dxa"/>
          </w:tcPr>
          <w:p w14:paraId="20674DA4" w14:textId="77777777" w:rsidR="00C91CDF" w:rsidRPr="00E242DC" w:rsidRDefault="00000000">
            <w:pPr>
              <w:pStyle w:val="Compact"/>
              <w:rPr>
                <w:rFonts w:ascii="Calibri" w:hAnsi="Calibri" w:cs="Calibri"/>
              </w:rPr>
            </w:pPr>
            <w:r w:rsidRPr="00E242DC">
              <w:rPr>
                <w:rFonts w:ascii="Calibri" w:hAnsi="Calibri" w:cs="Calibri"/>
              </w:rPr>
              <w:t>Partially addressed</w:t>
            </w:r>
          </w:p>
        </w:tc>
      </w:tr>
      <w:tr w:rsidR="00C91CDF" w:rsidRPr="00E242DC" w14:paraId="20674DAA" w14:textId="77777777" w:rsidTr="00837E6A">
        <w:tc>
          <w:tcPr>
            <w:tcW w:w="1098" w:type="dxa"/>
          </w:tcPr>
          <w:p w14:paraId="20674DA6" w14:textId="77777777" w:rsidR="00C91CDF" w:rsidRPr="00E242DC" w:rsidRDefault="00000000">
            <w:pPr>
              <w:pStyle w:val="Compact"/>
              <w:jc w:val="center"/>
              <w:rPr>
                <w:rFonts w:ascii="Calibri" w:hAnsi="Calibri" w:cs="Calibri"/>
              </w:rPr>
            </w:pPr>
            <w:r w:rsidRPr="00E242DC">
              <w:rPr>
                <w:rFonts w:ascii="Calibri" w:hAnsi="Calibri" w:cs="Calibri"/>
              </w:rPr>
              <w:t>13</w:t>
            </w:r>
          </w:p>
        </w:tc>
        <w:tc>
          <w:tcPr>
            <w:tcW w:w="3019" w:type="dxa"/>
          </w:tcPr>
          <w:p w14:paraId="20674DA7" w14:textId="77777777" w:rsidR="00C91CDF" w:rsidRPr="00E242DC" w:rsidRDefault="00000000">
            <w:pPr>
              <w:pStyle w:val="Compact"/>
              <w:rPr>
                <w:rFonts w:ascii="Calibri" w:hAnsi="Calibri" w:cs="Calibri"/>
              </w:rPr>
            </w:pPr>
            <w:r w:rsidRPr="00E242DC">
              <w:rPr>
                <w:rFonts w:ascii="Calibri" w:hAnsi="Calibri" w:cs="Calibri"/>
              </w:rPr>
              <w:t>Describe methods for calculating uncertainty; state sources accounted for and not.</w:t>
            </w:r>
          </w:p>
        </w:tc>
        <w:tc>
          <w:tcPr>
            <w:tcW w:w="4812" w:type="dxa"/>
          </w:tcPr>
          <w:p w14:paraId="20674DA8" w14:textId="77777777" w:rsidR="00C91CDF" w:rsidRPr="00E242DC" w:rsidRDefault="00000000">
            <w:pPr>
              <w:pStyle w:val="Compact"/>
              <w:rPr>
                <w:rFonts w:ascii="Calibri" w:hAnsi="Calibri" w:cs="Calibri"/>
              </w:rPr>
            </w:pPr>
            <w:r w:rsidRPr="00E242DC">
              <w:rPr>
                <w:rFonts w:ascii="Calibri" w:hAnsi="Calibri" w:cs="Calibri"/>
              </w:rPr>
              <w:t>Methods (Sensitivity analysis); Limitations</w:t>
            </w:r>
          </w:p>
        </w:tc>
        <w:tc>
          <w:tcPr>
            <w:tcW w:w="1619" w:type="dxa"/>
          </w:tcPr>
          <w:p w14:paraId="20674DA9" w14:textId="77777777" w:rsidR="00C91CDF" w:rsidRPr="00E242DC" w:rsidRDefault="00000000">
            <w:pPr>
              <w:pStyle w:val="Compact"/>
              <w:rPr>
                <w:rFonts w:ascii="Calibri" w:hAnsi="Calibri" w:cs="Calibri"/>
              </w:rPr>
            </w:pPr>
            <w:r w:rsidRPr="00E242DC">
              <w:rPr>
                <w:rFonts w:ascii="Calibri" w:hAnsi="Calibri" w:cs="Calibri"/>
              </w:rPr>
              <w:t>Partially addressed</w:t>
            </w:r>
          </w:p>
        </w:tc>
      </w:tr>
      <w:tr w:rsidR="00C91CDF" w:rsidRPr="00E242DC" w14:paraId="20674DAF" w14:textId="77777777" w:rsidTr="00837E6A">
        <w:tc>
          <w:tcPr>
            <w:tcW w:w="1098" w:type="dxa"/>
          </w:tcPr>
          <w:p w14:paraId="20674DAB" w14:textId="77777777" w:rsidR="00C91CDF" w:rsidRPr="00E242DC" w:rsidRDefault="00000000">
            <w:pPr>
              <w:pStyle w:val="Compact"/>
              <w:jc w:val="center"/>
              <w:rPr>
                <w:rFonts w:ascii="Calibri" w:hAnsi="Calibri" w:cs="Calibri"/>
              </w:rPr>
            </w:pPr>
            <w:r w:rsidRPr="00E242DC">
              <w:rPr>
                <w:rFonts w:ascii="Calibri" w:hAnsi="Calibri" w:cs="Calibri"/>
              </w:rPr>
              <w:t>14</w:t>
            </w:r>
          </w:p>
        </w:tc>
        <w:tc>
          <w:tcPr>
            <w:tcW w:w="3019" w:type="dxa"/>
          </w:tcPr>
          <w:p w14:paraId="20674DAC" w14:textId="77777777" w:rsidR="00C91CDF" w:rsidRPr="00E242DC" w:rsidRDefault="00000000">
            <w:pPr>
              <w:pStyle w:val="Compact"/>
              <w:rPr>
                <w:rFonts w:ascii="Calibri" w:hAnsi="Calibri" w:cs="Calibri"/>
              </w:rPr>
            </w:pPr>
            <w:r w:rsidRPr="00E242DC">
              <w:rPr>
                <w:rFonts w:ascii="Calibri" w:hAnsi="Calibri" w:cs="Calibri"/>
              </w:rPr>
              <w:t>State how analytic and statistical source code can be accessed.</w:t>
            </w:r>
          </w:p>
        </w:tc>
        <w:tc>
          <w:tcPr>
            <w:tcW w:w="4812" w:type="dxa"/>
          </w:tcPr>
          <w:p w14:paraId="20674DAD" w14:textId="77777777" w:rsidR="00C91CDF" w:rsidRPr="00E242DC" w:rsidRDefault="00000000">
            <w:pPr>
              <w:pStyle w:val="Compact"/>
              <w:rPr>
                <w:rFonts w:ascii="Calibri" w:hAnsi="Calibri" w:cs="Calibri"/>
              </w:rPr>
            </w:pPr>
            <w:r w:rsidRPr="00E242DC">
              <w:rPr>
                <w:rFonts w:ascii="Calibri" w:hAnsi="Calibri" w:cs="Calibri"/>
              </w:rPr>
              <w:t>Methods (Data and code availability); GitHub repository</w:t>
            </w:r>
          </w:p>
        </w:tc>
        <w:tc>
          <w:tcPr>
            <w:tcW w:w="1619" w:type="dxa"/>
          </w:tcPr>
          <w:p w14:paraId="20674DAE" w14:textId="77777777" w:rsidR="00C91CDF" w:rsidRPr="00E242DC" w:rsidRDefault="00000000">
            <w:pPr>
              <w:pStyle w:val="Compact"/>
              <w:rPr>
                <w:rFonts w:ascii="Calibri" w:hAnsi="Calibri" w:cs="Calibri"/>
              </w:rPr>
            </w:pPr>
            <w:r w:rsidRPr="00E242DC">
              <w:rPr>
                <w:rFonts w:ascii="Calibri" w:hAnsi="Calibri" w:cs="Calibri"/>
              </w:rPr>
              <w:t>Addressed</w:t>
            </w:r>
          </w:p>
        </w:tc>
      </w:tr>
      <w:tr w:rsidR="00C91CDF" w:rsidRPr="00E242DC" w14:paraId="20674DB4" w14:textId="77777777" w:rsidTr="00837E6A">
        <w:tc>
          <w:tcPr>
            <w:tcW w:w="1098" w:type="dxa"/>
          </w:tcPr>
          <w:p w14:paraId="20674DB0" w14:textId="77777777" w:rsidR="00C91CDF" w:rsidRPr="00E242DC" w:rsidRDefault="00000000">
            <w:pPr>
              <w:pStyle w:val="Compact"/>
              <w:jc w:val="center"/>
              <w:rPr>
                <w:rFonts w:ascii="Calibri" w:hAnsi="Calibri" w:cs="Calibri"/>
              </w:rPr>
            </w:pPr>
            <w:r w:rsidRPr="00E242DC">
              <w:rPr>
                <w:rFonts w:ascii="Calibri" w:hAnsi="Calibri" w:cs="Calibri"/>
              </w:rPr>
              <w:t>15</w:t>
            </w:r>
          </w:p>
        </w:tc>
        <w:tc>
          <w:tcPr>
            <w:tcW w:w="3019" w:type="dxa"/>
          </w:tcPr>
          <w:p w14:paraId="20674DB1" w14:textId="77777777" w:rsidR="00C91CDF" w:rsidRPr="00E242DC" w:rsidRDefault="00000000">
            <w:pPr>
              <w:pStyle w:val="Compact"/>
              <w:rPr>
                <w:rFonts w:ascii="Calibri" w:hAnsi="Calibri" w:cs="Calibri"/>
              </w:rPr>
            </w:pPr>
            <w:r w:rsidRPr="00E242DC">
              <w:rPr>
                <w:rFonts w:ascii="Calibri" w:hAnsi="Calibri" w:cs="Calibri"/>
              </w:rPr>
              <w:t>Provide published estimates in an efficiently extractable file format.</w:t>
            </w:r>
          </w:p>
        </w:tc>
        <w:tc>
          <w:tcPr>
            <w:tcW w:w="4812" w:type="dxa"/>
          </w:tcPr>
          <w:p w14:paraId="20674DB2" w14:textId="77777777" w:rsidR="00C91CDF" w:rsidRPr="00E242DC" w:rsidRDefault="00000000">
            <w:pPr>
              <w:pStyle w:val="Compact"/>
              <w:rPr>
                <w:rFonts w:ascii="Calibri" w:hAnsi="Calibri" w:cs="Calibri"/>
              </w:rPr>
            </w:pPr>
            <w:r w:rsidRPr="00E242DC">
              <w:rPr>
                <w:rFonts w:ascii="Calibri" w:hAnsi="Calibri" w:cs="Calibri"/>
              </w:rPr>
              <w:t>Repository model outputs; supplementary Excel workbook; main tables</w:t>
            </w:r>
          </w:p>
        </w:tc>
        <w:tc>
          <w:tcPr>
            <w:tcW w:w="1619" w:type="dxa"/>
          </w:tcPr>
          <w:p w14:paraId="20674DB3" w14:textId="77777777" w:rsidR="00C91CDF" w:rsidRPr="00E242DC" w:rsidRDefault="00000000">
            <w:pPr>
              <w:pStyle w:val="Compact"/>
              <w:rPr>
                <w:rFonts w:ascii="Calibri" w:hAnsi="Calibri" w:cs="Calibri"/>
              </w:rPr>
            </w:pPr>
            <w:r w:rsidRPr="00E242DC">
              <w:rPr>
                <w:rFonts w:ascii="Calibri" w:hAnsi="Calibri" w:cs="Calibri"/>
              </w:rPr>
              <w:t>Addressed</w:t>
            </w:r>
          </w:p>
        </w:tc>
      </w:tr>
      <w:tr w:rsidR="00C91CDF" w:rsidRPr="00E242DC" w14:paraId="20674DB9" w14:textId="77777777" w:rsidTr="00837E6A">
        <w:tc>
          <w:tcPr>
            <w:tcW w:w="1098" w:type="dxa"/>
          </w:tcPr>
          <w:p w14:paraId="20674DB5" w14:textId="77777777" w:rsidR="00C91CDF" w:rsidRPr="00E242DC" w:rsidRDefault="00000000">
            <w:pPr>
              <w:pStyle w:val="Compact"/>
              <w:jc w:val="center"/>
              <w:rPr>
                <w:rFonts w:ascii="Calibri" w:hAnsi="Calibri" w:cs="Calibri"/>
              </w:rPr>
            </w:pPr>
            <w:r w:rsidRPr="00E242DC">
              <w:rPr>
                <w:rFonts w:ascii="Calibri" w:hAnsi="Calibri" w:cs="Calibri"/>
              </w:rPr>
              <w:t>16</w:t>
            </w:r>
          </w:p>
        </w:tc>
        <w:tc>
          <w:tcPr>
            <w:tcW w:w="3019" w:type="dxa"/>
          </w:tcPr>
          <w:p w14:paraId="20674DB6" w14:textId="77777777" w:rsidR="00C91CDF" w:rsidRPr="00E242DC" w:rsidRDefault="00000000">
            <w:pPr>
              <w:pStyle w:val="Compact"/>
              <w:rPr>
                <w:rFonts w:ascii="Calibri" w:hAnsi="Calibri" w:cs="Calibri"/>
              </w:rPr>
            </w:pPr>
            <w:r w:rsidRPr="00E242DC">
              <w:rPr>
                <w:rFonts w:ascii="Calibri" w:hAnsi="Calibri" w:cs="Calibri"/>
              </w:rPr>
              <w:t>Provide a quantitative measure of the uncertainty of the estimates.</w:t>
            </w:r>
          </w:p>
        </w:tc>
        <w:tc>
          <w:tcPr>
            <w:tcW w:w="4812" w:type="dxa"/>
          </w:tcPr>
          <w:p w14:paraId="20674DB7" w14:textId="77777777" w:rsidR="00C91CDF" w:rsidRPr="00E242DC" w:rsidRDefault="00000000">
            <w:pPr>
              <w:pStyle w:val="Compact"/>
              <w:rPr>
                <w:rFonts w:ascii="Calibri" w:hAnsi="Calibri" w:cs="Calibri"/>
              </w:rPr>
            </w:pPr>
            <w:r w:rsidRPr="00E242DC">
              <w:rPr>
                <w:rFonts w:ascii="Calibri" w:hAnsi="Calibri" w:cs="Calibri"/>
              </w:rPr>
              <w:t>Supplement (Deterministic sensitivity analysis; one-way ranges only)</w:t>
            </w:r>
          </w:p>
        </w:tc>
        <w:tc>
          <w:tcPr>
            <w:tcW w:w="1619" w:type="dxa"/>
          </w:tcPr>
          <w:p w14:paraId="20674DB8" w14:textId="77777777" w:rsidR="00C91CDF" w:rsidRPr="00E242DC" w:rsidRDefault="00000000">
            <w:pPr>
              <w:pStyle w:val="Compact"/>
              <w:rPr>
                <w:rFonts w:ascii="Calibri" w:hAnsi="Calibri" w:cs="Calibri"/>
              </w:rPr>
            </w:pPr>
            <w:r w:rsidRPr="00E242DC">
              <w:rPr>
                <w:rFonts w:ascii="Calibri" w:hAnsi="Calibri" w:cs="Calibri"/>
              </w:rPr>
              <w:t>Partially addressed</w:t>
            </w:r>
          </w:p>
        </w:tc>
      </w:tr>
      <w:tr w:rsidR="00C91CDF" w:rsidRPr="00E242DC" w14:paraId="20674DBE" w14:textId="77777777" w:rsidTr="00837E6A">
        <w:tc>
          <w:tcPr>
            <w:tcW w:w="1098" w:type="dxa"/>
          </w:tcPr>
          <w:p w14:paraId="20674DBA" w14:textId="77777777" w:rsidR="00C91CDF" w:rsidRPr="00E242DC" w:rsidRDefault="00000000">
            <w:pPr>
              <w:pStyle w:val="Compact"/>
              <w:jc w:val="center"/>
              <w:rPr>
                <w:rFonts w:ascii="Calibri" w:hAnsi="Calibri" w:cs="Calibri"/>
              </w:rPr>
            </w:pPr>
            <w:r w:rsidRPr="00E242DC">
              <w:rPr>
                <w:rFonts w:ascii="Calibri" w:hAnsi="Calibri" w:cs="Calibri"/>
              </w:rPr>
              <w:t>17</w:t>
            </w:r>
          </w:p>
        </w:tc>
        <w:tc>
          <w:tcPr>
            <w:tcW w:w="3019" w:type="dxa"/>
          </w:tcPr>
          <w:p w14:paraId="20674DBB" w14:textId="77777777" w:rsidR="00C91CDF" w:rsidRPr="00E242DC" w:rsidRDefault="00000000">
            <w:pPr>
              <w:pStyle w:val="Compact"/>
              <w:rPr>
                <w:rFonts w:ascii="Calibri" w:hAnsi="Calibri" w:cs="Calibri"/>
              </w:rPr>
            </w:pPr>
            <w:r w:rsidRPr="00E242DC">
              <w:rPr>
                <w:rFonts w:ascii="Calibri" w:hAnsi="Calibri" w:cs="Calibri"/>
              </w:rPr>
              <w:t>Interpret results in light of existing evidence; explain changes from prior estimates.</w:t>
            </w:r>
          </w:p>
        </w:tc>
        <w:tc>
          <w:tcPr>
            <w:tcW w:w="4812" w:type="dxa"/>
          </w:tcPr>
          <w:p w14:paraId="20674DBC" w14:textId="77777777" w:rsidR="00C91CDF" w:rsidRPr="00E242DC" w:rsidRDefault="00000000">
            <w:pPr>
              <w:pStyle w:val="Compact"/>
              <w:rPr>
                <w:rFonts w:ascii="Calibri" w:hAnsi="Calibri" w:cs="Calibri"/>
              </w:rPr>
            </w:pPr>
            <w:r w:rsidRPr="00E242DC">
              <w:rPr>
                <w:rFonts w:ascii="Calibri" w:hAnsi="Calibri" w:cs="Calibri"/>
              </w:rPr>
              <w:t>Discussion (Principal findings; Relation to previous literature)</w:t>
            </w:r>
          </w:p>
        </w:tc>
        <w:tc>
          <w:tcPr>
            <w:tcW w:w="1619" w:type="dxa"/>
          </w:tcPr>
          <w:p w14:paraId="20674DBD" w14:textId="77777777" w:rsidR="00C91CDF" w:rsidRPr="00E242DC" w:rsidRDefault="00000000">
            <w:pPr>
              <w:pStyle w:val="Compact"/>
              <w:rPr>
                <w:rFonts w:ascii="Calibri" w:hAnsi="Calibri" w:cs="Calibri"/>
              </w:rPr>
            </w:pPr>
            <w:r w:rsidRPr="00E242DC">
              <w:rPr>
                <w:rFonts w:ascii="Calibri" w:hAnsi="Calibri" w:cs="Calibri"/>
              </w:rPr>
              <w:t>Addressed</w:t>
            </w:r>
          </w:p>
        </w:tc>
      </w:tr>
      <w:tr w:rsidR="00C91CDF" w:rsidRPr="00E242DC" w14:paraId="20674DC3" w14:textId="77777777" w:rsidTr="00837E6A">
        <w:tc>
          <w:tcPr>
            <w:tcW w:w="1098" w:type="dxa"/>
          </w:tcPr>
          <w:p w14:paraId="20674DBF" w14:textId="77777777" w:rsidR="00C91CDF" w:rsidRPr="00E242DC" w:rsidRDefault="00000000">
            <w:pPr>
              <w:pStyle w:val="Compact"/>
              <w:jc w:val="center"/>
              <w:rPr>
                <w:rFonts w:ascii="Calibri" w:hAnsi="Calibri" w:cs="Calibri"/>
              </w:rPr>
            </w:pPr>
            <w:r w:rsidRPr="00E242DC">
              <w:rPr>
                <w:rFonts w:ascii="Calibri" w:hAnsi="Calibri" w:cs="Calibri"/>
              </w:rPr>
              <w:t>18</w:t>
            </w:r>
          </w:p>
        </w:tc>
        <w:tc>
          <w:tcPr>
            <w:tcW w:w="3019" w:type="dxa"/>
          </w:tcPr>
          <w:p w14:paraId="20674DC0" w14:textId="77777777" w:rsidR="00C91CDF" w:rsidRPr="00E242DC" w:rsidRDefault="00000000">
            <w:pPr>
              <w:pStyle w:val="Compact"/>
              <w:rPr>
                <w:rFonts w:ascii="Calibri" w:hAnsi="Calibri" w:cs="Calibri"/>
              </w:rPr>
            </w:pPr>
            <w:r w:rsidRPr="00E242DC">
              <w:rPr>
                <w:rFonts w:ascii="Calibri" w:hAnsi="Calibri" w:cs="Calibri"/>
              </w:rPr>
              <w:t>Discuss limitations of the estimates.</w:t>
            </w:r>
          </w:p>
        </w:tc>
        <w:tc>
          <w:tcPr>
            <w:tcW w:w="4812" w:type="dxa"/>
          </w:tcPr>
          <w:p w14:paraId="20674DC1" w14:textId="77777777" w:rsidR="00C91CDF" w:rsidRPr="00E242DC" w:rsidRDefault="00000000">
            <w:pPr>
              <w:pStyle w:val="Compact"/>
              <w:rPr>
                <w:rFonts w:ascii="Calibri" w:hAnsi="Calibri" w:cs="Calibri"/>
              </w:rPr>
            </w:pPr>
            <w:r w:rsidRPr="00E242DC">
              <w:rPr>
                <w:rFonts w:ascii="Calibri" w:hAnsi="Calibri" w:cs="Calibri"/>
              </w:rPr>
              <w:t>Limitations</w:t>
            </w:r>
          </w:p>
        </w:tc>
        <w:tc>
          <w:tcPr>
            <w:tcW w:w="1619" w:type="dxa"/>
          </w:tcPr>
          <w:p w14:paraId="20674DC2" w14:textId="77777777" w:rsidR="00C91CDF" w:rsidRPr="00E242DC" w:rsidRDefault="00000000">
            <w:pPr>
              <w:pStyle w:val="Compact"/>
              <w:rPr>
                <w:rFonts w:ascii="Calibri" w:hAnsi="Calibri" w:cs="Calibri"/>
              </w:rPr>
            </w:pPr>
            <w:r w:rsidRPr="00E242DC">
              <w:rPr>
                <w:rFonts w:ascii="Calibri" w:hAnsi="Calibri" w:cs="Calibri"/>
              </w:rPr>
              <w:t>Addressed</w:t>
            </w:r>
          </w:p>
        </w:tc>
      </w:tr>
    </w:tbl>
    <w:p w14:paraId="20674DC4" w14:textId="77777777" w:rsidR="00C91CDF" w:rsidRPr="00E242DC" w:rsidRDefault="00000000">
      <w:pPr>
        <w:pStyle w:val="BodyText"/>
        <w:rPr>
          <w:rFonts w:ascii="Calibri" w:hAnsi="Calibri" w:cs="Calibri"/>
        </w:rPr>
      </w:pPr>
      <w:r w:rsidRPr="00E242DC">
        <w:rPr>
          <w:rFonts w:ascii="Calibri" w:hAnsi="Calibri" w:cs="Calibri"/>
          <w:i/>
          <w:iCs/>
        </w:rPr>
        <w:t>Notes on partially addressed items. Item 5: data sources and their characteristics are described, but a single consolidated input-data table with all item-5 meta-data has not been compiled. Item 8: processed model inputs are provided in the repository in extractable formats (CSV and RDS), but a consolidated input-data spreadsheet with full meta-data is not yet assembled. Item 11: model structure and calibration are described, but a formal comparison of candidate models is limited. Item 12: calibration to GBD incidence and WHO GHE mortality is described and a one-way deterministic sensitivity analysis is reported, but formal calibration-performance diagnostics are limited. Items 13 and 16: a one-way deterministic sensitivity analysis is reported, but probabilistic uncertainty was not quantified and no confidence or credible intervals are provided; the deterministic ranges must not be interpreted as probabilistic uncertainty intervals.</w:t>
      </w:r>
      <w:bookmarkEnd w:id="116"/>
      <w:bookmarkEnd w:id="156"/>
    </w:p>
    <w:sectPr w:rsidR="00C91CDF" w:rsidRPr="00E242DC">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EFBC9BA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7D965E94"/>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6A8A9AE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916981151">
    <w:abstractNumId w:val="0"/>
  </w:num>
  <w:num w:numId="2" w16cid:durableId="594050729">
    <w:abstractNumId w:val="1"/>
  </w:num>
  <w:num w:numId="3" w16cid:durableId="105088689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C91CDF"/>
    <w:rsid w:val="00004B8B"/>
    <w:rsid w:val="004836C0"/>
    <w:rsid w:val="00524BA3"/>
    <w:rsid w:val="00837E6A"/>
    <w:rsid w:val="00C91CDF"/>
    <w:rsid w:val="00E242DC"/>
    <w:rsid w:val="00F176F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6748AB"/>
  <w15:docId w15:val="{9F3E4524-33A0-4B0B-96FC-284289639B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toc 3"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8F5902"/>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b/>
      <w:color w:val="CE5C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b/>
      <w:color w:val="204A87"/>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204A87"/>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 w:type="paragraph" w:styleId="TOC1">
    <w:name w:val="toc 1"/>
    <w:basedOn w:val="Normal"/>
    <w:next w:val="Normal"/>
    <w:autoRedefine/>
    <w:uiPriority w:val="39"/>
    <w:rsid w:val="00F176F3"/>
    <w:pPr>
      <w:spacing w:after="100"/>
    </w:pPr>
  </w:style>
  <w:style w:type="paragraph" w:styleId="TOC2">
    <w:name w:val="toc 2"/>
    <w:basedOn w:val="Normal"/>
    <w:next w:val="Normal"/>
    <w:autoRedefine/>
    <w:uiPriority w:val="39"/>
    <w:rsid w:val="00F176F3"/>
    <w:pPr>
      <w:spacing w:after="100"/>
      <w:ind w:left="240"/>
    </w:pPr>
  </w:style>
  <w:style w:type="paragraph" w:styleId="TOC3">
    <w:name w:val="toc 3"/>
    <w:basedOn w:val="Normal"/>
    <w:next w:val="Normal"/>
    <w:autoRedefine/>
    <w:uiPriority w:val="39"/>
    <w:rsid w:val="00F176F3"/>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oi.org/10.1056/NEJMSA053935" TargetMode="External"/><Relationship Id="rId18" Type="http://schemas.openxmlformats.org/officeDocument/2006/relationships/hyperlink" Target="https://doi.org/10.5334/GH.1376" TargetMode="External"/><Relationship Id="rId26" Type="http://schemas.openxmlformats.org/officeDocument/2006/relationships/image" Target="media/image4.png"/><Relationship Id="rId21" Type="http://schemas.openxmlformats.org/officeDocument/2006/relationships/hyperlink" Target="https://doi.org/10.1016/S0140-6736(24)00685-8/ATTACHMENT/92EF98AF-7EAF-4FFE-B0DE-C943208CF6F1/MMC3.PDF" TargetMode="External"/><Relationship Id="rId34" Type="http://schemas.openxmlformats.org/officeDocument/2006/relationships/image" Target="media/image12.png"/><Relationship Id="rId7" Type="http://schemas.openxmlformats.org/officeDocument/2006/relationships/hyperlink" Target="https://doi.org/10.1016/J.JACC.2025.09.324" TargetMode="External"/><Relationship Id="rId12" Type="http://schemas.openxmlformats.org/officeDocument/2006/relationships/hyperlink" Target="https://doi.org/10.1161/01.CIR.0000140668.91896.AE/ASSET/8DE2D8C6-674F-4BA5-BFEE-5AD659C5872D/ASSETS/GRAPHIC/13FF3.JPEG" TargetMode="External"/><Relationship Id="rId17" Type="http://schemas.openxmlformats.org/officeDocument/2006/relationships/hyperlink" Target="https://doi.org/10.1161/CIRCULATIONAHA.118.038160" TargetMode="External"/><Relationship Id="rId25" Type="http://schemas.openxmlformats.org/officeDocument/2006/relationships/image" Target="media/image3.png"/><Relationship Id="rId33" Type="http://schemas.openxmlformats.org/officeDocument/2006/relationships/image" Target="media/image11.png"/><Relationship Id="rId2" Type="http://schemas.openxmlformats.org/officeDocument/2006/relationships/numbering" Target="numbering.xml"/><Relationship Id="rId16" Type="http://schemas.openxmlformats.org/officeDocument/2006/relationships/hyperlink" Target="https://doi.org/10.1056/NEJMOA2206916/SUPPL_FILE/NEJMOA2206916_DISCLOSURES.PDF" TargetMode="External"/><Relationship Id="rId20" Type="http://schemas.openxmlformats.org/officeDocument/2006/relationships/hyperlink" Target="https://doi.org/10.1016/S0140-6736(16)30388-9" TargetMode="External"/><Relationship Id="rId29"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hyperlink" Target="https://github.com/Disease-Control-Priorities/uw-who-cvdtargets" TargetMode="External"/><Relationship Id="rId11" Type="http://schemas.openxmlformats.org/officeDocument/2006/relationships/hyperlink" Target="https://doi.org/10.1093/EURJPC/ZWAE281" TargetMode="External"/><Relationship Id="rId24" Type="http://schemas.openxmlformats.org/officeDocument/2006/relationships/image" Target="media/image2.png"/><Relationship Id="rId32" Type="http://schemas.openxmlformats.org/officeDocument/2006/relationships/image" Target="media/image10.png"/><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doi.org/10.1016/j.jacadv.2025.102412" TargetMode="External"/><Relationship Id="rId23" Type="http://schemas.openxmlformats.org/officeDocument/2006/relationships/image" Target="media/image1.png"/><Relationship Id="rId28" Type="http://schemas.openxmlformats.org/officeDocument/2006/relationships/image" Target="media/image6.png"/><Relationship Id="rId36" Type="http://schemas.openxmlformats.org/officeDocument/2006/relationships/fontTable" Target="fontTable.xml"/><Relationship Id="rId10" Type="http://schemas.openxmlformats.org/officeDocument/2006/relationships/hyperlink" Target="https://doi.org/10.1016/S0140-6736(21)00590-0" TargetMode="External"/><Relationship Id="rId19" Type="http://schemas.openxmlformats.org/officeDocument/2006/relationships/hyperlink" Target="https://doi.org/10.1038/s41591-022-01890-4" TargetMode="External"/><Relationship Id="rId31"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hyperlink" Target="https://doi.org/10.1016/S0140-6736(20)31761-X" TargetMode="External"/><Relationship Id="rId14" Type="http://schemas.openxmlformats.org/officeDocument/2006/relationships/hyperlink" Target="https://doi.org/10.1016/S0140-6736(14)61368-4" TargetMode="External"/><Relationship Id="rId22" Type="http://schemas.openxmlformats.org/officeDocument/2006/relationships/hyperlink" Target="https://doi.org/10.1016/S0140-6736(21)02347-3" TargetMode="External"/><Relationship Id="rId27" Type="http://schemas.openxmlformats.org/officeDocument/2006/relationships/image" Target="media/image5.png"/><Relationship Id="rId30" Type="http://schemas.openxmlformats.org/officeDocument/2006/relationships/image" Target="media/image8.png"/><Relationship Id="rId35" Type="http://schemas.openxmlformats.org/officeDocument/2006/relationships/image" Target="media/image13.png"/><Relationship Id="rId8" Type="http://schemas.openxmlformats.org/officeDocument/2006/relationships/hyperlink" Target="https://doi.org/10.1093/EURJPC/ZWAF769" TargetMode="External"/><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2D655B4-5BAD-4CD0-81CE-820A47F57E1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58</Pages>
  <Words>16117</Words>
  <Characters>91873</Characters>
  <Application>Microsoft Office Word</Application>
  <DocSecurity>0</DocSecurity>
  <Lines>765</Lines>
  <Paragraphs>215</Paragraphs>
  <ScaleCrop>false</ScaleCrop>
  <Company/>
  <LinksUpToDate>false</LinksUpToDate>
  <CharactersWithSpaces>107775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Closing the treatment gap: projected cardiovascular health gains from achieving WHO targets for blood pressure control and lipid-lowering therapy in 186 countries, 2026-2050</dc:title>
  <dc:creator>WHO \cdot University of Washington</dc:creator>
  <cp:keywords/>
  <cp:lastModifiedBy>William R Garcia</cp:lastModifiedBy>
  <cp:revision>6</cp:revision>
  <dcterms:created xsi:type="dcterms:W3CDTF">2026-09-24T20:50:00Z</dcterms:created>
  <dcterms:modified xsi:type="dcterms:W3CDTF">2026-09-24T21:08:00Z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ways_allow_html">
    <vt:lpwstr>False</vt:lpwstr>
  </property>
  <property fmtid="{D5CDD505-2E9C-101B-9397-08002B2CF9AE}" pid="3" name="bibliography">
    <vt:lpwstr>references.bib</vt:lpwstr>
  </property>
  <property fmtid="{D5CDD505-2E9C-101B-9397-08002B2CF9AE}" pid="4" name="date">
    <vt:lpwstr>September 24, 2026</vt:lpwstr>
  </property>
  <property fmtid="{D5CDD505-2E9C-101B-9397-08002B2CF9AE}" pid="5" name="fontsize">
    <vt:lpwstr>11pt</vt:lpwstr>
  </property>
  <property fmtid="{D5CDD505-2E9C-101B-9397-08002B2CF9AE}" pid="6" name="geometry">
    <vt:lpwstr>margin=1in</vt:lpwstr>
  </property>
  <property fmtid="{D5CDD505-2E9C-101B-9397-08002B2CF9AE}" pid="7" name="link-citations">
    <vt:lpwstr>True</vt:lpwstr>
  </property>
  <property fmtid="{D5CDD505-2E9C-101B-9397-08002B2CF9AE}" pid="8" name="output">
    <vt:lpwstr/>
  </property>
  <property fmtid="{D5CDD505-2E9C-101B-9397-08002B2CF9AE}" pid="9" name="GrammarlyDocumentId">
    <vt:lpwstr>a5b6b817-e6fc-4431-af76-2e613fcbe9a6</vt:lpwstr>
  </property>
</Properties>
</file>