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D7" w:rsidRDefault="004E03D7" w:rsidP="004E03D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5.2 </w:t>
      </w:r>
      <w:r>
        <w:rPr>
          <w:rFonts w:hint="eastAsia"/>
          <w:b/>
          <w:sz w:val="28"/>
          <w:szCs w:val="28"/>
        </w:rPr>
        <w:t>用户</w:t>
      </w:r>
      <w:r>
        <w:rPr>
          <w:b/>
          <w:sz w:val="28"/>
          <w:szCs w:val="28"/>
        </w:rPr>
        <w:t>界面层的分解</w:t>
      </w:r>
    </w:p>
    <w:p w:rsidR="000C3F95" w:rsidRDefault="004E03D7" w:rsidP="004E03D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>
        <w:rPr>
          <w:rFonts w:ascii="微软雅黑" w:eastAsia="微软雅黑" w:hAnsi="微软雅黑"/>
          <w:sz w:val="24"/>
          <w:szCs w:val="24"/>
        </w:rPr>
        <w:t>0个</w:t>
      </w:r>
      <w:r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ELS系统登录界面、总经理主页界面、机构管理界面、单据审批界面、人员管理界面、经营表格查看界面、基础数据修改界面、基础工资修改界面、提成策略修改界面、城市运费修改界面、城市距离修改界面、管理人员主页界面、用户管理界面、财务人员主页界面、经营表格查看界面、期初建账界面、账户管理界面、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派件界面、快件接收界面、车辆装车管理界面、收款汇总界面、中转中心业务员主页界面、汽车装运管理界面、火车装运管理界面、飞机装运管理界面、中转接收界面。界面跳转图如图9所示。</w:t>
      </w:r>
    </w:p>
    <w:p w:rsidR="004E03D7" w:rsidRDefault="004E03D7" w:rsidP="004E03D7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3994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界面跳转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lastRenderedPageBreak/>
        <w:t>图9 用户界面跳转图</w:t>
      </w:r>
    </w:p>
    <w:p w:rsid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服务器端和客户端的用户界面设计接口是一致的，只是具体的页面不一样。用户界面类如图</w:t>
      </w:r>
      <w:r>
        <w:rPr>
          <w:rFonts w:cs="Yuanti SC Regular"/>
          <w:sz w:val="22"/>
        </w:rPr>
        <w:t>10</w:t>
      </w:r>
      <w:r>
        <w:rPr>
          <w:rFonts w:cs="Yuanti SC Regular"/>
          <w:sz w:val="22"/>
        </w:rPr>
        <w:t>所示。</w:t>
      </w: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</w:p>
    <w:p w:rsidR="004E03D7" w:rsidRDefault="004E03D7" w:rsidP="004E03D7">
      <w:pPr>
        <w:ind w:firstLineChars="1250" w:firstLine="2750"/>
        <w:rPr>
          <w:rFonts w:cs="Yuanti SC Regular"/>
          <w:sz w:val="22"/>
        </w:rPr>
      </w:pPr>
      <w:r>
        <w:rPr>
          <w:rFonts w:cs="Yuanti SC Regular"/>
          <w:noProof/>
          <w:sz w:val="22"/>
        </w:rPr>
        <w:drawing>
          <wp:inline distT="0" distB="0" distL="0" distR="0">
            <wp:extent cx="1794510" cy="15182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图10 用户界面类</w:t>
      </w: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</w:p>
    <w:p w:rsidR="004E03D7" w:rsidRDefault="004E03D7" w:rsidP="004E03D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5.2.1</w:t>
      </w:r>
      <w:r>
        <w:rPr>
          <w:rFonts w:cs="Yuanti SC Regular"/>
          <w:b/>
          <w:sz w:val="28"/>
          <w:szCs w:val="28"/>
        </w:rPr>
        <w:t>用户界面模块的职责</w:t>
      </w: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如表</w:t>
      </w:r>
      <w:r>
        <w:rPr>
          <w:rFonts w:cs="Yuanti SC Regular"/>
          <w:sz w:val="22"/>
        </w:rPr>
        <w:t>5</w:t>
      </w:r>
      <w:r>
        <w:rPr>
          <w:rFonts w:cs="Yuanti SC Regular"/>
          <w:sz w:val="22"/>
        </w:rPr>
        <w:t>所示为用户界面层模块的职责</w:t>
      </w:r>
    </w:p>
    <w:p w:rsid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表5 用户界面层模块的职责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3"/>
        <w:gridCol w:w="5823"/>
      </w:tblGrid>
      <w:tr w:rsidR="004E03D7" w:rsidTr="00147ADB">
        <w:tc>
          <w:tcPr>
            <w:tcW w:w="2473" w:type="dxa"/>
          </w:tcPr>
          <w:p w:rsidR="004E03D7" w:rsidRDefault="004E03D7" w:rsidP="00147ADB">
            <w:pPr>
              <w:jc w:val="center"/>
              <w:rPr>
                <w:rFonts w:cs="Yuanti SC Regular"/>
                <w:b/>
                <w:sz w:val="22"/>
              </w:rPr>
            </w:pPr>
            <w:r>
              <w:rPr>
                <w:rFonts w:cs="Yuanti SC Regular"/>
                <w:b/>
                <w:sz w:val="22"/>
              </w:rPr>
              <w:t>模块</w:t>
            </w:r>
          </w:p>
        </w:tc>
        <w:tc>
          <w:tcPr>
            <w:tcW w:w="5823" w:type="dxa"/>
          </w:tcPr>
          <w:p w:rsidR="004E03D7" w:rsidRDefault="004E03D7" w:rsidP="00147ADB">
            <w:pPr>
              <w:jc w:val="center"/>
              <w:rPr>
                <w:rFonts w:cs="Yuanti SC Regular"/>
                <w:b/>
                <w:sz w:val="22"/>
              </w:rPr>
            </w:pPr>
            <w:r>
              <w:rPr>
                <w:rFonts w:cs="Yuanti SC Regular"/>
                <w:b/>
                <w:sz w:val="22"/>
              </w:rPr>
              <w:t>职责</w:t>
            </w:r>
          </w:p>
        </w:tc>
      </w:tr>
      <w:tr w:rsidR="004E03D7" w:rsidTr="00147ADB">
        <w:tc>
          <w:tcPr>
            <w:tcW w:w="2473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Mainui</w:t>
            </w:r>
          </w:p>
        </w:tc>
        <w:tc>
          <w:tcPr>
            <w:tcW w:w="5823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 w:hint="eastAsia"/>
                <w:sz w:val="22"/>
              </w:rPr>
              <w:t>主界面</w:t>
            </w:r>
            <w:r>
              <w:rPr>
                <w:rFonts w:ascii="Times New Roman" w:hAnsi="Times New Roman" w:cs="Times New Roman" w:hint="eastAsia"/>
                <w:sz w:val="22"/>
              </w:rPr>
              <w:t>框架</w:t>
            </w:r>
            <w:r>
              <w:rPr>
                <w:rFonts w:ascii="Times New Roman" w:cs="Times New Roman"/>
                <w:sz w:val="22"/>
              </w:rPr>
              <w:t>，负责界面的显示和界面跳转</w:t>
            </w:r>
          </w:p>
        </w:tc>
      </w:tr>
    </w:tbl>
    <w:p w:rsidR="004E03D7" w:rsidRDefault="004E03D7" w:rsidP="004E03D7">
      <w:pPr>
        <w:jc w:val="left"/>
        <w:rPr>
          <w:rFonts w:cs="Yuanti SC Regular"/>
          <w:b/>
          <w:sz w:val="28"/>
          <w:szCs w:val="28"/>
        </w:rPr>
      </w:pPr>
    </w:p>
    <w:p w:rsidR="004E03D7" w:rsidRDefault="004E03D7" w:rsidP="004E03D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5.2.2</w:t>
      </w:r>
      <w:r>
        <w:rPr>
          <w:rFonts w:cs="Yuanti SC Regular"/>
          <w:b/>
          <w:sz w:val="28"/>
          <w:szCs w:val="28"/>
        </w:rPr>
        <w:t>用户界面模块的接口规范</w:t>
      </w: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用户界面层模块的接口规范如表</w:t>
      </w:r>
      <w:r>
        <w:rPr>
          <w:rFonts w:cs="Yuanti SC Regular"/>
          <w:sz w:val="22"/>
        </w:rPr>
        <w:t>6</w:t>
      </w:r>
      <w:r>
        <w:rPr>
          <w:rFonts w:cs="Yuanti SC Regular"/>
          <w:sz w:val="22"/>
        </w:rPr>
        <w:t>所示。</w:t>
      </w:r>
    </w:p>
    <w:p w:rsid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  <w:bookmarkStart w:id="0" w:name="_GoBack"/>
      <w:bookmarkEnd w:id="0"/>
      <w:r>
        <w:rPr>
          <w:rFonts w:ascii="黑体" w:eastAsia="黑体" w:hAnsi="黑体" w:cs="Yuanti SC Regular"/>
          <w:b/>
          <w:sz w:val="22"/>
        </w:rPr>
        <w:t>表6 用户界面层模块的接口规范</w:t>
      </w:r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627"/>
        <w:gridCol w:w="4051"/>
      </w:tblGrid>
      <w:tr w:rsidR="004E03D7" w:rsidTr="00147ADB">
        <w:trPr>
          <w:trHeight w:val="365"/>
        </w:trPr>
        <w:tc>
          <w:tcPr>
            <w:tcW w:w="2618" w:type="dxa"/>
            <w:vMerge w:val="restart"/>
            <w:vAlign w:val="center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Mainui</w:t>
            </w:r>
          </w:p>
        </w:tc>
        <w:tc>
          <w:tcPr>
            <w:tcW w:w="1627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051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 (args:String[])</w:t>
            </w:r>
          </w:p>
        </w:tc>
      </w:tr>
      <w:tr w:rsidR="004E03D7" w:rsidTr="00147ADB">
        <w:tc>
          <w:tcPr>
            <w:tcW w:w="2618" w:type="dxa"/>
            <w:vMerge/>
          </w:tcPr>
          <w:p w:rsidR="004E03D7" w:rsidRDefault="004E03D7" w:rsidP="00147AD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7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051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无</w:t>
            </w:r>
          </w:p>
        </w:tc>
      </w:tr>
      <w:tr w:rsidR="004E03D7" w:rsidTr="00147ADB">
        <w:trPr>
          <w:trHeight w:val="84"/>
        </w:trPr>
        <w:tc>
          <w:tcPr>
            <w:tcW w:w="2618" w:type="dxa"/>
            <w:vMerge/>
          </w:tcPr>
          <w:p w:rsidR="004E03D7" w:rsidRDefault="004E03D7" w:rsidP="00147ADB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27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051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cs="Times New Roman"/>
                <w:sz w:val="22"/>
              </w:rPr>
              <w:t>以及</w:t>
            </w:r>
            <w:r>
              <w:rPr>
                <w:rFonts w:ascii="Times New Roman" w:cs="Times New Roman"/>
                <w:sz w:val="22"/>
              </w:rPr>
              <w:t>ELS</w:t>
            </w:r>
            <w:r>
              <w:rPr>
                <w:rFonts w:ascii="Times New Roman" w:hAnsi="Times New Roman" w:cs="Times New Roman"/>
                <w:sz w:val="22"/>
              </w:rPr>
              <w:t>mainPanel</w:t>
            </w:r>
          </w:p>
        </w:tc>
      </w:tr>
    </w:tbl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</w:p>
    <w:p w:rsidR="004E03D7" w:rsidRDefault="004E03D7" w:rsidP="004E03D7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用户界面层需要的服务接口如表</w:t>
      </w:r>
      <w:r>
        <w:rPr>
          <w:rFonts w:cs="Yuanti SC Regular"/>
          <w:sz w:val="22"/>
        </w:rPr>
        <w:t>7</w:t>
      </w:r>
      <w:r>
        <w:rPr>
          <w:rFonts w:cs="Yuanti SC Regular"/>
          <w:sz w:val="22"/>
        </w:rPr>
        <w:t>所示。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4E03D7" w:rsidTr="00147ADB">
        <w:tc>
          <w:tcPr>
            <w:tcW w:w="3970" w:type="dxa"/>
          </w:tcPr>
          <w:p w:rsidR="004E03D7" w:rsidRDefault="004E03D7" w:rsidP="00147ADB">
            <w:pPr>
              <w:jc w:val="center"/>
              <w:rPr>
                <w:rFonts w:cs="Yuanti SC Regular"/>
                <w:b/>
                <w:sz w:val="22"/>
              </w:rPr>
            </w:pPr>
            <w:r>
              <w:rPr>
                <w:rFonts w:cs="Yuanti SC Regular"/>
                <w:b/>
                <w:sz w:val="22"/>
              </w:rPr>
              <w:t>服务名</w:t>
            </w:r>
          </w:p>
        </w:tc>
        <w:tc>
          <w:tcPr>
            <w:tcW w:w="4536" w:type="dxa"/>
          </w:tcPr>
          <w:p w:rsidR="004E03D7" w:rsidRDefault="004E03D7" w:rsidP="00147ADB">
            <w:pPr>
              <w:jc w:val="center"/>
              <w:rPr>
                <w:rFonts w:cs="Yuanti SC Regular"/>
                <w:b/>
                <w:sz w:val="22"/>
              </w:rPr>
            </w:pPr>
            <w:r>
              <w:rPr>
                <w:rFonts w:cs="Yuanti SC Regular"/>
                <w:b/>
                <w:sz w:val="22"/>
              </w:rPr>
              <w:t>服务</w:t>
            </w:r>
          </w:p>
        </w:tc>
      </w:tr>
      <w:tr w:rsidR="004E03D7" w:rsidTr="00147ADB">
        <w:tc>
          <w:tcPr>
            <w:tcW w:w="3970" w:type="dxa"/>
          </w:tcPr>
          <w:p w:rsidR="004E03D7" w:rsidRDefault="001B2E59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businesslogicservice.user</w:t>
            </w:r>
            <w:r w:rsidR="004E03D7">
              <w:rPr>
                <w:rFonts w:ascii="Times New Roman" w:hAnsi="Times New Roman" w:cs="Times New Roman"/>
                <w:sz w:val="22"/>
              </w:rPr>
              <w:t>blservice</w:t>
            </w:r>
            <w:r>
              <w:rPr>
                <w:rFonts w:ascii="Times New Roman" w:hAnsi="Times New Roman" w:cs="Times New Roman"/>
                <w:sz w:val="22"/>
              </w:rPr>
              <w:t>.loginblservice</w:t>
            </w:r>
          </w:p>
          <w:p w:rsidR="001B2E59" w:rsidRDefault="001B2E59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</w:t>
            </w:r>
            <w:r>
              <w:rPr>
                <w:rFonts w:ascii="Times New Roman" w:hAnsi="Times New Roman" w:cs="Times New Roman"/>
                <w:sz w:val="22"/>
              </w:rPr>
              <w:t>userblservice</w:t>
            </w:r>
          </w:p>
        </w:tc>
        <w:tc>
          <w:tcPr>
            <w:tcW w:w="4536" w:type="dxa"/>
          </w:tcPr>
          <w:p w:rsidR="004E03D7" w:rsidRDefault="004E03D7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t>登录界面的业</w:t>
            </w:r>
            <w:r>
              <w:rPr>
                <w:rFonts w:cs="Yuanti SC Regular" w:hint="eastAsia"/>
                <w:sz w:val="22"/>
              </w:rPr>
              <w:t>务</w:t>
            </w:r>
            <w:r>
              <w:rPr>
                <w:rFonts w:cs="Yuanti SC Regular"/>
                <w:sz w:val="22"/>
              </w:rPr>
              <w:t>逻辑（身份验证）接口</w:t>
            </w:r>
          </w:p>
          <w:p w:rsidR="001B2E59" w:rsidRDefault="001B2E59" w:rsidP="00147ADB">
            <w:pPr>
              <w:jc w:val="left"/>
              <w:rPr>
                <w:rFonts w:cs="Yuanti SC Regular"/>
                <w:sz w:val="22"/>
              </w:rPr>
            </w:pPr>
          </w:p>
          <w:p w:rsidR="001B2E59" w:rsidRDefault="001B2E59" w:rsidP="00147ADB">
            <w:pPr>
              <w:jc w:val="left"/>
              <w:rPr>
                <w:rFonts w:cs="Yuanti SC Regular" w:hint="eastAsia"/>
                <w:sz w:val="22"/>
              </w:rPr>
            </w:pPr>
            <w:r>
              <w:rPr>
                <w:rFonts w:cs="Yuanti SC Regular" w:hint="eastAsia"/>
                <w:sz w:val="22"/>
              </w:rPr>
              <w:t>用户的个人账户信息管理操作的业务逻辑接口</w:t>
            </w:r>
          </w:p>
        </w:tc>
      </w:tr>
      <w:tr w:rsidR="004E03D7" w:rsidTr="00147ADB">
        <w:trPr>
          <w:trHeight w:val="120"/>
        </w:trPr>
        <w:tc>
          <w:tcPr>
            <w:tcW w:w="3970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businesslogicservice.adminblservice</w:t>
            </w:r>
          </w:p>
        </w:tc>
        <w:tc>
          <w:tcPr>
            <w:tcW w:w="4536" w:type="dxa"/>
          </w:tcPr>
          <w:p w:rsidR="004E03D7" w:rsidRDefault="001B2E59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t>管理员对</w:t>
            </w:r>
            <w:r w:rsidR="004E03D7">
              <w:rPr>
                <w:rFonts w:cs="Yuanti SC Regular"/>
                <w:sz w:val="22"/>
              </w:rPr>
              <w:t>用户的增删改查的业务逻辑接口</w:t>
            </w:r>
          </w:p>
        </w:tc>
      </w:tr>
      <w:tr w:rsidR="004E03D7" w:rsidTr="00147ADB">
        <w:trPr>
          <w:trHeight w:val="120"/>
        </w:trPr>
        <w:tc>
          <w:tcPr>
            <w:tcW w:w="3970" w:type="dxa"/>
          </w:tcPr>
          <w:p w:rsidR="004E03D7" w:rsidRDefault="004E03D7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</w:t>
            </w:r>
            <w:r w:rsidR="001B2E59">
              <w:rPr>
                <w:rFonts w:ascii="Times New Roman" w:hAnsi="Times New Roman" w:cs="Times New Roman"/>
                <w:sz w:val="22"/>
              </w:rPr>
              <w:t>businessblservice.drivermanageblservice</w:t>
            </w:r>
          </w:p>
          <w:p w:rsidR="001B2E59" w:rsidRDefault="001B2E59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businesslogicservice.businessblservice.vehiclemanageblservice</w:t>
            </w:r>
          </w:p>
          <w:p w:rsidR="001B2E59" w:rsidRDefault="001B2E59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businesslogicservice.businessblservice.</w:t>
            </w:r>
            <w:r>
              <w:rPr>
                <w:rFonts w:ascii="Times New Roman" w:hAnsi="Times New Roman" w:cs="Times New Roman"/>
                <w:sz w:val="22"/>
              </w:rPr>
              <w:t>envehicleblservice</w:t>
            </w:r>
          </w:p>
          <w:p w:rsidR="001B2E59" w:rsidRDefault="001B2E59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businesslogicservice.businessblservice.</w:t>
            </w:r>
            <w:r>
              <w:rPr>
                <w:rFonts w:ascii="Times New Roman" w:hAnsi="Times New Roman" w:cs="Times New Roman"/>
                <w:sz w:val="22"/>
              </w:rPr>
              <w:t>gatherblservice</w:t>
            </w:r>
          </w:p>
          <w:p w:rsidR="006C0990" w:rsidRDefault="006C0990" w:rsidP="00147ADB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businesslogicservice.businessblservice.</w:t>
            </w:r>
            <w:r>
              <w:rPr>
                <w:rFonts w:ascii="Times New Roman" w:hAnsi="Times New Roman" w:cs="Times New Roman"/>
                <w:sz w:val="22"/>
              </w:rPr>
              <w:t>deliverblservice</w:t>
            </w:r>
          </w:p>
          <w:p w:rsidR="001B2E59" w:rsidRDefault="006C0990" w:rsidP="006C0990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businesslogicservice.businessblservice.</w:t>
            </w:r>
            <w:r>
              <w:rPr>
                <w:rFonts w:ascii="Times New Roman" w:hAnsi="Times New Roman" w:cs="Times New Roman"/>
                <w:sz w:val="22"/>
              </w:rPr>
              <w:t>consigneeblservice</w:t>
            </w:r>
          </w:p>
        </w:tc>
        <w:tc>
          <w:tcPr>
            <w:tcW w:w="4536" w:type="dxa"/>
          </w:tcPr>
          <w:p w:rsidR="004E03D7" w:rsidRDefault="006C0990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lastRenderedPageBreak/>
              <w:t>营业厅司机信息的增删改查的业务逻辑接口</w:t>
            </w:r>
          </w:p>
          <w:p w:rsidR="006C0990" w:rsidRDefault="006C0990" w:rsidP="00147ADB">
            <w:pPr>
              <w:jc w:val="left"/>
              <w:rPr>
                <w:rFonts w:cs="Yuanti SC Regular"/>
                <w:sz w:val="22"/>
              </w:rPr>
            </w:pPr>
          </w:p>
          <w:p w:rsidR="006C0990" w:rsidRDefault="006C0990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t>营业厅车辆信息的增删改查的业务逻辑接口</w:t>
            </w:r>
          </w:p>
          <w:p w:rsidR="006C0990" w:rsidRDefault="006C0990" w:rsidP="00147ADB">
            <w:pPr>
              <w:jc w:val="left"/>
              <w:rPr>
                <w:rFonts w:cs="Yuanti SC Regular"/>
                <w:sz w:val="22"/>
              </w:rPr>
            </w:pPr>
          </w:p>
          <w:p w:rsidR="006C0990" w:rsidRDefault="006C0990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t>营业厅车辆装车安排及装车单的增删改查的业务逻辑接口</w:t>
            </w:r>
          </w:p>
          <w:p w:rsidR="006C0990" w:rsidRDefault="006C0990" w:rsidP="00147ADB">
            <w:pPr>
              <w:jc w:val="left"/>
              <w:rPr>
                <w:rFonts w:cs="Yuanti SC Regular"/>
                <w:sz w:val="22"/>
              </w:rPr>
            </w:pPr>
            <w:r>
              <w:rPr>
                <w:rFonts w:cs="Yuanti SC Regular"/>
                <w:sz w:val="22"/>
              </w:rPr>
              <w:lastRenderedPageBreak/>
              <w:t>营业厅每日收款单列表的增删改查以及提交的业务逻辑接口</w:t>
            </w:r>
          </w:p>
          <w:p w:rsidR="006C0990" w:rsidRDefault="006C0990" w:rsidP="00147ADB">
            <w:pPr>
              <w:jc w:val="left"/>
              <w:rPr>
                <w:rFonts w:cs="Yuanti SC Regular" w:hint="eastAsia"/>
                <w:sz w:val="22"/>
              </w:rPr>
            </w:pPr>
            <w:r>
              <w:rPr>
                <w:rFonts w:cs="Yuanti SC Regular"/>
                <w:sz w:val="22"/>
              </w:rPr>
              <w:t>营业厅派件的增删改查的业务逻辑接口</w:t>
            </w:r>
          </w:p>
        </w:tc>
      </w:tr>
    </w:tbl>
    <w:p w:rsidR="004E03D7" w:rsidRPr="004E03D7" w:rsidRDefault="004E03D7" w:rsidP="004E03D7">
      <w:pPr>
        <w:ind w:firstLine="420"/>
        <w:jc w:val="left"/>
        <w:rPr>
          <w:rFonts w:cs="Yuanti SC Regular"/>
          <w:sz w:val="22"/>
        </w:rPr>
      </w:pPr>
    </w:p>
    <w:p w:rsidR="004E03D7" w:rsidRPr="004E03D7" w:rsidRDefault="004E03D7" w:rsidP="004E03D7">
      <w:pPr>
        <w:jc w:val="center"/>
        <w:rPr>
          <w:rFonts w:ascii="黑体" w:eastAsia="黑体" w:hAnsi="黑体" w:cs="Yuanti SC Regular"/>
          <w:b/>
          <w:sz w:val="22"/>
        </w:rPr>
      </w:pPr>
    </w:p>
    <w:p w:rsidR="004E03D7" w:rsidRDefault="004E03D7" w:rsidP="004E03D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5.2.3</w:t>
      </w:r>
      <w:r>
        <w:rPr>
          <w:rFonts w:cs="Yuanti SC Regular"/>
          <w:b/>
          <w:sz w:val="28"/>
          <w:szCs w:val="28"/>
        </w:rPr>
        <w:t>用户界面模块设计原理</w:t>
      </w:r>
    </w:p>
    <w:p w:rsidR="004E03D7" w:rsidRDefault="004E03D7" w:rsidP="004E03D7">
      <w:pPr>
        <w:ind w:firstLine="42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cs="Times New Roman"/>
          <w:sz w:val="22"/>
        </w:rPr>
        <w:t>用户界面利用</w:t>
      </w:r>
      <w:r>
        <w:rPr>
          <w:rFonts w:ascii="Times New Roman" w:hAnsi="Times New Roman" w:cs="Times New Roman"/>
          <w:sz w:val="22"/>
        </w:rPr>
        <w:t>Java</w:t>
      </w:r>
      <w:r>
        <w:rPr>
          <w:rFonts w:ascii="Times New Roman" w:cs="Times New Roman"/>
          <w:sz w:val="22"/>
        </w:rPr>
        <w:t>的</w:t>
      </w:r>
      <w:r>
        <w:rPr>
          <w:rFonts w:ascii="Times New Roman" w:hAnsi="Times New Roman" w:cs="Times New Roman"/>
          <w:sz w:val="22"/>
        </w:rPr>
        <w:t>Swing</w:t>
      </w:r>
      <w:r>
        <w:rPr>
          <w:rFonts w:ascii="Times New Roman" w:cs="Times New Roman"/>
          <w:sz w:val="22"/>
        </w:rPr>
        <w:t>和</w:t>
      </w:r>
      <w:r>
        <w:rPr>
          <w:rFonts w:ascii="Times New Roman" w:hAnsi="Times New Roman" w:cs="Times New Roman"/>
          <w:sz w:val="22"/>
        </w:rPr>
        <w:t>AWT</w:t>
      </w:r>
      <w:r>
        <w:rPr>
          <w:rFonts w:ascii="Times New Roman" w:cs="Times New Roman"/>
          <w:sz w:val="22"/>
        </w:rPr>
        <w:t>库来实现。</w:t>
      </w:r>
    </w:p>
    <w:p w:rsidR="004E03D7" w:rsidRPr="004E03D7" w:rsidRDefault="004E03D7" w:rsidP="004E03D7">
      <w:pPr>
        <w:ind w:firstLineChars="200" w:firstLine="420"/>
      </w:pPr>
    </w:p>
    <w:sectPr w:rsidR="004E03D7" w:rsidRPr="004E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E3B" w:rsidRDefault="009A6E3B" w:rsidP="001B2E59">
      <w:r>
        <w:separator/>
      </w:r>
    </w:p>
  </w:endnote>
  <w:endnote w:type="continuationSeparator" w:id="0">
    <w:p w:rsidR="009A6E3B" w:rsidRDefault="009A6E3B" w:rsidP="001B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E3B" w:rsidRDefault="009A6E3B" w:rsidP="001B2E59">
      <w:r>
        <w:separator/>
      </w:r>
    </w:p>
  </w:footnote>
  <w:footnote w:type="continuationSeparator" w:id="0">
    <w:p w:rsidR="009A6E3B" w:rsidRDefault="009A6E3B" w:rsidP="001B2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D7"/>
    <w:rsid w:val="000C3F95"/>
    <w:rsid w:val="001B2E59"/>
    <w:rsid w:val="00475A5A"/>
    <w:rsid w:val="004E03D7"/>
    <w:rsid w:val="00585C39"/>
    <w:rsid w:val="006C0990"/>
    <w:rsid w:val="009A6E3B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613D3-4C16-426C-A9D2-E129954D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3D7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rsid w:val="004E03D7"/>
    <w:pPr>
      <w:jc w:val="left"/>
    </w:pPr>
  </w:style>
  <w:style w:type="character" w:customStyle="1" w:styleId="Char">
    <w:name w:val="批注文字 Char"/>
    <w:basedOn w:val="a0"/>
    <w:link w:val="a3"/>
    <w:rsid w:val="004E03D7"/>
    <w:rPr>
      <w:rFonts w:ascii="Calibri" w:eastAsia="宋体" w:hAnsi="Calibri" w:cs="黑体"/>
    </w:rPr>
  </w:style>
  <w:style w:type="paragraph" w:styleId="a4">
    <w:name w:val="Balloon Text"/>
    <w:basedOn w:val="a"/>
    <w:link w:val="Char0"/>
    <w:uiPriority w:val="99"/>
    <w:semiHidden/>
    <w:unhideWhenUsed/>
    <w:rsid w:val="004E03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03D7"/>
    <w:rPr>
      <w:rFonts w:ascii="Calibri" w:eastAsia="宋体" w:hAnsi="Calibri" w:cs="黑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B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B2E59"/>
    <w:rPr>
      <w:rFonts w:ascii="Calibri" w:eastAsia="宋体" w:hAnsi="Calibri" w:cs="黑体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B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B2E59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1167</Characters>
  <Application>Microsoft Office Word</Application>
  <DocSecurity>0</DocSecurity>
  <Lines>9</Lines>
  <Paragraphs>2</Paragraphs>
  <ScaleCrop>false</ScaleCrop>
  <Company>南京大学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3</cp:revision>
  <dcterms:created xsi:type="dcterms:W3CDTF">2015-10-22T03:12:00Z</dcterms:created>
  <dcterms:modified xsi:type="dcterms:W3CDTF">2015-10-22T14:01:00Z</dcterms:modified>
</cp:coreProperties>
</file>