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27" w:rsidRPr="00660927" w:rsidRDefault="00660927" w:rsidP="00660927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660927">
        <w:rPr>
          <w:rFonts w:hint="eastAsia"/>
          <w:b/>
          <w:bCs/>
          <w:sz w:val="32"/>
          <w:szCs w:val="32"/>
        </w:rPr>
        <w:t>4.2.</w:t>
      </w: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repertory</w:t>
      </w:r>
      <w:r w:rsidRPr="00660927">
        <w:rPr>
          <w:b/>
          <w:bCs/>
          <w:sz w:val="32"/>
          <w:szCs w:val="32"/>
        </w:rPr>
        <w:t>bl</w:t>
      </w:r>
      <w:r w:rsidRPr="00660927">
        <w:rPr>
          <w:rFonts w:hint="eastAsia"/>
          <w:b/>
          <w:bCs/>
          <w:sz w:val="32"/>
          <w:szCs w:val="32"/>
        </w:rPr>
        <w:t>模块</w:t>
      </w:r>
    </w:p>
    <w:p w:rsidR="00660927" w:rsidRPr="00660927" w:rsidRDefault="00660927" w:rsidP="0066092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4.2.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5</w:t>
      </w: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.1</w:t>
      </w: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模块概述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repertory</w:t>
      </w:r>
      <w:r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模块承担的需求参见ELS需求规格说明文档功能需求及相关非功能需求。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repertory</w:t>
      </w:r>
      <w:r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模块的职责及接口参见ELS体系结构设计文档表1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660927">
        <w:rPr>
          <w:rFonts w:ascii="微软雅黑" w:eastAsia="微软雅黑" w:hAnsi="微软雅黑" w:hint="eastAsia"/>
          <w:sz w:val="24"/>
          <w:szCs w:val="24"/>
        </w:rPr>
        <w:t>。</w:t>
      </w:r>
    </w:p>
    <w:p w:rsidR="00660927" w:rsidRPr="00660927" w:rsidRDefault="00660927" w:rsidP="0066092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4.2.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5</w:t>
      </w: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.2</w:t>
      </w: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整体结构</w:t>
      </w:r>
    </w:p>
    <w:p w:rsidR="00660927" w:rsidRPr="00660927" w:rsidRDefault="00660927" w:rsidP="00660927">
      <w:pPr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根据体系结构的设计，我们将系统分为展示层、业务逻辑层、数据层。每一层之间为了增加灵活性，我们会添加接口。比如展示层和业务逻辑层之间，我们添加</w:t>
      </w:r>
      <w:proofErr w:type="spellStart"/>
      <w:r w:rsidRPr="00660927">
        <w:rPr>
          <w:rFonts w:ascii="微软雅黑" w:eastAsia="微软雅黑" w:hAnsi="微软雅黑" w:hint="eastAsia"/>
          <w:sz w:val="24"/>
          <w:szCs w:val="24"/>
        </w:rPr>
        <w:t>businesslogicservice</w:t>
      </w:r>
      <w:r w:rsidRPr="00660927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repertory</w:t>
      </w:r>
      <w:r w:rsidRPr="00660927">
        <w:rPr>
          <w:rFonts w:ascii="微软雅黑" w:eastAsia="微软雅黑" w:hAnsi="微软雅黑"/>
          <w:sz w:val="24"/>
          <w:szCs w:val="24"/>
        </w:rPr>
        <w:t>blservice.</w:t>
      </w:r>
      <w:r>
        <w:rPr>
          <w:rFonts w:ascii="微软雅黑" w:eastAsia="微软雅黑" w:hAnsi="微软雅黑"/>
          <w:sz w:val="24"/>
          <w:szCs w:val="24"/>
        </w:rPr>
        <w:t>Repertory</w:t>
      </w:r>
      <w:r w:rsidRPr="00660927">
        <w:rPr>
          <w:rFonts w:ascii="微软雅黑" w:eastAsia="微软雅黑" w:hAnsi="微软雅黑"/>
          <w:sz w:val="24"/>
          <w:szCs w:val="24"/>
        </w:rPr>
        <w:t>BLService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接口。</w:t>
      </w:r>
      <w:r w:rsidRPr="00660927">
        <w:rPr>
          <w:rFonts w:ascii="微软雅黑" w:eastAsia="微软雅黑" w:hAnsi="微软雅黑" w:cs="Times New Roman" w:hint="eastAsia"/>
          <w:sz w:val="24"/>
          <w:szCs w:val="24"/>
        </w:rPr>
        <w:t>业务逻辑层和数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据层之间添加 </w:t>
      </w:r>
      <w:proofErr w:type="spellStart"/>
      <w:r w:rsidRPr="00660927">
        <w:rPr>
          <w:rFonts w:ascii="微软雅黑" w:eastAsia="微软雅黑" w:hAnsi="微软雅黑" w:cs="Times New Roman" w:hint="eastAsia"/>
          <w:sz w:val="24"/>
          <w:szCs w:val="24"/>
        </w:rPr>
        <w:t>dataservice.</w:t>
      </w:r>
      <w:r>
        <w:rPr>
          <w:rFonts w:ascii="微软雅黑" w:eastAsia="微软雅黑" w:hAnsi="微软雅黑" w:cs="Times New Roman"/>
          <w:sz w:val="24"/>
          <w:szCs w:val="24"/>
        </w:rPr>
        <w:t>repertory</w:t>
      </w:r>
      <w:r w:rsidRPr="00660927">
        <w:rPr>
          <w:rFonts w:ascii="微软雅黑" w:eastAsia="微软雅黑" w:hAnsi="微软雅黑" w:cs="Times New Roman" w:hint="eastAsia"/>
          <w:sz w:val="24"/>
          <w:szCs w:val="24"/>
        </w:rPr>
        <w:t>dataservice.</w:t>
      </w:r>
      <w:r>
        <w:rPr>
          <w:rFonts w:ascii="微软雅黑" w:eastAsia="微软雅黑" w:hAnsi="微软雅黑"/>
          <w:sz w:val="24"/>
          <w:szCs w:val="24"/>
        </w:rPr>
        <w:t>Repertory</w:t>
      </w:r>
      <w:r w:rsidRPr="00660927">
        <w:rPr>
          <w:rFonts w:ascii="微软雅黑" w:eastAsia="微软雅黑" w:hAnsi="微软雅黑"/>
          <w:sz w:val="24"/>
          <w:szCs w:val="24"/>
        </w:rPr>
        <w:t>DataService</w:t>
      </w:r>
      <w:proofErr w:type="spellEnd"/>
      <w:r w:rsidRPr="00660927">
        <w:rPr>
          <w:rFonts w:ascii="微软雅黑" w:eastAsia="微软雅黑" w:hAnsi="微软雅黑" w:cs="Times New Roman" w:hint="eastAsia"/>
          <w:sz w:val="24"/>
          <w:szCs w:val="24"/>
        </w:rPr>
        <w:t>接口。因为业务逻辑处理较少，根据专家模式没有添加Controller类。</w:t>
      </w:r>
      <w:proofErr w:type="spellStart"/>
      <w:r>
        <w:rPr>
          <w:rFonts w:ascii="微软雅黑" w:eastAsia="微软雅黑" w:hAnsi="微软雅黑"/>
          <w:sz w:val="24"/>
          <w:szCs w:val="24"/>
        </w:rPr>
        <w:t>Repertory</w:t>
      </w:r>
      <w:r w:rsidRPr="00660927">
        <w:rPr>
          <w:rFonts w:ascii="微软雅黑" w:eastAsia="微软雅黑" w:hAnsi="微软雅黑" w:cs="Times New Roman" w:hint="eastAsia"/>
          <w:sz w:val="24"/>
          <w:szCs w:val="24"/>
        </w:rPr>
        <w:t>PO</w:t>
      </w:r>
      <w:proofErr w:type="spellEnd"/>
      <w:r w:rsidRPr="00660927">
        <w:rPr>
          <w:rFonts w:ascii="微软雅黑" w:eastAsia="微软雅黑" w:hAnsi="微软雅黑" w:cs="Times New Roman" w:hint="eastAsia"/>
          <w:sz w:val="24"/>
          <w:szCs w:val="24"/>
        </w:rPr>
        <w:t>等PO对象是作为</w:t>
      </w:r>
      <w:r>
        <w:rPr>
          <w:rFonts w:ascii="微软雅黑" w:eastAsia="微软雅黑" w:hAnsi="微软雅黑" w:cs="Times New Roman" w:hint="eastAsia"/>
          <w:sz w:val="24"/>
          <w:szCs w:val="24"/>
        </w:rPr>
        <w:t>仓库管理员</w:t>
      </w:r>
      <w:r w:rsidRPr="00660927">
        <w:rPr>
          <w:rFonts w:ascii="微软雅黑" w:eastAsia="微软雅黑" w:hAnsi="微软雅黑" w:cs="Times New Roman" w:hint="eastAsia"/>
          <w:sz w:val="24"/>
          <w:szCs w:val="24"/>
        </w:rPr>
        <w:t>管理记录的持久</w:t>
      </w:r>
      <w:proofErr w:type="gramStart"/>
      <w:r w:rsidRPr="00660927">
        <w:rPr>
          <w:rFonts w:ascii="微软雅黑" w:eastAsia="微软雅黑" w:hAnsi="微软雅黑" w:cs="Times New Roman" w:hint="eastAsia"/>
          <w:sz w:val="24"/>
          <w:szCs w:val="24"/>
        </w:rPr>
        <w:t>化对象</w:t>
      </w:r>
      <w:proofErr w:type="gramEnd"/>
      <w:r w:rsidRPr="00660927">
        <w:rPr>
          <w:rFonts w:ascii="微软雅黑" w:eastAsia="微软雅黑" w:hAnsi="微软雅黑" w:cs="Times New Roman" w:hint="eastAsia"/>
          <w:sz w:val="24"/>
          <w:szCs w:val="24"/>
        </w:rPr>
        <w:t>被添加到设计模型中去的。</w:t>
      </w:r>
    </w:p>
    <w:p w:rsidR="00660927" w:rsidRPr="00660927" w:rsidRDefault="00660927" w:rsidP="00660927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repertory</w:t>
      </w:r>
      <w:r w:rsidRPr="00660927">
        <w:rPr>
          <w:rFonts w:ascii="微软雅黑" w:eastAsia="微软雅黑" w:hAnsi="微软雅黑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/>
          <w:sz w:val="24"/>
          <w:szCs w:val="24"/>
        </w:rPr>
        <w:t>模块的设计如图</w:t>
      </w:r>
      <w:r>
        <w:rPr>
          <w:rFonts w:ascii="微软雅黑" w:eastAsia="微软雅黑" w:hAnsi="微软雅黑"/>
          <w:sz w:val="24"/>
          <w:szCs w:val="24"/>
        </w:rPr>
        <w:t>5</w:t>
      </w:r>
      <w:r w:rsidRPr="00660927">
        <w:rPr>
          <w:rFonts w:ascii="微软雅黑" w:eastAsia="微软雅黑" w:hAnsi="微软雅黑"/>
          <w:sz w:val="24"/>
          <w:szCs w:val="24"/>
        </w:rPr>
        <w:t>-1所示。</w:t>
      </w: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2156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类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-1 </w:t>
      </w:r>
      <w:proofErr w:type="spellStart"/>
      <w:r>
        <w:rPr>
          <w:rFonts w:ascii="黑体" w:eastAsia="黑体" w:hAnsi="黑体" w:hint="eastAsia"/>
          <w:b/>
          <w:sz w:val="22"/>
        </w:rPr>
        <w:t>repertory</w:t>
      </w:r>
      <w:r w:rsidRPr="00660927">
        <w:rPr>
          <w:rFonts w:ascii="黑体" w:eastAsia="黑体" w:hAnsi="黑体" w:hint="eastAsia"/>
          <w:b/>
          <w:sz w:val="22"/>
        </w:rPr>
        <w:t>bl</w:t>
      </w:r>
      <w:proofErr w:type="spellEnd"/>
      <w:r w:rsidRPr="00660927">
        <w:rPr>
          <w:rFonts w:ascii="黑体" w:eastAsia="黑体" w:hAnsi="黑体" w:hint="eastAsia"/>
          <w:b/>
          <w:sz w:val="22"/>
        </w:rPr>
        <w:t>模块各个类的设计</w:t>
      </w:r>
    </w:p>
    <w:p w:rsidR="00660927" w:rsidRPr="00660927" w:rsidRDefault="00660927" w:rsidP="00660927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repertory</w:t>
      </w:r>
      <w:r w:rsidRPr="00660927">
        <w:rPr>
          <w:rFonts w:ascii="微软雅黑" w:eastAsia="微软雅黑" w:hAnsi="微软雅黑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/>
          <w:sz w:val="24"/>
          <w:szCs w:val="24"/>
        </w:rPr>
        <w:t>模块各个类的职责如表</w:t>
      </w:r>
      <w:r>
        <w:rPr>
          <w:rFonts w:ascii="微软雅黑" w:eastAsia="微软雅黑" w:hAnsi="微软雅黑"/>
          <w:sz w:val="24"/>
          <w:szCs w:val="24"/>
        </w:rPr>
        <w:t>5</w:t>
      </w:r>
      <w:r w:rsidRPr="00660927">
        <w:rPr>
          <w:rFonts w:ascii="微软雅黑" w:eastAsia="微软雅黑" w:hAnsi="微软雅黑"/>
          <w:sz w:val="24"/>
          <w:szCs w:val="24"/>
        </w:rPr>
        <w:t>-1所示。</w:t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表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-1 </w:t>
      </w:r>
      <w:proofErr w:type="spellStart"/>
      <w:r>
        <w:rPr>
          <w:rFonts w:ascii="黑体" w:eastAsia="黑体" w:hAnsi="黑体" w:hint="eastAsia"/>
          <w:b/>
          <w:sz w:val="22"/>
        </w:rPr>
        <w:t>repertory</w:t>
      </w:r>
      <w:r w:rsidRPr="00660927">
        <w:rPr>
          <w:rFonts w:ascii="黑体" w:eastAsia="黑体" w:hAnsi="黑体" w:hint="eastAsia"/>
          <w:b/>
          <w:sz w:val="22"/>
        </w:rPr>
        <w:t>bl</w:t>
      </w:r>
      <w:proofErr w:type="spellEnd"/>
      <w:r w:rsidRPr="00660927">
        <w:rPr>
          <w:rFonts w:ascii="黑体" w:eastAsia="黑体" w:hAnsi="黑体" w:hint="eastAsia"/>
          <w:b/>
          <w:sz w:val="22"/>
        </w:rPr>
        <w:t>模块各个类的职责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660927" w:rsidRPr="00660927" w:rsidTr="00684F70">
        <w:tc>
          <w:tcPr>
            <w:tcW w:w="3369" w:type="dxa"/>
            <w:shd w:val="clear" w:color="auto" w:fill="A6A6A6" w:themeFill="background1" w:themeFillShade="A6"/>
          </w:tcPr>
          <w:p w:rsidR="00660927" w:rsidRPr="00660927" w:rsidRDefault="00660927" w:rsidP="0066092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60927">
              <w:rPr>
                <w:rFonts w:ascii="黑体" w:eastAsia="黑体" w:hAnsi="黑体" w:hint="eastAsia"/>
                <w:sz w:val="24"/>
                <w:szCs w:val="24"/>
              </w:rPr>
              <w:t>模块</w:t>
            </w:r>
          </w:p>
        </w:tc>
        <w:tc>
          <w:tcPr>
            <w:tcW w:w="5153" w:type="dxa"/>
            <w:shd w:val="clear" w:color="auto" w:fill="A6A6A6" w:themeFill="background1" w:themeFillShade="A6"/>
          </w:tcPr>
          <w:p w:rsidR="00660927" w:rsidRPr="00660927" w:rsidRDefault="00660927" w:rsidP="0066092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60927">
              <w:rPr>
                <w:rFonts w:ascii="黑体" w:eastAsia="黑体" w:hAnsi="黑体" w:hint="eastAsia"/>
                <w:sz w:val="24"/>
                <w:szCs w:val="24"/>
              </w:rPr>
              <w:t>职责</w:t>
            </w:r>
          </w:p>
        </w:tc>
      </w:tr>
      <w:tr w:rsidR="00660927" w:rsidRPr="00660927" w:rsidTr="00684F70">
        <w:tc>
          <w:tcPr>
            <w:tcW w:w="3369" w:type="dxa"/>
            <w:shd w:val="clear" w:color="auto" w:fill="ACB9CA"/>
          </w:tcPr>
          <w:p w:rsidR="00660927" w:rsidRPr="00660927" w:rsidRDefault="00660927" w:rsidP="0066092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60927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660927">
              <w:rPr>
                <w:rFonts w:ascii="黑体" w:eastAsia="黑体" w:hAnsi="黑体" w:hint="eastAsia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153" w:type="dxa"/>
            <w:shd w:val="clear" w:color="auto" w:fill="EAF9FA"/>
          </w:tcPr>
          <w:p w:rsidR="00660927" w:rsidRPr="00660927" w:rsidRDefault="00660927" w:rsidP="0066092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仓库</w:t>
            </w:r>
            <w:r w:rsidRPr="00660927">
              <w:rPr>
                <w:rFonts w:ascii="黑体" w:eastAsia="黑体" w:hAnsi="黑体" w:hint="eastAsia"/>
                <w:sz w:val="24"/>
                <w:szCs w:val="24"/>
              </w:rPr>
              <w:t>的领域模型对象，拥有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仓库</w:t>
            </w:r>
            <w:r w:rsidRPr="00660927">
              <w:rPr>
                <w:rFonts w:ascii="黑体" w:eastAsia="黑体" w:hAnsi="黑体" w:hint="eastAsia"/>
                <w:sz w:val="24"/>
                <w:szCs w:val="24"/>
              </w:rPr>
              <w:t>数据的编号、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所属管理员编号、最大容量、警戒比例</w:t>
            </w:r>
            <w:r w:rsidRPr="00660927">
              <w:rPr>
                <w:rFonts w:ascii="黑体" w:eastAsia="黑体" w:hAnsi="黑体" w:hint="eastAsia"/>
                <w:sz w:val="24"/>
                <w:szCs w:val="24"/>
              </w:rPr>
              <w:t>，可以解决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仓库管理员仓库</w:t>
            </w:r>
            <w:r w:rsidRPr="00660927">
              <w:rPr>
                <w:rFonts w:ascii="黑体" w:eastAsia="黑体" w:hAnsi="黑体" w:hint="eastAsia"/>
                <w:sz w:val="24"/>
                <w:szCs w:val="24"/>
              </w:rPr>
              <w:t>管理的问题。</w:t>
            </w:r>
          </w:p>
        </w:tc>
      </w:tr>
    </w:tbl>
    <w:p w:rsidR="00660927" w:rsidRPr="00660927" w:rsidRDefault="00660927" w:rsidP="0066092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4.2.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5</w:t>
      </w: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.3</w:t>
      </w: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模块内部类的接口规范</w:t>
      </w:r>
    </w:p>
    <w:p w:rsidR="00660927" w:rsidRPr="00660927" w:rsidRDefault="00660927" w:rsidP="00660927">
      <w:pPr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Repertory</w:t>
      </w:r>
      <w:r w:rsidRPr="00660927">
        <w:rPr>
          <w:rFonts w:ascii="微软雅黑" w:eastAsia="微软雅黑" w:hAnsi="微软雅黑" w:cs="微软雅黑" w:hint="eastAsia"/>
          <w:sz w:val="24"/>
          <w:szCs w:val="24"/>
          <w:lang w:bidi="ar"/>
        </w:rPr>
        <w:t>BL</w:t>
      </w:r>
      <w:proofErr w:type="spellEnd"/>
      <w:r w:rsidRPr="00660927">
        <w:rPr>
          <w:rFonts w:ascii="微软雅黑" w:eastAsia="微软雅黑" w:hAnsi="微软雅黑" w:cs="微软雅黑" w:hint="eastAsia"/>
          <w:sz w:val="24"/>
          <w:szCs w:val="24"/>
          <w:lang w:bidi="ar"/>
        </w:rPr>
        <w:t>的接口规范如表</w:t>
      </w:r>
      <w:r>
        <w:rPr>
          <w:rFonts w:ascii="微软雅黑" w:eastAsia="微软雅黑" w:hAnsi="微软雅黑" w:cs="微软雅黑" w:hint="eastAsia"/>
          <w:sz w:val="24"/>
          <w:szCs w:val="24"/>
          <w:lang w:bidi="ar"/>
        </w:rPr>
        <w:t>5</w:t>
      </w:r>
      <w:r w:rsidRPr="00660927">
        <w:rPr>
          <w:rFonts w:ascii="微软雅黑" w:eastAsia="微软雅黑" w:hAnsi="微软雅黑" w:cs="微软雅黑" w:hint="eastAsia"/>
          <w:sz w:val="24"/>
          <w:szCs w:val="24"/>
          <w:lang w:bidi="ar"/>
        </w:rPr>
        <w:t>-2所示。</w:t>
      </w:r>
    </w:p>
    <w:p w:rsidR="00660927" w:rsidRPr="00660927" w:rsidRDefault="00660927" w:rsidP="00660927">
      <w:pPr>
        <w:jc w:val="center"/>
        <w:rPr>
          <w:rFonts w:ascii="黑体" w:eastAsia="黑体" w:hAnsi="宋体" w:cs="黑体"/>
          <w:b/>
          <w:sz w:val="22"/>
        </w:rPr>
      </w:pPr>
      <w:r w:rsidRPr="00660927">
        <w:rPr>
          <w:rFonts w:ascii="黑体" w:eastAsia="黑体" w:hAnsi="宋体" w:cs="黑体" w:hint="eastAsia"/>
          <w:b/>
          <w:sz w:val="22"/>
          <w:lang w:bidi="ar"/>
        </w:rPr>
        <w:t>表</w:t>
      </w:r>
      <w:r>
        <w:rPr>
          <w:rFonts w:ascii="黑体" w:eastAsia="黑体" w:hAnsi="宋体" w:cs="黑体" w:hint="eastAsia"/>
          <w:b/>
          <w:sz w:val="22"/>
          <w:lang w:bidi="ar"/>
        </w:rPr>
        <w:t>5</w:t>
      </w:r>
      <w:r w:rsidRPr="00660927">
        <w:rPr>
          <w:rFonts w:ascii="黑体" w:eastAsia="黑体" w:hAnsi="宋体" w:cs="黑体" w:hint="eastAsia"/>
          <w:b/>
          <w:sz w:val="22"/>
          <w:lang w:bidi="ar"/>
        </w:rPr>
        <w:t xml:space="preserve">-2 </w:t>
      </w:r>
      <w:proofErr w:type="spellStart"/>
      <w:r w:rsidRPr="00660927">
        <w:rPr>
          <w:rFonts w:ascii="黑体" w:eastAsia="黑体" w:hAnsi="宋体" w:cs="黑体" w:hint="eastAsia"/>
          <w:b/>
          <w:sz w:val="22"/>
          <w:lang w:bidi="ar"/>
        </w:rPr>
        <w:t>OrganizationBL</w:t>
      </w:r>
      <w:proofErr w:type="spellEnd"/>
      <w:r w:rsidRPr="00660927">
        <w:rPr>
          <w:rFonts w:ascii="黑体" w:eastAsia="黑体" w:hAnsi="宋体" w:cs="黑体" w:hint="eastAsia"/>
          <w:b/>
          <w:sz w:val="22"/>
          <w:lang w:bidi="ar"/>
        </w:rPr>
        <w:t>模块的接口规范</w:t>
      </w: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1242"/>
        <w:gridCol w:w="34"/>
        <w:gridCol w:w="5812"/>
      </w:tblGrid>
      <w:tr w:rsidR="00660927" w:rsidTr="00684F70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0927" w:rsidRDefault="00660927" w:rsidP="00684F70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提供的服务（供接口）</w:t>
            </w:r>
          </w:p>
        </w:tc>
      </w:tr>
      <w:tr w:rsidR="00660927" w:rsidTr="00684F7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384B3F" w:rsidP="00384B3F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</w:t>
            </w:r>
            <w:r w:rsidR="00660927">
              <w:rPr>
                <w:rFonts w:ascii="黑体" w:eastAsia="黑体" w:hAnsi="黑体" w:cs="黑体"/>
                <w:sz w:val="24"/>
                <w:szCs w:val="24"/>
              </w:rPr>
              <w:t>.inventoryInitialization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inventoryInitialization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maxRow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maxShelf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Maxdigit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warningRatio</w:t>
            </w:r>
            <w:proofErr w:type="spellEnd"/>
            <w:r>
              <w:rPr>
                <w:rFonts w:ascii="黑体" w:eastAsia="黑体" w:hAnsi="黑体" w:cs="Consolas"/>
                <w:kern w:val="0"/>
                <w:sz w:val="24"/>
                <w:szCs w:val="24"/>
              </w:rPr>
              <w:t>)</w:t>
            </w:r>
          </w:p>
        </w:tc>
      </w:tr>
      <w:tr w:rsidR="00660927" w:rsidTr="00684F70"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经过验证的仓库管理员有库存信息初始化的权利，且仓库管理员输入了有效的库存信息值</w:t>
            </w:r>
          </w:p>
        </w:tc>
      </w:tr>
      <w:tr w:rsidR="00660927" w:rsidTr="00684F70"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系统保存仓库初始化信息</w:t>
            </w:r>
          </w:p>
        </w:tc>
      </w:tr>
      <w:tr w:rsidR="00660927" w:rsidTr="00684F70">
        <w:trPr>
          <w:trHeight w:val="9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384B3F" w:rsidP="00384B3F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</w:t>
            </w:r>
            <w:r w:rsidR="00660927">
              <w:rPr>
                <w:rFonts w:ascii="黑体" w:eastAsia="黑体" w:hAnsi="黑体" w:cs="黑体"/>
                <w:sz w:val="24"/>
                <w:szCs w:val="24"/>
              </w:rPr>
              <w:t>.enter</w:t>
            </w:r>
            <w:r>
              <w:rPr>
                <w:rFonts w:ascii="黑体" w:eastAsia="黑体" w:hAnsi="黑体" w:cs="黑体"/>
                <w:sz w:val="24"/>
                <w:szCs w:val="24"/>
              </w:rPr>
              <w:t>Repertory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enterRepertory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String JJD-ID,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blockNum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rowNum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shelfNum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digitNum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, String date)</w:t>
            </w:r>
          </w:p>
        </w:tc>
      </w:tr>
      <w:tr w:rsidR="00660927" w:rsidTr="00684F70">
        <w:trPr>
          <w:trHeight w:val="97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经过验证的仓库管理员有将商品入库的权利，且仓库管理员输入了有效的商品信息和对应仓库位置、时间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>信息</w:t>
            </w:r>
          </w:p>
        </w:tc>
      </w:tr>
      <w:tr w:rsidR="00660927" w:rsidTr="00684F70">
        <w:trPr>
          <w:trHeight w:val="97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系统保存商品入库的位置和时间信息，生成入库单</w:t>
            </w:r>
          </w:p>
        </w:tc>
      </w:tr>
      <w:tr w:rsidR="00660927" w:rsidTr="00684F70">
        <w:trPr>
          <w:trHeight w:val="19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384B3F" w:rsidP="00384B3F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</w:t>
            </w:r>
            <w:r w:rsidR="00660927">
              <w:rPr>
                <w:rFonts w:ascii="黑体" w:eastAsia="黑体" w:hAnsi="黑体" w:cs="黑体"/>
                <w:sz w:val="24"/>
                <w:szCs w:val="24"/>
              </w:rPr>
              <w:t>.leave</w:t>
            </w:r>
            <w:r>
              <w:rPr>
                <w:rFonts w:ascii="黑体" w:eastAsia="黑体" w:hAnsi="黑体" w:cs="黑体"/>
                <w:sz w:val="24"/>
                <w:szCs w:val="24"/>
              </w:rPr>
              <w:t>Repertory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leaveRepertory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String JJD-ID,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transType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, String date)</w:t>
            </w:r>
          </w:p>
        </w:tc>
      </w:tr>
      <w:tr w:rsidR="00660927" w:rsidTr="00684F70">
        <w:trPr>
          <w:trHeight w:val="194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经过验证的仓库管理员有将商品出库的权利，且仓库管理员输入了有效的商品信息和转运方式、时间信息</w:t>
            </w:r>
          </w:p>
        </w:tc>
      </w:tr>
      <w:tr w:rsidR="00660927" w:rsidTr="00684F70">
        <w:trPr>
          <w:trHeight w:val="194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系统保存商品出库的转运方式和时间，生成出库单</w:t>
            </w:r>
          </w:p>
        </w:tc>
      </w:tr>
      <w:tr w:rsidR="00660927" w:rsidTr="00684F70">
        <w:trPr>
          <w:trHeight w:val="10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384B3F" w:rsidP="00384B3F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</w:t>
            </w:r>
            <w:r w:rsidR="00660927">
              <w:rPr>
                <w:rFonts w:ascii="黑体" w:eastAsia="黑体" w:hAnsi="黑体" w:cs="黑体"/>
                <w:sz w:val="24"/>
                <w:szCs w:val="24"/>
              </w:rPr>
              <w:t>.inventoryWarning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boolean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inventoryWarning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()</w:t>
            </w:r>
          </w:p>
        </w:tc>
      </w:tr>
      <w:tr w:rsidR="00660927" w:rsidTr="00684F70">
        <w:trPr>
          <w:trHeight w:val="10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当某区的库存总量与某区最大容量的比值达到或者超过警戒比例时，系统提示仓库管理员该区库存已达警戒比例</w:t>
            </w:r>
          </w:p>
        </w:tc>
      </w:tr>
      <w:tr w:rsidR="00660927" w:rsidTr="00684F70">
        <w:trPr>
          <w:trHeight w:val="10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无</w:t>
            </w:r>
          </w:p>
        </w:tc>
      </w:tr>
      <w:tr w:rsidR="00660927" w:rsidTr="00684F70">
        <w:trPr>
          <w:trHeight w:val="19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384B3F" w:rsidP="00384B3F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</w:t>
            </w:r>
            <w:r w:rsidR="00660927">
              <w:rPr>
                <w:rFonts w:ascii="黑体" w:eastAsia="黑体" w:hAnsi="黑体" w:cs="黑体"/>
                <w:sz w:val="24"/>
                <w:szCs w:val="24"/>
              </w:rPr>
              <w:t>.inventoryCheck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ArrayList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&lt;</w:t>
            </w:r>
            <w:proofErr w:type="spellStart"/>
            <w:r w:rsidR="0022124A">
              <w:rPr>
                <w:rFonts w:ascii="黑体" w:eastAsia="黑体" w:hAnsi="黑体" w:cs="黑体"/>
                <w:sz w:val="24"/>
                <w:szCs w:val="24"/>
              </w:rPr>
              <w:t>InventoryVO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inventoryCheck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beginDate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60927" w:rsidTr="00684F70">
        <w:trPr>
          <w:trHeight w:val="194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经过验证的仓库管理员有库存查看的权利，且仓库管理员输入了有效的时间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段信息</w:t>
            </w:r>
            <w:proofErr w:type="gramEnd"/>
          </w:p>
        </w:tc>
      </w:tr>
      <w:tr w:rsidR="00660927" w:rsidTr="00684F70">
        <w:trPr>
          <w:trHeight w:val="194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系统根据输入的时间段查找对应的出入库商品，并返回这段时间出/入库商品数量和金额总和，库存数量合计</w:t>
            </w:r>
          </w:p>
        </w:tc>
      </w:tr>
      <w:tr w:rsidR="00660927" w:rsidTr="00684F70">
        <w:trPr>
          <w:trHeight w:val="10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384B3F" w:rsidP="00384B3F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</w:t>
            </w:r>
            <w:r w:rsidR="00660927">
              <w:rPr>
                <w:rFonts w:ascii="黑体" w:eastAsia="黑体" w:hAnsi="黑体" w:cs="黑体"/>
                <w:sz w:val="24"/>
                <w:szCs w:val="24"/>
              </w:rPr>
              <w:t>.inventoryStockTaking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ArrayList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&lt;</w:t>
            </w:r>
            <w:proofErr w:type="spellStart"/>
            <w:r w:rsidR="0022124A">
              <w:rPr>
                <w:rFonts w:ascii="黑体" w:eastAsia="黑体" w:hAnsi="黑体" w:cs="黑体"/>
                <w:sz w:val="24"/>
                <w:szCs w:val="24"/>
              </w:rPr>
              <w:t>InventoryVO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inventoryStockTaking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</w:tr>
      <w:tr w:rsidR="00660927" w:rsidTr="00684F70">
        <w:trPr>
          <w:trHeight w:val="10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经过验证的仓库管理员有库存盘点的权利，且仓库管理员输入了库存盘点命令</w:t>
            </w:r>
          </w:p>
        </w:tc>
      </w:tr>
      <w:tr w:rsidR="00660927" w:rsidTr="00684F70">
        <w:trPr>
          <w:trHeight w:val="10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系统自动根据提交库存盘点命令的时间生成一个截止点，并根据该截止点查找当天到截止点之前的仍在仓库中的商品，返回商品信息</w:t>
            </w:r>
          </w:p>
        </w:tc>
      </w:tr>
      <w:tr w:rsidR="00660927" w:rsidTr="00684F70">
        <w:tc>
          <w:tcPr>
            <w:tcW w:w="9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0927" w:rsidRDefault="00660927" w:rsidP="00684F70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需要的服务（需接口）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0927" w:rsidRDefault="00660927" w:rsidP="00684F70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0927" w:rsidRDefault="00660927" w:rsidP="00684F70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服务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FileFactory.getRepertoryData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得到Repertory文件的引用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RepertoryDataService.modifyRepertory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在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仓库</w:t>
            </w:r>
            <w:r>
              <w:rPr>
                <w:rFonts w:ascii="黑体" w:eastAsia="黑体" w:hAnsi="黑体" w:cs="黑体"/>
                <w:sz w:val="24"/>
                <w:szCs w:val="24"/>
              </w:rPr>
              <w:t>数据文件中插入一个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对象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RepertoryDataService.findRepertory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在仓库数据文件中删除一个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对象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RepertoryDataService.addGoods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在编号为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的仓库对应库存列表中插入一个</w:t>
            </w:r>
            <w:proofErr w:type="spellStart"/>
            <w:r w:rsidR="00760209"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对象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RepertoryDataService.deleteGoods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在编号为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的仓库对应库存列表中删除一个</w:t>
            </w:r>
            <w:proofErr w:type="spellStart"/>
            <w:r w:rsidR="00760209"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lastRenderedPageBreak/>
              <w:t>RepertoryDataService.modifyGoods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在编号为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的仓库对应库存列表中更新一个</w:t>
            </w:r>
            <w:proofErr w:type="spellStart"/>
            <w:r w:rsidR="00760209"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RepertoryDataService.findGoodsbyID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, String JJD-ID)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根据输入的仓库编号和订单号，返回对应的</w:t>
            </w:r>
            <w:proofErr w:type="spellStart"/>
            <w:r w:rsidR="00760209"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RepertoryDataService.findGoodsbyDate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beginDate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根据输入的仓库编号和起始日期，返回对应的</w:t>
            </w:r>
            <w:proofErr w:type="spellStart"/>
            <w:r w:rsidR="00760209"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</w:p>
        </w:tc>
      </w:tr>
      <w:tr w:rsidR="00660927" w:rsidTr="00684F70"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60927" w:rsidRDefault="00660927" w:rsidP="00684F70">
            <w:pPr>
              <w:jc w:val="left"/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RepertoryDataService.findGoodsbyTime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repertoryID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, String time)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60927" w:rsidRDefault="00660927" w:rsidP="00684F7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根据输入的仓库编号和截止点时间，返回对应的</w:t>
            </w:r>
            <w:proofErr w:type="spellStart"/>
            <w:r w:rsidR="00760209">
              <w:rPr>
                <w:rFonts w:ascii="黑体" w:eastAsia="黑体" w:hAnsi="黑体" w:cs="黑体"/>
                <w:sz w:val="24"/>
                <w:szCs w:val="24"/>
              </w:rPr>
              <w:t>GoodsPO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对象</w:t>
            </w:r>
            <w:bookmarkStart w:id="0" w:name="_GoBack"/>
            <w:bookmarkEnd w:id="0"/>
          </w:p>
        </w:tc>
      </w:tr>
    </w:tbl>
    <w:p w:rsidR="00660927" w:rsidRPr="00660927" w:rsidRDefault="00660927" w:rsidP="00660927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0927">
        <w:rPr>
          <w:rFonts w:asciiTheme="majorHAnsi" w:eastAsiaTheme="majorEastAsia" w:hAnsiTheme="majorHAnsi" w:cstheme="majorBidi"/>
          <w:b/>
          <w:bCs/>
          <w:sz w:val="28"/>
          <w:szCs w:val="28"/>
        </w:rPr>
        <w:t>4.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</w:t>
      </w:r>
      <w:r w:rsidRPr="0066092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.2.4 </w:t>
      </w:r>
      <w:r w:rsidRPr="0066092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业务逻辑层的动态模型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-2表明了快递物流系统中，当</w:t>
      </w:r>
      <w:r w:rsidR="00384B3F">
        <w:rPr>
          <w:rFonts w:ascii="微软雅黑" w:eastAsia="微软雅黑" w:hAnsi="微软雅黑" w:hint="eastAsia"/>
          <w:sz w:val="24"/>
          <w:szCs w:val="24"/>
        </w:rPr>
        <w:t>仓库管理员</w:t>
      </w:r>
      <w:r w:rsidRPr="00660927">
        <w:rPr>
          <w:rFonts w:ascii="微软雅黑" w:eastAsia="微软雅黑" w:hAnsi="微软雅黑" w:hint="eastAsia"/>
          <w:sz w:val="24"/>
          <w:szCs w:val="24"/>
        </w:rPr>
        <w:t>开始</w:t>
      </w:r>
      <w:r w:rsidR="00384B3F">
        <w:rPr>
          <w:rFonts w:ascii="微软雅黑" w:eastAsia="微软雅黑" w:hAnsi="微软雅黑" w:hint="eastAsia"/>
          <w:sz w:val="24"/>
          <w:szCs w:val="24"/>
        </w:rPr>
        <w:t>库存信息初始化</w:t>
      </w:r>
      <w:r w:rsidRPr="00660927">
        <w:rPr>
          <w:rFonts w:ascii="微软雅黑" w:eastAsia="微软雅黑" w:hAnsi="微软雅黑" w:hint="eastAsia"/>
          <w:sz w:val="24"/>
          <w:szCs w:val="24"/>
        </w:rPr>
        <w:t>任务后，</w:t>
      </w:r>
      <w:r w:rsidR="00384B3F">
        <w:rPr>
          <w:rFonts w:ascii="微软雅黑" w:eastAsia="微软雅黑" w:hAnsi="微软雅黑" w:hint="eastAsia"/>
          <w:sz w:val="24"/>
          <w:szCs w:val="24"/>
        </w:rPr>
        <w:t>仓库</w:t>
      </w:r>
      <w:r w:rsidRPr="00660927">
        <w:rPr>
          <w:rFonts w:ascii="微软雅黑" w:eastAsia="微软雅黑" w:hAnsi="微软雅黑" w:hint="eastAsia"/>
          <w:sz w:val="24"/>
          <w:szCs w:val="24"/>
        </w:rPr>
        <w:t>管理业务逻辑处理的相关对象的协作。</w:t>
      </w:r>
    </w:p>
    <w:p w:rsidR="00660927" w:rsidRPr="00660927" w:rsidRDefault="00384B3F" w:rsidP="00660927">
      <w:r>
        <w:rPr>
          <w:noProof/>
        </w:rPr>
        <w:drawing>
          <wp:inline distT="0" distB="0" distL="0" distR="0">
            <wp:extent cx="5274310" cy="24809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库存信息初始化的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-2 </w:t>
      </w:r>
      <w:r w:rsidR="00384B3F">
        <w:rPr>
          <w:rFonts w:ascii="黑体" w:eastAsia="黑体" w:hAnsi="黑体" w:hint="eastAsia"/>
          <w:b/>
          <w:sz w:val="22"/>
        </w:rPr>
        <w:t>库存信息初始化</w:t>
      </w:r>
      <w:r w:rsidRPr="00660927">
        <w:rPr>
          <w:rFonts w:ascii="黑体" w:eastAsia="黑体" w:hAnsi="黑体" w:hint="eastAsia"/>
          <w:b/>
          <w:sz w:val="22"/>
        </w:rPr>
        <w:t>的顺序图</w:t>
      </w:r>
    </w:p>
    <w:p w:rsidR="00384B3F" w:rsidRDefault="00660927" w:rsidP="00660927">
      <w:pPr>
        <w:rPr>
          <w:rFonts w:ascii="微软雅黑" w:eastAsia="微软雅黑" w:hAnsi="微软雅黑" w:hint="eastAsia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-3表明了快递物流系统中，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当</w:t>
      </w:r>
      <w:r w:rsidR="00384B3F">
        <w:rPr>
          <w:rFonts w:ascii="微软雅黑" w:eastAsia="微软雅黑" w:hAnsi="微软雅黑" w:hint="eastAsia"/>
          <w:sz w:val="24"/>
          <w:szCs w:val="24"/>
        </w:rPr>
        <w:t>仓库管理员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开始</w:t>
      </w:r>
      <w:r w:rsidR="00384B3F">
        <w:rPr>
          <w:rFonts w:ascii="微软雅黑" w:eastAsia="微软雅黑" w:hAnsi="微软雅黑" w:hint="eastAsia"/>
          <w:sz w:val="24"/>
          <w:szCs w:val="24"/>
        </w:rPr>
        <w:t>入库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任务后，</w:t>
      </w:r>
      <w:r w:rsidR="00384B3F">
        <w:rPr>
          <w:rFonts w:ascii="微软雅黑" w:eastAsia="微软雅黑" w:hAnsi="微软雅黑" w:hint="eastAsia"/>
          <w:sz w:val="24"/>
          <w:szCs w:val="24"/>
        </w:rPr>
        <w:t>仓库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管理业务逻辑处理的相关对象的协作。</w:t>
      </w:r>
    </w:p>
    <w:p w:rsidR="00660927" w:rsidRPr="00660927" w:rsidRDefault="00384B3F" w:rsidP="00660927">
      <w:r>
        <w:rPr>
          <w:noProof/>
        </w:rPr>
        <w:lastRenderedPageBreak/>
        <w:drawing>
          <wp:inline distT="0" distB="0" distL="0" distR="0">
            <wp:extent cx="5274310" cy="25914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入库的顺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-3 </w:t>
      </w:r>
      <w:r w:rsidR="00384B3F">
        <w:rPr>
          <w:rFonts w:ascii="黑体" w:eastAsia="黑体" w:hAnsi="黑体" w:hint="eastAsia"/>
          <w:b/>
          <w:sz w:val="22"/>
        </w:rPr>
        <w:t>入库</w:t>
      </w:r>
      <w:r w:rsidRPr="00660927">
        <w:rPr>
          <w:rFonts w:ascii="黑体" w:eastAsia="黑体" w:hAnsi="黑体" w:hint="eastAsia"/>
          <w:b/>
          <w:sz w:val="22"/>
        </w:rPr>
        <w:t>的顺序图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-4表明了快递物流系统中，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当</w:t>
      </w:r>
      <w:r w:rsidR="00384B3F">
        <w:rPr>
          <w:rFonts w:ascii="微软雅黑" w:eastAsia="微软雅黑" w:hAnsi="微软雅黑" w:hint="eastAsia"/>
          <w:sz w:val="24"/>
          <w:szCs w:val="24"/>
        </w:rPr>
        <w:t>仓库管理员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开始</w:t>
      </w:r>
      <w:r w:rsidR="00384B3F">
        <w:rPr>
          <w:rFonts w:ascii="微软雅黑" w:eastAsia="微软雅黑" w:hAnsi="微软雅黑" w:hint="eastAsia"/>
          <w:sz w:val="24"/>
          <w:szCs w:val="24"/>
        </w:rPr>
        <w:t>出库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任务后，</w:t>
      </w:r>
      <w:r w:rsidR="00384B3F">
        <w:rPr>
          <w:rFonts w:ascii="微软雅黑" w:eastAsia="微软雅黑" w:hAnsi="微软雅黑" w:hint="eastAsia"/>
          <w:sz w:val="24"/>
          <w:szCs w:val="24"/>
        </w:rPr>
        <w:t>仓库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管理业务逻辑处理的相关对象的协作。</w:t>
      </w:r>
    </w:p>
    <w:p w:rsidR="00660927" w:rsidRPr="00660927" w:rsidRDefault="00384B3F" w:rsidP="00660927">
      <w:r>
        <w:rPr>
          <w:noProof/>
        </w:rPr>
        <w:drawing>
          <wp:inline distT="0" distB="0" distL="0" distR="0">
            <wp:extent cx="5274310" cy="23914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出库的顺序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-4 </w:t>
      </w:r>
      <w:r w:rsidR="00384B3F">
        <w:rPr>
          <w:rFonts w:ascii="黑体" w:eastAsia="黑体" w:hAnsi="黑体" w:hint="eastAsia"/>
          <w:b/>
          <w:sz w:val="22"/>
        </w:rPr>
        <w:t>出库</w:t>
      </w:r>
      <w:r w:rsidRPr="00660927">
        <w:rPr>
          <w:rFonts w:ascii="黑体" w:eastAsia="黑体" w:hAnsi="黑体" w:hint="eastAsia"/>
          <w:b/>
          <w:sz w:val="22"/>
        </w:rPr>
        <w:t>的顺序图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-5表明了快递物流系统中，当</w:t>
      </w:r>
      <w:r w:rsidR="00384B3F">
        <w:rPr>
          <w:rFonts w:ascii="微软雅黑" w:eastAsia="微软雅黑" w:hAnsi="微软雅黑" w:hint="eastAsia"/>
          <w:sz w:val="24"/>
          <w:szCs w:val="24"/>
        </w:rPr>
        <w:t>仓库管理员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开始</w:t>
      </w:r>
      <w:r w:rsidR="00384B3F">
        <w:rPr>
          <w:rFonts w:ascii="微软雅黑" w:eastAsia="微软雅黑" w:hAnsi="微软雅黑" w:hint="eastAsia"/>
          <w:sz w:val="24"/>
          <w:szCs w:val="24"/>
        </w:rPr>
        <w:t>库存</w:t>
      </w:r>
      <w:r w:rsidR="00384B3F">
        <w:rPr>
          <w:rFonts w:ascii="微软雅黑" w:eastAsia="微软雅黑" w:hAnsi="微软雅黑" w:hint="eastAsia"/>
          <w:sz w:val="24"/>
          <w:szCs w:val="24"/>
        </w:rPr>
        <w:t>查看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任务后，</w:t>
      </w:r>
      <w:r w:rsidR="00384B3F">
        <w:rPr>
          <w:rFonts w:ascii="微软雅黑" w:eastAsia="微软雅黑" w:hAnsi="微软雅黑" w:hint="eastAsia"/>
          <w:sz w:val="24"/>
          <w:szCs w:val="24"/>
        </w:rPr>
        <w:t>仓库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管理业务逻辑处理的相关对象的协作。</w:t>
      </w:r>
    </w:p>
    <w:p w:rsidR="00660927" w:rsidRPr="00660927" w:rsidRDefault="00384B3F" w:rsidP="006609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7400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库存查看的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-5 </w:t>
      </w:r>
      <w:r w:rsidR="00384B3F">
        <w:rPr>
          <w:rFonts w:ascii="黑体" w:eastAsia="黑体" w:hAnsi="黑体" w:hint="eastAsia"/>
          <w:b/>
          <w:sz w:val="22"/>
        </w:rPr>
        <w:t>库存查看</w:t>
      </w:r>
      <w:r w:rsidRPr="00660927">
        <w:rPr>
          <w:rFonts w:ascii="黑体" w:eastAsia="黑体" w:hAnsi="黑体" w:hint="eastAsia"/>
          <w:b/>
          <w:sz w:val="22"/>
        </w:rPr>
        <w:t>的顺序图</w:t>
      </w:r>
    </w:p>
    <w:p w:rsidR="00384B3F" w:rsidRDefault="00660927" w:rsidP="00384B3F">
      <w:pPr>
        <w:rPr>
          <w:rFonts w:ascii="微软雅黑" w:eastAsia="微软雅黑" w:hAnsi="微软雅黑" w:hint="eastAsia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-6表明了快递物流系统中，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当</w:t>
      </w:r>
      <w:r w:rsidR="00384B3F">
        <w:rPr>
          <w:rFonts w:ascii="微软雅黑" w:eastAsia="微软雅黑" w:hAnsi="微软雅黑" w:hint="eastAsia"/>
          <w:sz w:val="24"/>
          <w:szCs w:val="24"/>
        </w:rPr>
        <w:t>仓库管理员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开始</w:t>
      </w:r>
      <w:r w:rsidR="00384B3F">
        <w:rPr>
          <w:rFonts w:ascii="微软雅黑" w:eastAsia="微软雅黑" w:hAnsi="微软雅黑" w:hint="eastAsia"/>
          <w:sz w:val="24"/>
          <w:szCs w:val="24"/>
        </w:rPr>
        <w:t>库存盘点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任务后，</w:t>
      </w:r>
      <w:r w:rsidR="00384B3F">
        <w:rPr>
          <w:rFonts w:ascii="微软雅黑" w:eastAsia="微软雅黑" w:hAnsi="微软雅黑" w:hint="eastAsia"/>
          <w:sz w:val="24"/>
          <w:szCs w:val="24"/>
        </w:rPr>
        <w:t>仓库</w:t>
      </w:r>
      <w:r w:rsidR="00384B3F" w:rsidRPr="00660927">
        <w:rPr>
          <w:rFonts w:ascii="微软雅黑" w:eastAsia="微软雅黑" w:hAnsi="微软雅黑" w:hint="eastAsia"/>
          <w:sz w:val="24"/>
          <w:szCs w:val="24"/>
        </w:rPr>
        <w:t>管理业务逻辑处理的相关对象的协作。</w:t>
      </w:r>
    </w:p>
    <w:p w:rsidR="00660927" w:rsidRPr="00660927" w:rsidRDefault="00384B3F" w:rsidP="00384B3F">
      <w:pPr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b/>
          <w:noProof/>
          <w:sz w:val="22"/>
        </w:rPr>
        <w:drawing>
          <wp:inline distT="0" distB="0" distL="0" distR="0">
            <wp:extent cx="5274310" cy="24422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库存盘点的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-6 </w:t>
      </w:r>
      <w:r w:rsidR="00384B3F">
        <w:rPr>
          <w:rFonts w:ascii="黑体" w:eastAsia="黑体" w:hAnsi="黑体" w:hint="eastAsia"/>
          <w:b/>
          <w:sz w:val="22"/>
        </w:rPr>
        <w:t>库存盘点</w:t>
      </w:r>
      <w:r w:rsidRPr="00660927">
        <w:rPr>
          <w:rFonts w:ascii="黑体" w:eastAsia="黑体" w:hAnsi="黑体" w:hint="eastAsia"/>
          <w:b/>
          <w:sz w:val="22"/>
        </w:rPr>
        <w:t>的顺序图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如图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</w:t>
      </w:r>
      <w:r w:rsidR="00384B3F">
        <w:rPr>
          <w:rFonts w:ascii="微软雅黑" w:eastAsia="微软雅黑" w:hAnsi="微软雅黑" w:hint="eastAsia"/>
          <w:sz w:val="24"/>
          <w:szCs w:val="24"/>
        </w:rPr>
        <w:t>7</w:t>
      </w:r>
      <w:r w:rsidRPr="00660927">
        <w:rPr>
          <w:rFonts w:ascii="微软雅黑" w:eastAsia="微软雅黑" w:hAnsi="微软雅黑" w:hint="eastAsia"/>
          <w:sz w:val="24"/>
          <w:szCs w:val="24"/>
        </w:rPr>
        <w:t>所示的状态图描述了</w:t>
      </w:r>
      <w:proofErr w:type="spellStart"/>
      <w:r w:rsidR="00384B3F">
        <w:rPr>
          <w:rFonts w:ascii="微软雅黑" w:eastAsia="微软雅黑" w:hAnsi="微软雅黑" w:hint="eastAsia"/>
          <w:sz w:val="24"/>
          <w:szCs w:val="24"/>
        </w:rPr>
        <w:t>Repertory</w:t>
      </w:r>
      <w:r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 w:rsidR="00384B3F">
        <w:rPr>
          <w:rFonts w:ascii="微软雅黑" w:eastAsia="微软雅黑" w:hAnsi="微软雅黑" w:hint="eastAsia"/>
          <w:sz w:val="24"/>
          <w:szCs w:val="24"/>
        </w:rPr>
        <w:t>inventoryInitialization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 w:rsidR="00384B3F">
        <w:rPr>
          <w:rFonts w:ascii="微软雅黑" w:eastAsia="微软雅黑" w:hAnsi="微软雅黑" w:hint="eastAsia"/>
          <w:sz w:val="24"/>
          <w:szCs w:val="24"/>
        </w:rPr>
        <w:t>Repertory</w:t>
      </w:r>
      <w:r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 w:rsidR="00384B3F">
        <w:rPr>
          <w:rFonts w:ascii="微软雅黑" w:eastAsia="微软雅黑" w:hAnsi="微软雅黑" w:hint="eastAsia"/>
          <w:sz w:val="24"/>
          <w:szCs w:val="24"/>
        </w:rPr>
        <w:t>inventoryInitialization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状态；</w:t>
      </w:r>
      <w:r w:rsidR="00270128">
        <w:rPr>
          <w:rFonts w:ascii="微软雅黑" w:eastAsia="微软雅黑" w:hAnsi="微软雅黑" w:hint="eastAsia"/>
          <w:sz w:val="24"/>
          <w:szCs w:val="24"/>
        </w:rPr>
        <w:t>仓库管理员输入最大容量和警戒比例后，</w:t>
      </w:r>
      <w:r w:rsidRPr="00660927">
        <w:rPr>
          <w:rFonts w:ascii="微软雅黑" w:eastAsia="微软雅黑" w:hAnsi="微软雅黑" w:hint="eastAsia"/>
          <w:sz w:val="24"/>
          <w:szCs w:val="24"/>
        </w:rPr>
        <w:t>结束</w:t>
      </w:r>
      <w:r w:rsidR="00270128">
        <w:rPr>
          <w:rFonts w:ascii="微软雅黑" w:eastAsia="微软雅黑" w:hAnsi="微软雅黑" w:hint="eastAsia"/>
          <w:sz w:val="24"/>
          <w:szCs w:val="24"/>
        </w:rPr>
        <w:t>库存信息初始化</w:t>
      </w:r>
      <w:r w:rsidRPr="00660927"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 w:rsidRPr="00660927">
        <w:rPr>
          <w:rFonts w:ascii="微软雅黑" w:eastAsia="微软雅黑" w:hAnsi="微软雅黑" w:hint="eastAsia"/>
          <w:sz w:val="24"/>
          <w:szCs w:val="24"/>
        </w:rPr>
        <w:t>end</w:t>
      </w:r>
      <w:r w:rsidR="00270128">
        <w:rPr>
          <w:rFonts w:ascii="微软雅黑" w:eastAsia="微软雅黑" w:hAnsi="微软雅黑" w:hint="eastAsia"/>
          <w:sz w:val="24"/>
          <w:szCs w:val="24"/>
        </w:rPr>
        <w:t>I</w:t>
      </w:r>
      <w:r w:rsidR="00270128">
        <w:rPr>
          <w:rFonts w:ascii="微软雅黑" w:eastAsia="微软雅黑" w:hAnsi="微软雅黑" w:hint="eastAsia"/>
          <w:sz w:val="24"/>
          <w:szCs w:val="24"/>
        </w:rPr>
        <w:t>nventoryInitialization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状态。</w:t>
      </w:r>
    </w:p>
    <w:p w:rsidR="00660927" w:rsidRPr="00660927" w:rsidRDefault="00384B3F" w:rsidP="00660927">
      <w:r>
        <w:rPr>
          <w:noProof/>
        </w:rPr>
        <w:lastRenderedPageBreak/>
        <w:drawing>
          <wp:inline distT="0" distB="0" distL="0" distR="0">
            <wp:extent cx="5274310" cy="9245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库存信息初始化的状态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>-</w:t>
      </w:r>
      <w:r w:rsidR="00384B3F">
        <w:rPr>
          <w:rFonts w:ascii="黑体" w:eastAsia="黑体" w:hAnsi="黑体" w:hint="eastAsia"/>
          <w:b/>
          <w:sz w:val="22"/>
        </w:rPr>
        <w:t>7</w:t>
      </w:r>
      <w:r w:rsidRPr="00660927">
        <w:rPr>
          <w:rFonts w:ascii="黑体" w:eastAsia="黑体" w:hAnsi="黑体" w:hint="eastAsia"/>
          <w:b/>
          <w:sz w:val="22"/>
        </w:rPr>
        <w:t xml:space="preserve"> </w:t>
      </w:r>
      <w:r w:rsidR="00384B3F">
        <w:rPr>
          <w:rFonts w:ascii="黑体" w:eastAsia="黑体" w:hAnsi="黑体" w:hint="eastAsia"/>
          <w:b/>
          <w:sz w:val="22"/>
        </w:rPr>
        <w:t>库存信息初始化</w:t>
      </w:r>
      <w:r w:rsidRPr="00660927">
        <w:rPr>
          <w:rFonts w:ascii="黑体" w:eastAsia="黑体" w:hAnsi="黑体" w:hint="eastAsia"/>
          <w:b/>
          <w:sz w:val="22"/>
        </w:rPr>
        <w:t>的状态图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如图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-8所示的状态图描述了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Repertory</w:t>
      </w:r>
      <w:r w:rsidR="00270128"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enterRepertory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Repertory</w:t>
      </w:r>
      <w:r w:rsidR="00270128"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enterRepertory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状态；</w:t>
      </w:r>
      <w:r w:rsidR="00270128">
        <w:rPr>
          <w:rFonts w:ascii="微软雅黑" w:eastAsia="微软雅黑" w:hAnsi="微软雅黑" w:hint="eastAsia"/>
          <w:sz w:val="24"/>
          <w:szCs w:val="24"/>
        </w:rPr>
        <w:t>当仓库管理员选择分区后，系统根据被选择分区是否超过警戒比例进入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inventoryWarning</w:t>
      </w:r>
      <w:proofErr w:type="spellEnd"/>
      <w:r w:rsidR="00270128">
        <w:rPr>
          <w:rFonts w:ascii="微软雅黑" w:eastAsia="微软雅黑" w:hAnsi="微软雅黑" w:hint="eastAsia"/>
          <w:sz w:val="24"/>
          <w:szCs w:val="24"/>
        </w:rPr>
        <w:t>状态要求再次确认入库，或者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endEnterRepertory</w:t>
      </w:r>
      <w:proofErr w:type="spellEnd"/>
      <w:r w:rsidR="00270128">
        <w:rPr>
          <w:rFonts w:ascii="微软雅黑" w:eastAsia="微软雅黑" w:hAnsi="微软雅黑" w:hint="eastAsia"/>
          <w:sz w:val="24"/>
          <w:szCs w:val="24"/>
        </w:rPr>
        <w:t>状态完成入库操作</w:t>
      </w:r>
      <w:r w:rsidRPr="00660927">
        <w:rPr>
          <w:rFonts w:ascii="微软雅黑" w:eastAsia="微软雅黑" w:hAnsi="微软雅黑" w:hint="eastAsia"/>
          <w:sz w:val="24"/>
          <w:szCs w:val="24"/>
        </w:rPr>
        <w:t>。</w:t>
      </w:r>
    </w:p>
    <w:p w:rsidR="00660927" w:rsidRPr="00660927" w:rsidRDefault="00384B3F" w:rsidP="00660927">
      <w:r>
        <w:rPr>
          <w:noProof/>
        </w:rPr>
        <w:drawing>
          <wp:inline distT="0" distB="0" distL="0" distR="0">
            <wp:extent cx="5274310" cy="156083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入库的状态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-8 </w:t>
      </w:r>
      <w:r w:rsidR="00384B3F">
        <w:rPr>
          <w:rFonts w:ascii="黑体" w:eastAsia="黑体" w:hAnsi="黑体" w:hint="eastAsia"/>
          <w:b/>
          <w:sz w:val="22"/>
        </w:rPr>
        <w:t>入库</w:t>
      </w:r>
      <w:r w:rsidRPr="00660927">
        <w:rPr>
          <w:rFonts w:ascii="黑体" w:eastAsia="黑体" w:hAnsi="黑体" w:hint="eastAsia"/>
          <w:b/>
          <w:sz w:val="22"/>
        </w:rPr>
        <w:t>的状态图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如图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-9所示的状态图描述了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Repertory</w:t>
      </w:r>
      <w:r w:rsidR="00270128"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leave</w:t>
      </w:r>
      <w:r w:rsidR="00270128">
        <w:rPr>
          <w:rFonts w:ascii="微软雅黑" w:eastAsia="微软雅黑" w:hAnsi="微软雅黑" w:hint="eastAsia"/>
          <w:sz w:val="24"/>
          <w:szCs w:val="24"/>
        </w:rPr>
        <w:t>Repertory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Repertory</w:t>
      </w:r>
      <w:r w:rsidR="00270128"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leaveRepertory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状态；</w:t>
      </w:r>
      <w:r w:rsidR="00270128">
        <w:rPr>
          <w:rFonts w:ascii="微软雅黑" w:eastAsia="微软雅黑" w:hAnsi="微软雅黑" w:hint="eastAsia"/>
          <w:sz w:val="24"/>
          <w:szCs w:val="24"/>
        </w:rPr>
        <w:t>仓库管理员确认后，最后进入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endEnterRepertory</w:t>
      </w:r>
      <w:proofErr w:type="spellEnd"/>
      <w:r w:rsidR="00270128">
        <w:rPr>
          <w:rFonts w:ascii="微软雅黑" w:eastAsia="微软雅黑" w:hAnsi="微软雅黑" w:hint="eastAsia"/>
          <w:sz w:val="24"/>
          <w:szCs w:val="24"/>
        </w:rPr>
        <w:t>状态完成出库操作。</w:t>
      </w:r>
    </w:p>
    <w:p w:rsidR="00660927" w:rsidRPr="00660927" w:rsidRDefault="00384B3F" w:rsidP="00660927">
      <w:r>
        <w:rPr>
          <w:noProof/>
        </w:rPr>
        <w:drawing>
          <wp:inline distT="0" distB="0" distL="0" distR="0">
            <wp:extent cx="5274310" cy="9671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出库的状态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-9 </w:t>
      </w:r>
      <w:r w:rsidR="00384B3F">
        <w:rPr>
          <w:rFonts w:ascii="黑体" w:eastAsia="黑体" w:hAnsi="黑体" w:hint="eastAsia"/>
          <w:b/>
          <w:sz w:val="22"/>
        </w:rPr>
        <w:t>出库</w:t>
      </w:r>
      <w:r w:rsidRPr="00660927">
        <w:rPr>
          <w:rFonts w:ascii="黑体" w:eastAsia="黑体" w:hAnsi="黑体" w:hint="eastAsia"/>
          <w:b/>
          <w:sz w:val="22"/>
        </w:rPr>
        <w:t>的状态图</w:t>
      </w:r>
    </w:p>
    <w:p w:rsidR="00660927" w:rsidRPr="00660927" w:rsidRDefault="00660927" w:rsidP="00660927">
      <w:pPr>
        <w:rPr>
          <w:rFonts w:ascii="微软雅黑" w:eastAsia="微软雅黑" w:hAnsi="微软雅黑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如图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-10所示的状态图描述了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Repertory</w:t>
      </w:r>
      <w:r w:rsidR="00270128"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inventoryCheck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Repertory</w:t>
      </w:r>
      <w:r w:rsidR="00270128"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inventoryCheck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状态；最后通过</w:t>
      </w:r>
      <w:proofErr w:type="spellStart"/>
      <w:r w:rsidR="00270128">
        <w:rPr>
          <w:rFonts w:ascii="微软雅黑" w:eastAsia="微软雅黑" w:hAnsi="微软雅黑" w:hint="eastAsia"/>
          <w:sz w:val="24"/>
          <w:szCs w:val="24"/>
        </w:rPr>
        <w:t>endI</w:t>
      </w:r>
      <w:r w:rsidR="00270128">
        <w:rPr>
          <w:rFonts w:ascii="微软雅黑" w:eastAsia="微软雅黑" w:hAnsi="微软雅黑" w:hint="eastAsia"/>
          <w:sz w:val="24"/>
          <w:szCs w:val="24"/>
        </w:rPr>
        <w:t>nventoryCheck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lastRenderedPageBreak/>
        <w:t>方法确定查看结束，进入</w:t>
      </w:r>
      <w:proofErr w:type="spellStart"/>
      <w:r w:rsidRPr="00660927">
        <w:rPr>
          <w:rFonts w:ascii="微软雅黑" w:eastAsia="微软雅黑" w:hAnsi="微软雅黑" w:hint="eastAsia"/>
          <w:sz w:val="24"/>
          <w:szCs w:val="24"/>
        </w:rPr>
        <w:t>endShow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状态。</w:t>
      </w:r>
    </w:p>
    <w:p w:rsidR="00660927" w:rsidRPr="00660927" w:rsidRDefault="00270128" w:rsidP="006609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9956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库存查看的状态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-10 </w:t>
      </w:r>
      <w:r w:rsidR="00384B3F">
        <w:rPr>
          <w:rFonts w:ascii="黑体" w:eastAsia="黑体" w:hAnsi="黑体" w:hint="eastAsia"/>
          <w:b/>
          <w:sz w:val="22"/>
        </w:rPr>
        <w:t>库存查看</w:t>
      </w:r>
      <w:r w:rsidRPr="00660927">
        <w:rPr>
          <w:rFonts w:ascii="黑体" w:eastAsia="黑体" w:hAnsi="黑体" w:hint="eastAsia"/>
          <w:b/>
          <w:sz w:val="22"/>
        </w:rPr>
        <w:t>的状态图</w:t>
      </w:r>
    </w:p>
    <w:p w:rsidR="00270128" w:rsidRPr="00660927" w:rsidRDefault="00270128" w:rsidP="00270128">
      <w:pPr>
        <w:rPr>
          <w:rFonts w:ascii="微软雅黑" w:eastAsia="微软雅黑" w:hAnsi="微软雅黑"/>
          <w:sz w:val="24"/>
          <w:szCs w:val="24"/>
        </w:rPr>
      </w:pPr>
      <w:r w:rsidRPr="00660927">
        <w:rPr>
          <w:rFonts w:ascii="微软雅黑" w:eastAsia="微软雅黑" w:hAnsi="微软雅黑" w:hint="eastAsia"/>
          <w:sz w:val="24"/>
          <w:szCs w:val="24"/>
        </w:rPr>
        <w:t>如图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660927"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660927">
        <w:rPr>
          <w:rFonts w:ascii="微软雅黑" w:eastAsia="微软雅黑" w:hAnsi="微软雅黑" w:hint="eastAsia"/>
          <w:sz w:val="24"/>
          <w:szCs w:val="24"/>
        </w:rPr>
        <w:t>所示的状态图描述了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Repertory</w:t>
      </w:r>
      <w:r w:rsidRPr="00660927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对象的生存期间的状态序列、引起转移的事件，以及因状态转移而伴随的动作。随着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inventory</w:t>
      </w:r>
      <w:r w:rsidR="0022124A">
        <w:rPr>
          <w:rFonts w:ascii="微软雅黑" w:eastAsia="微软雅黑" w:hAnsi="微软雅黑" w:hint="eastAsia"/>
          <w:sz w:val="24"/>
          <w:szCs w:val="24"/>
        </w:rPr>
        <w:t>StockTaking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方法被UI调用，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Repertory</w:t>
      </w:r>
      <w:r w:rsidR="0022124A">
        <w:rPr>
          <w:rFonts w:ascii="微软雅黑" w:eastAsia="微软雅黑" w:hAnsi="微软雅黑" w:hint="eastAsia"/>
          <w:sz w:val="24"/>
          <w:szCs w:val="24"/>
        </w:rPr>
        <w:t>BL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进入</w:t>
      </w:r>
      <w:proofErr w:type="spellStart"/>
      <w:r w:rsidR="0022124A">
        <w:rPr>
          <w:rFonts w:ascii="微软雅黑" w:eastAsia="微软雅黑" w:hAnsi="微软雅黑" w:hint="eastAsia"/>
          <w:sz w:val="24"/>
          <w:szCs w:val="24"/>
        </w:rPr>
        <w:t>inventoryStockTaking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状态；最后通过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end</w:t>
      </w:r>
      <w:r w:rsidR="0022124A">
        <w:rPr>
          <w:rFonts w:ascii="微软雅黑" w:eastAsia="微软雅黑" w:hAnsi="微软雅黑" w:hint="eastAsia"/>
          <w:sz w:val="24"/>
          <w:szCs w:val="24"/>
        </w:rPr>
        <w:t>I</w:t>
      </w:r>
      <w:r w:rsidR="0022124A">
        <w:rPr>
          <w:rFonts w:ascii="微软雅黑" w:eastAsia="微软雅黑" w:hAnsi="微软雅黑" w:hint="eastAsia"/>
          <w:sz w:val="24"/>
          <w:szCs w:val="24"/>
        </w:rPr>
        <w:t>nventoryStockTaking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方法确定查看结束，进入</w:t>
      </w:r>
      <w:proofErr w:type="spellStart"/>
      <w:r w:rsidRPr="00660927">
        <w:rPr>
          <w:rFonts w:ascii="微软雅黑" w:eastAsia="微软雅黑" w:hAnsi="微软雅黑" w:hint="eastAsia"/>
          <w:sz w:val="24"/>
          <w:szCs w:val="24"/>
        </w:rPr>
        <w:t>endShow</w:t>
      </w:r>
      <w:proofErr w:type="spellEnd"/>
      <w:r w:rsidRPr="00660927">
        <w:rPr>
          <w:rFonts w:ascii="微软雅黑" w:eastAsia="微软雅黑" w:hAnsi="微软雅黑" w:hint="eastAsia"/>
          <w:sz w:val="24"/>
          <w:szCs w:val="24"/>
        </w:rPr>
        <w:t>状态。</w:t>
      </w:r>
    </w:p>
    <w:p w:rsidR="00660927" w:rsidRPr="00660927" w:rsidRDefault="00384B3F" w:rsidP="00660927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b/>
          <w:noProof/>
          <w:sz w:val="22"/>
        </w:rPr>
        <w:drawing>
          <wp:inline distT="0" distB="0" distL="0" distR="0">
            <wp:extent cx="5274310" cy="89090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rybl模块库存盘点的状态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7" w:rsidRPr="00660927" w:rsidRDefault="00660927" w:rsidP="00660927">
      <w:pPr>
        <w:jc w:val="center"/>
        <w:rPr>
          <w:rFonts w:ascii="黑体" w:eastAsia="黑体" w:hAnsi="黑体"/>
          <w:b/>
          <w:sz w:val="22"/>
        </w:rPr>
      </w:pPr>
      <w:r w:rsidRPr="00660927">
        <w:rPr>
          <w:rFonts w:ascii="黑体" w:eastAsia="黑体" w:hAnsi="黑体" w:hint="eastAsia"/>
          <w:b/>
          <w:sz w:val="22"/>
        </w:rPr>
        <w:t>图</w:t>
      </w:r>
      <w:r>
        <w:rPr>
          <w:rFonts w:ascii="黑体" w:eastAsia="黑体" w:hAnsi="黑体" w:hint="eastAsia"/>
          <w:b/>
          <w:sz w:val="22"/>
        </w:rPr>
        <w:t>5</w:t>
      </w:r>
      <w:r w:rsidRPr="00660927">
        <w:rPr>
          <w:rFonts w:ascii="黑体" w:eastAsia="黑体" w:hAnsi="黑体" w:hint="eastAsia"/>
          <w:b/>
          <w:sz w:val="22"/>
        </w:rPr>
        <w:t xml:space="preserve">-11 </w:t>
      </w:r>
      <w:r w:rsidR="00384B3F">
        <w:rPr>
          <w:rFonts w:ascii="黑体" w:eastAsia="黑体" w:hAnsi="黑体" w:hint="eastAsia"/>
          <w:b/>
          <w:sz w:val="22"/>
        </w:rPr>
        <w:t>库存盘点</w:t>
      </w:r>
      <w:r w:rsidRPr="00660927">
        <w:rPr>
          <w:rFonts w:ascii="黑体" w:eastAsia="黑体" w:hAnsi="黑体" w:hint="eastAsia"/>
          <w:b/>
          <w:sz w:val="22"/>
        </w:rPr>
        <w:t>的状态图</w:t>
      </w:r>
    </w:p>
    <w:p w:rsidR="0036707D" w:rsidRPr="00660927" w:rsidRDefault="0036707D"/>
    <w:sectPr w:rsidR="0036707D" w:rsidRPr="0066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7DC" w:rsidRDefault="00C537DC" w:rsidP="00660927">
      <w:r>
        <w:separator/>
      </w:r>
    </w:p>
  </w:endnote>
  <w:endnote w:type="continuationSeparator" w:id="0">
    <w:p w:rsidR="00C537DC" w:rsidRDefault="00C537DC" w:rsidP="0066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7DC" w:rsidRDefault="00C537DC" w:rsidP="00660927">
      <w:r>
        <w:separator/>
      </w:r>
    </w:p>
  </w:footnote>
  <w:footnote w:type="continuationSeparator" w:id="0">
    <w:p w:rsidR="00C537DC" w:rsidRDefault="00C537DC" w:rsidP="00660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C9"/>
    <w:rsid w:val="00166BC9"/>
    <w:rsid w:val="0022124A"/>
    <w:rsid w:val="00270128"/>
    <w:rsid w:val="0036707D"/>
    <w:rsid w:val="00384B3F"/>
    <w:rsid w:val="00660927"/>
    <w:rsid w:val="00760209"/>
    <w:rsid w:val="00C5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927"/>
    <w:rPr>
      <w:sz w:val="18"/>
      <w:szCs w:val="18"/>
    </w:rPr>
  </w:style>
  <w:style w:type="table" w:styleId="a5">
    <w:name w:val="Table Grid"/>
    <w:basedOn w:val="a1"/>
    <w:uiPriority w:val="59"/>
    <w:rsid w:val="006609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609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09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927"/>
    <w:rPr>
      <w:sz w:val="18"/>
      <w:szCs w:val="18"/>
    </w:rPr>
  </w:style>
  <w:style w:type="table" w:styleId="a5">
    <w:name w:val="Table Grid"/>
    <w:basedOn w:val="a1"/>
    <w:uiPriority w:val="59"/>
    <w:rsid w:val="006609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609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0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612</Words>
  <Characters>3494</Characters>
  <Application>Microsoft Office Word</Application>
  <DocSecurity>0</DocSecurity>
  <Lines>29</Lines>
  <Paragraphs>8</Paragraphs>
  <ScaleCrop>false</ScaleCrop>
  <Company>南京大学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魏彦淑</dc:creator>
  <cp:keywords/>
  <dc:description/>
  <cp:lastModifiedBy>魏彦淑</cp:lastModifiedBy>
  <cp:revision>3</cp:revision>
  <dcterms:created xsi:type="dcterms:W3CDTF">2015-11-05T06:55:00Z</dcterms:created>
  <dcterms:modified xsi:type="dcterms:W3CDTF">2015-11-05T07:31:00Z</dcterms:modified>
</cp:coreProperties>
</file>