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89" w:rsidRDefault="00153989" w:rsidP="00153989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153989" w:rsidRDefault="00153989" w:rsidP="00153989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153989" w:rsidRDefault="00153989" w:rsidP="00153989">
      <w:pPr>
        <w:ind w:left="417" w:firstLineChars="50" w:firstLine="422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软件详细设计模型</w:t>
      </w:r>
    </w:p>
    <w:p w:rsidR="00153989" w:rsidRDefault="00153989" w:rsidP="00153989">
      <w:pPr>
        <w:rPr>
          <w:rFonts w:ascii="宋体" w:hAnsi="宋体"/>
          <w:b/>
          <w:sz w:val="84"/>
          <w:szCs w:val="84"/>
        </w:rPr>
      </w:pPr>
    </w:p>
    <w:p w:rsidR="00153989" w:rsidRDefault="00153989" w:rsidP="00153989">
      <w:pPr>
        <w:ind w:firstLineChars="100" w:firstLine="210"/>
      </w:pPr>
      <w:r>
        <w:rPr>
          <w:noProof/>
        </w:rPr>
        <w:drawing>
          <wp:inline distT="0" distB="0" distL="0" distR="0" wp14:anchorId="1A2E6EF7" wp14:editId="0263BA19">
            <wp:extent cx="52673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89" w:rsidRDefault="00153989" w:rsidP="00153989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153989" w:rsidRDefault="00153989" w:rsidP="00153989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153989" w:rsidRDefault="00153989" w:rsidP="0015398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r>
        <w:rPr>
          <w:rFonts w:ascii="宋体" w:hAnsi="宋体" w:hint="eastAsia"/>
          <w:b/>
          <w:sz w:val="32"/>
          <w:szCs w:val="32"/>
          <w:u w:val="single"/>
        </w:rPr>
        <w:t>张词校 张家盛 王丽莉 魏彦淑</w:t>
      </w:r>
    </w:p>
    <w:p w:rsidR="00153989" w:rsidRDefault="00153989" w:rsidP="00153989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2015年11月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16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:rsidR="00153989" w:rsidRDefault="00153989" w:rsidP="00153989">
      <w:pPr>
        <w:pStyle w:val="1"/>
      </w:pPr>
      <w:bookmarkStart w:id="0" w:name="_Toc434700717"/>
      <w:r>
        <w:rPr>
          <w:rFonts w:hint="eastAsia"/>
        </w:rPr>
        <w:lastRenderedPageBreak/>
        <w:t>更新历史</w:t>
      </w:r>
      <w:bookmarkEnd w:id="0"/>
    </w:p>
    <w:tbl>
      <w:tblPr>
        <w:tblW w:w="8415" w:type="dxa"/>
        <w:tblLayout w:type="fixed"/>
        <w:tblLook w:val="04A0" w:firstRow="1" w:lastRow="0" w:firstColumn="1" w:lastColumn="0" w:noHBand="0" w:noVBand="1"/>
      </w:tblPr>
      <w:tblGrid>
        <w:gridCol w:w="2973"/>
        <w:gridCol w:w="1415"/>
        <w:gridCol w:w="1795"/>
        <w:gridCol w:w="2232"/>
      </w:tblGrid>
      <w:tr w:rsidR="00153989" w:rsidTr="0008011D">
        <w:tc>
          <w:tcPr>
            <w:tcW w:w="2976" w:type="dxa"/>
            <w:hideMark/>
          </w:tcPr>
          <w:p w:rsidR="00153989" w:rsidRDefault="00153989" w:rsidP="0008011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修改人员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002060"/>
            </w:tcBorders>
            <w:hideMark/>
          </w:tcPr>
          <w:p w:rsidR="00153989" w:rsidRDefault="00153989" w:rsidP="0008011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</w:t>
            </w:r>
          </w:p>
        </w:tc>
        <w:tc>
          <w:tcPr>
            <w:tcW w:w="1796" w:type="dxa"/>
            <w:tcBorders>
              <w:top w:val="nil"/>
              <w:left w:val="single" w:sz="4" w:space="0" w:color="002060"/>
              <w:bottom w:val="nil"/>
              <w:right w:val="single" w:sz="4" w:space="0" w:color="002060"/>
            </w:tcBorders>
            <w:hideMark/>
          </w:tcPr>
          <w:p w:rsidR="00153989" w:rsidRDefault="00153989" w:rsidP="0008011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变更原因</w:t>
            </w:r>
          </w:p>
        </w:tc>
        <w:tc>
          <w:tcPr>
            <w:tcW w:w="2234" w:type="dxa"/>
            <w:tcBorders>
              <w:top w:val="nil"/>
              <w:left w:val="single" w:sz="4" w:space="0" w:color="002060"/>
              <w:bottom w:val="nil"/>
              <w:right w:val="nil"/>
            </w:tcBorders>
            <w:hideMark/>
          </w:tcPr>
          <w:p w:rsidR="00153989" w:rsidRDefault="00153989" w:rsidP="0008011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</w:tr>
      <w:tr w:rsidR="00153989" w:rsidTr="0008011D">
        <w:tc>
          <w:tcPr>
            <w:tcW w:w="2976" w:type="dxa"/>
            <w:shd w:val="clear" w:color="auto" w:fill="ACB9CA"/>
            <w:hideMark/>
          </w:tcPr>
          <w:p w:rsidR="00153989" w:rsidRDefault="00153989" w:rsidP="000801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全体成员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EAF9FA"/>
            <w:hideMark/>
          </w:tcPr>
          <w:p w:rsidR="00153989" w:rsidRDefault="00153989" w:rsidP="000801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2015.11.13</w:t>
            </w:r>
          </w:p>
        </w:tc>
        <w:tc>
          <w:tcPr>
            <w:tcW w:w="1796" w:type="dxa"/>
            <w:tcBorders>
              <w:top w:val="nil"/>
              <w:left w:val="single" w:sz="4" w:space="0" w:color="002060"/>
              <w:bottom w:val="nil"/>
              <w:right w:val="single" w:sz="4" w:space="0" w:color="002060"/>
            </w:tcBorders>
            <w:shd w:val="clear" w:color="auto" w:fill="EAF9FA"/>
            <w:hideMark/>
          </w:tcPr>
          <w:p w:rsidR="00153989" w:rsidRDefault="00153989" w:rsidP="000801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完成初稿</w:t>
            </w:r>
          </w:p>
        </w:tc>
        <w:tc>
          <w:tcPr>
            <w:tcW w:w="2234" w:type="dxa"/>
            <w:tcBorders>
              <w:top w:val="nil"/>
              <w:left w:val="single" w:sz="4" w:space="0" w:color="002060"/>
              <w:bottom w:val="nil"/>
              <w:right w:val="nil"/>
            </w:tcBorders>
            <w:shd w:val="clear" w:color="auto" w:fill="EAF9FA"/>
            <w:hideMark/>
          </w:tcPr>
          <w:p w:rsidR="00153989" w:rsidRDefault="00153989" w:rsidP="000801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V0.1</w:t>
            </w:r>
          </w:p>
        </w:tc>
      </w:tr>
      <w:tr w:rsidR="00153989" w:rsidTr="0008011D">
        <w:tc>
          <w:tcPr>
            <w:tcW w:w="2976" w:type="dxa"/>
            <w:shd w:val="clear" w:color="auto" w:fill="ACB9CA"/>
            <w:hideMark/>
          </w:tcPr>
          <w:p w:rsidR="00153989" w:rsidRDefault="00153989" w:rsidP="000801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张家盛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EAF9FA"/>
            <w:hideMark/>
          </w:tcPr>
          <w:p w:rsidR="00153989" w:rsidRDefault="00153989" w:rsidP="000801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015.11.15</w:t>
            </w:r>
          </w:p>
        </w:tc>
        <w:tc>
          <w:tcPr>
            <w:tcW w:w="1796" w:type="dxa"/>
            <w:tcBorders>
              <w:top w:val="nil"/>
              <w:left w:val="single" w:sz="4" w:space="0" w:color="002060"/>
              <w:bottom w:val="nil"/>
              <w:right w:val="single" w:sz="4" w:space="0" w:color="002060"/>
            </w:tcBorders>
            <w:shd w:val="clear" w:color="auto" w:fill="EAF9FA"/>
            <w:hideMark/>
          </w:tcPr>
          <w:p w:rsidR="00153989" w:rsidRDefault="00153989" w:rsidP="0008011D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对初稿进行汇总完善</w:t>
            </w:r>
          </w:p>
        </w:tc>
        <w:tc>
          <w:tcPr>
            <w:tcW w:w="2234" w:type="dxa"/>
            <w:tcBorders>
              <w:top w:val="nil"/>
              <w:left w:val="single" w:sz="4" w:space="0" w:color="002060"/>
              <w:bottom w:val="nil"/>
              <w:right w:val="nil"/>
            </w:tcBorders>
            <w:shd w:val="clear" w:color="auto" w:fill="EAF9FA"/>
            <w:hideMark/>
          </w:tcPr>
          <w:p w:rsidR="00153989" w:rsidRDefault="00153989" w:rsidP="0008011D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V1.0</w:t>
            </w:r>
          </w:p>
        </w:tc>
      </w:tr>
    </w:tbl>
    <w:p w:rsidR="00195F5A" w:rsidRDefault="00195F5A"/>
    <w:p w:rsidR="00153989" w:rsidRDefault="00153989"/>
    <w:p w:rsidR="00BD0BBB" w:rsidRDefault="00153989" w:rsidP="00BD0BBB">
      <w:pPr>
        <w:pStyle w:val="1"/>
        <w:numPr>
          <w:ilvl w:val="0"/>
          <w:numId w:val="1"/>
        </w:numPr>
      </w:pPr>
      <w:r>
        <w:t>业务逻辑层的分解</w:t>
      </w:r>
    </w:p>
    <w:p w:rsidR="00BD0BBB" w:rsidRDefault="00BD0BBB" w:rsidP="00BD0BBB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expressbl</w:t>
      </w:r>
      <w:r>
        <w:rPr>
          <w:rFonts w:hint="eastAsia"/>
        </w:rPr>
        <w:t>模块</w:t>
      </w:r>
    </w:p>
    <w:p w:rsidR="00BD0BBB" w:rsidRDefault="00BD0BBB" w:rsidP="00BD0BBB">
      <w:pPr>
        <w:pStyle w:val="3"/>
      </w:pPr>
      <w:r>
        <w:t xml:space="preserve">1.1.1 </w:t>
      </w:r>
      <w:r>
        <w:t>模块整体结构</w:t>
      </w:r>
    </w:p>
    <w:p w:rsidR="00BD0BBB" w:rsidRDefault="00BD0BBB" w:rsidP="00BD0BBB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xpressbl模块实现了展示层与业务逻辑层之间的expressblservice接口以及业务逻辑层和数据层之间的expressdataservice接口。提供了查询订单的calculate和addOrder方法,收件信息输入的getOrderInfo和receiptOrder方法,收费信息汇总的getChargeInfo和chargeCollection方法以及查询订单的query方法。查询订单，收件信息输入，收费信息汇总和查询订单用例分别对应类LogisticQuery</w:t>
      </w:r>
      <w:r>
        <w:rPr>
          <w:rFonts w:ascii="微软雅黑" w:eastAsia="微软雅黑" w:hAnsi="微软雅黑" w:cs="微软雅黑"/>
          <w:sz w:val="24"/>
          <w:szCs w:val="24"/>
        </w:rPr>
        <w:t>BL</w:t>
      </w:r>
      <w:r>
        <w:rPr>
          <w:rFonts w:ascii="微软雅黑" w:eastAsia="微软雅黑" w:hAnsi="微软雅黑" w:cs="微软雅黑" w:hint="eastAsia"/>
          <w:sz w:val="24"/>
          <w:szCs w:val="24"/>
        </w:rPr>
        <w:t>,ReceiptOrder</w:t>
      </w:r>
      <w:r>
        <w:rPr>
          <w:rFonts w:ascii="微软雅黑" w:eastAsia="微软雅黑" w:hAnsi="微软雅黑" w:cs="微软雅黑"/>
          <w:sz w:val="24"/>
          <w:szCs w:val="24"/>
        </w:rPr>
        <w:t>BL</w:t>
      </w:r>
      <w:r>
        <w:rPr>
          <w:rFonts w:ascii="微软雅黑" w:eastAsia="微软雅黑" w:hAnsi="微软雅黑" w:cs="微软雅黑" w:hint="eastAsia"/>
          <w:sz w:val="24"/>
          <w:szCs w:val="24"/>
        </w:rPr>
        <w:t>,ChargeCollection</w:t>
      </w:r>
      <w:r>
        <w:rPr>
          <w:rFonts w:ascii="微软雅黑" w:eastAsia="微软雅黑" w:hAnsi="微软雅黑" w:cs="微软雅黑"/>
          <w:sz w:val="24"/>
          <w:szCs w:val="24"/>
        </w:rPr>
        <w:t>BL</w:t>
      </w:r>
      <w:r>
        <w:rPr>
          <w:rFonts w:ascii="微软雅黑" w:eastAsia="微软雅黑" w:hAnsi="微软雅黑" w:cs="微软雅黑" w:hint="eastAsia"/>
          <w:sz w:val="24"/>
          <w:szCs w:val="24"/>
        </w:rPr>
        <w:t>和AddOrder</w:t>
      </w:r>
      <w:r>
        <w:rPr>
          <w:rFonts w:ascii="微软雅黑" w:eastAsia="微软雅黑" w:hAnsi="微软雅黑" w:cs="微软雅黑"/>
          <w:sz w:val="24"/>
          <w:szCs w:val="24"/>
        </w:rPr>
        <w:t>BL</w:t>
      </w:r>
      <w:r>
        <w:rPr>
          <w:rFonts w:ascii="微软雅黑" w:eastAsia="微软雅黑" w:hAnsi="微软雅黑" w:cs="微软雅黑" w:hint="eastAsia"/>
          <w:sz w:val="24"/>
          <w:szCs w:val="24"/>
        </w:rPr>
        <w:t>类，</w:t>
      </w:r>
    </w:p>
    <w:p w:rsidR="00BD0BBB" w:rsidRDefault="00BD0BBB" w:rsidP="00BD0B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e</w:t>
      </w:r>
      <w:r>
        <w:rPr>
          <w:rFonts w:ascii="微软雅黑" w:eastAsia="微软雅黑" w:hAnsi="微软雅黑" w:cs="微软雅黑" w:hint="eastAsia"/>
          <w:sz w:val="24"/>
          <w:szCs w:val="24"/>
        </w:rPr>
        <w:t>xpressbl</w:t>
      </w:r>
      <w:r>
        <w:rPr>
          <w:rFonts w:ascii="微软雅黑" w:eastAsia="微软雅黑" w:hAnsi="微软雅黑" w:cs="微软雅黑"/>
          <w:sz w:val="24"/>
          <w:szCs w:val="24"/>
        </w:rPr>
        <w:t>模块的设计如图1-1</w:t>
      </w:r>
      <w:r>
        <w:rPr>
          <w:rFonts w:ascii="微软雅黑" w:eastAsia="微软雅黑" w:hAnsi="微软雅黑" w:cs="微软雅黑" w:hint="eastAsia"/>
          <w:sz w:val="24"/>
          <w:szCs w:val="24"/>
        </w:rPr>
        <w:t>所示</w:t>
      </w:r>
    </w:p>
    <w:p w:rsidR="00BD0BBB" w:rsidRDefault="00BD0BBB" w:rsidP="00BD0BBB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lastRenderedPageBreak/>
        <w:drawing>
          <wp:inline distT="0" distB="0" distL="0" distR="0" wp14:anchorId="7416D187" wp14:editId="2A71125E">
            <wp:extent cx="4781550" cy="4110309"/>
            <wp:effectExtent l="0" t="0" r="0" b="0"/>
            <wp:docPr id="24" name="图片 24" descr="expressbl模块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bl模块类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95" cy="412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Pr="00412B64" w:rsidRDefault="00BD0BBB" w:rsidP="00BD0BBB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412B64">
        <w:rPr>
          <w:rFonts w:ascii="黑体" w:eastAsia="黑体" w:hAnsi="黑体" w:cs="微软雅黑"/>
          <w:b/>
          <w:bCs/>
          <w:sz w:val="22"/>
          <w:szCs w:val="22"/>
        </w:rPr>
        <w:t>图1-1 e</w:t>
      </w:r>
      <w:r w:rsidRPr="00412B64">
        <w:rPr>
          <w:rFonts w:ascii="黑体" w:eastAsia="黑体" w:hAnsi="黑体" w:cs="微软雅黑" w:hint="eastAsia"/>
          <w:b/>
          <w:bCs/>
          <w:sz w:val="22"/>
          <w:szCs w:val="22"/>
        </w:rPr>
        <w:t>xpressbl</w:t>
      </w:r>
      <w:r w:rsidRPr="00412B64">
        <w:rPr>
          <w:rFonts w:ascii="黑体" w:eastAsia="黑体" w:hAnsi="黑体" w:cs="微软雅黑"/>
          <w:b/>
          <w:bCs/>
          <w:sz w:val="22"/>
          <w:szCs w:val="22"/>
        </w:rPr>
        <w:t>模块各个类的设计</w:t>
      </w:r>
    </w:p>
    <w:p w:rsidR="00BD0BBB" w:rsidRDefault="00BD0BBB" w:rsidP="00BD0BBB">
      <w:pPr>
        <w:pStyle w:val="3"/>
        <w:numPr>
          <w:ilvl w:val="2"/>
          <w:numId w:val="1"/>
        </w:numPr>
      </w:pPr>
      <w:r>
        <w:t>业务逻辑层的动态模型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BD0BBB">
        <w:rPr>
          <w:rFonts w:ascii="微软雅黑" w:eastAsia="微软雅黑" w:hAnsi="微软雅黑" w:cs="微软雅黑"/>
          <w:sz w:val="24"/>
          <w:szCs w:val="24"/>
        </w:rPr>
        <w:t>图1-2为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LogisticQuery</w:t>
      </w:r>
      <w:r w:rsidRPr="00BD0BBB">
        <w:rPr>
          <w:rFonts w:ascii="微软雅黑" w:eastAsia="微软雅黑" w:hAnsi="微软雅黑" w:cs="微软雅黑"/>
          <w:sz w:val="24"/>
          <w:szCs w:val="24"/>
        </w:rPr>
        <w:t>BL领域对象想要新增订单时的顺序图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21699AFA" wp14:editId="6B6B230A">
            <wp:extent cx="5354872" cy="3286125"/>
            <wp:effectExtent l="0" t="0" r="0" b="0"/>
            <wp:docPr id="23" name="图片 23" descr="expressui物流查询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ressui物流查询顺序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69" cy="32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Pr="00BD0BBB" w:rsidRDefault="00BD0BBB" w:rsidP="00BD0BBB">
      <w:pPr>
        <w:pStyle w:val="a5"/>
        <w:ind w:left="360" w:firstLineChars="0" w:firstLine="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BD0BBB">
        <w:rPr>
          <w:rFonts w:ascii="黑体" w:eastAsia="黑体" w:hAnsi="黑体" w:cs="微软雅黑"/>
          <w:b/>
          <w:bCs/>
          <w:sz w:val="22"/>
          <w:szCs w:val="22"/>
        </w:rPr>
        <w:lastRenderedPageBreak/>
        <w:t>图1-2物流查询的顺序图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BD0BBB">
        <w:rPr>
          <w:rFonts w:ascii="微软雅黑" w:eastAsia="微软雅黑" w:hAnsi="微软雅黑" w:cs="微软雅黑"/>
          <w:sz w:val="24"/>
          <w:szCs w:val="24"/>
        </w:rPr>
        <w:t>图1-3为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ReceiptOrder</w:t>
      </w:r>
      <w:r w:rsidRPr="00BD0BBB">
        <w:rPr>
          <w:rFonts w:ascii="微软雅黑" w:eastAsia="微软雅黑" w:hAnsi="微软雅黑" w:cs="微软雅黑"/>
          <w:sz w:val="24"/>
          <w:szCs w:val="24"/>
        </w:rPr>
        <w:t>BL领域对象想要进行收件信息输入时的顺序图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082C15A5" wp14:editId="1E471AB5">
            <wp:extent cx="5679050" cy="3476625"/>
            <wp:effectExtent l="0" t="0" r="0" b="0"/>
            <wp:docPr id="22" name="图片 22" descr="expressbl收件信息输入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ressbl收件信息输入顺序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797" cy="347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Pr="00BD0BBB" w:rsidRDefault="00BD0BBB" w:rsidP="00BD0BBB">
      <w:pPr>
        <w:pStyle w:val="a5"/>
        <w:ind w:left="360" w:firstLineChars="0" w:firstLine="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BD0BBB">
        <w:rPr>
          <w:rFonts w:ascii="黑体" w:eastAsia="黑体" w:hAnsi="黑体" w:cs="微软雅黑"/>
          <w:b/>
          <w:bCs/>
          <w:sz w:val="22"/>
          <w:szCs w:val="22"/>
        </w:rPr>
        <w:t>图1-3 收件信息输入的顺序图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BD0BBB">
        <w:rPr>
          <w:rFonts w:ascii="微软雅黑" w:eastAsia="微软雅黑" w:hAnsi="微软雅黑" w:cs="微软雅黑"/>
          <w:sz w:val="24"/>
          <w:szCs w:val="24"/>
        </w:rPr>
        <w:t>图1-4为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ChargeCollection</w:t>
      </w:r>
      <w:r w:rsidRPr="00BD0BBB">
        <w:rPr>
          <w:rFonts w:ascii="微软雅黑" w:eastAsia="微软雅黑" w:hAnsi="微软雅黑" w:cs="微软雅黑"/>
          <w:sz w:val="24"/>
          <w:szCs w:val="24"/>
        </w:rPr>
        <w:t>BL领域对象想要进行收费信息汇总时的顺序图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28D85B56" wp14:editId="0F34B3F5">
            <wp:extent cx="5267325" cy="3182342"/>
            <wp:effectExtent l="0" t="0" r="0" b="0"/>
            <wp:docPr id="21" name="图片 21" descr="expressbl收费信息汇总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ressbl收费信息汇总顺序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06" cy="31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Pr="00BD0BBB" w:rsidRDefault="00BD0BBB" w:rsidP="00BD0BBB">
      <w:pPr>
        <w:pStyle w:val="a5"/>
        <w:ind w:left="360" w:firstLineChars="0" w:firstLine="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BD0BBB">
        <w:rPr>
          <w:rFonts w:ascii="黑体" w:eastAsia="黑体" w:hAnsi="黑体" w:cs="微软雅黑"/>
          <w:b/>
          <w:bCs/>
          <w:sz w:val="22"/>
          <w:szCs w:val="22"/>
        </w:rPr>
        <w:t>图1-4 收费信息汇总的顺序图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BD0BBB">
        <w:rPr>
          <w:rFonts w:ascii="微软雅黑" w:eastAsia="微软雅黑" w:hAnsi="微软雅黑" w:cs="微软雅黑"/>
          <w:sz w:val="24"/>
          <w:szCs w:val="24"/>
        </w:rPr>
        <w:t>图1-5为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AddOrder</w:t>
      </w:r>
      <w:r w:rsidRPr="00BD0BBB">
        <w:rPr>
          <w:rFonts w:ascii="微软雅黑" w:eastAsia="微软雅黑" w:hAnsi="微软雅黑" w:cs="微软雅黑"/>
          <w:sz w:val="24"/>
          <w:szCs w:val="24"/>
        </w:rPr>
        <w:t>BL领域对象想要新增订单时的顺序图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E87CF1" wp14:editId="390E1992">
            <wp:extent cx="5222929" cy="3209925"/>
            <wp:effectExtent l="0" t="0" r="0" b="0"/>
            <wp:docPr id="20" name="图片 20" descr="expressbl新增订单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ressbl新增订单顺序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05" cy="321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Pr="00BD0BBB" w:rsidRDefault="00BD0BBB" w:rsidP="00BD0BBB">
      <w:pPr>
        <w:pStyle w:val="a5"/>
        <w:ind w:left="360" w:firstLineChars="0" w:firstLine="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BD0BBB">
        <w:rPr>
          <w:rFonts w:ascii="黑体" w:eastAsia="黑体" w:hAnsi="黑体" w:cs="微软雅黑"/>
          <w:b/>
          <w:bCs/>
          <w:sz w:val="22"/>
          <w:szCs w:val="22"/>
        </w:rPr>
        <w:t>图1-5新增订单的顺序图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BD0BBB">
        <w:rPr>
          <w:rFonts w:ascii="微软雅黑" w:eastAsia="微软雅黑" w:hAnsi="微软雅黑" w:cs="微软雅黑"/>
          <w:sz w:val="24"/>
          <w:szCs w:val="24"/>
        </w:rPr>
        <w:t>如图1-6所示，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AddOrder</w:t>
      </w:r>
      <w:r w:rsidRPr="00BD0BBB">
        <w:rPr>
          <w:rFonts w:ascii="微软雅黑" w:eastAsia="微软雅黑" w:hAnsi="微软雅黑" w:cs="微软雅黑"/>
          <w:sz w:val="24"/>
          <w:szCs w:val="24"/>
        </w:rPr>
        <w:t>BL对象状态图描述了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AddOrder</w:t>
      </w:r>
      <w:r w:rsidRPr="00BD0BBB">
        <w:rPr>
          <w:rFonts w:ascii="微软雅黑" w:eastAsia="微软雅黑" w:hAnsi="微软雅黑" w:cs="微软雅黑"/>
          <w:sz w:val="24"/>
          <w:szCs w:val="24"/>
        </w:rPr>
        <w:t>BL对象的生存期间的状态序列、引起转移的事件，以及因状态转移而伴随的动作。随着establish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AddOrder</w:t>
      </w:r>
      <w:r w:rsidRPr="00BD0BBB">
        <w:rPr>
          <w:rFonts w:ascii="微软雅黑" w:eastAsia="微软雅黑" w:hAnsi="微软雅黑" w:cs="微软雅黑"/>
          <w:sz w:val="24"/>
          <w:szCs w:val="24"/>
        </w:rPr>
        <w:t>BL方法被 UI调用，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AddOrder</w:t>
      </w:r>
      <w:r w:rsidRPr="00BD0BBB">
        <w:rPr>
          <w:rFonts w:ascii="微软雅黑" w:eastAsia="微软雅黑" w:hAnsi="微软雅黑" w:cs="微软雅黑"/>
          <w:sz w:val="24"/>
          <w:szCs w:val="24"/>
        </w:rPr>
        <w:t>BL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根据</w:t>
      </w:r>
      <w:r w:rsidRPr="00BD0BBB">
        <w:rPr>
          <w:rFonts w:ascii="微软雅黑" w:eastAsia="微软雅黑" w:hAnsi="微软雅黑" w:cs="微软雅黑"/>
          <w:sz w:val="24"/>
          <w:szCs w:val="24"/>
        </w:rPr>
        <w:t>不同的指令进入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不同</w:t>
      </w:r>
      <w:r w:rsidRPr="00BD0BBB"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6CF7BECB" wp14:editId="775F59E5">
            <wp:extent cx="3429000" cy="3619170"/>
            <wp:effectExtent l="0" t="0" r="0" b="0"/>
            <wp:docPr id="19" name="图片 19" descr="expressbl模块物流查询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ressbl模块物流查询状态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64" cy="36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Pr="00BD0BBB" w:rsidRDefault="00BD0BBB" w:rsidP="00BD0BBB">
      <w:pPr>
        <w:pStyle w:val="a5"/>
        <w:ind w:left="360" w:firstLineChars="0" w:firstLine="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BD0BBB">
        <w:rPr>
          <w:rFonts w:ascii="黑体" w:eastAsia="黑体" w:hAnsi="黑体" w:cs="微软雅黑"/>
          <w:b/>
          <w:bCs/>
          <w:sz w:val="22"/>
          <w:szCs w:val="22"/>
        </w:rPr>
        <w:lastRenderedPageBreak/>
        <w:t>图1-6 物流查询的状态图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BD0BBB">
        <w:rPr>
          <w:rFonts w:ascii="微软雅黑" w:eastAsia="微软雅黑" w:hAnsi="微软雅黑" w:cs="微软雅黑"/>
          <w:sz w:val="24"/>
          <w:szCs w:val="24"/>
        </w:rPr>
        <w:t>如图1-7所示，ReceiptOrderBL对象状态图描述了ReceiptOrderBL对象的生存期间的状态序列、引起转移的事件，以及因状态转移而伴随的动作。随着establishReceiptOrderBL方法被 UI调用，ReceiptOrderBL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根据</w:t>
      </w:r>
      <w:r w:rsidRPr="00BD0BBB">
        <w:rPr>
          <w:rFonts w:ascii="微软雅黑" w:eastAsia="微软雅黑" w:hAnsi="微软雅黑" w:cs="微软雅黑"/>
          <w:sz w:val="24"/>
          <w:szCs w:val="24"/>
        </w:rPr>
        <w:t>不同的指令进入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不同</w:t>
      </w:r>
      <w:r w:rsidRPr="00BD0BBB"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2008929D" wp14:editId="03ED6496">
            <wp:extent cx="3581400" cy="3823470"/>
            <wp:effectExtent l="0" t="0" r="0" b="0"/>
            <wp:docPr id="18" name="图片 18" descr="expressbl模块收件信息输入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ressbl模块收件信息输入状态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24" cy="382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Pr="00BD0BBB" w:rsidRDefault="00BD0BBB" w:rsidP="00BD0BBB">
      <w:pPr>
        <w:pStyle w:val="a5"/>
        <w:ind w:left="360" w:firstLineChars="0" w:firstLine="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BD0BBB">
        <w:rPr>
          <w:rFonts w:ascii="黑体" w:eastAsia="黑体" w:hAnsi="黑体" w:cs="微软雅黑"/>
          <w:b/>
          <w:bCs/>
          <w:sz w:val="22"/>
          <w:szCs w:val="22"/>
        </w:rPr>
        <w:t>图1-7 收件信息输入的状态图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BD0BBB">
        <w:rPr>
          <w:rFonts w:ascii="微软雅黑" w:eastAsia="微软雅黑" w:hAnsi="微软雅黑" w:cs="微软雅黑"/>
          <w:sz w:val="24"/>
          <w:szCs w:val="24"/>
        </w:rPr>
        <w:t>如图1-8所示，ChargeCollectionBL对象状态图描述了ChargeCollectionBL对象的生存期间的状态序列、引起转移的事件，以及因状态转移而伴随的动作。随着establishChargeCollectionBL方法被 UI调用，ChargeCollectionBL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根据</w:t>
      </w:r>
      <w:r w:rsidRPr="00BD0BBB">
        <w:rPr>
          <w:rFonts w:ascii="微软雅黑" w:eastAsia="微软雅黑" w:hAnsi="微软雅黑" w:cs="微软雅黑"/>
          <w:sz w:val="24"/>
          <w:szCs w:val="24"/>
        </w:rPr>
        <w:t>不同的指令进入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不同</w:t>
      </w:r>
      <w:r w:rsidRPr="00BD0BBB"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 w:hint="eastAsia"/>
          <w:sz w:val="24"/>
          <w:szCs w:val="24"/>
        </w:rPr>
      </w:pP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86FE9" wp14:editId="212A17EF">
            <wp:extent cx="3800475" cy="4057353"/>
            <wp:effectExtent l="0" t="0" r="0" b="0"/>
            <wp:docPr id="17" name="图片 17" descr="expressbl模块收费信息汇总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pressbl模块收费信息汇总状态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22" cy="406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Pr="00BD0BBB" w:rsidRDefault="00BD0BBB" w:rsidP="00BD0BBB">
      <w:pPr>
        <w:pStyle w:val="a5"/>
        <w:ind w:left="360" w:firstLineChars="0" w:firstLine="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BD0BBB">
        <w:rPr>
          <w:rFonts w:ascii="黑体" w:eastAsia="黑体" w:hAnsi="黑体" w:cs="微软雅黑"/>
          <w:b/>
          <w:bCs/>
          <w:sz w:val="22"/>
          <w:szCs w:val="22"/>
        </w:rPr>
        <w:t>图1-8 收费信息输入的状态图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 w:rsidRPr="00BD0BBB">
        <w:rPr>
          <w:rFonts w:ascii="微软雅黑" w:eastAsia="微软雅黑" w:hAnsi="微软雅黑" w:cs="微软雅黑"/>
          <w:sz w:val="24"/>
          <w:szCs w:val="24"/>
        </w:rPr>
        <w:t>如图1-9所示，AddOrderBL对象状态图描述了AddOrderBL对象的生存期间的状态序列、引起转移的事件，以及因状态转移而伴随的动作。随着establishAddOrderBL方法被 UI调用，AddOrderBL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根据</w:t>
      </w:r>
      <w:r w:rsidRPr="00BD0BBB">
        <w:rPr>
          <w:rFonts w:ascii="微软雅黑" w:eastAsia="微软雅黑" w:hAnsi="微软雅黑" w:cs="微软雅黑"/>
          <w:sz w:val="24"/>
          <w:szCs w:val="24"/>
        </w:rPr>
        <w:t>不同的指令进入</w:t>
      </w:r>
      <w:r w:rsidRPr="00BD0BBB">
        <w:rPr>
          <w:rFonts w:ascii="微软雅黑" w:eastAsia="微软雅黑" w:hAnsi="微软雅黑" w:cs="微软雅黑" w:hint="eastAsia"/>
          <w:sz w:val="24"/>
          <w:szCs w:val="24"/>
        </w:rPr>
        <w:t>不同</w:t>
      </w:r>
      <w:r w:rsidRPr="00BD0BBB"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 w:hint="eastAsia"/>
          <w:sz w:val="24"/>
          <w:szCs w:val="24"/>
        </w:rPr>
      </w:pPr>
    </w:p>
    <w:p w:rsidR="00BD0BBB" w:rsidRPr="00BD0BBB" w:rsidRDefault="00BD0BBB" w:rsidP="00BD0BBB">
      <w:pPr>
        <w:pStyle w:val="a5"/>
        <w:ind w:left="36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E500F1" wp14:editId="7A620493">
            <wp:extent cx="3590925" cy="3833640"/>
            <wp:effectExtent l="0" t="0" r="0" b="0"/>
            <wp:docPr id="16" name="图片 16" descr="expressbl模块新增订单状态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pressbl模块新增订单状态图(1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57" cy="38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Pr="00BD0BBB" w:rsidRDefault="00BD0BBB" w:rsidP="00BD0BBB">
      <w:pPr>
        <w:pStyle w:val="a5"/>
        <w:ind w:left="360" w:firstLineChars="0" w:firstLine="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BD0BBB">
        <w:rPr>
          <w:rFonts w:ascii="黑体" w:eastAsia="黑体" w:hAnsi="黑体" w:cs="微软雅黑"/>
          <w:b/>
          <w:bCs/>
          <w:sz w:val="22"/>
          <w:szCs w:val="22"/>
        </w:rPr>
        <w:t>图1-9 新增订单的状态图</w:t>
      </w:r>
    </w:p>
    <w:p w:rsidR="00153989" w:rsidRDefault="00153989" w:rsidP="00BD0BBB">
      <w:r>
        <w:rPr>
          <w:rFonts w:hint="eastAsia"/>
        </w:rPr>
        <w:t xml:space="preserve"> </w:t>
      </w:r>
      <w:r>
        <w:t xml:space="preserve">    </w:t>
      </w:r>
    </w:p>
    <w:p w:rsidR="00BD0BBB" w:rsidRDefault="00BD0BBB" w:rsidP="00BD0BB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business</w:t>
      </w:r>
      <w:r>
        <w:rPr>
          <w:rFonts w:hint="eastAsia"/>
        </w:rPr>
        <w:t>bl</w:t>
      </w:r>
      <w:r>
        <w:rPr>
          <w:rFonts w:hint="eastAsia"/>
        </w:rPr>
        <w:t>模块</w:t>
      </w:r>
    </w:p>
    <w:p w:rsidR="00BD0BBB" w:rsidRDefault="00C42FB2" w:rsidP="00BD0BBB">
      <w:pPr>
        <w:pStyle w:val="3"/>
      </w:pPr>
      <w:r>
        <w:t>2</w:t>
      </w:r>
      <w:r w:rsidR="00BD0BBB">
        <w:t xml:space="preserve">.1.1 </w:t>
      </w:r>
      <w:r w:rsidR="00BD0BBB">
        <w:t>模块整体结构</w:t>
      </w:r>
    </w:p>
    <w:p w:rsidR="00C42FB2" w:rsidRDefault="00C42FB2" w:rsidP="00C42FB2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businessbl模块实现了展示层和业务逻辑层之间的businessblservice接口以及业务逻辑层和数据层之间的businessdataservice接口。提供了</w:t>
      </w:r>
      <w:r>
        <w:rPr>
          <w:rFonts w:ascii="微软雅黑" w:eastAsia="微软雅黑" w:hAnsi="微软雅黑" w:cs="微软雅黑"/>
          <w:sz w:val="24"/>
          <w:szCs w:val="24"/>
        </w:rPr>
        <w:t>接收货物的acceptCargo方法，装车管理的autoTruckLoading方法，司机信息管理的addDriver，deleteDriver，modifyDriver方法，车辆信息管理的addVehicle，deleteVehicle，modifyVehicle方法，派件的distributeOrder方法以及收款汇总的gathering方法，</w:t>
      </w:r>
      <w:r>
        <w:rPr>
          <w:rFonts w:ascii="微软雅黑" w:eastAsia="微软雅黑" w:hAnsi="微软雅黑" w:cs="微软雅黑" w:hint="eastAsia"/>
          <w:sz w:val="24"/>
          <w:szCs w:val="24"/>
        </w:rPr>
        <w:t>接收货物，装车管理，司机信息管理，车辆信息管理，派件，收款汇总用例分别对应类</w:t>
      </w:r>
      <w:r>
        <w:rPr>
          <w:rFonts w:ascii="微软雅黑" w:eastAsia="微软雅黑" w:hAnsi="微软雅黑" w:cs="微软雅黑"/>
          <w:sz w:val="24"/>
          <w:szCs w:val="24"/>
        </w:rPr>
        <w:t>AcceptCargoBL，EnVehicleBL，DriverManagerBL，VehicleManagerBL，DistributeOrderBL，GatheringBL</w:t>
      </w:r>
      <w:r>
        <w:rPr>
          <w:rFonts w:ascii="微软雅黑" w:eastAsia="微软雅黑" w:hAnsi="微软雅黑" w:cs="微软雅黑"/>
          <w:sz w:val="24"/>
          <w:szCs w:val="24"/>
        </w:rPr>
        <w:lastRenderedPageBreak/>
        <w:t>类。</w:t>
      </w:r>
    </w:p>
    <w:p w:rsidR="00BD0BBB" w:rsidRDefault="00C42FB2" w:rsidP="00C42FB2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business</w:t>
      </w:r>
      <w:r>
        <w:rPr>
          <w:rFonts w:ascii="微软雅黑" w:eastAsia="微软雅黑" w:hAnsi="微软雅黑" w:cs="微软雅黑" w:hint="eastAsia"/>
          <w:sz w:val="24"/>
          <w:szCs w:val="24"/>
        </w:rPr>
        <w:t>bl</w:t>
      </w:r>
      <w:r>
        <w:rPr>
          <w:rFonts w:ascii="微软雅黑" w:eastAsia="微软雅黑" w:hAnsi="微软雅黑" w:cs="微软雅黑"/>
          <w:sz w:val="24"/>
          <w:szCs w:val="24"/>
        </w:rPr>
        <w:t>模块的设计如图2-1</w:t>
      </w:r>
      <w:r>
        <w:rPr>
          <w:rFonts w:ascii="微软雅黑" w:eastAsia="微软雅黑" w:hAnsi="微软雅黑" w:cs="微软雅黑" w:hint="eastAsia"/>
          <w:sz w:val="24"/>
          <w:szCs w:val="24"/>
        </w:rPr>
        <w:t>所示</w:t>
      </w:r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 wp14:anchorId="5D1A015B" wp14:editId="49B2EE34">
            <wp:extent cx="5239210" cy="2886075"/>
            <wp:effectExtent l="0" t="0" r="0" b="0"/>
            <wp:docPr id="37" name="图片 37" descr="businessbl模块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inessbl模块类图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98" cy="288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C42FB2" w:rsidRDefault="00C42FB2" w:rsidP="00C42FB2">
      <w:pPr>
        <w:pStyle w:val="a5"/>
        <w:ind w:left="360" w:firstLineChars="0" w:firstLine="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C42FB2">
        <w:rPr>
          <w:rFonts w:ascii="黑体" w:eastAsia="黑体" w:hAnsi="黑体" w:cs="微软雅黑"/>
          <w:b/>
          <w:bCs/>
          <w:sz w:val="22"/>
          <w:szCs w:val="22"/>
        </w:rPr>
        <w:t>图2-1 business</w:t>
      </w:r>
      <w:r w:rsidRPr="00C42FB2">
        <w:rPr>
          <w:rFonts w:ascii="黑体" w:eastAsia="黑体" w:hAnsi="黑体" w:cs="微软雅黑" w:hint="eastAsia"/>
          <w:b/>
          <w:bCs/>
          <w:sz w:val="22"/>
          <w:szCs w:val="22"/>
        </w:rPr>
        <w:t>bl</w:t>
      </w:r>
      <w:r w:rsidRPr="00C42FB2">
        <w:rPr>
          <w:rFonts w:ascii="黑体" w:eastAsia="黑体" w:hAnsi="黑体" w:cs="微软雅黑"/>
          <w:b/>
          <w:bCs/>
          <w:sz w:val="22"/>
          <w:szCs w:val="22"/>
        </w:rPr>
        <w:t>模块各个类的设计</w:t>
      </w:r>
    </w:p>
    <w:p w:rsidR="00BD0BBB" w:rsidRDefault="00C42FB2" w:rsidP="00C42FB2">
      <w:pPr>
        <w:pStyle w:val="3"/>
      </w:pPr>
      <w:r>
        <w:rPr>
          <w:rFonts w:hint="eastAsia"/>
        </w:rPr>
        <w:t>2.1.2</w:t>
      </w:r>
      <w:r w:rsidR="00BD0BBB">
        <w:t>业务逻辑层的动态模型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图2-2为 AcceptCargoBL领域对象想要进行货物接收时的顺序图</w:t>
      </w:r>
    </w:p>
    <w:p w:rsidR="00C42FB2" w:rsidRDefault="00C42FB2" w:rsidP="00C42FB2">
      <w:pPr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/>
          <w:b/>
          <w:bCs/>
          <w:noProof/>
          <w:sz w:val="24"/>
          <w:szCs w:val="24"/>
        </w:rPr>
        <w:drawing>
          <wp:inline distT="0" distB="0" distL="0" distR="0" wp14:anchorId="13A59940" wp14:editId="52F4F71A">
            <wp:extent cx="4019550" cy="3074152"/>
            <wp:effectExtent l="0" t="0" r="0" b="0"/>
            <wp:docPr id="36" name="图片 36" descr="businessbl模块货物接收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sinessbl模块货物接收顺序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39" cy="308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图2-2 货物接收的顺序图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图2-3为 EnVehicleBL领域对象想要进行装车管理时的顺序图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lastRenderedPageBreak/>
        <w:drawing>
          <wp:inline distT="0" distB="0" distL="0" distR="0" wp14:anchorId="1AB88BE5" wp14:editId="34DB95CD">
            <wp:extent cx="4857750" cy="2927206"/>
            <wp:effectExtent l="0" t="0" r="0" b="0"/>
            <wp:docPr id="35" name="图片 35" descr="businessbl模块装车管理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sinessbl模块装车管理顺序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0" cy="29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图2-3 装车管理的顺序图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图2-4为 DriverManagerBL领域对象想要进行司机信息管理时的顺序图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 wp14:anchorId="670EA97E" wp14:editId="388946AD">
            <wp:extent cx="4937118" cy="3752850"/>
            <wp:effectExtent l="0" t="0" r="0" b="0"/>
            <wp:docPr id="34" name="图片 34" descr="businessbl模块司机管理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usinessbl模块司机管理顺序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17" cy="37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图2-4 司机信息管理的顺序图</w:t>
      </w:r>
    </w:p>
    <w:p w:rsidR="00C42FB2" w:rsidRDefault="00C42FB2" w:rsidP="00C42FB2">
      <w:pPr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图2-5为 VehicleManagerBL领域对象想要车辆信息管理时的顺序图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lastRenderedPageBreak/>
        <w:drawing>
          <wp:inline distT="0" distB="0" distL="0" distR="0" wp14:anchorId="05693703" wp14:editId="3070319A">
            <wp:extent cx="4798863" cy="3648075"/>
            <wp:effectExtent l="0" t="0" r="0" b="0"/>
            <wp:docPr id="33" name="图片 33" descr="businessbl模块车辆信息管理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sinessbl模块车辆信息管理顺序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238" cy="36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图2-5 车辆信息管理的顺序图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图2-6为 DistributeOrderBL领域对象想要派件时的顺序图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 wp14:anchorId="5B2BADAC" wp14:editId="35B27953">
            <wp:extent cx="4829175" cy="2913083"/>
            <wp:effectExtent l="0" t="0" r="0" b="0"/>
            <wp:docPr id="32" name="图片 32" descr="businessbl模块派件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usinessbl模块派件顺序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17" cy="29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图2-6 派件的顺序图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图2-7为 GatheringBL领域对象想要进行收款汇总时的顺序图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lastRenderedPageBreak/>
        <w:drawing>
          <wp:inline distT="0" distB="0" distL="0" distR="0" wp14:anchorId="1AE536D4" wp14:editId="6675160A">
            <wp:extent cx="4933950" cy="2973123"/>
            <wp:effectExtent l="0" t="0" r="0" b="0"/>
            <wp:docPr id="31" name="图片 31" descr="businessbl模块收款汇总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usinessbl模块收款汇总顺序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56" cy="29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图2-7 收款汇总的顺序图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如图</w:t>
      </w:r>
      <w:r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-8所示，AcceptCargoBL对象状态图描述了AcceptCargoBL对象的生存期间的状态序列、引起转移的事件，以及因状态转移而伴随的动作。随着establishAcceptCargoBL方法被 UI调用，AcceptCargoBL</w:t>
      </w:r>
      <w:r>
        <w:rPr>
          <w:rFonts w:ascii="微软雅黑" w:eastAsia="微软雅黑" w:hAnsi="微软雅黑" w:cs="微软雅黑" w:hint="eastAsia"/>
          <w:sz w:val="24"/>
          <w:szCs w:val="24"/>
        </w:rPr>
        <w:t>根据</w:t>
      </w:r>
      <w:r>
        <w:rPr>
          <w:rFonts w:ascii="微软雅黑" w:eastAsia="微软雅黑" w:hAnsi="微软雅黑" w:cs="微软雅黑"/>
          <w:sz w:val="24"/>
          <w:szCs w:val="24"/>
        </w:rPr>
        <w:t>不同的指令进入</w:t>
      </w:r>
      <w:r>
        <w:rPr>
          <w:rFonts w:ascii="微软雅黑" w:eastAsia="微软雅黑" w:hAnsi="微软雅黑" w:cs="微软雅黑" w:hint="eastAsia"/>
          <w:sz w:val="24"/>
          <w:szCs w:val="24"/>
        </w:rPr>
        <w:t>不同</w:t>
      </w:r>
      <w:r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C42FB2" w:rsidRDefault="00C42FB2" w:rsidP="00C42FB2">
      <w:pPr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/>
          <w:b/>
          <w:bCs/>
          <w:noProof/>
          <w:sz w:val="24"/>
          <w:szCs w:val="24"/>
        </w:rPr>
        <w:drawing>
          <wp:inline distT="0" distB="0" distL="0" distR="0" wp14:anchorId="34DB7239" wp14:editId="61B9C075">
            <wp:extent cx="3552825" cy="3792963"/>
            <wp:effectExtent l="0" t="0" r="0" b="0"/>
            <wp:docPr id="30" name="图片 30" descr="businessbl模块货物接收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usinessbl模块货物接收状态图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02" cy="380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lastRenderedPageBreak/>
        <w:t>图</w:t>
      </w:r>
      <w:r>
        <w:rPr>
          <w:rFonts w:ascii="黑体" w:eastAsia="黑体" w:hAnsi="黑体" w:cs="微软雅黑"/>
          <w:b/>
          <w:bCs/>
          <w:sz w:val="22"/>
          <w:szCs w:val="22"/>
        </w:rPr>
        <w:t>2</w:t>
      </w:r>
      <w:r w:rsidRPr="00D72F04">
        <w:rPr>
          <w:rFonts w:ascii="黑体" w:eastAsia="黑体" w:hAnsi="黑体" w:cs="微软雅黑"/>
          <w:b/>
          <w:bCs/>
          <w:sz w:val="22"/>
          <w:szCs w:val="22"/>
        </w:rPr>
        <w:t>-8 接收货物的状态图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如图</w:t>
      </w:r>
      <w:r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-9所示，EnVehicleBL对象状态图描述了EnVehicleBL对象的生存期间的状态序列、引起转移的事件，以及因状态转移而伴随的动作。随着establishEnVehicleBL方法被 UI调用，EnVehicleBL</w:t>
      </w:r>
      <w:r>
        <w:rPr>
          <w:rFonts w:ascii="微软雅黑" w:eastAsia="微软雅黑" w:hAnsi="微软雅黑" w:cs="微软雅黑" w:hint="eastAsia"/>
          <w:sz w:val="24"/>
          <w:szCs w:val="24"/>
        </w:rPr>
        <w:t>根据</w:t>
      </w:r>
      <w:r>
        <w:rPr>
          <w:rFonts w:ascii="微软雅黑" w:eastAsia="微软雅黑" w:hAnsi="微软雅黑" w:cs="微软雅黑"/>
          <w:sz w:val="24"/>
          <w:szCs w:val="24"/>
        </w:rPr>
        <w:t>不同的指令进入</w:t>
      </w:r>
      <w:r>
        <w:rPr>
          <w:rFonts w:ascii="微软雅黑" w:eastAsia="微软雅黑" w:hAnsi="微软雅黑" w:cs="微软雅黑" w:hint="eastAsia"/>
          <w:sz w:val="24"/>
          <w:szCs w:val="24"/>
        </w:rPr>
        <w:t>不同</w:t>
      </w:r>
      <w:r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C42FB2" w:rsidRDefault="00C42FB2" w:rsidP="00C42FB2">
      <w:pPr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 wp14:anchorId="2E193AD9" wp14:editId="18F3515B">
            <wp:extent cx="3343275" cy="3569250"/>
            <wp:effectExtent l="0" t="0" r="0" b="0"/>
            <wp:docPr id="29" name="图片 29" descr="businessbl模块装车管理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usinessbl模块装车管理状态图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10" cy="3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</w:t>
      </w:r>
      <w:r>
        <w:rPr>
          <w:rFonts w:ascii="黑体" w:eastAsia="黑体" w:hAnsi="黑体" w:cs="微软雅黑"/>
          <w:b/>
          <w:bCs/>
          <w:sz w:val="22"/>
          <w:szCs w:val="22"/>
        </w:rPr>
        <w:t>2</w:t>
      </w:r>
      <w:r w:rsidRPr="00D72F04">
        <w:rPr>
          <w:rFonts w:ascii="黑体" w:eastAsia="黑体" w:hAnsi="黑体" w:cs="微软雅黑"/>
          <w:b/>
          <w:bCs/>
          <w:sz w:val="22"/>
          <w:szCs w:val="22"/>
        </w:rPr>
        <w:t>-9 装车管理的状态图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如图</w:t>
      </w:r>
      <w:r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-10所示，DriverManagerBL对象状态图描述了DriverManagerBL对象的生存期间的状态序列、引起转移的事件，以及因状态转移而伴随的动作。随着establishDriverManagerBL方法被 UI调用，DriverManagerBL</w:t>
      </w:r>
      <w:r>
        <w:rPr>
          <w:rFonts w:ascii="微软雅黑" w:eastAsia="微软雅黑" w:hAnsi="微软雅黑" w:cs="微软雅黑" w:hint="eastAsia"/>
          <w:sz w:val="24"/>
          <w:szCs w:val="24"/>
        </w:rPr>
        <w:t>根据</w:t>
      </w:r>
      <w:r>
        <w:rPr>
          <w:rFonts w:ascii="微软雅黑" w:eastAsia="微软雅黑" w:hAnsi="微软雅黑" w:cs="微软雅黑"/>
          <w:sz w:val="24"/>
          <w:szCs w:val="24"/>
        </w:rPr>
        <w:t>不同的指令进入</w:t>
      </w:r>
      <w:r>
        <w:rPr>
          <w:rFonts w:ascii="微软雅黑" w:eastAsia="微软雅黑" w:hAnsi="微软雅黑" w:cs="微软雅黑" w:hint="eastAsia"/>
          <w:sz w:val="24"/>
          <w:szCs w:val="24"/>
        </w:rPr>
        <w:t>不同</w:t>
      </w:r>
      <w:r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</w:p>
    <w:p w:rsidR="00C42FB2" w:rsidRDefault="00C42FB2" w:rsidP="00C42FB2">
      <w:pPr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lastRenderedPageBreak/>
        <w:drawing>
          <wp:inline distT="0" distB="0" distL="0" distR="0" wp14:anchorId="4984BE37" wp14:editId="048219A1">
            <wp:extent cx="3793362" cy="4524375"/>
            <wp:effectExtent l="0" t="0" r="0" b="0"/>
            <wp:docPr id="28" name="图片 28" descr="businessbl模块司机信息管理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usinessbl模块司机信息管理状态图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86" cy="45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</w:t>
      </w:r>
      <w:r>
        <w:rPr>
          <w:rFonts w:ascii="黑体" w:eastAsia="黑体" w:hAnsi="黑体" w:cs="微软雅黑"/>
          <w:b/>
          <w:bCs/>
          <w:sz w:val="22"/>
          <w:szCs w:val="22"/>
        </w:rPr>
        <w:t>2</w:t>
      </w:r>
      <w:r w:rsidRPr="00D72F04">
        <w:rPr>
          <w:rFonts w:ascii="黑体" w:eastAsia="黑体" w:hAnsi="黑体" w:cs="微软雅黑"/>
          <w:b/>
          <w:bCs/>
          <w:sz w:val="22"/>
          <w:szCs w:val="22"/>
        </w:rPr>
        <w:t>-10 司机信息管理的状态图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如图</w:t>
      </w:r>
      <w:r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-11所示，VehicleManagerBL对象状态图描述了VehicleManagerBL对象的生存期间的状态序列、引起转移的事件，以及因状态转移而伴随的动作。随着establishVehicleManagerBL方法被 UI调用，VehicleManagerBL</w:t>
      </w:r>
      <w:r>
        <w:rPr>
          <w:rFonts w:ascii="微软雅黑" w:eastAsia="微软雅黑" w:hAnsi="微软雅黑" w:cs="微软雅黑" w:hint="eastAsia"/>
          <w:sz w:val="24"/>
          <w:szCs w:val="24"/>
        </w:rPr>
        <w:t>根据</w:t>
      </w:r>
      <w:r>
        <w:rPr>
          <w:rFonts w:ascii="微软雅黑" w:eastAsia="微软雅黑" w:hAnsi="微软雅黑" w:cs="微软雅黑"/>
          <w:sz w:val="24"/>
          <w:szCs w:val="24"/>
        </w:rPr>
        <w:t>不同的指令进入</w:t>
      </w:r>
      <w:r>
        <w:rPr>
          <w:rFonts w:ascii="微软雅黑" w:eastAsia="微软雅黑" w:hAnsi="微软雅黑" w:cs="微软雅黑" w:hint="eastAsia"/>
          <w:sz w:val="24"/>
          <w:szCs w:val="24"/>
        </w:rPr>
        <w:t>不同</w:t>
      </w:r>
      <w:r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</w:p>
    <w:p w:rsidR="00C42FB2" w:rsidRDefault="00C42FB2" w:rsidP="00C42FB2">
      <w:pPr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lastRenderedPageBreak/>
        <w:drawing>
          <wp:inline distT="0" distB="0" distL="0" distR="0" wp14:anchorId="0E1DDA35" wp14:editId="2A48D6E2">
            <wp:extent cx="3705225" cy="4419252"/>
            <wp:effectExtent l="0" t="0" r="0" b="0"/>
            <wp:docPr id="27" name="图片 27" descr="businessbl模块车辆信息管理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usinessbl模块车辆信息管理状态图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76" cy="44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</w:t>
      </w:r>
      <w:r>
        <w:rPr>
          <w:rFonts w:ascii="黑体" w:eastAsia="黑体" w:hAnsi="黑体" w:cs="微软雅黑"/>
          <w:b/>
          <w:bCs/>
          <w:sz w:val="22"/>
          <w:szCs w:val="22"/>
        </w:rPr>
        <w:t>2</w:t>
      </w:r>
      <w:r w:rsidRPr="00D72F04">
        <w:rPr>
          <w:rFonts w:ascii="黑体" w:eastAsia="黑体" w:hAnsi="黑体" w:cs="微软雅黑"/>
          <w:b/>
          <w:bCs/>
          <w:sz w:val="22"/>
          <w:szCs w:val="22"/>
        </w:rPr>
        <w:t>-11 车辆信息管理的状态图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如图</w:t>
      </w:r>
      <w:r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-12所示，DistributeOrderBL对象状态图描述了DistributeOrderBL对象的生存期间的状态序列、引起转移的事件，以及因状态转移而伴随的动作。随着establishDistributeOrderBL方法被 UI调用，DistributeOrderBL</w:t>
      </w:r>
      <w:r>
        <w:rPr>
          <w:rFonts w:ascii="微软雅黑" w:eastAsia="微软雅黑" w:hAnsi="微软雅黑" w:cs="微软雅黑" w:hint="eastAsia"/>
          <w:sz w:val="24"/>
          <w:szCs w:val="24"/>
        </w:rPr>
        <w:t>根据</w:t>
      </w:r>
      <w:r>
        <w:rPr>
          <w:rFonts w:ascii="微软雅黑" w:eastAsia="微软雅黑" w:hAnsi="微软雅黑" w:cs="微软雅黑"/>
          <w:sz w:val="24"/>
          <w:szCs w:val="24"/>
        </w:rPr>
        <w:t>不同的指令进入</w:t>
      </w:r>
      <w:r>
        <w:rPr>
          <w:rFonts w:ascii="微软雅黑" w:eastAsia="微软雅黑" w:hAnsi="微软雅黑" w:cs="微软雅黑" w:hint="eastAsia"/>
          <w:sz w:val="24"/>
          <w:szCs w:val="24"/>
        </w:rPr>
        <w:t>不同</w:t>
      </w:r>
      <w:r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</w:p>
    <w:p w:rsidR="00C42FB2" w:rsidRDefault="00C42FB2" w:rsidP="00C42FB2">
      <w:pPr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lastRenderedPageBreak/>
        <w:drawing>
          <wp:inline distT="0" distB="0" distL="0" distR="0" wp14:anchorId="47685559" wp14:editId="089F087C">
            <wp:extent cx="3905250" cy="4169210"/>
            <wp:effectExtent l="0" t="0" r="0" b="0"/>
            <wp:docPr id="26" name="图片 26" descr="businessbl模块派件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usinessbl模块派件状态图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49" cy="417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B2" w:rsidRPr="00D72F04" w:rsidRDefault="00C42FB2" w:rsidP="00C42FB2">
      <w:pPr>
        <w:ind w:firstLine="420"/>
        <w:jc w:val="center"/>
        <w:rPr>
          <w:rFonts w:ascii="黑体" w:eastAsia="黑体" w:hAnsi="黑体" w:cs="微软雅黑"/>
          <w:b/>
          <w:bCs/>
          <w:sz w:val="22"/>
          <w:szCs w:val="22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</w:t>
      </w:r>
      <w:r>
        <w:rPr>
          <w:rFonts w:ascii="黑体" w:eastAsia="黑体" w:hAnsi="黑体" w:cs="微软雅黑"/>
          <w:b/>
          <w:bCs/>
          <w:sz w:val="22"/>
          <w:szCs w:val="22"/>
        </w:rPr>
        <w:t>2</w:t>
      </w:r>
      <w:r w:rsidRPr="00D72F04">
        <w:rPr>
          <w:rFonts w:ascii="黑体" w:eastAsia="黑体" w:hAnsi="黑体" w:cs="微软雅黑"/>
          <w:b/>
          <w:bCs/>
          <w:sz w:val="22"/>
          <w:szCs w:val="22"/>
        </w:rPr>
        <w:t>-12 派件的状态图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如图</w:t>
      </w:r>
      <w:r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-13所示，GatheringBL对象状态图描述了GatheringBL对象的生存期间的状态序列、引起转移的事件，以及因状态转移而伴随的动作。随着establishGatheringBL方法被 UI调用，GatheringBL</w:t>
      </w:r>
      <w:r>
        <w:rPr>
          <w:rFonts w:ascii="微软雅黑" w:eastAsia="微软雅黑" w:hAnsi="微软雅黑" w:cs="微软雅黑" w:hint="eastAsia"/>
          <w:sz w:val="24"/>
          <w:szCs w:val="24"/>
        </w:rPr>
        <w:t>根据</w:t>
      </w:r>
      <w:r>
        <w:rPr>
          <w:rFonts w:ascii="微软雅黑" w:eastAsia="微软雅黑" w:hAnsi="微软雅黑" w:cs="微软雅黑"/>
          <w:sz w:val="24"/>
          <w:szCs w:val="24"/>
        </w:rPr>
        <w:t>不同的指令进入</w:t>
      </w:r>
      <w:r>
        <w:rPr>
          <w:rFonts w:ascii="微软雅黑" w:eastAsia="微软雅黑" w:hAnsi="微软雅黑" w:cs="微软雅黑" w:hint="eastAsia"/>
          <w:sz w:val="24"/>
          <w:szCs w:val="24"/>
        </w:rPr>
        <w:t>不同</w:t>
      </w:r>
      <w:r>
        <w:rPr>
          <w:rFonts w:ascii="微软雅黑" w:eastAsia="微软雅黑" w:hAnsi="微软雅黑" w:cs="微软雅黑"/>
          <w:sz w:val="24"/>
          <w:szCs w:val="24"/>
        </w:rPr>
        <w:t>状态。</w:t>
      </w:r>
    </w:p>
    <w:p w:rsidR="00C42FB2" w:rsidRDefault="00C42FB2" w:rsidP="00C42FB2">
      <w:pPr>
        <w:rPr>
          <w:rFonts w:ascii="微软雅黑" w:eastAsia="微软雅黑" w:hAnsi="微软雅黑" w:cs="微软雅黑"/>
          <w:sz w:val="24"/>
          <w:szCs w:val="24"/>
        </w:rPr>
      </w:pPr>
    </w:p>
    <w:p w:rsidR="00C42FB2" w:rsidRDefault="00C42FB2" w:rsidP="00C42FB2">
      <w:pPr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/>
          <w:b/>
          <w:bCs/>
          <w:noProof/>
          <w:sz w:val="24"/>
          <w:szCs w:val="24"/>
        </w:rPr>
        <w:lastRenderedPageBreak/>
        <w:t xml:space="preserve"> </w:t>
      </w:r>
      <w:r>
        <w:rPr>
          <w:rFonts w:ascii="微软雅黑" w:eastAsia="微软雅黑" w:hAnsi="微软雅黑" w:cs="微软雅黑"/>
          <w:b/>
          <w:bCs/>
          <w:noProof/>
          <w:sz w:val="24"/>
          <w:szCs w:val="24"/>
        </w:rPr>
        <w:drawing>
          <wp:inline distT="0" distB="0" distL="0" distR="0" wp14:anchorId="581525A8" wp14:editId="3E52891B">
            <wp:extent cx="4162425" cy="4443767"/>
            <wp:effectExtent l="0" t="0" r="0" b="0"/>
            <wp:docPr id="25" name="图片 25" descr="businessbl模块收款汇总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usinessbl模块收款汇总状态图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486" cy="444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BB" w:rsidRDefault="00C42FB2" w:rsidP="00C42FB2">
      <w:pPr>
        <w:jc w:val="center"/>
        <w:rPr>
          <w:rFonts w:hint="eastAsia"/>
        </w:rPr>
      </w:pPr>
      <w:r w:rsidRPr="00D72F04">
        <w:rPr>
          <w:rFonts w:ascii="黑体" w:eastAsia="黑体" w:hAnsi="黑体" w:cs="微软雅黑"/>
          <w:b/>
          <w:bCs/>
          <w:sz w:val="22"/>
          <w:szCs w:val="22"/>
        </w:rPr>
        <w:t>图</w:t>
      </w:r>
      <w:r>
        <w:rPr>
          <w:rFonts w:ascii="黑体" w:eastAsia="黑体" w:hAnsi="黑体" w:cs="微软雅黑"/>
          <w:b/>
          <w:bCs/>
          <w:sz w:val="22"/>
          <w:szCs w:val="22"/>
        </w:rPr>
        <w:t>2</w:t>
      </w:r>
      <w:r w:rsidRPr="00D72F04">
        <w:rPr>
          <w:rFonts w:ascii="黑体" w:eastAsia="黑体" w:hAnsi="黑体" w:cs="微软雅黑"/>
          <w:b/>
          <w:bCs/>
          <w:sz w:val="22"/>
          <w:szCs w:val="22"/>
        </w:rPr>
        <w:t>-13 收款汇总的状态图</w:t>
      </w:r>
    </w:p>
    <w:p w:rsidR="00BD0BBB" w:rsidRDefault="00BD0BBB" w:rsidP="00BD0BBB">
      <w:pPr>
        <w:rPr>
          <w:rFonts w:hint="eastAsia"/>
        </w:rPr>
      </w:pPr>
      <w:bookmarkStart w:id="1" w:name="_GoBack"/>
      <w:bookmarkEnd w:id="1"/>
    </w:p>
    <w:sectPr w:rsidR="00BD0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61" w:rsidRDefault="003A3661" w:rsidP="00153989">
      <w:r>
        <w:separator/>
      </w:r>
    </w:p>
  </w:endnote>
  <w:endnote w:type="continuationSeparator" w:id="0">
    <w:p w:rsidR="003A3661" w:rsidRDefault="003A3661" w:rsidP="0015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61" w:rsidRDefault="003A3661" w:rsidP="00153989">
      <w:r>
        <w:separator/>
      </w:r>
    </w:p>
  </w:footnote>
  <w:footnote w:type="continuationSeparator" w:id="0">
    <w:p w:rsidR="003A3661" w:rsidRDefault="003A3661" w:rsidP="0015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4151D"/>
    <w:multiLevelType w:val="multilevel"/>
    <w:tmpl w:val="600AB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98"/>
    <w:rsid w:val="00153989"/>
    <w:rsid w:val="00195F5A"/>
    <w:rsid w:val="001E1898"/>
    <w:rsid w:val="003A3661"/>
    <w:rsid w:val="00475A5A"/>
    <w:rsid w:val="00BD0BBB"/>
    <w:rsid w:val="00C42FB2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C8C9C-4C22-4D16-A0EC-E5E4972C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98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53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0B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9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39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0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0BBB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0B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0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0B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480</Words>
  <Characters>2738</Characters>
  <Application>Microsoft Office Word</Application>
  <DocSecurity>0</DocSecurity>
  <Lines>22</Lines>
  <Paragraphs>6</Paragraphs>
  <ScaleCrop>false</ScaleCrop>
  <Company>南京大学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2</cp:revision>
  <dcterms:created xsi:type="dcterms:W3CDTF">2015-11-15T07:55:00Z</dcterms:created>
  <dcterms:modified xsi:type="dcterms:W3CDTF">2015-11-15T08:33:00Z</dcterms:modified>
</cp:coreProperties>
</file>