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7D" w:rsidRDefault="00786BCC" w:rsidP="000624B8">
      <w:pPr>
        <w:pStyle w:val="1"/>
      </w:pPr>
      <w:r>
        <w:rPr>
          <w:rFonts w:hint="eastAsia"/>
        </w:rPr>
        <w:t>3.2.19</w:t>
      </w:r>
      <w:r>
        <w:rPr>
          <w:rFonts w:hint="eastAsia"/>
        </w:rPr>
        <w:t>期初建账</w:t>
      </w:r>
    </w:p>
    <w:p w:rsidR="00786BCC" w:rsidRDefault="00786BCC" w:rsidP="000624B8">
      <w:pPr>
        <w:pStyle w:val="2"/>
      </w:pPr>
      <w:r>
        <w:rPr>
          <w:rFonts w:hint="eastAsia"/>
        </w:rPr>
        <w:t>3.2.19.1</w:t>
      </w:r>
      <w:r>
        <w:rPr>
          <w:rFonts w:hint="eastAsia"/>
        </w:rPr>
        <w:t>特性描述</w:t>
      </w:r>
    </w:p>
    <w:p w:rsidR="00786BCC" w:rsidRDefault="00786BCC">
      <w:pPr>
        <w:rPr>
          <w:rFonts w:hint="eastAsia"/>
        </w:rPr>
      </w:pPr>
      <w:r>
        <w:t>新的一年开始</w:t>
      </w:r>
      <w:r>
        <w:rPr>
          <w:rFonts w:hint="eastAsia"/>
        </w:rPr>
        <w:t>，</w:t>
      </w:r>
      <w:r>
        <w:t>一个经过验证的财务人员开始新建套账</w:t>
      </w:r>
    </w:p>
    <w:p w:rsidR="00786BCC" w:rsidRDefault="00786BCC">
      <w:r>
        <w:t>优先级</w:t>
      </w:r>
      <w:r>
        <w:rPr>
          <w:rFonts w:hint="eastAsia"/>
        </w:rPr>
        <w:t>=</w:t>
      </w:r>
      <w:r>
        <w:t>高</w:t>
      </w:r>
    </w:p>
    <w:p w:rsidR="00786BCC" w:rsidRDefault="00786BCC"/>
    <w:p w:rsidR="00786BCC" w:rsidRDefault="00786BCC" w:rsidP="000624B8">
      <w:pPr>
        <w:pStyle w:val="2"/>
      </w:pPr>
      <w:r>
        <w:rPr>
          <w:rFonts w:hint="eastAsia"/>
        </w:rPr>
        <w:t>3.2.19.2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86BCC" w:rsidRDefault="00786BCC">
      <w:r>
        <w:t>刺激</w:t>
      </w:r>
      <w:r>
        <w:rPr>
          <w:rFonts w:hint="eastAsia"/>
        </w:rPr>
        <w:t>：</w:t>
      </w:r>
      <w:r>
        <w:t>财务人员进行一套账的初始化操作</w:t>
      </w:r>
    </w:p>
    <w:p w:rsidR="00786BCC" w:rsidRDefault="00786BCC">
      <w:r>
        <w:t>响应</w:t>
      </w:r>
      <w:r>
        <w:rPr>
          <w:rFonts w:hint="eastAsia"/>
        </w:rPr>
        <w:t>：系统提示建账成功并存储期初信息</w:t>
      </w:r>
      <w:bookmarkStart w:id="0" w:name="_GoBack"/>
      <w:bookmarkEnd w:id="0"/>
    </w:p>
    <w:p w:rsidR="00786BCC" w:rsidRDefault="00786BCC">
      <w:r>
        <w:t>刺激</w:t>
      </w:r>
      <w:r>
        <w:rPr>
          <w:rFonts w:hint="eastAsia"/>
        </w:rPr>
        <w:t>：</w:t>
      </w:r>
      <w:r>
        <w:t>财务人员查询期初信息</w:t>
      </w:r>
    </w:p>
    <w:p w:rsidR="00786BCC" w:rsidRDefault="00786BCC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系统显示期初信息</w:t>
      </w:r>
    </w:p>
    <w:p w:rsidR="00786BCC" w:rsidRDefault="00786BCC">
      <w:r>
        <w:t>刺激</w:t>
      </w:r>
      <w:r>
        <w:rPr>
          <w:rFonts w:hint="eastAsia"/>
        </w:rPr>
        <w:t>：</w:t>
      </w:r>
      <w:r>
        <w:t>财务人员取消期初建账操作</w:t>
      </w:r>
    </w:p>
    <w:p w:rsidR="00786BCC" w:rsidRDefault="00786BCC">
      <w:r>
        <w:t>响应</w:t>
      </w:r>
      <w:r>
        <w:rPr>
          <w:rFonts w:hint="eastAsia"/>
        </w:rPr>
        <w:t>：</w:t>
      </w:r>
      <w:r>
        <w:t>系统取消该操作</w:t>
      </w:r>
    </w:p>
    <w:p w:rsidR="00786BCC" w:rsidRDefault="00786BCC"/>
    <w:p w:rsidR="00786BCC" w:rsidRDefault="00786BCC" w:rsidP="000624B8">
      <w:pPr>
        <w:pStyle w:val="2"/>
      </w:pPr>
      <w:r>
        <w:rPr>
          <w:rFonts w:hint="eastAsia"/>
        </w:rPr>
        <w:t>3.2.19.3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61"/>
      </w:tblGrid>
      <w:tr w:rsidR="007A0D87" w:rsidTr="004F1313">
        <w:tc>
          <w:tcPr>
            <w:tcW w:w="2835" w:type="dxa"/>
          </w:tcPr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</w:p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.Organization</w:t>
            </w:r>
          </w:p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.Staff</w:t>
            </w:r>
          </w:p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.Traffic</w:t>
            </w:r>
          </w:p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.Inventory</w:t>
            </w:r>
          </w:p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.Account</w:t>
            </w:r>
          </w:p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.Save</w:t>
            </w:r>
          </w:p>
          <w:p w:rsidR="004F1313" w:rsidRDefault="004F1313"/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.Show</w:t>
            </w:r>
          </w:p>
          <w:p w:rsidR="004F1313" w:rsidRDefault="004F1313"/>
          <w:p w:rsidR="007A0D87" w:rsidRDefault="007A0D87">
            <w:r>
              <w:rPr>
                <w:rFonts w:hint="eastAsia"/>
              </w:rPr>
              <w:t>InitialStock</w:t>
            </w:r>
            <w:r>
              <w:t>.Input</w:t>
            </w:r>
            <w:r>
              <w:t>.Cancel</w:t>
            </w:r>
          </w:p>
          <w:p w:rsidR="007A0D87" w:rsidRDefault="007A0D87">
            <w:pPr>
              <w:rPr>
                <w:rFonts w:hint="eastAsia"/>
              </w:rPr>
            </w:pPr>
            <w:r>
              <w:rPr>
                <w:rFonts w:hint="eastAsia"/>
              </w:rPr>
              <w:t>InitialStock</w:t>
            </w:r>
            <w:r>
              <w:t>.Input</w:t>
            </w:r>
            <w:r>
              <w:t>.Invalid</w:t>
            </w:r>
          </w:p>
        </w:tc>
        <w:tc>
          <w:tcPr>
            <w:tcW w:w="5461" w:type="dxa"/>
          </w:tcPr>
          <w:p w:rsidR="007A0D87" w:rsidRDefault="004F1313">
            <w:r>
              <w:rPr>
                <w:rFonts w:hint="eastAsia"/>
              </w:rPr>
              <w:t>系统允许财务人员输入期初信息</w:t>
            </w:r>
          </w:p>
          <w:p w:rsidR="004F1313" w:rsidRDefault="004F1313">
            <w:r>
              <w:t>系统允许财务人员输入机构信息</w:t>
            </w:r>
          </w:p>
          <w:p w:rsidR="004F1313" w:rsidRDefault="004F1313">
            <w:r>
              <w:t>系统允许财务人员输入人员信息</w:t>
            </w:r>
          </w:p>
          <w:p w:rsidR="004F1313" w:rsidRDefault="004F1313">
            <w:r>
              <w:t>系统允许财务人员输入车辆信息</w:t>
            </w:r>
          </w:p>
          <w:p w:rsidR="004F1313" w:rsidRDefault="004F1313">
            <w:r>
              <w:t>系统允许财务人员输入库存信息</w:t>
            </w:r>
          </w:p>
          <w:p w:rsidR="004F1313" w:rsidRDefault="004F1313">
            <w:r>
              <w:t>系统允许财务人员输入账户信息</w:t>
            </w:r>
          </w:p>
          <w:p w:rsidR="004F1313" w:rsidRDefault="004F1313">
            <w:r>
              <w:t>在财务人员填完期初信息并确认时</w:t>
            </w:r>
            <w:r>
              <w:rPr>
                <w:rFonts w:hint="eastAsia"/>
              </w:rPr>
              <w:t>，</w:t>
            </w:r>
            <w:r>
              <w:t>系统要存储期初信息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InitialStock.Save</w:t>
            </w:r>
          </w:p>
          <w:p w:rsidR="004F1313" w:rsidRDefault="004F1313">
            <w:r>
              <w:t>在财务人员完成期初建账或查询期初建账时</w:t>
            </w:r>
            <w:r>
              <w:rPr>
                <w:rFonts w:hint="eastAsia"/>
              </w:rPr>
              <w:t>，</w:t>
            </w:r>
            <w:r>
              <w:t>系统要显示期初信息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InitialStock</w:t>
            </w:r>
            <w:r>
              <w:t>.Show</w:t>
            </w:r>
          </w:p>
          <w:p w:rsidR="004F1313" w:rsidRDefault="004F1313">
            <w:r>
              <w:t>在财务人员取消命令时</w:t>
            </w:r>
            <w:r>
              <w:rPr>
                <w:rFonts w:hint="eastAsia"/>
              </w:rPr>
              <w:t>，</w:t>
            </w:r>
            <w:r>
              <w:t>系统关闭当前任务</w:t>
            </w:r>
          </w:p>
          <w:p w:rsidR="004F1313" w:rsidRDefault="004F1313">
            <w:pPr>
              <w:rPr>
                <w:rFonts w:hint="eastAsia"/>
              </w:rPr>
            </w:pPr>
            <w:r>
              <w:t>在财务人员输入其他标识时</w:t>
            </w:r>
            <w:r>
              <w:rPr>
                <w:rFonts w:hint="eastAsia"/>
              </w:rPr>
              <w:t>，</w:t>
            </w:r>
            <w:r>
              <w:t>系统显示输入无效</w:t>
            </w:r>
          </w:p>
        </w:tc>
      </w:tr>
      <w:tr w:rsidR="007A0D87" w:rsidTr="004F1313">
        <w:tc>
          <w:tcPr>
            <w:tcW w:w="2835" w:type="dxa"/>
          </w:tcPr>
          <w:p w:rsidR="007A0D87" w:rsidRDefault="005D2D39">
            <w:pPr>
              <w:rPr>
                <w:rFonts w:hint="eastAsia"/>
              </w:rPr>
            </w:pPr>
            <w:r>
              <w:rPr>
                <w:rFonts w:hint="eastAsia"/>
              </w:rPr>
              <w:t>InitialStock.Show</w:t>
            </w:r>
          </w:p>
        </w:tc>
        <w:tc>
          <w:tcPr>
            <w:tcW w:w="5461" w:type="dxa"/>
          </w:tcPr>
          <w:p w:rsidR="007A0D87" w:rsidRDefault="004F1313">
            <w:pPr>
              <w:rPr>
                <w:rFonts w:hint="eastAsia"/>
              </w:rPr>
            </w:pPr>
            <w:r>
              <w:rPr>
                <w:rFonts w:hint="eastAsia"/>
              </w:rPr>
              <w:t>系统显示期初信息</w:t>
            </w:r>
          </w:p>
        </w:tc>
      </w:tr>
      <w:tr w:rsidR="007A0D87" w:rsidTr="004F1313">
        <w:tc>
          <w:tcPr>
            <w:tcW w:w="2835" w:type="dxa"/>
          </w:tcPr>
          <w:p w:rsidR="007A0D87" w:rsidRDefault="005D2D39">
            <w:pPr>
              <w:rPr>
                <w:rFonts w:hint="eastAsia"/>
              </w:rPr>
            </w:pPr>
            <w:r>
              <w:rPr>
                <w:rFonts w:hint="eastAsia"/>
              </w:rPr>
              <w:t>InitialStock.Save</w:t>
            </w:r>
          </w:p>
        </w:tc>
        <w:tc>
          <w:tcPr>
            <w:tcW w:w="5461" w:type="dxa"/>
          </w:tcPr>
          <w:p w:rsidR="007A0D87" w:rsidRDefault="004F1313">
            <w:pPr>
              <w:rPr>
                <w:rFonts w:hint="eastAsia"/>
              </w:rPr>
            </w:pPr>
            <w:r>
              <w:rPr>
                <w:rFonts w:hint="eastAsia"/>
              </w:rPr>
              <w:t>在财务人员填写完期初信息时，系统存储期初信息，并将此信息作为系统的初始状态，不允许改变</w:t>
            </w:r>
          </w:p>
        </w:tc>
      </w:tr>
      <w:tr w:rsidR="005D2D39" w:rsidTr="004F1313">
        <w:tc>
          <w:tcPr>
            <w:tcW w:w="2835" w:type="dxa"/>
          </w:tcPr>
          <w:p w:rsidR="005D2D39" w:rsidRDefault="005D2D39">
            <w:r>
              <w:rPr>
                <w:rFonts w:hint="eastAsia"/>
              </w:rPr>
              <w:t>InitialStock</w:t>
            </w:r>
            <w:r>
              <w:t>.End</w:t>
            </w:r>
          </w:p>
          <w:p w:rsidR="005D2D39" w:rsidRDefault="005D2D39">
            <w:pPr>
              <w:rPr>
                <w:rFonts w:hint="eastAsia"/>
              </w:rPr>
            </w:pPr>
            <w:r>
              <w:t>InitialStock.End.Close</w:t>
            </w:r>
          </w:p>
        </w:tc>
        <w:tc>
          <w:tcPr>
            <w:tcW w:w="5461" w:type="dxa"/>
          </w:tcPr>
          <w:p w:rsidR="005D2D39" w:rsidRDefault="004F1313">
            <w:r>
              <w:rPr>
                <w:rFonts w:hint="eastAsia"/>
              </w:rPr>
              <w:t>系统应该允许财务人员要求就是期初建账任务</w:t>
            </w:r>
          </w:p>
          <w:p w:rsidR="004F1313" w:rsidRDefault="00D600E6">
            <w:pPr>
              <w:rPr>
                <w:rFonts w:hint="eastAsia"/>
              </w:rPr>
            </w:pPr>
            <w:r>
              <w:t>在财务人员确定期初建账完成时</w:t>
            </w:r>
            <w:r>
              <w:rPr>
                <w:rFonts w:hint="eastAsia"/>
              </w:rPr>
              <w:t>，</w:t>
            </w:r>
            <w:r>
              <w:t>系统关闭期初建账任务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InitialStock.Close</w:t>
            </w:r>
          </w:p>
        </w:tc>
      </w:tr>
      <w:tr w:rsidR="005D2D39" w:rsidTr="004F1313">
        <w:tc>
          <w:tcPr>
            <w:tcW w:w="2835" w:type="dxa"/>
          </w:tcPr>
          <w:p w:rsidR="005D2D39" w:rsidRPr="005D2D39" w:rsidRDefault="005D2D39">
            <w:pPr>
              <w:rPr>
                <w:rFonts w:hint="eastAsia"/>
              </w:rPr>
            </w:pPr>
            <w:r>
              <w:rPr>
                <w:rFonts w:hint="eastAsia"/>
              </w:rPr>
              <w:t>InitialStock.Close.Next</w:t>
            </w:r>
          </w:p>
        </w:tc>
        <w:tc>
          <w:tcPr>
            <w:tcW w:w="5461" w:type="dxa"/>
          </w:tcPr>
          <w:p w:rsidR="005D2D39" w:rsidRDefault="00D600E6">
            <w:pPr>
              <w:rPr>
                <w:rFonts w:hint="eastAsia"/>
              </w:rPr>
            </w:pPr>
            <w:r>
              <w:rPr>
                <w:rFonts w:hint="eastAsia"/>
              </w:rPr>
              <w:t>系统关闭当前任务，开始新的任务</w:t>
            </w:r>
          </w:p>
        </w:tc>
      </w:tr>
    </w:tbl>
    <w:p w:rsidR="00786BCC" w:rsidRPr="00786BCC" w:rsidRDefault="00786BCC">
      <w:pPr>
        <w:rPr>
          <w:rFonts w:hint="eastAsia"/>
        </w:rPr>
      </w:pPr>
    </w:p>
    <w:sectPr w:rsidR="00786BCC" w:rsidRPr="0078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16" w:rsidRDefault="00250A16" w:rsidP="00786BCC">
      <w:r>
        <w:separator/>
      </w:r>
    </w:p>
  </w:endnote>
  <w:endnote w:type="continuationSeparator" w:id="0">
    <w:p w:rsidR="00250A16" w:rsidRDefault="00250A16" w:rsidP="0078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16" w:rsidRDefault="00250A16" w:rsidP="00786BCC">
      <w:r>
        <w:separator/>
      </w:r>
    </w:p>
  </w:footnote>
  <w:footnote w:type="continuationSeparator" w:id="0">
    <w:p w:rsidR="00250A16" w:rsidRDefault="00250A16" w:rsidP="00786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25"/>
    <w:rsid w:val="00004F83"/>
    <w:rsid w:val="00023752"/>
    <w:rsid w:val="00043AAF"/>
    <w:rsid w:val="000624B8"/>
    <w:rsid w:val="000E59CA"/>
    <w:rsid w:val="000F5A6B"/>
    <w:rsid w:val="001004C5"/>
    <w:rsid w:val="00101D74"/>
    <w:rsid w:val="00137D0F"/>
    <w:rsid w:val="001418B9"/>
    <w:rsid w:val="001F40D0"/>
    <w:rsid w:val="002074B5"/>
    <w:rsid w:val="00250A16"/>
    <w:rsid w:val="002555EC"/>
    <w:rsid w:val="002809A7"/>
    <w:rsid w:val="002E404D"/>
    <w:rsid w:val="00300826"/>
    <w:rsid w:val="003A5F6A"/>
    <w:rsid w:val="0042321D"/>
    <w:rsid w:val="00465789"/>
    <w:rsid w:val="004A25A8"/>
    <w:rsid w:val="004A376D"/>
    <w:rsid w:val="004F1313"/>
    <w:rsid w:val="00510F84"/>
    <w:rsid w:val="00557D73"/>
    <w:rsid w:val="005D2D39"/>
    <w:rsid w:val="00677CDA"/>
    <w:rsid w:val="006972A6"/>
    <w:rsid w:val="006B7292"/>
    <w:rsid w:val="00731A27"/>
    <w:rsid w:val="00732F9E"/>
    <w:rsid w:val="007346B7"/>
    <w:rsid w:val="00786BCC"/>
    <w:rsid w:val="007A0D87"/>
    <w:rsid w:val="007E12E2"/>
    <w:rsid w:val="00811B45"/>
    <w:rsid w:val="00877674"/>
    <w:rsid w:val="00916A0F"/>
    <w:rsid w:val="00993DEF"/>
    <w:rsid w:val="00A71F97"/>
    <w:rsid w:val="00AC4CA5"/>
    <w:rsid w:val="00AD0D2A"/>
    <w:rsid w:val="00AD7F13"/>
    <w:rsid w:val="00B0525E"/>
    <w:rsid w:val="00B11E25"/>
    <w:rsid w:val="00B356E8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00E6"/>
    <w:rsid w:val="00D67090"/>
    <w:rsid w:val="00E25D0C"/>
    <w:rsid w:val="00E54463"/>
    <w:rsid w:val="00E55666"/>
    <w:rsid w:val="00E60CE4"/>
    <w:rsid w:val="00E6442B"/>
    <w:rsid w:val="00EB6F26"/>
    <w:rsid w:val="00ED06DC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CB036-0496-4001-9557-A7088823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CC"/>
    <w:rPr>
      <w:sz w:val="18"/>
      <w:szCs w:val="18"/>
    </w:rPr>
  </w:style>
  <w:style w:type="table" w:styleId="a5">
    <w:name w:val="Table Grid"/>
    <w:basedOn w:val="a1"/>
    <w:uiPriority w:val="39"/>
    <w:rsid w:val="007A0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624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4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9</cp:revision>
  <dcterms:created xsi:type="dcterms:W3CDTF">2015-10-06T04:38:00Z</dcterms:created>
  <dcterms:modified xsi:type="dcterms:W3CDTF">2015-10-06T05:29:00Z</dcterms:modified>
</cp:coreProperties>
</file>