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A62" w:rsidRPr="00C8796C" w:rsidRDefault="005709D3" w:rsidP="007376C4">
      <w:pPr>
        <w:pStyle w:val="Heading1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Technical Report on Training, Testing, and Validation of a Bidirectional LSTM Model for Life Expectancy Prediction</w:t>
      </w:r>
    </w:p>
    <w:p w:rsidR="002B7A62" w:rsidRPr="00C8796C" w:rsidRDefault="005709D3" w:rsidP="007376C4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Abstract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 xml:space="preserve">This report details the development of a Bidirectional Long Short-Term Memory (LSTM) neural network model designed to predict life </w:t>
      </w:r>
      <w:r w:rsidRPr="00C8796C">
        <w:rPr>
          <w:rFonts w:ascii="Arial" w:hAnsi="Arial" w:cs="Arial"/>
          <w:sz w:val="24"/>
          <w:szCs w:val="24"/>
        </w:rPr>
        <w:t>expectancy based on various socio-economic and health-related factors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>The model was trained, tested, and validated using a dataset containing global health and environmental indicators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>This report discusses the data preprocessing steps, the rationale beh</w:t>
      </w:r>
      <w:r w:rsidRPr="00C8796C">
        <w:rPr>
          <w:rFonts w:ascii="Arial" w:hAnsi="Arial" w:cs="Arial"/>
          <w:sz w:val="24"/>
          <w:szCs w:val="24"/>
        </w:rPr>
        <w:t>ind model selection and architecture, training procedures, evaluation metrics, and the results obtained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>Visualizations and additional analyses are included to provide a comprehensive understanding of the model's performance.</w:t>
      </w:r>
    </w:p>
    <w:p w:rsidR="002B7A62" w:rsidRPr="00C8796C" w:rsidRDefault="005709D3" w:rsidP="007376C4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1. Introduction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Life expectanc</w:t>
      </w:r>
      <w:r w:rsidRPr="00C8796C">
        <w:rPr>
          <w:rFonts w:ascii="Arial" w:hAnsi="Arial" w:cs="Arial"/>
          <w:sz w:val="24"/>
          <w:szCs w:val="24"/>
        </w:rPr>
        <w:t>y is a critical indicator of a nation's overall health and well-being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>Predicting life expectancy based on various factors can aid policymakers and health organizations in making informed decisions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>Machine learning models, particularly neural networks, ha</w:t>
      </w:r>
      <w:r w:rsidRPr="00C8796C">
        <w:rPr>
          <w:rFonts w:ascii="Arial" w:hAnsi="Arial" w:cs="Arial"/>
          <w:sz w:val="24"/>
          <w:szCs w:val="24"/>
        </w:rPr>
        <w:t>ve shown promise in capturing complex patterns in data.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This project aims to develop a Bidirectional LSTM model to predict life expectancy using a dataset comprising health, environmental, and socio-economic features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 xml:space="preserve">The choice of a Bidirectional LSTM 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is </w:t>
      </w:r>
      <w:r w:rsidRPr="00C8796C">
        <w:rPr>
          <w:rFonts w:ascii="Arial" w:hAnsi="Arial" w:cs="Arial"/>
          <w:sz w:val="24"/>
          <w:szCs w:val="24"/>
        </w:rPr>
        <w:t>motivated</w:t>
      </w:r>
      <w:proofErr w:type="gramEnd"/>
      <w:r w:rsidRPr="00C8796C">
        <w:rPr>
          <w:rFonts w:ascii="Arial" w:hAnsi="Arial" w:cs="Arial"/>
          <w:sz w:val="24"/>
          <w:szCs w:val="24"/>
        </w:rPr>
        <w:t xml:space="preserve"> by its ability to capture temporal dependencies in both forward and backward directions, potentially enhancing predictive performance.</w:t>
      </w:r>
    </w:p>
    <w:p w:rsidR="002B7A62" w:rsidRPr="00C8796C" w:rsidRDefault="005709D3" w:rsidP="007376C4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2. Data Preparation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Data preparation involved several critical steps: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- Loading the dataset (Data_GHGE.csv) con</w:t>
      </w:r>
      <w:r w:rsidRPr="00C8796C">
        <w:rPr>
          <w:rFonts w:ascii="Arial" w:hAnsi="Arial" w:cs="Arial"/>
          <w:sz w:val="24"/>
          <w:szCs w:val="24"/>
        </w:rPr>
        <w:t>taining features related to health and socio-economic indicators.</w:t>
      </w:r>
      <w:r w:rsidRPr="00C8796C">
        <w:rPr>
          <w:rFonts w:ascii="Arial" w:hAnsi="Arial" w:cs="Arial"/>
          <w:sz w:val="24"/>
          <w:szCs w:val="24"/>
        </w:rPr>
        <w:br/>
        <w:t>- Selecting 25 features based on domain relevance, including food supply metrics and energy use.</w:t>
      </w:r>
      <w:r w:rsidRPr="00C8796C">
        <w:rPr>
          <w:rFonts w:ascii="Arial" w:hAnsi="Arial" w:cs="Arial"/>
          <w:sz w:val="24"/>
          <w:szCs w:val="24"/>
        </w:rPr>
        <w:br/>
      </w:r>
      <w:proofErr w:type="gramStart"/>
      <w:r w:rsidRPr="00C8796C">
        <w:rPr>
          <w:rFonts w:ascii="Arial" w:hAnsi="Arial" w:cs="Arial"/>
          <w:sz w:val="24"/>
          <w:szCs w:val="24"/>
        </w:rPr>
        <w:t>- Cleaning data by removing whitespace from column names.</w:t>
      </w:r>
      <w:proofErr w:type="gramEnd"/>
      <w:r w:rsidRPr="00C8796C">
        <w:rPr>
          <w:rFonts w:ascii="Arial" w:hAnsi="Arial" w:cs="Arial"/>
          <w:sz w:val="24"/>
          <w:szCs w:val="24"/>
        </w:rPr>
        <w:br/>
        <w:t xml:space="preserve">- Splitting data into training and </w:t>
      </w:r>
      <w:r w:rsidRPr="00C8796C">
        <w:rPr>
          <w:rFonts w:ascii="Arial" w:hAnsi="Arial" w:cs="Arial"/>
          <w:sz w:val="24"/>
          <w:szCs w:val="24"/>
        </w:rPr>
        <w:t>testing sets with stratification based on target variable quantiles.</w:t>
      </w:r>
      <w:r w:rsidRPr="00C8796C">
        <w:rPr>
          <w:rFonts w:ascii="Arial" w:hAnsi="Arial" w:cs="Arial"/>
          <w:sz w:val="24"/>
          <w:szCs w:val="24"/>
        </w:rPr>
        <w:br/>
      </w:r>
      <w:proofErr w:type="gramStart"/>
      <w:r w:rsidRPr="00C8796C">
        <w:rPr>
          <w:rFonts w:ascii="Arial" w:hAnsi="Arial" w:cs="Arial"/>
          <w:sz w:val="24"/>
          <w:szCs w:val="24"/>
        </w:rPr>
        <w:t>- Scaling features using RobustScaler to handle outliers effectively.</w:t>
      </w:r>
      <w:proofErr w:type="gramEnd"/>
      <w:r w:rsidRPr="00C8796C">
        <w:rPr>
          <w:rFonts w:ascii="Arial" w:hAnsi="Arial" w:cs="Arial"/>
          <w:sz w:val="24"/>
          <w:szCs w:val="24"/>
        </w:rPr>
        <w:br/>
        <w:t>- Creating sequences of length 3 for LSTM model input to capture temporal dependencies.</w:t>
      </w:r>
    </w:p>
    <w:p w:rsidR="002B7A62" w:rsidRPr="00C8796C" w:rsidRDefault="005709D3" w:rsidP="007376C4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3. Model Development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The Bidi</w:t>
      </w:r>
      <w:r w:rsidRPr="00C8796C">
        <w:rPr>
          <w:rFonts w:ascii="Arial" w:hAnsi="Arial" w:cs="Arial"/>
          <w:sz w:val="24"/>
          <w:szCs w:val="24"/>
        </w:rPr>
        <w:t>rectional LSTM model architecture consisted of</w:t>
      </w:r>
      <w:proofErr w:type="gramStart"/>
      <w:r w:rsidRPr="00C8796C">
        <w:rPr>
          <w:rFonts w:ascii="Arial" w:hAnsi="Arial" w:cs="Arial"/>
          <w:sz w:val="24"/>
          <w:szCs w:val="24"/>
        </w:rPr>
        <w:t>:</w:t>
      </w:r>
      <w:proofErr w:type="gramEnd"/>
      <w:r w:rsidRPr="00C8796C">
        <w:rPr>
          <w:rFonts w:ascii="Arial" w:hAnsi="Arial" w:cs="Arial"/>
          <w:sz w:val="24"/>
          <w:szCs w:val="24"/>
        </w:rPr>
        <w:br/>
        <w:t>- Two Bidirectional LSTM layers with 64 and 32 units respectively.</w:t>
      </w:r>
      <w:r w:rsidRPr="00C8796C">
        <w:rPr>
          <w:rFonts w:ascii="Arial" w:hAnsi="Arial" w:cs="Arial"/>
          <w:sz w:val="24"/>
          <w:szCs w:val="24"/>
        </w:rPr>
        <w:br/>
        <w:t>- Dropout layers with a 30% rate to prevent overfitting.</w:t>
      </w:r>
      <w:r w:rsidRPr="00C8796C">
        <w:rPr>
          <w:rFonts w:ascii="Arial" w:hAnsi="Arial" w:cs="Arial"/>
          <w:sz w:val="24"/>
          <w:szCs w:val="24"/>
        </w:rPr>
        <w:br/>
        <w:t>- Dense layers with ReLU activation and an output layer for regression.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lastRenderedPageBreak/>
        <w:t>Rationale</w:t>
      </w:r>
      <w:proofErr w:type="gramStart"/>
      <w:r w:rsidRPr="00C8796C">
        <w:rPr>
          <w:rFonts w:ascii="Arial" w:hAnsi="Arial" w:cs="Arial"/>
          <w:sz w:val="24"/>
          <w:szCs w:val="24"/>
        </w:rPr>
        <w:t>:</w:t>
      </w:r>
      <w:proofErr w:type="gramEnd"/>
      <w:r w:rsidRPr="00C8796C">
        <w:rPr>
          <w:rFonts w:ascii="Arial" w:hAnsi="Arial" w:cs="Arial"/>
          <w:sz w:val="24"/>
          <w:szCs w:val="24"/>
        </w:rPr>
        <w:br/>
        <w:t>-</w:t>
      </w:r>
      <w:r w:rsidRPr="00C8796C">
        <w:rPr>
          <w:rFonts w:ascii="Arial" w:hAnsi="Arial" w:cs="Arial"/>
          <w:sz w:val="24"/>
          <w:szCs w:val="24"/>
        </w:rPr>
        <w:t xml:space="preserve"> Bidirectional processing enhances the model's ability to understand temporal patterns.</w:t>
      </w:r>
      <w:r w:rsidRPr="00C8796C">
        <w:rPr>
          <w:rFonts w:ascii="Arial" w:hAnsi="Arial" w:cs="Arial"/>
          <w:sz w:val="24"/>
          <w:szCs w:val="24"/>
        </w:rPr>
        <w:br/>
        <w:t>- Regularization techniques (dropout and L2) improve generalizability.</w:t>
      </w:r>
    </w:p>
    <w:p w:rsidR="002B7A62" w:rsidRPr="00C8796C" w:rsidRDefault="005709D3" w:rsidP="007376C4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4. Model Compilation and Training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The model was compiled using</w:t>
      </w:r>
      <w:proofErr w:type="gramStart"/>
      <w:r w:rsidRPr="00C8796C">
        <w:rPr>
          <w:rFonts w:ascii="Arial" w:hAnsi="Arial" w:cs="Arial"/>
          <w:sz w:val="24"/>
          <w:szCs w:val="24"/>
        </w:rPr>
        <w:t>:</w:t>
      </w:r>
      <w:proofErr w:type="gramEnd"/>
      <w:r w:rsidRPr="00C8796C">
        <w:rPr>
          <w:rFonts w:ascii="Arial" w:hAnsi="Arial" w:cs="Arial"/>
          <w:sz w:val="24"/>
          <w:szCs w:val="24"/>
        </w:rPr>
        <w:br/>
        <w:t>- Mean Squared Error (MSE) as the</w:t>
      </w:r>
      <w:r w:rsidRPr="00C8796C">
        <w:rPr>
          <w:rFonts w:ascii="Arial" w:hAnsi="Arial" w:cs="Arial"/>
          <w:sz w:val="24"/>
          <w:szCs w:val="24"/>
        </w:rPr>
        <w:t xml:space="preserve"> loss function.</w:t>
      </w:r>
      <w:r w:rsidRPr="00C8796C">
        <w:rPr>
          <w:rFonts w:ascii="Arial" w:hAnsi="Arial" w:cs="Arial"/>
          <w:sz w:val="24"/>
          <w:szCs w:val="24"/>
        </w:rPr>
        <w:br/>
        <w:t>- Mean Absolute Error (MAE) and correlation coefficient as metrics.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Optimization was performed using the Adam optimizer with a learning rate of 0.001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 xml:space="preserve">EarlyStopping and ReduceLROnPlateau callbacks </w:t>
      </w:r>
      <w:proofErr w:type="gramStart"/>
      <w:r w:rsidRPr="00C8796C">
        <w:rPr>
          <w:rFonts w:ascii="Arial" w:hAnsi="Arial" w:cs="Arial"/>
          <w:sz w:val="24"/>
          <w:szCs w:val="24"/>
        </w:rPr>
        <w:t>were employed</w:t>
      </w:r>
      <w:proofErr w:type="gramEnd"/>
      <w:r w:rsidRPr="00C8796C">
        <w:rPr>
          <w:rFonts w:ascii="Arial" w:hAnsi="Arial" w:cs="Arial"/>
          <w:sz w:val="24"/>
          <w:szCs w:val="24"/>
        </w:rPr>
        <w:t xml:space="preserve"> to halt training when validat</w:t>
      </w:r>
      <w:r w:rsidRPr="00C8796C">
        <w:rPr>
          <w:rFonts w:ascii="Arial" w:hAnsi="Arial" w:cs="Arial"/>
          <w:sz w:val="24"/>
          <w:szCs w:val="24"/>
        </w:rPr>
        <w:t>ion performance plateaued and adapt learning rates dynamically.</w:t>
      </w:r>
    </w:p>
    <w:p w:rsidR="002B7A62" w:rsidRPr="00C8796C" w:rsidRDefault="005709D3" w:rsidP="007376C4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5. Model Evaluation and Results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The model achieved the following evaluation metrics</w:t>
      </w:r>
      <w:proofErr w:type="gramStart"/>
      <w:r w:rsidRPr="00C8796C">
        <w:rPr>
          <w:rFonts w:ascii="Arial" w:hAnsi="Arial" w:cs="Arial"/>
          <w:sz w:val="24"/>
          <w:szCs w:val="24"/>
        </w:rPr>
        <w:t>:</w:t>
      </w:r>
      <w:proofErr w:type="gramEnd"/>
      <w:r w:rsidRPr="00C8796C">
        <w:rPr>
          <w:rFonts w:ascii="Arial" w:hAnsi="Arial" w:cs="Arial"/>
          <w:sz w:val="24"/>
          <w:szCs w:val="24"/>
        </w:rPr>
        <w:br/>
        <w:t>- MAE: 0.8972</w:t>
      </w:r>
      <w:r w:rsidRPr="00C8796C">
        <w:rPr>
          <w:rFonts w:ascii="Arial" w:hAnsi="Arial" w:cs="Arial"/>
          <w:sz w:val="24"/>
          <w:szCs w:val="24"/>
        </w:rPr>
        <w:br/>
        <w:t>- RMSE: 1.0996</w:t>
      </w:r>
      <w:r w:rsidRPr="00C8796C">
        <w:rPr>
          <w:rFonts w:ascii="Arial" w:hAnsi="Arial" w:cs="Arial"/>
          <w:sz w:val="24"/>
          <w:szCs w:val="24"/>
        </w:rPr>
        <w:br/>
        <w:t>- R²: 0.8598</w:t>
      </w:r>
      <w:r w:rsidRPr="00C8796C">
        <w:rPr>
          <w:rFonts w:ascii="Arial" w:hAnsi="Arial" w:cs="Arial"/>
          <w:sz w:val="24"/>
          <w:szCs w:val="24"/>
        </w:rPr>
        <w:br/>
        <w:t>- Correlation Coefficient: 0.9301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Key Observations</w:t>
      </w:r>
      <w:proofErr w:type="gramStart"/>
      <w:r w:rsidRPr="00C8796C">
        <w:rPr>
          <w:rFonts w:ascii="Arial" w:hAnsi="Arial" w:cs="Arial"/>
          <w:sz w:val="24"/>
          <w:szCs w:val="24"/>
        </w:rPr>
        <w:t>:</w:t>
      </w:r>
      <w:proofErr w:type="gramEnd"/>
      <w:r w:rsidRPr="00C8796C">
        <w:rPr>
          <w:rFonts w:ascii="Arial" w:hAnsi="Arial" w:cs="Arial"/>
          <w:sz w:val="24"/>
          <w:szCs w:val="24"/>
        </w:rPr>
        <w:br/>
        <w:t>- Predictions</w:t>
      </w:r>
      <w:r w:rsidRPr="00C8796C">
        <w:rPr>
          <w:rFonts w:ascii="Arial" w:hAnsi="Arial" w:cs="Arial"/>
          <w:sz w:val="24"/>
          <w:szCs w:val="24"/>
        </w:rPr>
        <w:t xml:space="preserve"> closely matched actual values, as seen in line and scatter plots.</w:t>
      </w:r>
      <w:r w:rsidRPr="00C8796C">
        <w:rPr>
          <w:rFonts w:ascii="Arial" w:hAnsi="Arial" w:cs="Arial"/>
          <w:sz w:val="24"/>
          <w:szCs w:val="24"/>
        </w:rPr>
        <w:br/>
        <w:t xml:space="preserve">- Residuals </w:t>
      </w:r>
      <w:proofErr w:type="gramStart"/>
      <w:r w:rsidRPr="00C8796C">
        <w:rPr>
          <w:rFonts w:ascii="Arial" w:hAnsi="Arial" w:cs="Arial"/>
          <w:sz w:val="24"/>
          <w:szCs w:val="24"/>
        </w:rPr>
        <w:t>were randomly distributed</w:t>
      </w:r>
      <w:proofErr w:type="gramEnd"/>
      <w:r w:rsidRPr="00C8796C">
        <w:rPr>
          <w:rFonts w:ascii="Arial" w:hAnsi="Arial" w:cs="Arial"/>
          <w:sz w:val="24"/>
          <w:szCs w:val="24"/>
        </w:rPr>
        <w:t>, indicating no systematic errors.</w:t>
      </w:r>
    </w:p>
    <w:p w:rsidR="002B7A62" w:rsidRPr="00C8796C" w:rsidRDefault="005709D3" w:rsidP="007376C4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6. Visualizations</w:t>
      </w:r>
    </w:p>
    <w:p w:rsidR="007C2D3E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Key visualizations included</w:t>
      </w:r>
      <w:proofErr w:type="gramStart"/>
      <w:r w:rsidRPr="00C8796C">
        <w:rPr>
          <w:rFonts w:ascii="Arial" w:hAnsi="Arial" w:cs="Arial"/>
          <w:sz w:val="24"/>
          <w:szCs w:val="24"/>
        </w:rPr>
        <w:t>:</w:t>
      </w:r>
      <w:proofErr w:type="gramEnd"/>
      <w:r w:rsidRPr="00C8796C">
        <w:rPr>
          <w:rFonts w:ascii="Arial" w:hAnsi="Arial" w:cs="Arial"/>
          <w:sz w:val="24"/>
          <w:szCs w:val="24"/>
        </w:rPr>
        <w:br/>
        <w:t>- Actual vs. Predicted Life Expectancy (line and scatter plots).</w:t>
      </w:r>
    </w:p>
    <w:p w:rsidR="007C2D3E" w:rsidRDefault="007C2D3E" w:rsidP="007376C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5486411" cy="5486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ual_vs_predicted_scatter_pl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548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9D3" w:rsidRPr="00C8796C">
        <w:rPr>
          <w:rFonts w:ascii="Arial" w:hAnsi="Arial" w:cs="Arial"/>
          <w:sz w:val="24"/>
          <w:szCs w:val="24"/>
        </w:rPr>
        <w:br/>
      </w:r>
    </w:p>
    <w:p w:rsidR="007C2D3E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8796C">
        <w:rPr>
          <w:rFonts w:ascii="Arial" w:hAnsi="Arial" w:cs="Arial"/>
          <w:sz w:val="24"/>
          <w:szCs w:val="24"/>
        </w:rPr>
        <w:t>- Res</w:t>
      </w:r>
      <w:r w:rsidRPr="00C8796C">
        <w:rPr>
          <w:rFonts w:ascii="Arial" w:hAnsi="Arial" w:cs="Arial"/>
          <w:sz w:val="24"/>
          <w:szCs w:val="24"/>
        </w:rPr>
        <w:t>idual Analysis (residuals plot and histogram).</w:t>
      </w:r>
      <w:proofErr w:type="gramEnd"/>
    </w:p>
    <w:p w:rsidR="002B7A62" w:rsidRDefault="007C2D3E" w:rsidP="007376C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duals_histo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9D3" w:rsidRPr="00C8796C">
        <w:rPr>
          <w:rFonts w:ascii="Arial" w:hAnsi="Arial" w:cs="Arial"/>
          <w:sz w:val="24"/>
          <w:szCs w:val="24"/>
        </w:rPr>
        <w:br/>
        <w:t xml:space="preserve">- Training </w:t>
      </w:r>
      <w:proofErr w:type="gramStart"/>
      <w:r w:rsidR="005709D3" w:rsidRPr="00C8796C">
        <w:rPr>
          <w:rFonts w:ascii="Arial" w:hAnsi="Arial" w:cs="Arial"/>
          <w:sz w:val="24"/>
          <w:szCs w:val="24"/>
        </w:rPr>
        <w:t>history showing</w:t>
      </w:r>
      <w:proofErr w:type="gramEnd"/>
      <w:r w:rsidR="005709D3" w:rsidRPr="00C8796C">
        <w:rPr>
          <w:rFonts w:ascii="Arial" w:hAnsi="Arial" w:cs="Arial"/>
          <w:sz w:val="24"/>
          <w:szCs w:val="24"/>
        </w:rPr>
        <w:t xml:space="preserve"> convergence of loss and MAE.</w:t>
      </w:r>
    </w:p>
    <w:p w:rsidR="007C2D3E" w:rsidRPr="00C8796C" w:rsidRDefault="007C2D3E" w:rsidP="007376C4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r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5486400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ining_validation_ma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B7A62" w:rsidRPr="00C8796C" w:rsidRDefault="005709D3" w:rsidP="007376C4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7. Discussion and Conclusion</w:t>
      </w:r>
    </w:p>
    <w:p w:rsidR="002B7A62" w:rsidRPr="00C8796C" w:rsidRDefault="005709D3" w:rsidP="007376C4">
      <w:pPr>
        <w:spacing w:line="360" w:lineRule="auto"/>
        <w:rPr>
          <w:rFonts w:ascii="Arial" w:hAnsi="Arial" w:cs="Arial"/>
          <w:sz w:val="24"/>
          <w:szCs w:val="24"/>
        </w:rPr>
      </w:pPr>
      <w:r w:rsidRPr="00C8796C">
        <w:rPr>
          <w:rFonts w:ascii="Arial" w:hAnsi="Arial" w:cs="Arial"/>
          <w:sz w:val="24"/>
          <w:szCs w:val="24"/>
        </w:rPr>
        <w:t>The Bidirectional LSTM model effectively predicts life expectancy with high accuracy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>However, limitations such as interpret</w:t>
      </w:r>
      <w:r w:rsidRPr="00C8796C">
        <w:rPr>
          <w:rFonts w:ascii="Arial" w:hAnsi="Arial" w:cs="Arial"/>
          <w:sz w:val="24"/>
          <w:szCs w:val="24"/>
        </w:rPr>
        <w:t>ability and computational complexity exist</w:t>
      </w:r>
      <w:proofErr w:type="gramStart"/>
      <w:r w:rsidRPr="00C8796C">
        <w:rPr>
          <w:rFonts w:ascii="Arial" w:hAnsi="Arial" w:cs="Arial"/>
          <w:sz w:val="24"/>
          <w:szCs w:val="24"/>
        </w:rPr>
        <w:t xml:space="preserve">. </w:t>
      </w:r>
      <w:proofErr w:type="gramEnd"/>
      <w:r w:rsidRPr="00C8796C">
        <w:rPr>
          <w:rFonts w:ascii="Arial" w:hAnsi="Arial" w:cs="Arial"/>
          <w:sz w:val="24"/>
          <w:szCs w:val="24"/>
        </w:rPr>
        <w:t>Future work should explore hyperparameter tuning, feature engineering, and model interpretability techniques.</w:t>
      </w:r>
    </w:p>
    <w:p w:rsidR="002B7A62" w:rsidRPr="00C8796C" w:rsidRDefault="002B7A62" w:rsidP="007376C4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2B7A62" w:rsidRPr="00C879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7A62"/>
    <w:rsid w:val="00326F90"/>
    <w:rsid w:val="00561AE2"/>
    <w:rsid w:val="005709D3"/>
    <w:rsid w:val="007376C4"/>
    <w:rsid w:val="007C2D3E"/>
    <w:rsid w:val="00AA1D8D"/>
    <w:rsid w:val="00B47730"/>
    <w:rsid w:val="00C879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51E2E"/>
  <w14:defaultImageDpi w14:val="300"/>
  <w15:docId w15:val="{68A6CFD4-EEEB-40FF-B9E6-7209E6CF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F8D948-D77E-4F24-A543-F9D0DBC88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Kwofie</cp:lastModifiedBy>
  <cp:revision>4</cp:revision>
  <cp:lastPrinted>2024-11-18T17:27:00Z</cp:lastPrinted>
  <dcterms:created xsi:type="dcterms:W3CDTF">2024-11-18T17:27:00Z</dcterms:created>
  <dcterms:modified xsi:type="dcterms:W3CDTF">2024-11-19T13:03:00Z</dcterms:modified>
  <cp:category/>
</cp:coreProperties>
</file>