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footer7.xml" ContentType="application/vnd.openxmlformats-officedocument.wordprocessingml.footer+xml"/>
  <Override PartName="/word/footer5.xml" ContentType="application/vnd.openxmlformats-officedocument.wordprocessingml.footer+xml"/>
  <Override PartName="/word/media/image29.png" ContentType="image/png"/>
  <Override PartName="/word/media/image28.png" ContentType="image/png"/>
  <Override PartName="/word/media/image2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media/image18.png" ContentType="image/png"/>
  <Override PartName="/word/media/image9.png" ContentType="image/png"/>
  <Override PartName="/word/media/image20.png" ContentType="image/png"/>
  <Override PartName="/word/media/image13.png" ContentType="image/png"/>
  <Override PartName="/word/media/image4.png" ContentType="image/png"/>
  <Override PartName="/word/media/image30.png" ContentType="image/png"/>
  <Override PartName="/word/media/image31.png" ContentType="image/png"/>
  <Override PartName="/word/media/image3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header3.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footer6.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3.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er"/>
        <w:rPr/>
      </w:pPr>
      <w:r>
        <w:rPr/>
        <w:drawing>
          <wp:anchor behindDoc="1" distT="0" distB="0" distL="0" distR="0" simplePos="0" locked="0" layoutInCell="0" allowOverlap="1" relativeHeight="33">
            <wp:simplePos x="0" y="0"/>
            <wp:positionH relativeFrom="margin">
              <wp:align>center</wp:align>
            </wp:positionH>
            <wp:positionV relativeFrom="margin">
              <wp:align>center</wp:align>
            </wp:positionV>
            <wp:extent cx="2669540" cy="3523615"/>
            <wp:effectExtent l="0" t="0" r="0" b="0"/>
            <wp:wrapNone/>
            <wp:docPr id="1" name="WordPictureWatermark613481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613481328" descr=""/>
                    <pic:cNvPicPr>
                      <a:picLocks noChangeAspect="1" noChangeArrowheads="1"/>
                    </pic:cNvPicPr>
                  </pic:nvPicPr>
                  <pic:blipFill>
                    <a:blip r:embed="rId2">
                      <a:lum bright="70000" contrast="-70000"/>
                    </a:blip>
                    <a:stretch>
                      <a:fillRect/>
                    </a:stretch>
                  </pic:blipFill>
                  <pic:spPr bwMode="auto">
                    <a:xfrm>
                      <a:off x="0" y="0"/>
                      <a:ext cx="2669540" cy="3523615"/>
                    </a:xfrm>
                    <a:prstGeom prst="rect">
                      <a:avLst/>
                    </a:prstGeom>
                    <a:noFill/>
                  </pic:spPr>
                </pic:pic>
              </a:graphicData>
            </a:graphic>
          </wp:anchor>
        </w:drawing>
      </w:r>
    </w:p>
    <w:p>
      <w:pPr>
        <w:pStyle w:val="Standard"/>
        <w:jc w:val="center"/>
        <w:rPr>
          <w:rFonts w:eastAsia="Calibri"/>
          <w:b/>
          <w:bCs/>
          <w:color w:val="C30000"/>
          <w:sz w:val="32"/>
          <w:szCs w:val="36"/>
        </w:rPr>
      </w:pPr>
      <w:r>
        <w:rPr>
          <w:rFonts w:eastAsia="Calibri"/>
          <w:b/>
          <w:bCs/>
          <w:color w:val="C30000"/>
          <w:sz w:val="32"/>
          <w:szCs w:val="36"/>
        </w:rPr>
        <w:t xml:space="preserve"> “</w:t>
      </w:r>
      <w:r>
        <w:rPr>
          <w:rFonts w:eastAsia="Calibri"/>
          <w:b/>
          <w:bCs/>
          <w:color w:val="C30000"/>
          <w:sz w:val="32"/>
          <w:szCs w:val="36"/>
        </w:rPr>
        <w:t>DATA EXFILTRATION DETECTION THROUGH EMAIL-BASED INSIDER THREATS”</w:t>
      </w:r>
    </w:p>
    <w:p>
      <w:pPr>
        <w:pStyle w:val="Standard"/>
        <w:jc w:val="center"/>
        <w:rPr>
          <w:rFonts w:eastAsia="Calibri"/>
          <w:b/>
          <w:bCs/>
          <w:i/>
          <w:i/>
          <w:iCs/>
          <w:color w:val="C30000"/>
          <w:sz w:val="32"/>
          <w:szCs w:val="36"/>
        </w:rPr>
      </w:pPr>
      <w:r>
        <w:rPr>
          <w:rFonts w:eastAsia="Calibri"/>
          <w:b/>
          <w:bCs/>
          <w:i/>
          <w:iCs/>
          <w:color w:val="C30000"/>
          <w:sz w:val="32"/>
          <w:szCs w:val="36"/>
        </w:rPr>
        <w:t>A Report submitted</w:t>
      </w:r>
    </w:p>
    <w:p>
      <w:pPr>
        <w:pStyle w:val="Standard"/>
        <w:spacing w:before="0" w:after="0"/>
        <w:jc w:val="center"/>
        <w:rPr>
          <w:rFonts w:eastAsia="Calibri"/>
          <w:b/>
          <w:bCs/>
          <w:i/>
          <w:i/>
          <w:iCs/>
          <w:color w:val="1E1E73"/>
          <w:sz w:val="32"/>
          <w:szCs w:val="36"/>
        </w:rPr>
      </w:pPr>
      <w:r>
        <w:rPr>
          <w:rFonts w:eastAsia="Calibri"/>
          <w:b/>
          <w:bCs/>
          <w:i/>
          <w:iCs/>
          <w:color w:val="1E1E73"/>
          <w:sz w:val="32"/>
          <w:szCs w:val="36"/>
        </w:rPr>
        <w:t>in partial fulfilment for the Degree of</w:t>
      </w:r>
    </w:p>
    <w:p>
      <w:pPr>
        <w:pStyle w:val="Standard"/>
        <w:spacing w:lineRule="auto" w:line="240" w:before="0" w:after="0"/>
        <w:jc w:val="center"/>
        <w:rPr>
          <w:rFonts w:eastAsia="Calibri"/>
          <w:b/>
          <w:bCs/>
          <w:color w:val="C30000"/>
          <w:sz w:val="32"/>
          <w:szCs w:val="32"/>
        </w:rPr>
      </w:pPr>
      <w:r>
        <w:rPr>
          <w:rFonts w:eastAsia="Calibri"/>
          <w:b/>
          <w:bCs/>
          <w:color w:val="C30000"/>
          <w:sz w:val="32"/>
          <w:szCs w:val="32"/>
        </w:rPr>
      </w:r>
    </w:p>
    <w:p>
      <w:pPr>
        <w:pStyle w:val="Standard"/>
        <w:spacing w:before="0" w:after="0"/>
        <w:jc w:val="center"/>
        <w:rPr>
          <w:rFonts w:eastAsia="Calibri"/>
          <w:b/>
          <w:bCs/>
          <w:color w:val="C30000"/>
          <w:sz w:val="32"/>
          <w:szCs w:val="32"/>
        </w:rPr>
      </w:pPr>
      <w:r>
        <w:rPr>
          <w:rFonts w:eastAsia="Calibri"/>
          <w:b/>
          <w:bCs/>
          <w:color w:val="C30000"/>
          <w:sz w:val="32"/>
          <w:szCs w:val="32"/>
        </w:rPr>
        <w:t>Masters of Science</w:t>
      </w:r>
    </w:p>
    <w:p>
      <w:pPr>
        <w:pStyle w:val="Standard"/>
        <w:spacing w:before="0" w:after="0"/>
        <w:jc w:val="center"/>
        <w:rPr>
          <w:rFonts w:eastAsia="Calibri"/>
          <w:b/>
          <w:bCs/>
          <w:color w:val="1E1E73"/>
          <w:sz w:val="32"/>
          <w:szCs w:val="32"/>
        </w:rPr>
      </w:pPr>
      <w:r>
        <w:rPr>
          <w:rFonts w:eastAsia="Calibri"/>
          <w:b/>
          <w:bCs/>
          <w:color w:val="1E1E73"/>
          <w:sz w:val="32"/>
          <w:szCs w:val="32"/>
        </w:rPr>
        <w:t>IN</w:t>
      </w:r>
    </w:p>
    <w:p>
      <w:pPr>
        <w:pStyle w:val="Standard"/>
        <w:spacing w:before="0" w:after="0"/>
        <w:jc w:val="center"/>
        <w:rPr>
          <w:rFonts w:eastAsia="Calibri"/>
          <w:b/>
          <w:bCs/>
          <w:color w:val="C30000"/>
          <w:sz w:val="32"/>
          <w:szCs w:val="32"/>
        </w:rPr>
      </w:pPr>
      <w:r>
        <w:rPr>
          <w:rFonts w:eastAsia="Calibri"/>
          <w:b/>
          <w:bCs/>
          <w:color w:val="C30000"/>
          <w:sz w:val="32"/>
          <w:szCs w:val="32"/>
        </w:rPr>
        <w:t>Cyber Security</w:t>
      </w:r>
    </w:p>
    <w:p>
      <w:pPr>
        <w:pStyle w:val="Standard"/>
        <w:spacing w:lineRule="auto" w:line="240" w:before="0" w:after="0"/>
        <w:jc w:val="center"/>
        <w:rPr>
          <w:rFonts w:eastAsia="Calibri"/>
          <w:b/>
          <w:bCs/>
          <w:color w:val="C30000"/>
          <w:sz w:val="32"/>
          <w:szCs w:val="36"/>
        </w:rPr>
      </w:pPr>
      <w:r>
        <w:rPr>
          <w:rFonts w:eastAsia="Calibri"/>
          <w:b/>
          <w:bCs/>
          <w:color w:val="C30000"/>
          <w:sz w:val="32"/>
          <w:szCs w:val="36"/>
        </w:rPr>
      </w:r>
    </w:p>
    <w:p>
      <w:pPr>
        <w:pStyle w:val="Standard"/>
        <w:spacing w:before="0" w:after="0"/>
        <w:jc w:val="center"/>
        <w:rPr>
          <w:rFonts w:eastAsia="Calibri"/>
          <w:b/>
          <w:bCs/>
          <w:i/>
          <w:i/>
          <w:iCs/>
          <w:color w:val="C30000"/>
          <w:sz w:val="32"/>
          <w:szCs w:val="36"/>
        </w:rPr>
      </w:pPr>
      <w:r>
        <w:rPr>
          <w:rFonts w:eastAsia="Calibri"/>
          <w:b/>
          <w:bCs/>
          <w:i/>
          <w:iCs/>
          <w:color w:val="C30000"/>
          <w:sz w:val="32"/>
          <w:szCs w:val="36"/>
        </w:rPr>
        <w:t>Submitted By</w:t>
      </w:r>
    </w:p>
    <w:p>
      <w:pPr>
        <w:pStyle w:val="Standard"/>
        <w:spacing w:before="0" w:after="0"/>
        <w:jc w:val="center"/>
        <w:rPr>
          <w:rFonts w:eastAsia="Calibri"/>
          <w:b/>
          <w:bCs/>
          <w:color w:val="1E1E73"/>
          <w:sz w:val="32"/>
          <w:szCs w:val="36"/>
        </w:rPr>
      </w:pPr>
      <w:r>
        <w:rPr>
          <w:rFonts w:eastAsia="Calibri"/>
          <w:b/>
          <w:bCs/>
          <w:color w:val="1E1E73"/>
          <w:sz w:val="32"/>
          <w:szCs w:val="36"/>
        </w:rPr>
        <w:t>Disha Sharma</w:t>
      </w:r>
    </w:p>
    <w:p>
      <w:pPr>
        <w:pStyle w:val="Standard"/>
        <w:spacing w:before="0" w:after="0"/>
        <w:jc w:val="center"/>
        <w:rPr>
          <w:rFonts w:eastAsia="Calibri"/>
          <w:b/>
          <w:bCs/>
          <w:color w:val="1E1E73"/>
          <w:sz w:val="32"/>
          <w:szCs w:val="36"/>
        </w:rPr>
      </w:pPr>
      <w:r>
        <w:rPr>
          <w:rFonts w:eastAsia="Calibri"/>
          <w:b/>
          <w:bCs/>
          <w:color w:val="1E1E73"/>
          <w:sz w:val="32"/>
          <w:szCs w:val="36"/>
        </w:rPr>
        <w:t>(240103002014)</w:t>
      </w:r>
    </w:p>
    <w:p>
      <w:pPr>
        <w:pStyle w:val="Standard"/>
        <w:spacing w:lineRule="auto" w:line="240" w:before="0" w:after="0"/>
        <w:jc w:val="center"/>
        <w:rPr>
          <w:rFonts w:eastAsia="Calibri"/>
          <w:b/>
          <w:bCs/>
          <w:color w:val="1E1E73"/>
          <w:sz w:val="32"/>
          <w:szCs w:val="36"/>
        </w:rPr>
      </w:pPr>
      <w:r>
        <w:rPr>
          <w:rFonts w:eastAsia="Calibri"/>
          <w:b/>
          <w:bCs/>
          <w:color w:val="1E1E73"/>
          <w:sz w:val="32"/>
          <w:szCs w:val="36"/>
        </w:rPr>
      </w:r>
    </w:p>
    <w:p>
      <w:pPr>
        <w:pStyle w:val="Standard"/>
        <w:spacing w:before="0" w:after="0"/>
        <w:jc w:val="center"/>
        <w:rPr>
          <w:rFonts w:eastAsia="Calibri"/>
          <w:b/>
          <w:bCs/>
          <w:i/>
          <w:i/>
          <w:iCs/>
          <w:color w:val="C30000"/>
          <w:sz w:val="32"/>
          <w:szCs w:val="36"/>
        </w:rPr>
      </w:pPr>
      <w:r>
        <w:rPr>
          <w:rFonts w:eastAsia="Calibri"/>
          <w:b/>
          <w:bCs/>
          <w:i/>
          <w:iCs/>
          <w:color w:val="C30000"/>
          <w:sz w:val="32"/>
          <w:szCs w:val="36"/>
        </w:rPr>
        <w:t>Under the Supervision of</w:t>
      </w:r>
    </w:p>
    <w:p>
      <w:pPr>
        <w:pStyle w:val="Standard"/>
        <w:spacing w:before="0" w:after="0"/>
        <w:jc w:val="center"/>
        <w:rPr>
          <w:rFonts w:eastAsia="Calibri"/>
          <w:b/>
          <w:bCs/>
          <w:color w:val="1E1E73"/>
          <w:sz w:val="28"/>
          <w:szCs w:val="28"/>
        </w:rPr>
      </w:pPr>
      <w:r>
        <w:rPr>
          <w:rFonts w:eastAsia="Calibri"/>
          <w:b/>
          <w:bCs/>
          <w:color w:val="1E1E73"/>
          <w:sz w:val="28"/>
          <w:szCs w:val="28"/>
        </w:rPr>
        <w:t>Mr. Dharmesh Dave</w:t>
      </w:r>
    </w:p>
    <w:p>
      <w:pPr>
        <w:pStyle w:val="Standard"/>
        <w:spacing w:before="0" w:after="0"/>
        <w:jc w:val="center"/>
        <w:rPr>
          <w:rFonts w:eastAsia="Calibri"/>
          <w:b/>
          <w:bCs/>
          <w:color w:val="1E1E73"/>
          <w:sz w:val="28"/>
          <w:szCs w:val="28"/>
        </w:rPr>
      </w:pPr>
      <w:r>
        <w:rPr>
          <w:rFonts w:eastAsia="Calibri"/>
          <w:b/>
          <w:bCs/>
          <w:color w:val="1E1E73"/>
          <w:sz w:val="28"/>
          <w:szCs w:val="28"/>
        </w:rPr>
        <w:t>(Assistant Professor)</w:t>
      </w:r>
    </w:p>
    <w:p>
      <w:pPr>
        <w:pStyle w:val="Standard"/>
        <w:spacing w:before="0" w:after="0"/>
        <w:jc w:val="center"/>
        <w:rPr>
          <w:rFonts w:eastAsia="Calibri"/>
          <w:b/>
          <w:bCs/>
          <w:color w:val="1E1E73"/>
          <w:sz w:val="28"/>
          <w:szCs w:val="28"/>
        </w:rPr>
      </w:pPr>
      <w:r>
        <w:rPr>
          <w:rFonts w:eastAsia="Calibri"/>
          <w:b/>
          <w:bCs/>
          <w:color w:val="1E1E73"/>
          <w:sz w:val="28"/>
          <w:szCs w:val="28"/>
        </w:rPr>
      </w:r>
    </w:p>
    <w:p>
      <w:pPr>
        <w:pStyle w:val="Standard"/>
        <w:jc w:val="center"/>
        <w:rPr/>
      </w:pPr>
      <w:r>
        <w:drawing>
          <wp:anchor behindDoc="0" distT="0" distB="0" distL="0" distR="0" simplePos="0" locked="0" layoutInCell="1" allowOverlap="1" relativeHeight="36">
            <wp:simplePos x="0" y="0"/>
            <wp:positionH relativeFrom="column">
              <wp:align>center</wp:align>
            </wp:positionH>
            <wp:positionV relativeFrom="paragraph">
              <wp:posOffset>223520</wp:posOffset>
            </wp:positionV>
            <wp:extent cx="1979295" cy="2172335"/>
            <wp:effectExtent l="0" t="0" r="0" b="0"/>
            <wp:wrapNone/>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3"/>
                    <a:srcRect l="39234" t="0" r="39962" b="1628"/>
                    <a:stretch>
                      <a:fillRect/>
                    </a:stretch>
                  </pic:blipFill>
                  <pic:spPr bwMode="auto">
                    <a:xfrm>
                      <a:off x="0" y="0"/>
                      <a:ext cx="1979295" cy="2172335"/>
                    </a:xfrm>
                    <a:prstGeom prst="rect">
                      <a:avLst/>
                    </a:prstGeom>
                    <a:noFill/>
                  </pic:spPr>
                </pic:pic>
              </a:graphicData>
            </a:graphic>
          </wp:anchor>
        </w:drawing>
      </w:r>
      <w:r>
        <w:rPr>
          <w:rFonts w:eastAsia="Calibri"/>
          <w:b/>
          <w:bCs/>
          <w:i/>
          <w:iCs/>
          <w:color w:val="C30000"/>
          <w:sz w:val="32"/>
          <w:szCs w:val="32"/>
        </w:rPr>
        <w:t>Submitted to</w:t>
      </w:r>
    </w:p>
    <w:p>
      <w:pPr>
        <w:pStyle w:val="Standard"/>
        <w:spacing w:before="0" w:after="0"/>
        <w:jc w:val="center"/>
        <w:rPr>
          <w:rFonts w:eastAsia="Calibri"/>
          <w:b/>
          <w:bCs/>
          <w:color w:val="C30000"/>
          <w:sz w:val="32"/>
          <w:szCs w:val="32"/>
        </w:rPr>
      </w:pPr>
      <w:r>
        <w:rPr>
          <w:rFonts w:eastAsia="Calibri"/>
          <w:b/>
          <w:bCs/>
          <w:color w:val="C30000"/>
          <w:sz w:val="32"/>
          <w:szCs w:val="32"/>
        </w:rPr>
      </w:r>
    </w:p>
    <w:p>
      <w:pPr>
        <w:pStyle w:val="Standard"/>
        <w:spacing w:before="0" w:after="0"/>
        <w:jc w:val="center"/>
        <w:rPr>
          <w:rFonts w:eastAsia="Calibri"/>
          <w:b/>
          <w:bCs/>
          <w:color w:val="C30000"/>
          <w:sz w:val="28"/>
          <w:szCs w:val="28"/>
        </w:rPr>
      </w:pPr>
      <w:r>
        <w:rPr>
          <w:rFonts w:eastAsia="Calibri"/>
          <w:b/>
          <w:bCs/>
          <w:color w:val="C30000"/>
          <w:sz w:val="28"/>
          <w:szCs w:val="28"/>
        </w:rPr>
      </w:r>
    </w:p>
    <w:p>
      <w:pPr>
        <w:pStyle w:val="Standard"/>
        <w:spacing w:before="0" w:after="0"/>
        <w:jc w:val="center"/>
        <w:rPr>
          <w:rFonts w:eastAsia="Calibri"/>
          <w:b/>
          <w:bCs/>
          <w:color w:val="C30000"/>
          <w:sz w:val="28"/>
          <w:szCs w:val="28"/>
        </w:rPr>
      </w:pPr>
      <w:r>
        <w:rPr>
          <w:rFonts w:eastAsia="Calibri"/>
          <w:b/>
          <w:bCs/>
          <w:color w:val="C30000"/>
          <w:sz w:val="28"/>
          <w:szCs w:val="28"/>
        </w:rPr>
      </w:r>
    </w:p>
    <w:p>
      <w:pPr>
        <w:pStyle w:val="Standard"/>
        <w:spacing w:before="0" w:after="0"/>
        <w:jc w:val="center"/>
        <w:rPr>
          <w:rFonts w:eastAsia="Calibri"/>
          <w:b/>
          <w:bCs/>
          <w:color w:val="C30000"/>
          <w:sz w:val="28"/>
          <w:szCs w:val="28"/>
        </w:rPr>
      </w:pPr>
      <w:r>
        <w:rPr>
          <w:rFonts w:eastAsia="Calibri"/>
          <w:b/>
          <w:bCs/>
          <w:color w:val="C30000"/>
          <w:sz w:val="28"/>
          <w:szCs w:val="28"/>
        </w:rPr>
      </w:r>
    </w:p>
    <w:p>
      <w:pPr>
        <w:pStyle w:val="Standard"/>
        <w:spacing w:before="0" w:after="0"/>
        <w:jc w:val="center"/>
        <w:rPr>
          <w:rFonts w:eastAsia="Calibri"/>
          <w:b/>
          <w:bCs/>
          <w:color w:val="C30000"/>
          <w:sz w:val="28"/>
          <w:szCs w:val="28"/>
        </w:rPr>
      </w:pPr>
      <w:r>
        <w:rPr>
          <w:rFonts w:eastAsia="Calibri"/>
          <w:b/>
          <w:bCs/>
          <w:color w:val="C30000"/>
          <w:sz w:val="28"/>
          <w:szCs w:val="28"/>
        </w:rPr>
      </w:r>
    </w:p>
    <w:p>
      <w:pPr>
        <w:pStyle w:val="Standard"/>
        <w:spacing w:before="0" w:after="0"/>
        <w:jc w:val="center"/>
        <w:rPr>
          <w:rFonts w:eastAsia="Calibri"/>
          <w:b/>
          <w:bCs/>
          <w:color w:val="C30000"/>
          <w:sz w:val="28"/>
          <w:szCs w:val="28"/>
        </w:rPr>
      </w:pPr>
      <w:r>
        <w:rPr>
          <w:rFonts w:eastAsia="Calibri"/>
          <w:b/>
          <w:bCs/>
          <w:color w:val="C30000"/>
          <w:sz w:val="28"/>
          <w:szCs w:val="28"/>
        </w:rPr>
      </w:r>
    </w:p>
    <w:p>
      <w:pPr>
        <w:pStyle w:val="Standard"/>
        <w:spacing w:before="0" w:after="0"/>
        <w:jc w:val="center"/>
        <w:rPr>
          <w:rFonts w:eastAsia="Calibri"/>
          <w:b/>
          <w:bCs/>
          <w:color w:val="C30000"/>
          <w:sz w:val="28"/>
          <w:szCs w:val="28"/>
        </w:rPr>
      </w:pPr>
      <w:r>
        <w:rPr>
          <w:rFonts w:eastAsia="Calibri"/>
          <w:b/>
          <w:bCs/>
          <w:color w:val="C30000"/>
          <w:sz w:val="28"/>
          <w:szCs w:val="28"/>
        </w:rPr>
      </w:r>
    </w:p>
    <w:p>
      <w:pPr>
        <w:pStyle w:val="Standard"/>
        <w:spacing w:before="0" w:after="0"/>
        <w:jc w:val="center"/>
        <w:rPr>
          <w:rFonts w:eastAsia="Calibri"/>
          <w:b/>
          <w:bCs/>
          <w:color w:val="C30000"/>
          <w:sz w:val="28"/>
          <w:szCs w:val="28"/>
        </w:rPr>
      </w:pPr>
      <w:r>
        <w:rPr>
          <w:rFonts w:eastAsia="Calibri"/>
          <w:b/>
          <w:bCs/>
          <w:color w:val="C30000"/>
          <w:sz w:val="28"/>
          <w:szCs w:val="28"/>
        </w:rPr>
        <w:t>SCHOOL OF CYBER SECURITY &amp; DIGITAL FORENSICS,</w:t>
      </w:r>
    </w:p>
    <w:p>
      <w:pPr>
        <w:pStyle w:val="Standard"/>
        <w:spacing w:before="0" w:after="0"/>
        <w:jc w:val="center"/>
        <w:rPr>
          <w:rFonts w:eastAsia="Calibri"/>
          <w:b/>
          <w:bCs/>
          <w:color w:val="C30000"/>
          <w:sz w:val="28"/>
          <w:szCs w:val="28"/>
        </w:rPr>
      </w:pPr>
      <w:r>
        <w:rPr>
          <w:rFonts w:eastAsia="Calibri"/>
          <w:b/>
          <w:bCs/>
          <w:color w:val="C30000"/>
          <w:sz w:val="28"/>
          <w:szCs w:val="28"/>
        </w:rPr>
        <w:t>NATIONAL FORENSIC SCIENCES UNIVERSITY</w:t>
      </w:r>
    </w:p>
    <w:p>
      <w:pPr>
        <w:pStyle w:val="Standard"/>
        <w:spacing w:before="0" w:after="0"/>
        <w:jc w:val="center"/>
        <w:rPr>
          <w:sz w:val="28"/>
          <w:szCs w:val="28"/>
        </w:rPr>
      </w:pPr>
      <w:r>
        <w:rPr>
          <w:rFonts w:eastAsia="Calibri"/>
          <w:b/>
          <w:bCs/>
          <w:color w:val="C30000"/>
          <w:sz w:val="28"/>
          <w:szCs w:val="28"/>
        </w:rPr>
        <w:t>GANDHINAGAR – 382007, GUJARAT, INDIA.</w:t>
      </w:r>
    </w:p>
    <w:p>
      <w:pPr>
        <w:sectPr>
          <w:footerReference w:type="even" r:id="rId4"/>
          <w:footerReference w:type="default" r:id="rId5"/>
          <w:footerReference w:type="first" r:id="rId6"/>
          <w:type w:val="nextPage"/>
          <w:pgSz w:w="11906" w:h="16838"/>
          <w:pgMar w:left="1418" w:right="1134" w:gutter="0" w:header="0" w:top="754" w:footer="329" w:bottom="612"/>
          <w:pgBorders w:display="allPages" w:offsetFrom="page">
            <w:top w:val="single" w:sz="18" w:space="14" w:color="000000"/>
            <w:left w:val="single" w:sz="18" w:space="24" w:color="000000"/>
            <w:bottom w:val="single" w:sz="18" w:space="14" w:color="000000"/>
            <w:right w:val="single" w:sz="18" w:space="24" w:color="000000"/>
          </w:pgBorders>
          <w:pgNumType w:fmt="upperRoman"/>
          <w:formProt w:val="false"/>
          <w:textDirection w:val="lrTb"/>
          <w:docGrid w:type="default" w:linePitch="100" w:charSpace="4096"/>
        </w:sectPr>
        <w:pStyle w:val="Standard"/>
        <w:spacing w:before="0" w:after="0"/>
        <w:jc w:val="center"/>
        <w:rPr>
          <w:sz w:val="28"/>
          <w:szCs w:val="28"/>
        </w:rPr>
      </w:pPr>
      <w:r>
        <w:rPr>
          <w:rFonts w:eastAsia="Calibri"/>
          <w:b/>
          <w:bCs/>
          <w:color w:val="C30000"/>
          <w:sz w:val="28"/>
          <w:szCs w:val="28"/>
        </w:rPr>
        <w:t>MAY, 2025</w:t>
      </w:r>
    </w:p>
    <w:p>
      <w:pPr>
        <w:pStyle w:val="TitleHeader"/>
        <w:ind w:hanging="0" w:left="0" w:right="565"/>
        <w:rPr/>
      </w:pPr>
      <w:bookmarkStart w:id="0" w:name="_Toc111805258"/>
      <w:r>
        <w:rPr/>
        <w:t>DECLARATION</w:t>
      </w:r>
      <w:bookmarkEnd w:id="0"/>
    </w:p>
    <w:p>
      <w:pPr>
        <w:pStyle w:val="Default"/>
        <w:spacing w:lineRule="auto" w:line="276"/>
        <w:ind w:right="423"/>
        <w:jc w:val="both"/>
        <w:rPr>
          <w:sz w:val="24"/>
          <w:szCs w:val="24"/>
        </w:rPr>
      </w:pPr>
      <w:r>
        <w:rPr>
          <w:sz w:val="24"/>
          <w:szCs w:val="24"/>
        </w:rPr>
        <w:t>I</w:t>
      </w:r>
      <w:r>
        <w:rPr>
          <w:b/>
          <w:bCs/>
          <w:sz w:val="24"/>
          <w:szCs w:val="24"/>
        </w:rPr>
        <w:t xml:space="preserve"> DISHA SHARMA </w:t>
      </w:r>
      <w:r>
        <w:rPr>
          <w:sz w:val="24"/>
          <w:szCs w:val="24"/>
        </w:rPr>
        <w:t>having Enrollment Number</w:t>
      </w:r>
      <w:r>
        <w:rPr>
          <w:b/>
          <w:bCs/>
          <w:sz w:val="24"/>
          <w:szCs w:val="24"/>
        </w:rPr>
        <w:t xml:space="preserve"> 240103002014 </w:t>
      </w:r>
      <w:r>
        <w:rPr>
          <w:sz w:val="24"/>
          <w:szCs w:val="24"/>
        </w:rPr>
        <w:t>hereby declare that</w:t>
      </w:r>
    </w:p>
    <w:p>
      <w:pPr>
        <w:pStyle w:val="Default"/>
        <w:ind w:right="423"/>
        <w:jc w:val="both"/>
        <w:rPr>
          <w:sz w:val="24"/>
          <w:szCs w:val="24"/>
        </w:rPr>
      </w:pPr>
      <w:r>
        <w:rPr>
          <w:sz w:val="24"/>
          <w:szCs w:val="24"/>
        </w:rPr>
      </w:r>
    </w:p>
    <w:p>
      <w:pPr>
        <w:pStyle w:val="Default"/>
        <w:spacing w:before="0" w:after="285"/>
        <w:ind w:hanging="567" w:left="567" w:right="423"/>
        <w:jc w:val="both"/>
        <w:rPr>
          <w:sz w:val="24"/>
          <w:szCs w:val="24"/>
        </w:rPr>
      </w:pPr>
      <w:r>
        <w:rPr>
          <w:sz w:val="24"/>
          <w:szCs w:val="24"/>
        </w:rPr>
        <w:t xml:space="preserve">a. </w:t>
        <w:tab/>
        <w:t xml:space="preserve">The work contained in the dissertation report entitled </w:t>
      </w:r>
      <w:r>
        <w:rPr>
          <w:b/>
          <w:bCs/>
          <w:sz w:val="24"/>
          <w:szCs w:val="24"/>
        </w:rPr>
        <w:t>“DATA EXFILTRATION DETECTION THROUGH EMAIL-BASED INSIDER THREATS”</w:t>
      </w:r>
      <w:r>
        <w:rPr>
          <w:sz w:val="24"/>
          <w:szCs w:val="24"/>
        </w:rPr>
        <w:t xml:space="preserve"> is being submitted in partial fulfilment for the award of the degree of </w:t>
      </w:r>
      <w:r>
        <w:rPr>
          <w:b/>
          <w:bCs/>
          <w:sz w:val="24"/>
          <w:szCs w:val="24"/>
        </w:rPr>
        <w:t>Msc. Cyber Security</w:t>
      </w:r>
      <w:r>
        <w:rPr>
          <w:sz w:val="24"/>
          <w:szCs w:val="24"/>
        </w:rPr>
        <w:t xml:space="preserve"> to </w:t>
      </w:r>
      <w:r>
        <w:rPr>
          <w:b/>
          <w:bCs/>
          <w:sz w:val="24"/>
          <w:szCs w:val="24"/>
        </w:rPr>
        <w:t>School of Cyber Security &amp; Digital Forensics</w:t>
      </w:r>
      <w:r>
        <w:rPr>
          <w:sz w:val="24"/>
          <w:szCs w:val="24"/>
        </w:rPr>
        <w:t xml:space="preserve"> is an authentic record of my own work done under the supervision of </w:t>
      </w:r>
      <w:r>
        <w:rPr>
          <w:b/>
          <w:bCs/>
          <w:sz w:val="24"/>
          <w:szCs w:val="24"/>
        </w:rPr>
        <w:t>Mr. Dharmesh Dave</w:t>
      </w:r>
      <w:r>
        <w:rPr>
          <w:sz w:val="24"/>
          <w:szCs w:val="24"/>
        </w:rPr>
        <w:t>.</w:t>
      </w:r>
    </w:p>
    <w:p>
      <w:pPr>
        <w:pStyle w:val="Default"/>
        <w:spacing w:before="0" w:after="285"/>
        <w:ind w:hanging="567" w:left="567" w:right="423"/>
        <w:jc w:val="both"/>
        <w:rPr>
          <w:sz w:val="24"/>
          <w:szCs w:val="24"/>
        </w:rPr>
      </w:pPr>
      <w:r>
        <w:rPr>
          <w:sz w:val="24"/>
          <w:szCs w:val="24"/>
        </w:rPr>
        <w:t xml:space="preserve">b. </w:t>
        <w:tab/>
        <w:t>The work has not been submitted to any other Institute/ School / University for any degree or diploma.</w:t>
      </w:r>
    </w:p>
    <w:p>
      <w:pPr>
        <w:pStyle w:val="Default"/>
        <w:spacing w:before="0" w:after="285"/>
        <w:ind w:hanging="567" w:left="567" w:right="423"/>
        <w:jc w:val="both"/>
        <w:rPr>
          <w:sz w:val="24"/>
          <w:szCs w:val="24"/>
        </w:rPr>
      </w:pPr>
      <w:r>
        <w:rPr>
          <w:sz w:val="24"/>
          <w:szCs w:val="24"/>
        </w:rPr>
        <w:t xml:space="preserve">c. </w:t>
        <w:tab/>
        <w:t>I have conformed to the norms and guidelines given in the Ethical Code of Conduct of the School.</w:t>
      </w:r>
    </w:p>
    <w:p>
      <w:pPr>
        <w:pStyle w:val="Default"/>
        <w:spacing w:before="0" w:after="285"/>
        <w:ind w:hanging="567" w:left="567" w:right="423"/>
        <w:jc w:val="both"/>
        <w:rPr>
          <w:sz w:val="24"/>
          <w:szCs w:val="24"/>
        </w:rPr>
      </w:pPr>
      <w:r>
        <w:rPr>
          <w:sz w:val="24"/>
          <w:szCs w:val="24"/>
        </w:rPr>
        <w:t xml:space="preserve">d. </w:t>
        <w:tab/>
        <w:t>Whenever I have used materials (data, theoretical analysis, and text) from other sources, I have given due credit to them by citing them in the text of the dissertation and giving their details in the references.</w:t>
      </w:r>
    </w:p>
    <w:p>
      <w:pPr>
        <w:pStyle w:val="Default"/>
        <w:spacing w:before="0" w:after="285"/>
        <w:ind w:hanging="567" w:left="567" w:right="423"/>
        <w:jc w:val="both"/>
        <w:rPr>
          <w:sz w:val="24"/>
          <w:szCs w:val="24"/>
        </w:rPr>
      </w:pPr>
      <w:r>
        <w:rPr>
          <w:sz w:val="24"/>
          <w:szCs w:val="24"/>
        </w:rPr>
        <w:t xml:space="preserve">e. </w:t>
        <w:tab/>
        <w:t>Whenever I have quoted written materials from other sources and due credit is given to the sources by citing them.</w:t>
      </w:r>
    </w:p>
    <w:p>
      <w:pPr>
        <w:pStyle w:val="Default"/>
        <w:ind w:hanging="567" w:left="567" w:right="423"/>
        <w:jc w:val="both"/>
        <w:rPr>
          <w:sz w:val="24"/>
          <w:szCs w:val="24"/>
        </w:rPr>
      </w:pPr>
      <w:r>
        <w:rPr>
          <w:sz w:val="24"/>
          <w:szCs w:val="24"/>
        </w:rPr>
        <w:t xml:space="preserve">f. </w:t>
        <w:tab/>
        <w:t>From the plagiarism test, it is found that the similarity index of whole dissertation is less than 10 % as per the university guidelines.</w:t>
      </w:r>
    </w:p>
    <w:p>
      <w:pPr>
        <w:pStyle w:val="Default"/>
        <w:ind w:hanging="567" w:left="567" w:right="423"/>
        <w:jc w:val="both"/>
        <w:rPr>
          <w:sz w:val="24"/>
          <w:szCs w:val="24"/>
        </w:rPr>
      </w:pPr>
      <w:r>
        <w:rPr>
          <w:sz w:val="24"/>
          <w:szCs w:val="24"/>
        </w:rPr>
      </w:r>
    </w:p>
    <w:p>
      <w:pPr>
        <w:pStyle w:val="Default"/>
        <w:spacing w:lineRule="auto" w:line="276"/>
        <w:ind w:right="423"/>
        <w:rPr>
          <w:sz w:val="24"/>
          <w:szCs w:val="24"/>
        </w:rPr>
      </w:pPr>
      <w:r>
        <w:rPr>
          <w:b/>
          <w:bCs/>
          <w:sz w:val="24"/>
          <w:szCs w:val="24"/>
        </w:rPr>
        <w:t>Date:</w:t>
      </w:r>
    </w:p>
    <w:p>
      <w:pPr>
        <w:pStyle w:val="Default"/>
        <w:spacing w:lineRule="auto" w:line="276"/>
        <w:ind w:right="423"/>
        <w:rPr>
          <w:sz w:val="24"/>
          <w:szCs w:val="24"/>
        </w:rPr>
      </w:pPr>
      <w:r>
        <w:rPr>
          <w:b/>
          <w:bCs/>
          <w:sz w:val="24"/>
          <w:szCs w:val="24"/>
        </w:rPr>
        <w:t>Place:</w:t>
      </w:r>
    </w:p>
    <w:p>
      <w:pPr>
        <w:pStyle w:val="Default"/>
        <w:jc w:val="right"/>
        <w:rPr>
          <w:sz w:val="24"/>
          <w:szCs w:val="24"/>
        </w:rPr>
      </w:pPr>
      <w:r>
        <w:rPr>
          <w:sz w:val="24"/>
          <w:szCs w:val="24"/>
        </w:rPr>
      </w:r>
    </w:p>
    <w:p>
      <w:pPr>
        <w:pStyle w:val="Default"/>
        <w:rPr>
          <w:b/>
          <w:bCs/>
          <w:sz w:val="24"/>
          <w:szCs w:val="24"/>
        </w:rPr>
      </w:pPr>
      <w:r>
        <w:rPr>
          <w:b/>
          <w:bCs/>
          <w:sz w:val="24"/>
          <w:szCs w:val="24"/>
        </w:rPr>
      </w:r>
    </w:p>
    <w:p>
      <w:pPr>
        <w:pStyle w:val="Default"/>
        <w:rPr>
          <w:b/>
          <w:bCs/>
          <w:sz w:val="24"/>
          <w:szCs w:val="24"/>
        </w:rPr>
      </w:pPr>
      <w:r>
        <w:rPr>
          <w:b/>
          <w:bCs/>
          <w:sz w:val="24"/>
          <w:szCs w:val="24"/>
        </w:rPr>
      </w:r>
    </w:p>
    <w:p>
      <w:pPr>
        <w:pStyle w:val="Default"/>
        <w:rPr>
          <w:sz w:val="24"/>
          <w:szCs w:val="24"/>
        </w:rPr>
      </w:pPr>
      <w:r>
        <w:rPr>
          <w:b/>
          <w:bCs/>
          <w:sz w:val="24"/>
          <w:szCs w:val="24"/>
        </w:rPr>
        <w:t>Signature of Student</w:t>
      </w:r>
    </w:p>
    <w:p>
      <w:pPr>
        <w:pStyle w:val="Standard"/>
        <w:rPr>
          <w:sz w:val="24"/>
          <w:szCs w:val="24"/>
        </w:rPr>
      </w:pPr>
      <w:r>
        <w:rPr>
          <w:sz w:val="24"/>
          <w:szCs w:val="24"/>
        </w:rPr>
      </w:r>
    </w:p>
    <w:p>
      <w:pPr>
        <w:pStyle w:val="Standard"/>
        <w:rPr>
          <w:sz w:val="24"/>
          <w:szCs w:val="24"/>
        </w:rPr>
      </w:pPr>
      <w:r>
        <w:rPr>
          <w:sz w:val="24"/>
          <w:szCs w:val="24"/>
        </w:rPr>
      </w:r>
    </w:p>
    <w:p>
      <w:pPr>
        <w:pStyle w:val="Default"/>
        <w:jc w:val="right"/>
        <w:rPr>
          <w:sz w:val="24"/>
          <w:szCs w:val="24"/>
        </w:rPr>
      </w:pPr>
      <w:r>
        <w:rPr>
          <w:sz w:val="24"/>
          <w:szCs w:val="24"/>
        </w:rPr>
        <w:t>__________________</w:t>
      </w:r>
    </w:p>
    <w:p>
      <w:pPr>
        <w:pStyle w:val="Default"/>
        <w:ind w:left="6480"/>
        <w:jc w:val="center"/>
        <w:rPr>
          <w:sz w:val="24"/>
          <w:szCs w:val="24"/>
        </w:rPr>
      </w:pPr>
      <w:r>
        <w:rPr>
          <w:b/>
          <w:bCs/>
          <w:sz w:val="24"/>
          <w:szCs w:val="24"/>
        </w:rPr>
        <w:t xml:space="preserve">           </w:t>
      </w:r>
      <w:r>
        <w:rPr>
          <w:b/>
          <w:bCs/>
          <w:sz w:val="24"/>
          <w:szCs w:val="24"/>
        </w:rPr>
        <w:t>Signature &amp; Date</w:t>
      </w:r>
    </w:p>
    <w:p>
      <w:pPr>
        <w:pStyle w:val="Default"/>
        <w:jc w:val="center"/>
        <w:rPr>
          <w:sz w:val="24"/>
          <w:szCs w:val="24"/>
        </w:rPr>
      </w:pPr>
      <w:r>
        <w:rPr>
          <w:b/>
          <w:bCs/>
          <w:sz w:val="24"/>
          <w:szCs w:val="24"/>
        </w:rPr>
        <w:t xml:space="preserve">                                                                                               </w:t>
      </w:r>
      <w:r>
        <w:rPr>
          <w:b/>
          <w:bCs/>
          <w:sz w:val="24"/>
          <w:szCs w:val="24"/>
        </w:rPr>
        <w:t>Supervisor</w:t>
      </w:r>
    </w:p>
    <w:p>
      <w:pPr>
        <w:pStyle w:val="Standard"/>
        <w:rPr>
          <w:sz w:val="24"/>
          <w:szCs w:val="24"/>
        </w:rPr>
      </w:pPr>
      <w:r>
        <w:rPr>
          <w:sz w:val="24"/>
          <w:szCs w:val="24"/>
        </w:rPr>
      </w:r>
    </w:p>
    <w:p>
      <w:pPr>
        <w:pStyle w:val="Standard"/>
        <w:rPr/>
      </w:pPr>
      <w:r>
        <w:rPr/>
      </w:r>
    </w:p>
    <w:p>
      <w:pPr>
        <w:pStyle w:val="Standard"/>
        <w:rPr/>
      </w:pPr>
      <w:r>
        <w:rPr/>
      </w:r>
    </w:p>
    <w:p>
      <w:pPr>
        <w:pStyle w:val="Standard"/>
        <w:rPr/>
      </w:pPr>
      <w:r>
        <w:rPr/>
      </w:r>
    </w:p>
    <w:p>
      <w:pPr>
        <w:pStyle w:val="Standard"/>
        <w:rPr/>
      </w:pPr>
      <w:r>
        <w:rPr/>
      </w:r>
    </w:p>
    <w:p>
      <w:pPr>
        <w:pStyle w:val="TitleHeader"/>
        <w:ind w:hanging="0" w:left="0" w:right="565"/>
        <w:rPr/>
      </w:pPr>
      <w:bookmarkStart w:id="1" w:name="_Toc111805259"/>
      <w:r>
        <w:rPr/>
        <w:t>CERTIFICATE</w:t>
      </w:r>
      <w:bookmarkEnd w:id="1"/>
    </w:p>
    <w:p>
      <w:pPr>
        <w:pStyle w:val="Default"/>
        <w:spacing w:lineRule="auto" w:line="360"/>
        <w:ind w:firstLine="720" w:left="-567"/>
        <w:jc w:val="both"/>
        <w:rPr>
          <w:sz w:val="24"/>
          <w:szCs w:val="24"/>
        </w:rPr>
      </w:pPr>
      <w:r>
        <w:rPr>
          <w:sz w:val="24"/>
          <w:szCs w:val="24"/>
        </w:rPr>
        <w:t xml:space="preserve">This is to certify that the work contained in the dissertation entitled </w:t>
      </w:r>
      <w:r>
        <w:rPr>
          <w:b/>
          <w:bCs/>
          <w:sz w:val="24"/>
          <w:szCs w:val="24"/>
        </w:rPr>
        <w:t>“DATA EXFILTRATION DETECTION THROUGH EMAIL-BASED INSIDER THREATS”</w:t>
      </w:r>
      <w:r>
        <w:rPr>
          <w:sz w:val="24"/>
          <w:szCs w:val="24"/>
        </w:rPr>
        <w:t>, submitted by</w:t>
      </w:r>
      <w:r>
        <w:rPr>
          <w:b/>
          <w:bCs/>
          <w:sz w:val="24"/>
          <w:szCs w:val="24"/>
        </w:rPr>
        <w:t xml:space="preserve"> Disha Sharma (Enroll. No.: 240103002014) </w:t>
      </w:r>
      <w:r>
        <w:rPr>
          <w:sz w:val="24"/>
          <w:szCs w:val="24"/>
        </w:rPr>
        <w:t>in partial fulfilment of the requirement for the award of the degree of</w:t>
      </w:r>
      <w:r>
        <w:rPr>
          <w:b/>
          <w:bCs/>
          <w:sz w:val="24"/>
          <w:szCs w:val="24"/>
        </w:rPr>
        <w:t xml:space="preserve"> Msc. Cyber Security </w:t>
      </w:r>
      <w:r>
        <w:rPr>
          <w:sz w:val="24"/>
          <w:szCs w:val="24"/>
        </w:rPr>
        <w:t xml:space="preserve">to the </w:t>
      </w:r>
      <w:r>
        <w:rPr>
          <w:b/>
          <w:bCs/>
          <w:sz w:val="24"/>
          <w:szCs w:val="24"/>
        </w:rPr>
        <w:t>National Forensic Sciences University</w:t>
      </w:r>
      <w:r>
        <w:rPr>
          <w:sz w:val="24"/>
          <w:szCs w:val="24"/>
        </w:rPr>
        <w:t xml:space="preserve">, </w:t>
      </w:r>
      <w:r>
        <w:rPr>
          <w:b/>
          <w:bCs/>
          <w:sz w:val="24"/>
          <w:szCs w:val="24"/>
        </w:rPr>
        <w:t xml:space="preserve">Gandhinagar, Gujarat </w:t>
      </w:r>
      <w:r>
        <w:rPr>
          <w:sz w:val="24"/>
          <w:szCs w:val="24"/>
        </w:rPr>
        <w:t xml:space="preserve">is a record of bonafide work carried out by him/her under the direct supervision and guidance of  </w:t>
      </w:r>
      <w:r>
        <w:rPr>
          <w:b/>
          <w:bCs/>
          <w:sz w:val="24"/>
          <w:szCs w:val="24"/>
        </w:rPr>
        <w:t>Mr. Dharmesh Dave</w:t>
      </w:r>
      <w:r>
        <w:rPr>
          <w:sz w:val="24"/>
          <w:szCs w:val="24"/>
        </w:rPr>
        <w:t>.</w:t>
      </w:r>
    </w:p>
    <w:p>
      <w:pPr>
        <w:pStyle w:val="Default"/>
        <w:spacing w:lineRule="auto" w:line="360"/>
        <w:ind w:firstLine="720" w:left="-567"/>
        <w:jc w:val="both"/>
        <w:rPr>
          <w:sz w:val="24"/>
          <w:szCs w:val="24"/>
        </w:rPr>
      </w:pPr>
      <w:r>
        <w:rPr>
          <w:sz w:val="24"/>
          <w:szCs w:val="24"/>
        </w:rPr>
      </w:r>
    </w:p>
    <w:p>
      <w:pPr>
        <w:pStyle w:val="Default"/>
        <w:spacing w:lineRule="auto" w:line="360"/>
        <w:ind w:firstLine="720" w:left="-567"/>
        <w:jc w:val="both"/>
        <w:rPr>
          <w:sz w:val="24"/>
          <w:szCs w:val="24"/>
        </w:rPr>
      </w:pPr>
      <w:r>
        <w:rPr>
          <w:sz w:val="24"/>
          <w:szCs w:val="24"/>
        </w:rPr>
      </w:r>
    </w:p>
    <w:p>
      <w:pPr>
        <w:pStyle w:val="Default"/>
        <w:spacing w:lineRule="auto" w:line="360"/>
        <w:ind w:firstLine="720" w:left="-567"/>
        <w:jc w:val="both"/>
        <w:rPr>
          <w:sz w:val="24"/>
          <w:szCs w:val="24"/>
        </w:rPr>
      </w:pPr>
      <w:r>
        <w:rPr>
          <w:sz w:val="24"/>
          <w:szCs w:val="24"/>
        </w:rPr>
      </w:r>
    </w:p>
    <w:p>
      <w:pPr>
        <w:pStyle w:val="Default"/>
        <w:spacing w:lineRule="auto" w:line="360"/>
        <w:ind w:firstLine="720" w:left="-567"/>
        <w:jc w:val="both"/>
        <w:rPr>
          <w:sz w:val="24"/>
          <w:szCs w:val="24"/>
        </w:rPr>
      </w:pPr>
      <w:r>
        <w:rPr>
          <w:sz w:val="24"/>
          <w:szCs w:val="24"/>
        </w:rPr>
      </w:r>
    </w:p>
    <w:p>
      <w:pPr>
        <w:pStyle w:val="Default"/>
        <w:spacing w:lineRule="auto" w:line="360"/>
        <w:ind w:firstLine="720" w:left="-567"/>
        <w:jc w:val="both"/>
        <w:rPr>
          <w:sz w:val="24"/>
          <w:szCs w:val="24"/>
        </w:rPr>
      </w:pPr>
      <w:r>
        <w:rPr>
          <w:sz w:val="24"/>
          <w:szCs w:val="24"/>
        </w:rPr>
      </w:r>
    </w:p>
    <w:p>
      <w:pPr>
        <w:pStyle w:val="Default"/>
        <w:spacing w:lineRule="auto" w:line="360"/>
        <w:ind w:firstLine="720" w:left="-567"/>
        <w:jc w:val="both"/>
        <w:rPr>
          <w:sz w:val="24"/>
          <w:szCs w:val="24"/>
        </w:rPr>
      </w:pPr>
      <w:r>
        <w:rPr>
          <w:sz w:val="24"/>
          <w:szCs w:val="24"/>
        </w:rPr>
      </w:r>
    </w:p>
    <w:p>
      <w:pPr>
        <w:pStyle w:val="Default"/>
        <w:spacing w:lineRule="auto" w:line="360"/>
        <w:ind w:firstLine="720" w:left="-567"/>
        <w:jc w:val="both"/>
        <w:rPr>
          <w:sz w:val="24"/>
          <w:szCs w:val="24"/>
        </w:rPr>
      </w:pPr>
      <w:r>
        <w:rPr>
          <w:sz w:val="24"/>
          <w:szCs w:val="24"/>
        </w:rPr>
      </w:r>
    </w:p>
    <w:p>
      <w:pPr>
        <w:pStyle w:val="Default"/>
        <w:rPr>
          <w:sz w:val="24"/>
          <w:szCs w:val="24"/>
        </w:rPr>
      </w:pPr>
      <w:r>
        <w:rPr>
          <w:b/>
          <w:bCs/>
          <w:color w:val="auto"/>
          <w:sz w:val="24"/>
          <w:szCs w:val="24"/>
        </w:rPr>
        <w:t>Date:</w:t>
      </w:r>
    </w:p>
    <w:p>
      <w:pPr>
        <w:pStyle w:val="Default"/>
        <w:rPr>
          <w:sz w:val="24"/>
          <w:szCs w:val="24"/>
        </w:rPr>
      </w:pPr>
      <w:r>
        <w:rPr>
          <w:b/>
          <w:bCs/>
          <w:color w:val="auto"/>
          <w:sz w:val="24"/>
          <w:szCs w:val="24"/>
        </w:rPr>
        <w:t>Place:</w:t>
      </w:r>
    </w:p>
    <w:p>
      <w:pPr>
        <w:pStyle w:val="Standard"/>
        <w:rPr>
          <w:sz w:val="24"/>
          <w:szCs w:val="24"/>
        </w:rPr>
      </w:pPr>
      <w:r>
        <w:rPr>
          <w:sz w:val="24"/>
          <w:szCs w:val="24"/>
        </w:rPr>
        <w:tab/>
        <w:tab/>
        <w:tab/>
        <w:tab/>
        <w:tab/>
        <w:tab/>
        <w:tab/>
      </w:r>
    </w:p>
    <w:p>
      <w:pPr>
        <w:pStyle w:val="Standard"/>
        <w:rPr>
          <w:sz w:val="24"/>
          <w:szCs w:val="24"/>
        </w:rPr>
      </w:pPr>
      <w:r>
        <w:rPr>
          <w:b/>
          <w:bCs/>
          <w:sz w:val="24"/>
          <w:szCs w:val="24"/>
        </w:rPr>
        <w:t>Supervised By:</w:t>
      </w:r>
    </w:p>
    <w:p>
      <w:pPr>
        <w:pStyle w:val="Standard"/>
        <w:spacing w:lineRule="auto" w:line="240"/>
        <w:rPr>
          <w:sz w:val="24"/>
          <w:szCs w:val="24"/>
        </w:rPr>
      </w:pPr>
      <w:r>
        <w:rPr>
          <w:sz w:val="24"/>
          <w:szCs w:val="24"/>
        </w:rPr>
        <w:t>____________________                                                        _____________</w:t>
      </w:r>
    </w:p>
    <w:p>
      <w:pPr>
        <w:pStyle w:val="Standard"/>
        <w:spacing w:lineRule="auto" w:line="240" w:before="0" w:after="0"/>
        <w:rPr>
          <w:sz w:val="24"/>
          <w:szCs w:val="24"/>
        </w:rPr>
      </w:pPr>
      <w:r>
        <w:rPr>
          <w:sz w:val="24"/>
          <w:szCs w:val="24"/>
        </w:rPr>
        <w:t>(Name &amp; sign of the Supervisor 1)                               (Name &amp; sign of the Supervisor 2, if any)</w:t>
      </w:r>
    </w:p>
    <w:p>
      <w:pPr>
        <w:pStyle w:val="Standard"/>
        <w:spacing w:lineRule="auto" w:line="240" w:before="0" w:after="0"/>
        <w:rPr>
          <w:sz w:val="24"/>
          <w:szCs w:val="24"/>
        </w:rPr>
      </w:pPr>
      <w:r>
        <w:rPr>
          <w:sz w:val="24"/>
          <w:szCs w:val="24"/>
        </w:rPr>
        <w:t>Designation,</w:t>
      </w:r>
    </w:p>
    <w:p>
      <w:pPr>
        <w:pStyle w:val="Standard"/>
        <w:spacing w:lineRule="auto" w:line="240" w:before="0" w:after="0"/>
        <w:rPr>
          <w:sz w:val="24"/>
          <w:szCs w:val="24"/>
        </w:rPr>
      </w:pPr>
      <w:r>
        <w:rPr>
          <w:sz w:val="24"/>
          <w:szCs w:val="24"/>
        </w:rPr>
        <w:t>School of Cyber Security and Digital Forensics,</w:t>
      </w:r>
    </w:p>
    <w:p>
      <w:pPr>
        <w:pStyle w:val="Standard"/>
        <w:spacing w:lineRule="auto" w:line="240" w:before="0" w:after="0"/>
        <w:rPr>
          <w:sz w:val="24"/>
          <w:szCs w:val="24"/>
        </w:rPr>
      </w:pPr>
      <w:r>
        <w:rPr>
          <w:sz w:val="24"/>
          <w:szCs w:val="24"/>
        </w:rPr>
        <w:t>National Forensic Sciences University,</w:t>
      </w:r>
    </w:p>
    <w:p>
      <w:pPr>
        <w:pStyle w:val="Standard"/>
        <w:spacing w:lineRule="auto" w:line="240" w:before="0" w:after="0"/>
        <w:rPr>
          <w:sz w:val="24"/>
          <w:szCs w:val="24"/>
        </w:rPr>
      </w:pPr>
      <w:r>
        <w:rPr>
          <w:sz w:val="24"/>
          <w:szCs w:val="24"/>
        </w:rPr>
        <w:t>Gandhinagar, India, 382421</w:t>
      </w:r>
    </w:p>
    <w:p>
      <w:pPr>
        <w:pStyle w:val="Standard"/>
        <w:rPr>
          <w:sz w:val="24"/>
          <w:szCs w:val="24"/>
        </w:rPr>
      </w:pPr>
      <w:r>
        <w:rPr>
          <w:sz w:val="24"/>
          <w:szCs w:val="24"/>
        </w:rPr>
      </w:r>
    </w:p>
    <w:p>
      <w:pPr>
        <w:pStyle w:val="Standard"/>
        <w:spacing w:lineRule="auto" w:line="240"/>
        <w:rPr>
          <w:sz w:val="24"/>
          <w:szCs w:val="24"/>
        </w:rPr>
      </w:pPr>
      <w:r>
        <w:rPr>
          <w:sz w:val="24"/>
          <w:szCs w:val="24"/>
        </w:rPr>
      </w:r>
    </w:p>
    <w:p>
      <w:pPr>
        <w:pStyle w:val="Standard"/>
        <w:spacing w:lineRule="auto" w:line="240"/>
        <w:rPr>
          <w:sz w:val="24"/>
          <w:szCs w:val="24"/>
        </w:rPr>
      </w:pPr>
      <w:r>
        <w:rPr>
          <w:sz w:val="24"/>
          <w:szCs w:val="24"/>
        </w:rPr>
      </w:r>
    </w:p>
    <w:p>
      <w:pPr>
        <w:pStyle w:val="Standard"/>
        <w:spacing w:lineRule="auto" w:line="240"/>
        <w:ind w:firstLine="720" w:left="2880"/>
        <w:rPr>
          <w:sz w:val="24"/>
          <w:szCs w:val="24"/>
        </w:rPr>
      </w:pPr>
      <w:r>
        <w:rPr>
          <w:sz w:val="24"/>
          <w:szCs w:val="24"/>
        </w:rPr>
        <w:t xml:space="preserve">  </w:t>
      </w:r>
      <w:r>
        <w:rPr>
          <w:sz w:val="24"/>
          <w:szCs w:val="24"/>
        </w:rPr>
        <w:t>_______________________________</w:t>
      </w:r>
    </w:p>
    <w:p>
      <w:pPr>
        <w:pStyle w:val="Standard"/>
        <w:spacing w:lineRule="auto" w:line="240" w:before="0" w:after="0"/>
        <w:ind w:left="3600"/>
        <w:rPr>
          <w:sz w:val="24"/>
          <w:szCs w:val="24"/>
        </w:rPr>
      </w:pPr>
      <w:r>
        <w:rPr>
          <w:sz w:val="24"/>
          <w:szCs w:val="24"/>
        </w:rPr>
        <w:t>Dean, School of Cyber Security and Digital Forensics</w:t>
      </w:r>
    </w:p>
    <w:p>
      <w:pPr>
        <w:pStyle w:val="Standard"/>
        <w:spacing w:lineRule="auto" w:line="240" w:before="0" w:after="0"/>
        <w:ind w:left="3600"/>
        <w:rPr>
          <w:sz w:val="24"/>
          <w:szCs w:val="24"/>
        </w:rPr>
      </w:pPr>
      <w:r>
        <w:rPr>
          <w:sz w:val="24"/>
          <w:szCs w:val="24"/>
        </w:rPr>
        <w:t>National Forensic Sciences University,</w:t>
        <w:tab/>
      </w:r>
    </w:p>
    <w:p>
      <w:pPr>
        <w:pStyle w:val="Standard"/>
        <w:spacing w:lineRule="auto" w:line="240" w:before="0" w:after="0"/>
        <w:rPr>
          <w:sz w:val="24"/>
          <w:szCs w:val="24"/>
        </w:rPr>
      </w:pPr>
      <w:r>
        <w:rPr>
          <w:sz w:val="24"/>
          <w:szCs w:val="24"/>
        </w:rPr>
        <w:t xml:space="preserve">                                                         </w:t>
      </w:r>
      <w:r>
        <w:rPr>
          <w:sz w:val="24"/>
          <w:szCs w:val="24"/>
        </w:rPr>
        <w:t>Gandhinagar, India, 382421</w:t>
      </w:r>
    </w:p>
    <w:p>
      <w:pPr>
        <w:pStyle w:val="Standard"/>
        <w:rPr>
          <w:sz w:val="24"/>
          <w:szCs w:val="24"/>
        </w:rPr>
      </w:pPr>
      <w:r>
        <w:rPr>
          <w:sz w:val="24"/>
          <w:szCs w:val="24"/>
        </w:rPr>
      </w:r>
    </w:p>
    <w:p>
      <w:pPr>
        <w:pStyle w:val="Standard"/>
        <w:rPr>
          <w:sz w:val="24"/>
          <w:szCs w:val="24"/>
        </w:rPr>
      </w:pPr>
      <w:r>
        <w:rPr>
          <w:sz w:val="24"/>
          <w:szCs w:val="24"/>
        </w:rPr>
      </w:r>
    </w:p>
    <w:p>
      <w:pPr>
        <w:pStyle w:val="Standard"/>
        <w:rPr>
          <w:sz w:val="26"/>
          <w:szCs w:val="26"/>
        </w:rPr>
      </w:pPr>
      <w:r>
        <w:rPr>
          <w:sz w:val="26"/>
          <w:szCs w:val="26"/>
        </w:rPr>
      </w:r>
    </w:p>
    <w:p>
      <w:pPr>
        <w:pStyle w:val="Standard"/>
        <w:rPr>
          <w:sz w:val="26"/>
          <w:szCs w:val="26"/>
        </w:rPr>
      </w:pPr>
      <w:r>
        <w:rPr>
          <w:sz w:val="26"/>
          <w:szCs w:val="26"/>
        </w:rPr>
      </w:r>
    </w:p>
    <w:p>
      <w:pPr>
        <w:pStyle w:val="Standard"/>
        <w:rPr/>
      </w:pPr>
      <w:r>
        <w:rPr/>
      </w:r>
    </w:p>
    <w:p>
      <w:pPr>
        <w:pStyle w:val="TitleHeader"/>
        <w:ind w:hanging="0" w:left="0" w:right="565"/>
        <w:rPr/>
      </w:pPr>
      <w:bookmarkStart w:id="2" w:name="_Toc111805261"/>
      <w:r>
        <w:rPr/>
        <w:t>ACKNOWLEDGEMENTS</w:t>
      </w:r>
      <w:bookmarkEnd w:id="2"/>
    </w:p>
    <w:p>
      <w:pPr>
        <w:pStyle w:val="Default"/>
        <w:jc w:val="both"/>
        <w:rPr>
          <w:sz w:val="28"/>
          <w:szCs w:val="28"/>
        </w:rPr>
      </w:pPr>
      <w:r>
        <w:rPr>
          <w:sz w:val="28"/>
          <w:szCs w:val="28"/>
        </w:rPr>
      </w:r>
    </w:p>
    <w:p>
      <w:pPr>
        <w:pStyle w:val="Default"/>
        <w:spacing w:lineRule="auto" w:line="360"/>
        <w:ind w:left="-567" w:right="282"/>
        <w:jc w:val="both"/>
        <w:rPr>
          <w:sz w:val="24"/>
          <w:szCs w:val="24"/>
        </w:rPr>
      </w:pPr>
      <w:r>
        <w:rPr>
          <w:sz w:val="24"/>
          <w:szCs w:val="24"/>
        </w:rPr>
        <w:t xml:space="preserve">I would like to express my sincere gratitude and deepest appreciation to </w:t>
      </w:r>
      <w:r>
        <w:rPr>
          <w:b/>
          <w:bCs/>
          <w:sz w:val="24"/>
          <w:szCs w:val="24"/>
        </w:rPr>
        <w:t>Mr. Dharmesh Dave</w:t>
      </w:r>
      <w:r>
        <w:rPr>
          <w:sz w:val="24"/>
          <w:szCs w:val="24"/>
        </w:rPr>
        <w:t>, my esteemed mentor, for his exceptional guidance and unwavering support during the course of this dissertation.</w:t>
      </w:r>
    </w:p>
    <w:p>
      <w:pPr>
        <w:pStyle w:val="Default"/>
        <w:spacing w:lineRule="auto" w:line="360"/>
        <w:ind w:left="-567" w:right="282"/>
        <w:jc w:val="both"/>
        <w:rPr>
          <w:sz w:val="24"/>
          <w:szCs w:val="24"/>
        </w:rPr>
      </w:pPr>
      <w:r>
        <w:rPr>
          <w:sz w:val="24"/>
          <w:szCs w:val="24"/>
        </w:rPr>
        <w:t>His invaluable insights and meticulous attention to detail have been instrumental in shaping and refining this research project. His exceptional guidance, profound expertise and constructive feedback have been the stepping stones of my intellectual and academic journey and his dedication has been commendable throughout.</w:t>
      </w:r>
    </w:p>
    <w:p>
      <w:pPr>
        <w:pStyle w:val="Default"/>
        <w:spacing w:lineRule="auto" w:line="360"/>
        <w:ind w:left="-567" w:right="282"/>
        <w:jc w:val="both"/>
        <w:rPr>
          <w:sz w:val="24"/>
          <w:szCs w:val="24"/>
        </w:rPr>
      </w:pPr>
      <w:r>
        <w:rPr>
          <w:b/>
          <w:bCs/>
          <w:sz w:val="24"/>
          <w:szCs w:val="24"/>
        </w:rPr>
        <w:t>Mr. Dharmesh Dave’s</w:t>
      </w:r>
      <w:r>
        <w:rPr>
          <w:sz w:val="24"/>
          <w:szCs w:val="24"/>
        </w:rPr>
        <w:t xml:space="preserve"> mentorship has not only enahnced my understanding of the subject matter but also instilled in me a deep sense of discipline and scholarly rigour. His unwavering commitment to excellence has served as a constant source of inspiration, urging me to push the boundaries of knowledge in the field of Threat Intelligence and Intrusion Detection.</w:t>
      </w:r>
    </w:p>
    <w:p>
      <w:pPr>
        <w:pStyle w:val="Default"/>
        <w:spacing w:lineRule="auto" w:line="360"/>
        <w:ind w:left="-567" w:right="282"/>
        <w:jc w:val="both"/>
        <w:rPr>
          <w:sz w:val="24"/>
          <w:szCs w:val="24"/>
        </w:rPr>
      </w:pPr>
      <w:r>
        <w:rPr>
          <w:sz w:val="24"/>
          <w:szCs w:val="24"/>
        </w:rPr>
      </w:r>
    </w:p>
    <w:p>
      <w:pPr>
        <w:pStyle w:val="Default"/>
        <w:spacing w:lineRule="auto" w:line="360"/>
        <w:ind w:left="-567" w:right="282"/>
        <w:jc w:val="both"/>
        <w:rPr>
          <w:sz w:val="24"/>
          <w:szCs w:val="24"/>
        </w:rPr>
      </w:pPr>
      <w:r>
        <w:rPr>
          <w:sz w:val="24"/>
          <w:szCs w:val="24"/>
        </w:rPr>
        <w:t xml:space="preserve">To </w:t>
      </w:r>
      <w:r>
        <w:rPr>
          <w:b/>
          <w:bCs/>
          <w:sz w:val="24"/>
          <w:szCs w:val="24"/>
        </w:rPr>
        <w:t>Mr. Dharmesh Dave</w:t>
      </w:r>
      <w:r>
        <w:rPr>
          <w:sz w:val="24"/>
          <w:szCs w:val="24"/>
        </w:rPr>
        <w:t xml:space="preserve"> and all my lab mates who have contributed to this dissertation in various capacities, I offer my profound gratitude. Your exceptional guidance, support and expertise have not only impressed me but also served as the cornerstone of this research endeavour.</w:t>
      </w:r>
    </w:p>
    <w:p>
      <w:pPr>
        <w:pStyle w:val="Default"/>
        <w:rPr>
          <w:sz w:val="24"/>
          <w:szCs w:val="24"/>
        </w:rPr>
      </w:pPr>
      <w:r>
        <w:rPr>
          <w:sz w:val="24"/>
          <w:szCs w:val="24"/>
        </w:rPr>
      </w:r>
    </w:p>
    <w:p>
      <w:pPr>
        <w:pStyle w:val="Default"/>
        <w:rPr>
          <w:sz w:val="24"/>
          <w:szCs w:val="24"/>
        </w:rPr>
      </w:pPr>
      <w:r>
        <w:rPr>
          <w:sz w:val="24"/>
          <w:szCs w:val="24"/>
        </w:rPr>
      </w:r>
    </w:p>
    <w:p>
      <w:pPr>
        <w:pStyle w:val="Default"/>
        <w:spacing w:before="0" w:after="240"/>
        <w:ind w:left="6237"/>
        <w:jc w:val="center"/>
        <w:rPr>
          <w:sz w:val="24"/>
          <w:szCs w:val="24"/>
        </w:rPr>
      </w:pPr>
      <w:r>
        <w:rPr>
          <w:sz w:val="24"/>
          <w:szCs w:val="24"/>
        </w:rPr>
        <w:t>With Sincere Regards,</w:t>
      </w:r>
    </w:p>
    <w:p>
      <w:pPr>
        <w:pStyle w:val="Standard"/>
        <w:rPr>
          <w:sz w:val="24"/>
          <w:szCs w:val="24"/>
        </w:rPr>
      </w:pPr>
      <w:r>
        <w:rPr>
          <w:sz w:val="24"/>
          <w:szCs w:val="24"/>
        </w:rPr>
      </w:r>
    </w:p>
    <w:p>
      <w:pPr>
        <w:pStyle w:val="Standard"/>
        <w:rPr>
          <w:sz w:val="24"/>
          <w:szCs w:val="24"/>
        </w:rPr>
      </w:pPr>
      <w:r>
        <w:rPr>
          <w:b/>
          <w:bCs/>
          <w:sz w:val="24"/>
          <w:szCs w:val="24"/>
        </w:rPr>
        <w:t>Disha Sharma</w:t>
      </w:r>
    </w:p>
    <w:p>
      <w:pPr>
        <w:pStyle w:val="Standard"/>
        <w:rPr>
          <w:sz w:val="24"/>
          <w:szCs w:val="24"/>
        </w:rPr>
      </w:pPr>
      <w:r>
        <w:rPr>
          <w:b/>
          <w:bCs/>
          <w:sz w:val="24"/>
          <w:szCs w:val="24"/>
        </w:rPr>
        <w:t>Msc. Cyber Security</w:t>
      </w:r>
    </w:p>
    <w:p>
      <w:pPr>
        <w:pStyle w:val="Standard"/>
        <w:rPr>
          <w:sz w:val="24"/>
          <w:szCs w:val="24"/>
        </w:rPr>
      </w:pPr>
      <w:r>
        <w:rPr>
          <w:sz w:val="24"/>
          <w:szCs w:val="24"/>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TitleHeader"/>
        <w:ind w:hanging="0" w:left="0" w:right="565"/>
        <w:rPr/>
      </w:pPr>
      <w:bookmarkStart w:id="3" w:name="_Toc111805262"/>
      <w:r>
        <w:rPr/>
        <w:t>ABSTRACT</w:t>
      </w:r>
      <w:bookmarkEnd w:id="3"/>
    </w:p>
    <w:p>
      <w:pPr>
        <w:pStyle w:val="Standard"/>
        <w:ind w:firstLine="141" w:left="-567"/>
        <w:rPr>
          <w:i/>
          <w:i/>
          <w:iCs/>
        </w:rPr>
      </w:pPr>
      <w:r>
        <w:rPr>
          <w:bCs/>
          <w:i/>
          <w:iCs/>
        </w:rPr>
        <w:t>This dissertation introduces the development and design of a real-time detection tool targeting the detection of data exfiltration attempts through email-based insider threats in a small to mid-sized organizational environment. The key aim is to detect accidental as well as malicious insider behavior—such as phishing email interactions, misdirected emails, and unauthorized transmission of confidential information—through a mix of static rules, behavioral detection, and content-aware methods.</w:t>
      </w:r>
    </w:p>
    <w:p>
      <w:pPr>
        <w:pStyle w:val="Standard"/>
        <w:ind w:firstLine="141" w:left="-567"/>
        <w:rPr>
          <w:i/>
          <w:i/>
          <w:iCs/>
        </w:rPr>
      </w:pPr>
      <w:r>
        <w:rPr>
          <w:i/>
          <w:iCs/>
        </w:rPr>
      </w:r>
    </w:p>
    <w:p>
      <w:pPr>
        <w:pStyle w:val="Standard"/>
        <w:ind w:firstLine="141" w:left="-567"/>
        <w:rPr>
          <w:i/>
          <w:i/>
          <w:iCs/>
        </w:rPr>
      </w:pPr>
      <w:r>
        <w:rPr>
          <w:bCs/>
          <w:i/>
          <w:iCs/>
        </w:rPr>
        <w:t>The tool connects to the Gmail API to track incoming and outgoing email activity, providing support for real-time alerting through push notifications. Confidential corporate files are labeled by sensitivity level, and a two-layered detection system is put in place using fuzzy hashing and NLP-content-based verification to detect attempts at circumventing detection through file alteration or coded messaging. A built-in alerting system classifies threats by severity, with color-coded CLI logs and optional notifications, providing greater visibility to security teams.</w:t>
      </w:r>
    </w:p>
    <w:p>
      <w:pPr>
        <w:pStyle w:val="Standard"/>
        <w:ind w:firstLine="141" w:left="-567"/>
        <w:rPr>
          <w:i/>
          <w:i/>
          <w:iCs/>
        </w:rPr>
      </w:pPr>
      <w:r>
        <w:rPr>
          <w:i/>
          <w:iCs/>
        </w:rPr>
      </w:r>
    </w:p>
    <w:p>
      <w:pPr>
        <w:pStyle w:val="Standard"/>
        <w:ind w:firstLine="141" w:left="-567"/>
        <w:rPr>
          <w:i/>
          <w:i/>
          <w:iCs/>
        </w:rPr>
      </w:pPr>
      <w:r>
        <w:rPr>
          <w:bCs/>
          <w:i/>
          <w:iCs/>
        </w:rPr>
        <w:t>The dissertation is organized into several phases, starting with the identification of the problem space and the setting of the objectives; describing the system architecture and major components; describing the detection methods, rule-based and anomaly detection models; describing the implementation process and integration with Gmail; testing the performance of the system using simulated insider scenarios. The last phase concludes the results and provides suggestions for future improvement, including SIEM integration and adaptive learning mechanisms.</w:t>
      </w:r>
    </w:p>
    <w:p>
      <w:pPr>
        <w:pStyle w:val="Standard"/>
        <w:ind w:firstLine="141" w:left="-567"/>
        <w:rPr>
          <w:i/>
          <w:i/>
          <w:iCs/>
        </w:rPr>
      </w:pPr>
      <w:r>
        <w:rPr>
          <w:i/>
          <w:iCs/>
        </w:rPr>
      </w:r>
    </w:p>
    <w:p>
      <w:pPr>
        <w:pStyle w:val="Standard"/>
        <w:ind w:firstLine="141" w:left="-567"/>
        <w:rPr>
          <w:i/>
          <w:i/>
          <w:iCs/>
        </w:rPr>
      </w:pPr>
      <w:r>
        <w:rPr>
          <w:bCs/>
          <w:i/>
          <w:iCs/>
        </w:rPr>
        <w:t>The results verify the tool's success in identifying varied types of data exfiltration via email and its usability in a 15–20 employee setup. The project accomplishes the fundamental aim of providing improved insider threat visibility with low false positives and low operational overhead.</w:t>
      </w:r>
    </w:p>
    <w:p>
      <w:pPr>
        <w:pStyle w:val="Standard"/>
        <w:rPr>
          <w:i/>
          <w:i/>
          <w:iCs/>
        </w:rPr>
      </w:pPr>
      <w:r>
        <w:rPr>
          <w:i/>
          <w:iCs/>
        </w:rPr>
      </w:r>
    </w:p>
    <w:p>
      <w:pPr>
        <w:pStyle w:val="Standard"/>
        <w:rPr>
          <w:b/>
          <w:bCs/>
        </w:rPr>
      </w:pPr>
      <w:r>
        <w:rPr>
          <w:b/>
          <w:bCs/>
        </w:rPr>
        <w:t>Keywords: Real-time detection, Insider behaviour, Gmail API, CLI logs, Rule-based, SIEM Integration, Data Exfiltration, False Positives, Severity, Built-in alerting system</w:t>
      </w:r>
    </w:p>
    <w:p>
      <w:pPr>
        <w:pStyle w:val="Standard"/>
        <w:rPr/>
      </w:pPr>
      <w:r>
        <w:rPr/>
      </w:r>
    </w:p>
    <w:p>
      <w:pPr>
        <w:pStyle w:val="Standard"/>
        <w:rPr/>
      </w:pPr>
      <w:r>
        <w:rPr/>
      </w:r>
    </w:p>
    <w:p>
      <w:pPr>
        <w:pStyle w:val="Standard"/>
        <w:rPr/>
      </w:pPr>
      <w:r>
        <w:rPr/>
      </w:r>
      <w:r>
        <w:br w:type="page"/>
      </w:r>
    </w:p>
    <w:p>
      <w:pPr>
        <w:pStyle w:val="TitleHeader"/>
        <w:spacing w:before="0" w:after="240"/>
        <w:ind w:hanging="0" w:left="0" w:right="565"/>
        <w:rPr/>
      </w:pPr>
      <w:bookmarkStart w:id="4" w:name="_Toc111805263"/>
      <w:r>
        <w:rPr/>
        <w:t>LIST OF ABBREVIATIONS</w:t>
      </w:r>
      <w:bookmarkEnd w:id="4"/>
    </w:p>
    <w:p>
      <w:pPr>
        <w:pStyle w:val="Default"/>
        <w:rPr>
          <w:b/>
          <w:bCs/>
          <w:sz w:val="28"/>
          <w:szCs w:val="28"/>
        </w:rPr>
      </w:pPr>
      <w:r>
        <w:rPr>
          <w:b/>
          <w:bCs/>
          <w:sz w:val="28"/>
          <w:szCs w:val="28"/>
        </w:rPr>
      </w:r>
    </w:p>
    <w:tbl>
      <w:tblPr>
        <w:tblW w:w="9015" w:type="dxa"/>
        <w:jc w:val="left"/>
        <w:tblInd w:w="-109" w:type="dxa"/>
        <w:tblLayout w:type="fixed"/>
        <w:tblCellMar>
          <w:top w:w="0" w:type="dxa"/>
          <w:left w:w="108" w:type="dxa"/>
          <w:bottom w:w="0" w:type="dxa"/>
          <w:right w:w="108" w:type="dxa"/>
        </w:tblCellMar>
      </w:tblPr>
      <w:tblGrid>
        <w:gridCol w:w="2404"/>
        <w:gridCol w:w="6610"/>
      </w:tblGrid>
      <w:tr>
        <w:trPr/>
        <w:tc>
          <w:tcPr>
            <w:tcW w:w="2404" w:type="dxa"/>
            <w:tcBorders/>
          </w:tcPr>
          <w:p>
            <w:pPr>
              <w:pStyle w:val="Default"/>
              <w:rPr>
                <w:rFonts w:eastAsia="Calibri"/>
              </w:rPr>
            </w:pPr>
            <w:r>
              <w:rPr>
                <w:rFonts w:eastAsia="Calibri"/>
                <w:b/>
                <w:bCs/>
                <w:sz w:val="28"/>
                <w:szCs w:val="28"/>
              </w:rPr>
              <w:t>Abbreviation</w:t>
            </w:r>
          </w:p>
        </w:tc>
        <w:tc>
          <w:tcPr>
            <w:tcW w:w="6610" w:type="dxa"/>
            <w:tcBorders/>
          </w:tcPr>
          <w:p>
            <w:pPr>
              <w:pStyle w:val="Default"/>
              <w:rPr>
                <w:rFonts w:eastAsia="Calibri"/>
              </w:rPr>
            </w:pPr>
            <w:r>
              <w:rPr>
                <w:rFonts w:eastAsia="Calibri"/>
                <w:b/>
                <w:bCs/>
                <w:sz w:val="28"/>
                <w:szCs w:val="28"/>
              </w:rPr>
              <w:t>Description</w:t>
            </w:r>
          </w:p>
        </w:tc>
      </w:tr>
      <w:tr>
        <w:trPr/>
        <w:tc>
          <w:tcPr>
            <w:tcW w:w="2404"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API</w:t>
            </w:r>
          </w:p>
        </w:tc>
        <w:tc>
          <w:tcPr>
            <w:tcW w:w="6610"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Application Programming Interface</w:t>
            </w:r>
          </w:p>
        </w:tc>
      </w:tr>
      <w:tr>
        <w:trPr>
          <w:trHeight w:val="847" w:hRule="atLeast"/>
        </w:trPr>
        <w:tc>
          <w:tcPr>
            <w:tcW w:w="2404" w:type="dxa"/>
            <w:tcBorders/>
          </w:tcPr>
          <w:p>
            <w:pPr>
              <w:pStyle w:val="Default"/>
              <w:rPr>
                <w:rFonts w:eastAsia="Calibri"/>
                <w:bCs/>
                <w:sz w:val="28"/>
                <w:szCs w:val="28"/>
              </w:rPr>
            </w:pPr>
            <w:r>
              <w:rPr>
                <w:rFonts w:eastAsia="Calibri"/>
                <w:bCs/>
                <w:sz w:val="28"/>
                <w:szCs w:val="28"/>
              </w:rPr>
            </w:r>
          </w:p>
          <w:p>
            <w:pPr>
              <w:pStyle w:val="Default"/>
              <w:rPr>
                <w:rFonts w:eastAsia="Calibri"/>
                <w:bCs/>
                <w:sz w:val="28"/>
                <w:szCs w:val="28"/>
              </w:rPr>
            </w:pPr>
            <w:r>
              <w:rPr>
                <w:rFonts w:eastAsia="Calibri"/>
                <w:bCs/>
                <w:sz w:val="28"/>
                <w:szCs w:val="28"/>
              </w:rPr>
              <w:t>AUP</w:t>
            </w:r>
          </w:p>
        </w:tc>
        <w:tc>
          <w:tcPr>
            <w:tcW w:w="6610" w:type="dxa"/>
            <w:tcBorders/>
          </w:tcPr>
          <w:p>
            <w:pPr>
              <w:pStyle w:val="Default"/>
              <w:rPr>
                <w:rFonts w:eastAsia="Calibri"/>
                <w:bCs/>
                <w:sz w:val="28"/>
                <w:szCs w:val="28"/>
              </w:rPr>
            </w:pPr>
            <w:r>
              <w:rPr>
                <w:rFonts w:eastAsia="Calibri"/>
                <w:bCs/>
                <w:sz w:val="28"/>
                <w:szCs w:val="28"/>
              </w:rPr>
            </w:r>
          </w:p>
          <w:p>
            <w:pPr>
              <w:pStyle w:val="Default"/>
              <w:rPr>
                <w:rFonts w:eastAsia="Calibri"/>
                <w:bCs/>
                <w:sz w:val="28"/>
                <w:szCs w:val="28"/>
              </w:rPr>
            </w:pPr>
            <w:r>
              <w:rPr>
                <w:rFonts w:eastAsia="Calibri"/>
                <w:bCs/>
                <w:sz w:val="28"/>
                <w:szCs w:val="28"/>
              </w:rPr>
              <w:t>Acceptable Usage Policy</w:t>
            </w:r>
          </w:p>
        </w:tc>
      </w:tr>
      <w:tr>
        <w:trPr/>
        <w:tc>
          <w:tcPr>
            <w:tcW w:w="2404"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BYOD</w:t>
            </w:r>
          </w:p>
        </w:tc>
        <w:tc>
          <w:tcPr>
            <w:tcW w:w="6610"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Bring Your Own Device</w:t>
            </w:r>
          </w:p>
        </w:tc>
      </w:tr>
      <w:tr>
        <w:trPr/>
        <w:tc>
          <w:tcPr>
            <w:tcW w:w="2404"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CLI</w:t>
            </w:r>
          </w:p>
        </w:tc>
        <w:tc>
          <w:tcPr>
            <w:tcW w:w="6610"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Command Line Interface</w:t>
            </w:r>
          </w:p>
        </w:tc>
      </w:tr>
      <w:tr>
        <w:trPr/>
        <w:tc>
          <w:tcPr>
            <w:tcW w:w="2404"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IDS</w:t>
            </w:r>
          </w:p>
        </w:tc>
        <w:tc>
          <w:tcPr>
            <w:tcW w:w="6610"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Intrusion Detection System</w:t>
            </w:r>
          </w:p>
        </w:tc>
      </w:tr>
    </w:tbl>
    <w:p>
      <w:pPr>
        <w:pStyle w:val="Normal"/>
        <w:rPr>
          <w:vanish/>
        </w:rPr>
      </w:pPr>
      <w:r>
        <w:rPr>
          <w:vanish/>
        </w:rPr>
      </w:r>
    </w:p>
    <w:tbl>
      <w:tblPr>
        <w:tblW w:w="9016" w:type="dxa"/>
        <w:jc w:val="left"/>
        <w:tblInd w:w="-109" w:type="dxa"/>
        <w:tblLayout w:type="fixed"/>
        <w:tblCellMar>
          <w:top w:w="0" w:type="dxa"/>
          <w:left w:w="108" w:type="dxa"/>
          <w:bottom w:w="0" w:type="dxa"/>
          <w:right w:w="108" w:type="dxa"/>
        </w:tblCellMar>
      </w:tblPr>
      <w:tblGrid>
        <w:gridCol w:w="2402"/>
        <w:gridCol w:w="6613"/>
      </w:tblGrid>
      <w:tr>
        <w:trPr/>
        <w:tc>
          <w:tcPr>
            <w:tcW w:w="2402"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IBM</w:t>
            </w:r>
          </w:p>
        </w:tc>
        <w:tc>
          <w:tcPr>
            <w:tcW w:w="6613"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International Business Machines Corporation</w:t>
            </w:r>
          </w:p>
        </w:tc>
      </w:tr>
      <w:tr>
        <w:trPr/>
        <w:tc>
          <w:tcPr>
            <w:tcW w:w="2402"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IT</w:t>
            </w:r>
          </w:p>
        </w:tc>
        <w:tc>
          <w:tcPr>
            <w:tcW w:w="6613"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Information Technology</w:t>
            </w:r>
          </w:p>
        </w:tc>
      </w:tr>
    </w:tbl>
    <w:p>
      <w:pPr>
        <w:pStyle w:val="Normal"/>
        <w:rPr>
          <w:rFonts w:ascii="Times New Roman" w:hAnsi="Times New Roman" w:eastAsia="Times New Roman" w:cs="Times New Roman"/>
          <w:vanish/>
          <w:color w:val="000000"/>
          <w:sz w:val="24"/>
          <w:szCs w:val="24"/>
        </w:rPr>
      </w:pPr>
      <w:r>
        <w:rPr>
          <w:rFonts w:eastAsia="Times New Roman" w:cs="Times New Roman" w:ascii="Times New Roman" w:hAnsi="Times New Roman"/>
          <w:vanish/>
          <w:color w:val="000000"/>
          <w:sz w:val="24"/>
          <w:szCs w:val="24"/>
        </w:rPr>
      </w:r>
    </w:p>
    <w:tbl>
      <w:tblPr>
        <w:tblW w:w="9016" w:type="dxa"/>
        <w:jc w:val="left"/>
        <w:tblInd w:w="-109" w:type="dxa"/>
        <w:tblLayout w:type="fixed"/>
        <w:tblCellMar>
          <w:top w:w="0" w:type="dxa"/>
          <w:left w:w="108" w:type="dxa"/>
          <w:bottom w:w="0" w:type="dxa"/>
          <w:right w:w="108" w:type="dxa"/>
        </w:tblCellMar>
      </w:tblPr>
      <w:tblGrid>
        <w:gridCol w:w="2402"/>
        <w:gridCol w:w="6613"/>
      </w:tblGrid>
      <w:tr>
        <w:trPr/>
        <w:tc>
          <w:tcPr>
            <w:tcW w:w="2402"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NLP</w:t>
            </w:r>
          </w:p>
        </w:tc>
        <w:tc>
          <w:tcPr>
            <w:tcW w:w="6613"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Natural Language Processing</w:t>
            </w:r>
          </w:p>
        </w:tc>
      </w:tr>
      <w:tr>
        <w:trPr>
          <w:trHeight w:val="781" w:hRule="atLeast"/>
        </w:trPr>
        <w:tc>
          <w:tcPr>
            <w:tcW w:w="2402"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RBAC</w:t>
            </w:r>
          </w:p>
        </w:tc>
        <w:tc>
          <w:tcPr>
            <w:tcW w:w="6613"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Role Based Access Control</w:t>
            </w:r>
          </w:p>
        </w:tc>
      </w:tr>
    </w:tbl>
    <w:p>
      <w:pPr>
        <w:pStyle w:val="Normal"/>
        <w:rPr>
          <w:rFonts w:ascii="Times New Roman" w:hAnsi="Times New Roman" w:eastAsia="Times New Roman" w:cs="Times New Roman"/>
          <w:vanish/>
          <w:color w:val="000000"/>
          <w:sz w:val="24"/>
          <w:szCs w:val="24"/>
        </w:rPr>
      </w:pPr>
      <w:r>
        <w:rPr>
          <w:rFonts w:eastAsia="Times New Roman" w:cs="Times New Roman" w:ascii="Times New Roman" w:hAnsi="Times New Roman"/>
          <w:vanish/>
          <w:color w:val="000000"/>
          <w:sz w:val="24"/>
          <w:szCs w:val="24"/>
        </w:rPr>
      </w:r>
    </w:p>
    <w:tbl>
      <w:tblPr>
        <w:tblW w:w="9016" w:type="dxa"/>
        <w:jc w:val="left"/>
        <w:tblInd w:w="-109" w:type="dxa"/>
        <w:tblLayout w:type="fixed"/>
        <w:tblCellMar>
          <w:top w:w="0" w:type="dxa"/>
          <w:left w:w="108" w:type="dxa"/>
          <w:bottom w:w="0" w:type="dxa"/>
          <w:right w:w="108" w:type="dxa"/>
        </w:tblCellMar>
      </w:tblPr>
      <w:tblGrid>
        <w:gridCol w:w="2402"/>
        <w:gridCol w:w="6613"/>
      </w:tblGrid>
      <w:tr>
        <w:trPr/>
        <w:tc>
          <w:tcPr>
            <w:tcW w:w="2402"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SIEM</w:t>
            </w:r>
          </w:p>
        </w:tc>
        <w:tc>
          <w:tcPr>
            <w:tcW w:w="6613" w:type="dxa"/>
            <w:tcBorders/>
          </w:tcPr>
          <w:p>
            <w:pPr>
              <w:pStyle w:val="Default"/>
              <w:rPr>
                <w:rFonts w:eastAsia="Calibri"/>
                <w:bCs/>
                <w:sz w:val="28"/>
                <w:szCs w:val="28"/>
              </w:rPr>
            </w:pPr>
            <w:r>
              <w:rPr>
                <w:rFonts w:eastAsia="Calibri"/>
                <w:bCs/>
                <w:sz w:val="28"/>
                <w:szCs w:val="28"/>
              </w:rPr>
            </w:r>
          </w:p>
          <w:p>
            <w:pPr>
              <w:pStyle w:val="Default"/>
              <w:rPr>
                <w:rFonts w:eastAsia="Calibri"/>
              </w:rPr>
            </w:pPr>
            <w:r>
              <w:rPr>
                <w:rFonts w:eastAsia="Calibri"/>
                <w:bCs/>
                <w:sz w:val="28"/>
                <w:szCs w:val="28"/>
              </w:rPr>
              <w:t>Security Information and Event Management</w:t>
            </w:r>
          </w:p>
        </w:tc>
      </w:tr>
      <w:tr>
        <w:trPr/>
        <w:tc>
          <w:tcPr>
            <w:tcW w:w="2402"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ZIP</w:t>
            </w:r>
          </w:p>
        </w:tc>
        <w:tc>
          <w:tcPr>
            <w:tcW w:w="6613" w:type="dxa"/>
            <w:tcBorders/>
          </w:tcPr>
          <w:p>
            <w:pPr>
              <w:pStyle w:val="Default"/>
              <w:rPr>
                <w:rFonts w:eastAsia="Calibri"/>
                <w:b/>
                <w:bCs/>
                <w:sz w:val="28"/>
                <w:szCs w:val="28"/>
              </w:rPr>
            </w:pPr>
            <w:r>
              <w:rPr>
                <w:rFonts w:eastAsia="Calibri"/>
                <w:b/>
                <w:bCs/>
                <w:sz w:val="28"/>
                <w:szCs w:val="28"/>
              </w:rPr>
            </w:r>
          </w:p>
          <w:p>
            <w:pPr>
              <w:pStyle w:val="Default"/>
              <w:rPr>
                <w:rFonts w:eastAsia="Calibri"/>
              </w:rPr>
            </w:pPr>
            <w:r>
              <w:rPr>
                <w:rFonts w:eastAsia="Calibri"/>
                <w:bCs/>
                <w:sz w:val="28"/>
                <w:szCs w:val="28"/>
              </w:rPr>
              <w:t>Zipped</w:t>
            </w:r>
          </w:p>
        </w:tc>
      </w:tr>
    </w:tbl>
    <w:p>
      <w:pPr>
        <w:pStyle w:val="Normal"/>
        <w:rPr>
          <w:rFonts w:ascii="Times New Roman" w:hAnsi="Times New Roman" w:eastAsia="Times New Roman" w:cs="Times New Roman"/>
          <w:vanish/>
          <w:color w:val="000000"/>
          <w:sz w:val="24"/>
          <w:szCs w:val="24"/>
        </w:rPr>
      </w:pPr>
      <w:r>
        <w:rPr>
          <w:rFonts w:eastAsia="Times New Roman" w:cs="Times New Roman" w:ascii="Times New Roman" w:hAnsi="Times New Roman"/>
          <w:vanish/>
          <w:color w:val="000000"/>
          <w:sz w:val="24"/>
          <w:szCs w:val="24"/>
        </w:rPr>
      </w:r>
    </w:p>
    <w:p>
      <w:pPr>
        <w:pStyle w:val="Normal"/>
        <w:rPr>
          <w:rFonts w:ascii="Times New Roman" w:hAnsi="Times New Roman" w:eastAsia="Times New Roman" w:cs="Times New Roman"/>
          <w:vanish/>
          <w:color w:val="000000"/>
          <w:sz w:val="24"/>
          <w:szCs w:val="24"/>
        </w:rPr>
      </w:pPr>
      <w:r>
        <w:rPr>
          <w:rFonts w:eastAsia="Times New Roman" w:cs="Times New Roman" w:ascii="Times New Roman" w:hAnsi="Times New Roman"/>
          <w:vanish/>
          <w:color w:val="000000"/>
          <w:sz w:val="24"/>
          <w:szCs w:val="24"/>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TitleHeader"/>
        <w:ind w:hanging="0" w:left="0" w:right="565"/>
        <w:rPr/>
      </w:pPr>
      <w:bookmarkStart w:id="5" w:name="_Toc111805264"/>
      <w:r>
        <w:rPr/>
        <w:t>LIST OF TABLES</w:t>
      </w:r>
      <w:bookmarkEnd w:id="5"/>
    </w:p>
    <w:p>
      <w:pPr>
        <w:pStyle w:val="Heading2"/>
        <w:ind w:hanging="0" w:left="0"/>
        <w:rPr/>
      </w:pPr>
      <w:r>
        <w:rPr/>
      </w:r>
    </w:p>
    <w:tbl>
      <w:tblPr>
        <w:tblW w:w="10320" w:type="dxa"/>
        <w:jc w:val="left"/>
        <w:tblInd w:w="-561" w:type="dxa"/>
        <w:tblLayout w:type="fixed"/>
        <w:tblCellMar>
          <w:top w:w="55" w:type="dxa"/>
          <w:left w:w="55" w:type="dxa"/>
          <w:bottom w:w="55" w:type="dxa"/>
          <w:right w:w="55" w:type="dxa"/>
        </w:tblCellMar>
      </w:tblPr>
      <w:tblGrid>
        <w:gridCol w:w="2442"/>
        <w:gridCol w:w="5610"/>
        <w:gridCol w:w="2268"/>
      </w:tblGrid>
      <w:tr>
        <w:trPr>
          <w:trHeight w:val="450" w:hRule="atLeast"/>
        </w:trPr>
        <w:tc>
          <w:tcPr>
            <w:tcW w:w="2442" w:type="dxa"/>
            <w:tcBorders>
              <w:top w:val="single" w:sz="4" w:space="0" w:color="000000"/>
              <w:left w:val="single" w:sz="4" w:space="0" w:color="000000"/>
              <w:bottom w:val="single" w:sz="4" w:space="0" w:color="000000"/>
            </w:tcBorders>
          </w:tcPr>
          <w:p>
            <w:pPr>
              <w:pStyle w:val="TableContents"/>
              <w:spacing w:before="0" w:after="160"/>
              <w:jc w:val="center"/>
              <w:rPr/>
            </w:pPr>
            <w:r>
              <w:rPr/>
              <w:t>Table Number</w:t>
            </w:r>
          </w:p>
        </w:tc>
        <w:tc>
          <w:tcPr>
            <w:tcW w:w="5610" w:type="dxa"/>
            <w:tcBorders>
              <w:top w:val="single" w:sz="4" w:space="0" w:color="000000"/>
              <w:left w:val="single" w:sz="4" w:space="0" w:color="000000"/>
              <w:bottom w:val="single" w:sz="4" w:space="0" w:color="000000"/>
            </w:tcBorders>
          </w:tcPr>
          <w:p>
            <w:pPr>
              <w:pStyle w:val="TableContents"/>
              <w:spacing w:before="0" w:after="160"/>
              <w:jc w:val="center"/>
              <w:rPr/>
            </w:pPr>
            <w:r>
              <w:rPr/>
              <w:t>Table Name</w:t>
            </w:r>
          </w:p>
        </w:tc>
        <w:tc>
          <w:tcPr>
            <w:tcW w:w="2268"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center"/>
              <w:rPr/>
            </w:pPr>
            <w:r>
              <w:rPr/>
              <w:t>Page Number</w:t>
            </w:r>
          </w:p>
        </w:tc>
      </w:tr>
      <w:tr>
        <w:trPr/>
        <w:tc>
          <w:tcPr>
            <w:tcW w:w="2442" w:type="dxa"/>
            <w:tcBorders>
              <w:left w:val="single" w:sz="4" w:space="0" w:color="000000"/>
              <w:bottom w:val="single" w:sz="4" w:space="0" w:color="000000"/>
            </w:tcBorders>
          </w:tcPr>
          <w:p>
            <w:pPr>
              <w:pStyle w:val="TableContents"/>
              <w:spacing w:before="0" w:after="160"/>
              <w:rPr/>
            </w:pPr>
            <w:r>
              <w:rPr/>
              <w:t>1</w:t>
            </w:r>
          </w:p>
        </w:tc>
        <w:tc>
          <w:tcPr>
            <w:tcW w:w="5610" w:type="dxa"/>
            <w:tcBorders>
              <w:left w:val="single" w:sz="4" w:space="0" w:color="000000"/>
              <w:bottom w:val="single" w:sz="4" w:space="0" w:color="000000"/>
            </w:tcBorders>
          </w:tcPr>
          <w:p>
            <w:pPr>
              <w:pStyle w:val="TableContents"/>
              <w:spacing w:before="0" w:after="160"/>
              <w:rPr/>
            </w:pPr>
            <w:r>
              <w:rPr/>
              <w:t>Comparative Analysis of Existing Tools</w:t>
            </w:r>
          </w:p>
        </w:tc>
        <w:tc>
          <w:tcPr>
            <w:tcW w:w="2268" w:type="dxa"/>
            <w:tcBorders>
              <w:left w:val="single" w:sz="4" w:space="0" w:color="000000"/>
              <w:bottom w:val="single" w:sz="4" w:space="0" w:color="000000"/>
              <w:right w:val="single" w:sz="4" w:space="0" w:color="000000"/>
            </w:tcBorders>
          </w:tcPr>
          <w:p>
            <w:pPr>
              <w:pStyle w:val="TableContents"/>
              <w:spacing w:before="0" w:after="160"/>
              <w:rPr/>
            </w:pPr>
            <w:r>
              <w:rPr/>
              <w:t>14</w:t>
            </w:r>
          </w:p>
        </w:tc>
      </w:tr>
      <w:tr>
        <w:trPr/>
        <w:tc>
          <w:tcPr>
            <w:tcW w:w="2442" w:type="dxa"/>
            <w:tcBorders>
              <w:left w:val="single" w:sz="4" w:space="0" w:color="000000"/>
              <w:bottom w:val="single" w:sz="4" w:space="0" w:color="000000"/>
            </w:tcBorders>
          </w:tcPr>
          <w:p>
            <w:pPr>
              <w:pStyle w:val="TableContents"/>
              <w:spacing w:before="0" w:after="160"/>
              <w:rPr/>
            </w:pPr>
            <w:r>
              <w:rPr/>
              <w:t>2</w:t>
            </w:r>
          </w:p>
        </w:tc>
        <w:tc>
          <w:tcPr>
            <w:tcW w:w="5610" w:type="dxa"/>
            <w:tcBorders>
              <w:left w:val="single" w:sz="4" w:space="0" w:color="000000"/>
              <w:bottom w:val="single" w:sz="4" w:space="0" w:color="000000"/>
            </w:tcBorders>
          </w:tcPr>
          <w:p>
            <w:pPr>
              <w:pStyle w:val="TableContents"/>
              <w:spacing w:before="0" w:after="160"/>
              <w:rPr/>
            </w:pPr>
            <w:r>
              <w:rPr/>
              <w:t>Evaluation Metrics</w:t>
            </w:r>
          </w:p>
        </w:tc>
        <w:tc>
          <w:tcPr>
            <w:tcW w:w="2268" w:type="dxa"/>
            <w:tcBorders>
              <w:left w:val="single" w:sz="4" w:space="0" w:color="000000"/>
              <w:bottom w:val="single" w:sz="4" w:space="0" w:color="000000"/>
              <w:right w:val="single" w:sz="4" w:space="0" w:color="000000"/>
            </w:tcBorders>
          </w:tcPr>
          <w:p>
            <w:pPr>
              <w:pStyle w:val="TableContents"/>
              <w:spacing w:before="0" w:after="160"/>
              <w:rPr/>
            </w:pPr>
            <w:r>
              <w:rPr/>
              <w:t>24</w:t>
            </w:r>
          </w:p>
        </w:tc>
      </w:tr>
      <w:tr>
        <w:trPr/>
        <w:tc>
          <w:tcPr>
            <w:tcW w:w="2442" w:type="dxa"/>
            <w:tcBorders>
              <w:left w:val="single" w:sz="4" w:space="0" w:color="000000"/>
              <w:bottom w:val="single" w:sz="4" w:space="0" w:color="000000"/>
            </w:tcBorders>
          </w:tcPr>
          <w:p>
            <w:pPr>
              <w:pStyle w:val="TableContents"/>
              <w:spacing w:before="0" w:after="160"/>
              <w:rPr/>
            </w:pPr>
            <w:r>
              <w:rPr/>
              <w:t>3</w:t>
            </w:r>
          </w:p>
        </w:tc>
        <w:tc>
          <w:tcPr>
            <w:tcW w:w="5610" w:type="dxa"/>
            <w:tcBorders>
              <w:left w:val="single" w:sz="4" w:space="0" w:color="000000"/>
              <w:bottom w:val="single" w:sz="4" w:space="0" w:color="000000"/>
            </w:tcBorders>
          </w:tcPr>
          <w:p>
            <w:pPr>
              <w:pStyle w:val="TableContents"/>
              <w:spacing w:before="0" w:after="160"/>
              <w:rPr/>
            </w:pPr>
            <w:r>
              <w:rPr/>
              <w:t>Evaluation Results</w:t>
            </w:r>
          </w:p>
        </w:tc>
        <w:tc>
          <w:tcPr>
            <w:tcW w:w="2268" w:type="dxa"/>
            <w:tcBorders>
              <w:left w:val="single" w:sz="4" w:space="0" w:color="000000"/>
              <w:bottom w:val="single" w:sz="4" w:space="0" w:color="000000"/>
              <w:right w:val="single" w:sz="4" w:space="0" w:color="000000"/>
            </w:tcBorders>
          </w:tcPr>
          <w:p>
            <w:pPr>
              <w:pStyle w:val="TableContents"/>
              <w:spacing w:before="0" w:after="160"/>
              <w:rPr/>
            </w:pPr>
            <w:r>
              <w:rPr/>
              <w:t>24</w:t>
            </w:r>
          </w:p>
        </w:tc>
      </w:tr>
    </w:tbl>
    <w:p>
      <w:pPr>
        <w:pStyle w:val="Standard"/>
        <w:jc w:val="left"/>
        <w:rPr/>
      </w:pPr>
      <w:r>
        <w:rPr/>
      </w:r>
    </w:p>
    <w:p>
      <w:pPr>
        <w:pStyle w:val="Standard"/>
        <w:jc w:val="left"/>
        <w:rPr/>
      </w:pPr>
      <w:r>
        <w:rPr/>
      </w:r>
    </w:p>
    <w:p>
      <w:pPr>
        <w:pStyle w:val="Standard"/>
        <w:jc w:val="left"/>
        <w:rPr/>
      </w:pPr>
      <w:r>
        <w:rPr/>
      </w:r>
    </w:p>
    <w:p>
      <w:pPr>
        <w:pStyle w:val="Standard"/>
        <w:jc w:val="left"/>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TitleHeader"/>
        <w:ind w:hanging="0" w:left="0" w:right="565"/>
        <w:rPr/>
      </w:pPr>
      <w:bookmarkStart w:id="6" w:name="_Toc111805267"/>
      <w:r>
        <w:rPr/>
        <w:t>TABLE OF CONTENTS</w:t>
      </w:r>
      <w:bookmarkEnd w:id="6"/>
    </w:p>
    <w:tbl>
      <w:tblPr>
        <w:tblW w:w="9806" w:type="dxa"/>
        <w:jc w:val="left"/>
        <w:tblInd w:w="-109" w:type="dxa"/>
        <w:tblLayout w:type="fixed"/>
        <w:tblCellMar>
          <w:top w:w="0" w:type="dxa"/>
          <w:left w:w="108" w:type="dxa"/>
          <w:bottom w:w="0" w:type="dxa"/>
          <w:right w:w="108" w:type="dxa"/>
        </w:tblCellMar>
      </w:tblPr>
      <w:tblGrid>
        <w:gridCol w:w="558"/>
        <w:gridCol w:w="8728"/>
        <w:gridCol w:w="520"/>
      </w:tblGrid>
      <w:tr>
        <w:trPr/>
        <w:tc>
          <w:tcPr>
            <w:tcW w:w="558" w:type="dxa"/>
            <w:tcBorders/>
          </w:tcPr>
          <w:p>
            <w:pPr>
              <w:pStyle w:val="Contents1"/>
              <w:spacing w:before="0" w:after="100"/>
              <w:rPr>
                <w:sz w:val="26"/>
                <w:szCs w:val="26"/>
              </w:rPr>
            </w:pPr>
            <w:r>
              <w:rPr>
                <w:sz w:val="26"/>
                <w:szCs w:val="26"/>
              </w:rPr>
              <w:t>1.</w:t>
            </w:r>
          </w:p>
        </w:tc>
        <w:tc>
          <w:tcPr>
            <w:tcW w:w="8728" w:type="dxa"/>
            <w:tcBorders/>
          </w:tcPr>
          <w:p>
            <w:pPr>
              <w:pStyle w:val="Contents1"/>
              <w:spacing w:before="0" w:after="100"/>
              <w:rPr>
                <w:sz w:val="26"/>
                <w:szCs w:val="26"/>
              </w:rPr>
            </w:pPr>
            <w:r>
              <w:rPr>
                <w:sz w:val="26"/>
                <w:szCs w:val="26"/>
              </w:rPr>
              <w:t>Introduction………………………………………………………………………</w:t>
            </w:r>
          </w:p>
        </w:tc>
        <w:tc>
          <w:tcPr>
            <w:tcW w:w="520" w:type="dxa"/>
            <w:tcBorders/>
          </w:tcPr>
          <w:p>
            <w:pPr>
              <w:pStyle w:val="Contents1"/>
              <w:spacing w:before="0" w:after="100"/>
              <w:rPr/>
            </w:pPr>
            <w:r>
              <w:rPr/>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before="0" w:after="100"/>
              <w:rPr>
                <w:sz w:val="26"/>
                <w:szCs w:val="26"/>
              </w:rPr>
            </w:pPr>
            <w:r>
              <w:rPr>
                <w:sz w:val="26"/>
                <w:szCs w:val="26"/>
              </w:rPr>
              <w:t>1.1 Motivation……………………………………………………………………</w:t>
            </w:r>
          </w:p>
        </w:tc>
        <w:tc>
          <w:tcPr>
            <w:tcW w:w="520" w:type="dxa"/>
            <w:tcBorders/>
          </w:tcPr>
          <w:p>
            <w:pPr>
              <w:pStyle w:val="Contents1"/>
              <w:spacing w:before="0" w:after="100"/>
              <w:rPr>
                <w:sz w:val="26"/>
                <w:szCs w:val="26"/>
              </w:rPr>
            </w:pPr>
            <w:r>
              <w:rPr>
                <w:sz w:val="26"/>
                <w:szCs w:val="26"/>
              </w:rPr>
              <w:t>11</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before="0" w:after="100"/>
              <w:rPr>
                <w:sz w:val="26"/>
                <w:szCs w:val="26"/>
              </w:rPr>
            </w:pPr>
            <w:r>
              <w:rPr>
                <w:sz w:val="26"/>
                <w:szCs w:val="26"/>
              </w:rPr>
              <w:t>1.2 Scope of the Project…………………………………………………………</w:t>
            </w:r>
          </w:p>
        </w:tc>
        <w:tc>
          <w:tcPr>
            <w:tcW w:w="520" w:type="dxa"/>
            <w:tcBorders/>
          </w:tcPr>
          <w:p>
            <w:pPr>
              <w:pStyle w:val="Contents1"/>
              <w:spacing w:before="0" w:after="100"/>
              <w:rPr>
                <w:sz w:val="26"/>
                <w:szCs w:val="26"/>
              </w:rPr>
            </w:pPr>
            <w:r>
              <w:rPr>
                <w:sz w:val="26"/>
                <w:szCs w:val="26"/>
              </w:rPr>
              <w:t>12</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before="0" w:after="100"/>
              <w:rPr>
                <w:sz w:val="26"/>
                <w:szCs w:val="26"/>
              </w:rPr>
            </w:pPr>
            <w:r>
              <w:rPr>
                <w:sz w:val="26"/>
                <w:szCs w:val="26"/>
              </w:rPr>
              <w:t>1.3 Organization of Report………………………………………………………</w:t>
            </w:r>
          </w:p>
        </w:tc>
        <w:tc>
          <w:tcPr>
            <w:tcW w:w="520" w:type="dxa"/>
            <w:tcBorders/>
          </w:tcPr>
          <w:p>
            <w:pPr>
              <w:pStyle w:val="Contents1"/>
              <w:spacing w:before="0" w:after="100"/>
              <w:rPr>
                <w:sz w:val="26"/>
                <w:szCs w:val="26"/>
              </w:rPr>
            </w:pPr>
            <w:r>
              <w:rPr>
                <w:sz w:val="26"/>
                <w:szCs w:val="26"/>
              </w:rPr>
              <w:t>13</w:t>
            </w:r>
          </w:p>
        </w:tc>
      </w:tr>
      <w:tr>
        <w:trPr/>
        <w:tc>
          <w:tcPr>
            <w:tcW w:w="558" w:type="dxa"/>
            <w:tcBorders/>
          </w:tcPr>
          <w:p>
            <w:pPr>
              <w:pStyle w:val="Contents1"/>
              <w:spacing w:before="0" w:after="100"/>
              <w:rPr>
                <w:sz w:val="26"/>
                <w:szCs w:val="26"/>
              </w:rPr>
            </w:pPr>
            <w:r>
              <w:rPr>
                <w:sz w:val="26"/>
                <w:szCs w:val="26"/>
              </w:rPr>
              <w:t>2.</w:t>
            </w:r>
          </w:p>
        </w:tc>
        <w:tc>
          <w:tcPr>
            <w:tcW w:w="8728" w:type="dxa"/>
            <w:tcBorders/>
          </w:tcPr>
          <w:p>
            <w:pPr>
              <w:pStyle w:val="Contents1"/>
              <w:spacing w:before="0" w:after="100"/>
              <w:rPr>
                <w:rFonts w:eastAsia="Times New Roman"/>
                <w:sz w:val="26"/>
                <w:szCs w:val="26"/>
                <w:lang w:eastAsia="en-IN"/>
              </w:rPr>
            </w:pPr>
            <w:r>
              <w:rPr>
                <w:rFonts w:eastAsia="Times New Roman"/>
                <w:sz w:val="26"/>
                <w:szCs w:val="26"/>
                <w:lang w:eastAsia="en-IN"/>
              </w:rPr>
              <w:t>Theoretical Background &amp; Literature Survey…………………………………</w:t>
            </w:r>
          </w:p>
        </w:tc>
        <w:tc>
          <w:tcPr>
            <w:tcW w:w="520" w:type="dxa"/>
            <w:tcBorders/>
          </w:tcPr>
          <w:p>
            <w:pPr>
              <w:pStyle w:val="Contents1"/>
              <w:spacing w:before="0" w:after="100"/>
              <w:rPr>
                <w:sz w:val="26"/>
                <w:szCs w:val="26"/>
              </w:rPr>
            </w:pPr>
            <w:r>
              <w:rPr>
                <w:sz w:val="26"/>
                <w:szCs w:val="26"/>
              </w:rPr>
              <w:t>14</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before="0" w:after="100"/>
              <w:rPr>
                <w:sz w:val="26"/>
                <w:szCs w:val="26"/>
              </w:rPr>
            </w:pPr>
            <w:r>
              <w:rPr>
                <w:sz w:val="26"/>
                <w:szCs w:val="26"/>
              </w:rPr>
              <w:t>2.1 Comparative Analysis of Existing Schemes…………………………………</w:t>
            </w:r>
          </w:p>
        </w:tc>
        <w:tc>
          <w:tcPr>
            <w:tcW w:w="520" w:type="dxa"/>
            <w:tcBorders/>
          </w:tcPr>
          <w:p>
            <w:pPr>
              <w:pStyle w:val="Contents1"/>
              <w:spacing w:before="0" w:after="100"/>
              <w:rPr>
                <w:sz w:val="26"/>
                <w:szCs w:val="26"/>
              </w:rPr>
            </w:pPr>
            <w:r>
              <w:rPr>
                <w:sz w:val="26"/>
                <w:szCs w:val="26"/>
              </w:rPr>
              <w:t>14</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before="0" w:after="100"/>
              <w:rPr>
                <w:sz w:val="26"/>
                <w:szCs w:val="26"/>
              </w:rPr>
            </w:pPr>
            <w:r>
              <w:rPr>
                <w:sz w:val="26"/>
                <w:szCs w:val="26"/>
              </w:rPr>
              <w:t>2.2 Research Findings……………………………………………………………</w:t>
            </w:r>
          </w:p>
        </w:tc>
        <w:tc>
          <w:tcPr>
            <w:tcW w:w="520" w:type="dxa"/>
            <w:tcBorders/>
          </w:tcPr>
          <w:p>
            <w:pPr>
              <w:pStyle w:val="Contents1"/>
              <w:spacing w:before="0" w:after="100"/>
              <w:rPr>
                <w:sz w:val="26"/>
                <w:szCs w:val="26"/>
              </w:rPr>
            </w:pPr>
            <w:r>
              <w:rPr>
                <w:sz w:val="26"/>
                <w:szCs w:val="26"/>
              </w:rPr>
              <w:t>15</w:t>
            </w:r>
          </w:p>
        </w:tc>
      </w:tr>
      <w:tr>
        <w:trPr/>
        <w:tc>
          <w:tcPr>
            <w:tcW w:w="558" w:type="dxa"/>
            <w:tcBorders/>
          </w:tcPr>
          <w:p>
            <w:pPr>
              <w:pStyle w:val="Contents1"/>
              <w:spacing w:before="0" w:after="100"/>
              <w:rPr>
                <w:sz w:val="26"/>
                <w:szCs w:val="26"/>
              </w:rPr>
            </w:pPr>
            <w:r>
              <w:rPr>
                <w:sz w:val="26"/>
                <w:szCs w:val="26"/>
              </w:rPr>
              <w:t>3.</w:t>
            </w:r>
          </w:p>
        </w:tc>
        <w:tc>
          <w:tcPr>
            <w:tcW w:w="8728" w:type="dxa"/>
            <w:tcBorders/>
          </w:tcPr>
          <w:p>
            <w:pPr>
              <w:pStyle w:val="Contents1"/>
              <w:spacing w:before="0" w:after="100"/>
              <w:rPr>
                <w:sz w:val="26"/>
                <w:szCs w:val="26"/>
              </w:rPr>
            </w:pPr>
            <w:r>
              <w:rPr>
                <w:sz w:val="26"/>
                <w:szCs w:val="26"/>
              </w:rPr>
              <w:t>The Proposed Model and Implementation  Methodology…………………….</w:t>
            </w:r>
          </w:p>
        </w:tc>
        <w:tc>
          <w:tcPr>
            <w:tcW w:w="520" w:type="dxa"/>
            <w:tcBorders/>
          </w:tcPr>
          <w:p>
            <w:pPr>
              <w:pStyle w:val="Contents1"/>
              <w:spacing w:before="0" w:after="100"/>
              <w:rPr>
                <w:sz w:val="26"/>
                <w:szCs w:val="26"/>
              </w:rPr>
            </w:pPr>
            <w:r>
              <w:rPr>
                <w:sz w:val="26"/>
                <w:szCs w:val="26"/>
              </w:rPr>
              <w:t>17</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before="0" w:after="100"/>
              <w:rPr>
                <w:sz w:val="26"/>
                <w:szCs w:val="26"/>
              </w:rPr>
            </w:pPr>
            <w:r>
              <w:rPr>
                <w:sz w:val="26"/>
                <w:szCs w:val="26"/>
              </w:rPr>
              <w:t>3.1 The Problem Statement………………………………………………………</w:t>
            </w:r>
          </w:p>
        </w:tc>
        <w:tc>
          <w:tcPr>
            <w:tcW w:w="520" w:type="dxa"/>
            <w:tcBorders/>
          </w:tcPr>
          <w:p>
            <w:pPr>
              <w:pStyle w:val="Contents1"/>
              <w:spacing w:before="0" w:after="100"/>
              <w:rPr>
                <w:sz w:val="26"/>
                <w:szCs w:val="26"/>
              </w:rPr>
            </w:pPr>
            <w:r>
              <w:rPr>
                <w:sz w:val="26"/>
                <w:szCs w:val="26"/>
              </w:rPr>
              <w:t>17</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before="0" w:after="100"/>
              <w:rPr/>
            </w:pPr>
            <w:r>
              <w:rPr>
                <w:sz w:val="26"/>
                <w:szCs w:val="26"/>
              </w:rPr>
              <w:t xml:space="preserve">3.2 The System Model </w:t>
            </w:r>
            <w:r>
              <w:rPr>
                <w:rFonts w:eastAsia="Times New Roman"/>
                <w:sz w:val="26"/>
                <w:szCs w:val="26"/>
                <w:lang w:eastAsia="en-IN"/>
              </w:rPr>
              <w:t>OR Sketch of the Framework…………………………</w:t>
            </w:r>
          </w:p>
        </w:tc>
        <w:tc>
          <w:tcPr>
            <w:tcW w:w="520" w:type="dxa"/>
            <w:tcBorders/>
          </w:tcPr>
          <w:p>
            <w:pPr>
              <w:pStyle w:val="Contents1"/>
              <w:spacing w:before="0" w:after="100"/>
              <w:rPr>
                <w:sz w:val="26"/>
                <w:szCs w:val="26"/>
              </w:rPr>
            </w:pPr>
            <w:r>
              <w:rPr>
                <w:sz w:val="26"/>
                <w:szCs w:val="26"/>
              </w:rPr>
              <w:t>19</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Standard"/>
              <w:spacing w:lineRule="auto" w:line="240" w:before="0" w:after="0"/>
              <w:rPr>
                <w:rFonts w:eastAsia="Calibri" w:cs="Mangal"/>
              </w:rPr>
            </w:pPr>
            <w:r>
              <w:rPr>
                <w:rFonts w:eastAsia="Calibri"/>
                <w:b/>
                <w:sz w:val="26"/>
                <w:szCs w:val="26"/>
                <w:lang w:val="en-US"/>
              </w:rPr>
              <w:t>3.3 Methodology ………………………………………………………………….</w:t>
            </w:r>
          </w:p>
        </w:tc>
        <w:tc>
          <w:tcPr>
            <w:tcW w:w="520" w:type="dxa"/>
            <w:tcBorders/>
          </w:tcPr>
          <w:p>
            <w:pPr>
              <w:pStyle w:val="Contents1"/>
              <w:spacing w:before="0" w:after="100"/>
              <w:rPr>
                <w:sz w:val="26"/>
                <w:szCs w:val="26"/>
              </w:rPr>
            </w:pPr>
            <w:r>
              <w:rPr>
                <w:sz w:val="26"/>
                <w:szCs w:val="26"/>
              </w:rPr>
              <w:t>21</w:t>
            </w:r>
          </w:p>
        </w:tc>
      </w:tr>
      <w:tr>
        <w:trPr/>
        <w:tc>
          <w:tcPr>
            <w:tcW w:w="558" w:type="dxa"/>
            <w:tcBorders/>
          </w:tcPr>
          <w:p>
            <w:pPr>
              <w:pStyle w:val="Contents1"/>
              <w:spacing w:before="0" w:after="100"/>
              <w:rPr>
                <w:sz w:val="26"/>
                <w:szCs w:val="26"/>
              </w:rPr>
            </w:pPr>
            <w:r>
              <w:rPr>
                <w:sz w:val="26"/>
                <w:szCs w:val="26"/>
              </w:rPr>
              <w:t>4.</w:t>
            </w:r>
          </w:p>
        </w:tc>
        <w:tc>
          <w:tcPr>
            <w:tcW w:w="8728" w:type="dxa"/>
            <w:tcBorders/>
          </w:tcPr>
          <w:p>
            <w:pPr>
              <w:pStyle w:val="Contents1"/>
              <w:spacing w:before="0" w:after="100"/>
              <w:rPr>
                <w:sz w:val="26"/>
                <w:szCs w:val="26"/>
              </w:rPr>
            </w:pPr>
            <w:r>
              <w:rPr>
                <w:sz w:val="26"/>
                <w:szCs w:val="26"/>
              </w:rPr>
              <w:t>Theoretical &amp; Empirical Result Analysis……………………………………….</w:t>
            </w:r>
          </w:p>
        </w:tc>
        <w:tc>
          <w:tcPr>
            <w:tcW w:w="520" w:type="dxa"/>
            <w:tcBorders/>
          </w:tcPr>
          <w:p>
            <w:pPr>
              <w:pStyle w:val="Contents1"/>
              <w:spacing w:before="0" w:after="100"/>
              <w:rPr>
                <w:sz w:val="26"/>
                <w:szCs w:val="26"/>
              </w:rPr>
            </w:pPr>
            <w:r>
              <w:rPr>
                <w:sz w:val="26"/>
                <w:szCs w:val="26"/>
              </w:rPr>
              <w:t>22</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lineRule="auto" w:line="240"/>
              <w:rPr>
                <w:sz w:val="26"/>
                <w:szCs w:val="26"/>
              </w:rPr>
            </w:pPr>
            <w:r>
              <w:rPr>
                <w:sz w:val="26"/>
                <w:szCs w:val="26"/>
              </w:rPr>
              <w:t>4.1 Experimental  Setup ………………………………………………….…….</w:t>
            </w:r>
          </w:p>
          <w:p>
            <w:pPr>
              <w:pStyle w:val="Standard"/>
              <w:spacing w:lineRule="auto" w:line="240" w:before="0" w:after="0"/>
              <w:rPr>
                <w:rFonts w:eastAsia="Calibri" w:cs="Mangal"/>
              </w:rPr>
            </w:pPr>
            <w:r>
              <w:rPr>
                <w:rFonts w:eastAsia="Calibri" w:cs="Mangal"/>
              </w:rPr>
            </w:r>
          </w:p>
        </w:tc>
        <w:tc>
          <w:tcPr>
            <w:tcW w:w="520" w:type="dxa"/>
            <w:tcBorders/>
          </w:tcPr>
          <w:p>
            <w:pPr>
              <w:pStyle w:val="Contents1"/>
              <w:spacing w:before="0" w:after="100"/>
              <w:rPr>
                <w:sz w:val="26"/>
                <w:szCs w:val="26"/>
              </w:rPr>
            </w:pPr>
            <w:r>
              <w:rPr>
                <w:sz w:val="26"/>
                <w:szCs w:val="26"/>
              </w:rPr>
              <w:t>22</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before="0" w:after="100"/>
              <w:rPr>
                <w:sz w:val="26"/>
                <w:szCs w:val="26"/>
              </w:rPr>
            </w:pPr>
            <w:r>
              <w:rPr>
                <w:sz w:val="26"/>
                <w:szCs w:val="26"/>
              </w:rPr>
              <w:t>4.2 Evaluation Metrics …………………………………………………………..</w:t>
            </w:r>
          </w:p>
        </w:tc>
        <w:tc>
          <w:tcPr>
            <w:tcW w:w="520" w:type="dxa"/>
            <w:tcBorders/>
          </w:tcPr>
          <w:p>
            <w:pPr>
              <w:pStyle w:val="Contents1"/>
              <w:spacing w:before="0" w:after="100"/>
              <w:rPr>
                <w:sz w:val="26"/>
                <w:szCs w:val="26"/>
              </w:rPr>
            </w:pPr>
            <w:r>
              <w:rPr>
                <w:sz w:val="26"/>
                <w:szCs w:val="26"/>
              </w:rPr>
              <w:t>24</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Standard"/>
              <w:spacing w:lineRule="auto" w:line="240" w:before="0" w:after="0"/>
              <w:rPr>
                <w:rFonts w:eastAsia="Calibri" w:cs="Mangal"/>
              </w:rPr>
            </w:pPr>
            <w:r>
              <w:rPr>
                <w:rFonts w:eastAsia="Calibri"/>
                <w:b/>
                <w:sz w:val="26"/>
                <w:szCs w:val="26"/>
                <w:lang w:val="en-US"/>
              </w:rPr>
              <w:t>4.3 Test Application/ Scenario…………………………………………………..</w:t>
            </w:r>
          </w:p>
        </w:tc>
        <w:tc>
          <w:tcPr>
            <w:tcW w:w="520" w:type="dxa"/>
            <w:tcBorders/>
          </w:tcPr>
          <w:p>
            <w:pPr>
              <w:pStyle w:val="Contents1"/>
              <w:spacing w:before="0" w:after="100"/>
              <w:rPr>
                <w:sz w:val="26"/>
                <w:szCs w:val="26"/>
              </w:rPr>
            </w:pPr>
            <w:r>
              <w:rPr>
                <w:sz w:val="26"/>
                <w:szCs w:val="26"/>
              </w:rPr>
              <w:t>25</w:t>
            </w:r>
          </w:p>
        </w:tc>
      </w:tr>
      <w:tr>
        <w:trPr/>
        <w:tc>
          <w:tcPr>
            <w:tcW w:w="558" w:type="dxa"/>
            <w:tcBorders/>
          </w:tcPr>
          <w:p>
            <w:pPr>
              <w:pStyle w:val="Contents1"/>
              <w:spacing w:before="0" w:after="100"/>
              <w:rPr>
                <w:sz w:val="26"/>
                <w:szCs w:val="26"/>
              </w:rPr>
            </w:pPr>
            <w:r>
              <w:rPr>
                <w:sz w:val="26"/>
                <w:szCs w:val="26"/>
              </w:rPr>
              <w:t>5.</w:t>
            </w:r>
          </w:p>
        </w:tc>
        <w:tc>
          <w:tcPr>
            <w:tcW w:w="8728" w:type="dxa"/>
            <w:tcBorders/>
          </w:tcPr>
          <w:p>
            <w:pPr>
              <w:pStyle w:val="Contents1"/>
              <w:spacing w:before="0" w:after="100"/>
              <w:rPr>
                <w:sz w:val="26"/>
                <w:szCs w:val="26"/>
              </w:rPr>
            </w:pPr>
            <w:r>
              <w:rPr>
                <w:sz w:val="26"/>
                <w:szCs w:val="26"/>
              </w:rPr>
              <w:t>Conclusion………………………………………………………………………..</w:t>
            </w:r>
          </w:p>
        </w:tc>
        <w:tc>
          <w:tcPr>
            <w:tcW w:w="520" w:type="dxa"/>
            <w:tcBorders/>
          </w:tcPr>
          <w:p>
            <w:pPr>
              <w:pStyle w:val="Contents1"/>
              <w:spacing w:before="0" w:after="100"/>
              <w:rPr>
                <w:sz w:val="26"/>
                <w:szCs w:val="26"/>
              </w:rPr>
            </w:pPr>
            <w:r>
              <w:rPr>
                <w:sz w:val="26"/>
                <w:szCs w:val="26"/>
              </w:rPr>
              <w:t>36</w:t>
            </w:r>
          </w:p>
        </w:tc>
      </w:tr>
      <w:tr>
        <w:trPr/>
        <w:tc>
          <w:tcPr>
            <w:tcW w:w="558" w:type="dxa"/>
            <w:tcBorders/>
          </w:tcPr>
          <w:p>
            <w:pPr>
              <w:pStyle w:val="Contents1"/>
              <w:spacing w:before="0" w:after="100"/>
              <w:rPr>
                <w:sz w:val="26"/>
                <w:szCs w:val="26"/>
              </w:rPr>
            </w:pPr>
            <w:r>
              <w:rPr>
                <w:sz w:val="26"/>
                <w:szCs w:val="26"/>
              </w:rPr>
              <w:t>6.</w:t>
            </w:r>
          </w:p>
        </w:tc>
        <w:tc>
          <w:tcPr>
            <w:tcW w:w="8728" w:type="dxa"/>
            <w:tcBorders/>
          </w:tcPr>
          <w:p>
            <w:pPr>
              <w:pStyle w:val="Contents1"/>
              <w:spacing w:before="0" w:after="100"/>
              <w:rPr>
                <w:rFonts w:eastAsia="Times New Roman"/>
                <w:sz w:val="26"/>
                <w:szCs w:val="26"/>
                <w:lang w:eastAsia="en-IN"/>
              </w:rPr>
            </w:pPr>
            <w:r>
              <w:rPr>
                <w:rFonts w:eastAsia="Times New Roman"/>
                <w:sz w:val="26"/>
                <w:szCs w:val="26"/>
                <w:lang w:eastAsia="en-IN"/>
              </w:rPr>
              <w:t>Future Work and Plan…………………………………………………………..</w:t>
            </w:r>
          </w:p>
        </w:tc>
        <w:tc>
          <w:tcPr>
            <w:tcW w:w="520" w:type="dxa"/>
            <w:tcBorders/>
          </w:tcPr>
          <w:p>
            <w:pPr>
              <w:pStyle w:val="Contents1"/>
              <w:spacing w:before="0" w:after="100"/>
              <w:rPr>
                <w:sz w:val="26"/>
                <w:szCs w:val="26"/>
              </w:rPr>
            </w:pPr>
            <w:r>
              <w:rPr>
                <w:sz w:val="26"/>
                <w:szCs w:val="26"/>
              </w:rPr>
              <w:t>37</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Contents1"/>
              <w:spacing w:before="0" w:after="100"/>
              <w:rPr/>
            </w:pPr>
            <w:r>
              <w:rPr>
                <w:sz w:val="26"/>
                <w:szCs w:val="26"/>
              </w:rPr>
              <w:t xml:space="preserve">6.1 Progress Report </w:t>
            </w:r>
            <w:r>
              <w:rPr>
                <w:rFonts w:eastAsia="Times New Roman"/>
                <w:color w:val="000000"/>
                <w:sz w:val="26"/>
                <w:szCs w:val="26"/>
                <w:lang w:eastAsia="en-IN"/>
              </w:rPr>
              <w:t>Gantt Schedule Chart……………………………………..</w:t>
            </w:r>
          </w:p>
        </w:tc>
        <w:tc>
          <w:tcPr>
            <w:tcW w:w="520" w:type="dxa"/>
            <w:tcBorders/>
          </w:tcPr>
          <w:p>
            <w:pPr>
              <w:pStyle w:val="Contents1"/>
              <w:spacing w:before="0" w:after="100"/>
              <w:rPr>
                <w:sz w:val="26"/>
                <w:szCs w:val="26"/>
              </w:rPr>
            </w:pPr>
            <w:r>
              <w:rPr>
                <w:sz w:val="26"/>
                <w:szCs w:val="26"/>
              </w:rPr>
              <w:t>38</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Standard"/>
              <w:spacing w:lineRule="auto" w:line="240" w:before="0" w:after="0"/>
              <w:rPr>
                <w:rFonts w:eastAsia="Calibri" w:cs="Mangal"/>
              </w:rPr>
            </w:pPr>
            <w:r>
              <w:rPr>
                <w:b/>
                <w:bCs/>
                <w:color w:val="000000"/>
                <w:sz w:val="26"/>
                <w:szCs w:val="26"/>
                <w:lang w:eastAsia="en-IN"/>
              </w:rPr>
              <w:t>Our Publications OR Papers submitted for Publication</w:t>
            </w:r>
          </w:p>
        </w:tc>
        <w:tc>
          <w:tcPr>
            <w:tcW w:w="520" w:type="dxa"/>
            <w:tcBorders/>
          </w:tcPr>
          <w:p>
            <w:pPr>
              <w:pStyle w:val="Contents1"/>
              <w:spacing w:before="0" w:after="100"/>
              <w:rPr>
                <w:sz w:val="26"/>
                <w:szCs w:val="26"/>
              </w:rPr>
            </w:pPr>
            <w:r>
              <w:rPr>
                <w:sz w:val="26"/>
                <w:szCs w:val="26"/>
              </w:rPr>
              <w:t>40</w:t>
            </w:r>
          </w:p>
        </w:tc>
      </w:tr>
      <w:tr>
        <w:trPr/>
        <w:tc>
          <w:tcPr>
            <w:tcW w:w="558" w:type="dxa"/>
            <w:tcBorders/>
          </w:tcPr>
          <w:p>
            <w:pPr>
              <w:pStyle w:val="Contents1"/>
              <w:spacing w:before="0" w:after="100"/>
              <w:rPr>
                <w:sz w:val="26"/>
                <w:szCs w:val="26"/>
              </w:rPr>
            </w:pPr>
            <w:r>
              <w:rPr>
                <w:sz w:val="26"/>
                <w:szCs w:val="26"/>
              </w:rPr>
            </w:r>
          </w:p>
        </w:tc>
        <w:tc>
          <w:tcPr>
            <w:tcW w:w="8728" w:type="dxa"/>
            <w:tcBorders/>
          </w:tcPr>
          <w:p>
            <w:pPr>
              <w:pStyle w:val="Standard"/>
              <w:spacing w:lineRule="auto" w:line="240" w:before="0" w:after="0"/>
              <w:rPr>
                <w:rFonts w:eastAsia="Calibri" w:cs="Mangal"/>
              </w:rPr>
            </w:pPr>
            <w:r>
              <w:rPr>
                <w:b/>
                <w:bCs/>
                <w:color w:val="000000"/>
                <w:sz w:val="26"/>
                <w:szCs w:val="26"/>
                <w:lang w:eastAsia="en-IN"/>
              </w:rPr>
              <w:t>Enumerative Bibliography</w:t>
            </w:r>
          </w:p>
        </w:tc>
        <w:tc>
          <w:tcPr>
            <w:tcW w:w="520" w:type="dxa"/>
            <w:tcBorders/>
          </w:tcPr>
          <w:p>
            <w:pPr>
              <w:pStyle w:val="Contents1"/>
              <w:spacing w:before="0" w:after="100"/>
              <w:rPr>
                <w:sz w:val="26"/>
                <w:szCs w:val="26"/>
              </w:rPr>
            </w:pPr>
            <w:r>
              <w:rPr>
                <w:sz w:val="26"/>
                <w:szCs w:val="26"/>
              </w:rPr>
              <w:t>41</w:t>
            </w:r>
          </w:p>
        </w:tc>
      </w:tr>
    </w:tbl>
    <w:p>
      <w:pPr>
        <w:sectPr>
          <w:headerReference w:type="default" r:id="rId7"/>
          <w:footerReference w:type="default" r:id="rId8"/>
          <w:footerReference w:type="first" r:id="rId9"/>
          <w:type w:val="nextPage"/>
          <w:pgSz w:w="11906" w:h="16838"/>
          <w:pgMar w:left="1276" w:right="566" w:gutter="0" w:header="329" w:top="896" w:footer="329" w:bottom="612"/>
          <w:pgBorders w:display="allPages" w:offsetFrom="page">
            <w:top w:val="single" w:sz="18" w:space="14" w:color="000000"/>
            <w:left w:val="single" w:sz="18" w:space="24" w:color="000000"/>
            <w:bottom w:val="single" w:sz="18" w:space="14" w:color="000000"/>
            <w:right w:val="single" w:sz="18" w:space="24" w:color="000000"/>
          </w:pgBorders>
          <w:pgNumType w:fmt="upperRoman"/>
          <w:formProt w:val="false"/>
          <w:textDirection w:val="lrTb"/>
          <w:docGrid w:type="default" w:linePitch="100" w:charSpace="4096"/>
        </w:sectPr>
      </w:pPr>
    </w:p>
    <w:p>
      <w:pPr>
        <w:pStyle w:val="TopicHeader"/>
        <w:numPr>
          <w:ilvl w:val="0"/>
          <w:numId w:val="43"/>
        </w:numPr>
        <w:jc w:val="center"/>
        <w:rPr/>
      </w:pPr>
      <w:bookmarkStart w:id="7" w:name="_Toc111805268"/>
      <w:r>
        <w:rPr/>
        <w:t>INTRODUCTION</w:t>
      </w:r>
      <w:bookmarkEnd w:id="7"/>
    </w:p>
    <w:p>
      <w:pPr>
        <w:pStyle w:val="TopicHeader"/>
        <w:numPr>
          <w:ilvl w:val="1"/>
          <w:numId w:val="44"/>
        </w:numPr>
        <w:ind w:hanging="567" w:left="0"/>
        <w:rPr/>
      </w:pPr>
      <w:bookmarkStart w:id="8" w:name="_Toc111805269"/>
      <w:r>
        <w:rPr/>
        <w:t>M</w:t>
      </w:r>
      <w:bookmarkEnd w:id="8"/>
      <w:r>
        <w:rPr/>
        <w:t>otivation</w:t>
      </w:r>
    </w:p>
    <w:p>
      <w:pPr>
        <w:pStyle w:val="Default"/>
        <w:spacing w:lineRule="auto" w:line="276"/>
        <w:ind w:hanging="0" w:left="0"/>
        <w:jc w:val="both"/>
        <w:rPr>
          <w:sz w:val="24"/>
          <w:szCs w:val="24"/>
        </w:rPr>
      </w:pPr>
      <w:r>
        <w:rPr>
          <w:sz w:val="24"/>
          <w:szCs w:val="24"/>
        </w:rPr>
        <w:t>The past few years have seen a surge in the number of cyber attacks and cyber threats, globally. Of these legitimate and accounted threats, 83% of organizations reported atleast one insider threat in 2024 according to a study conducted by IBM. An even more surprising fact is that insider threat based attacks saw an increase of about five times than those accounted in 2023. While these threats are on a rise, it is important for organizations to address the risks posed by them in the digital ecosystem while putting into practice effective threat management strategies to address them.</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Several studies were conducted to identify the root causes of insider threat based attacks and the following four reasons were prominent in facilitating insider threat attacks :</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A) </w:t>
      </w:r>
      <w:r>
        <w:rPr>
          <w:b/>
          <w:bCs/>
          <w:sz w:val="24"/>
          <w:szCs w:val="24"/>
        </w:rPr>
        <w:t>Complicated IT environments</w:t>
      </w:r>
      <w:r>
        <w:rPr>
          <w:sz w:val="24"/>
          <w:szCs w:val="24"/>
        </w:rPr>
        <w:t xml:space="preserve"> – Many organizations facilitate work-from-home environments and BYOD facilities even more after the COVID pandemic. This has increased the potential attack surface of organizations and provided greater access to confidential attachments of the organizations on emplyees’ remote devices.</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B) </w:t>
      </w:r>
      <w:r>
        <w:rPr>
          <w:b/>
          <w:bCs/>
          <w:sz w:val="24"/>
          <w:szCs w:val="24"/>
        </w:rPr>
        <w:t>Inadequate Security Measures</w:t>
      </w:r>
      <w:r>
        <w:rPr>
          <w:sz w:val="24"/>
          <w:szCs w:val="24"/>
        </w:rPr>
        <w:t xml:space="preserve"> – Several small and medium scaled organizations are not updated with latest security measuers and do not keep devices patched in accordance with recent security vulnerabilities. This proves to be a great risk for the organizations in the long run.</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C) </w:t>
      </w:r>
      <w:r>
        <w:rPr>
          <w:b/>
          <w:bCs/>
          <w:sz w:val="24"/>
          <w:szCs w:val="24"/>
        </w:rPr>
        <w:t>Lack of Employee Training and Awareness</w:t>
      </w:r>
      <w:r>
        <w:rPr>
          <w:sz w:val="24"/>
          <w:szCs w:val="24"/>
        </w:rPr>
        <w:t xml:space="preserve"> – Emplyees of the organization are not made familiar with acceptable use policies and user awarness protocols during their initiation that makes them vulnerable to external threat actors such as phishing emails.</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D) </w:t>
      </w:r>
      <w:r>
        <w:rPr>
          <w:b/>
          <w:bCs/>
          <w:sz w:val="24"/>
          <w:szCs w:val="24"/>
        </w:rPr>
        <w:t>Weak Enforcement Policies</w:t>
      </w:r>
      <w:r>
        <w:rPr>
          <w:sz w:val="24"/>
          <w:szCs w:val="24"/>
        </w:rPr>
        <w:t xml:space="preserve"> - Although 93% of respondents in the report said that strict visibility and control was an important factor for them, only 36% actually had an effective solution in place for unified visibility and access control.</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According to Teramind Inc. about 67% of malicious insiders are likely to email sensitive data to outside parties leading to data exfiltration and major incident costs for the organizations. There could be several motives for insiders to facilitate such attacks, for instance – money, disgruntling experiences, revenge or even accidental emailing.</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There are tools in the market to detect precursors and indicators regarding potential data exfiltration attacks, but some of them do not acount for false positives heavily while others are not able to classify the intention of the employee as malicious or accidental.</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Thus, in developing this research project, my aim was to detect indicators of compromise for a data exfiltration attack through insiders of the organization via email communications and classify the attack intention as </w:t>
      </w:r>
      <w:r>
        <w:rPr>
          <w:b/>
          <w:bCs/>
          <w:sz w:val="24"/>
          <w:szCs w:val="24"/>
        </w:rPr>
        <w:t>“malicious” or “accidental”</w:t>
      </w:r>
      <w:r>
        <w:rPr>
          <w:sz w:val="24"/>
          <w:szCs w:val="24"/>
        </w:rPr>
        <w:t>.</w:t>
      </w:r>
    </w:p>
    <w:p>
      <w:pPr>
        <w:pStyle w:val="Default"/>
        <w:spacing w:lineRule="auto" w:line="276"/>
        <w:ind w:hanging="0" w:left="0"/>
        <w:jc w:val="both"/>
        <w:rPr>
          <w:sz w:val="24"/>
          <w:szCs w:val="24"/>
        </w:rPr>
      </w:pPr>
      <w:r>
        <w:rPr>
          <w:sz w:val="24"/>
          <w:szCs w:val="24"/>
        </w:rPr>
        <w:t xml:space="preserve"> </w:t>
      </w:r>
    </w:p>
    <w:p>
      <w:pPr>
        <w:pStyle w:val="Default"/>
        <w:spacing w:lineRule="auto" w:line="276"/>
        <w:ind w:hanging="0" w:left="0"/>
        <w:jc w:val="both"/>
        <w:rPr/>
      </w:pPr>
      <w:r>
        <w:rPr/>
      </w:r>
    </w:p>
    <w:p>
      <w:pPr>
        <w:pStyle w:val="Default"/>
        <w:spacing w:lineRule="auto" w:line="276"/>
        <w:ind w:hanging="0" w:left="0"/>
        <w:jc w:val="both"/>
        <w:rPr/>
      </w:pPr>
      <w:r>
        <w:rPr/>
      </w:r>
    </w:p>
    <w:p>
      <w:pPr>
        <w:pStyle w:val="TopicHeader"/>
        <w:numPr>
          <w:ilvl w:val="1"/>
          <w:numId w:val="45"/>
        </w:numPr>
        <w:ind w:hanging="567" w:left="0"/>
        <w:rPr/>
      </w:pPr>
      <w:bookmarkStart w:id="9" w:name="_Toc111805270"/>
      <w:r>
        <w:rPr/>
        <w:t>S</w:t>
      </w:r>
      <w:bookmarkEnd w:id="9"/>
      <w:r>
        <w:rPr/>
        <w:t>cope of the Project</w:t>
      </w:r>
    </w:p>
    <w:p>
      <w:pPr>
        <w:pStyle w:val="Default"/>
        <w:spacing w:lineRule="auto" w:line="276"/>
        <w:ind w:hanging="0" w:left="0"/>
        <w:jc w:val="both"/>
        <w:rPr>
          <w:sz w:val="24"/>
          <w:szCs w:val="24"/>
        </w:rPr>
      </w:pPr>
      <w:r>
        <w:rPr>
          <w:sz w:val="24"/>
          <w:szCs w:val="24"/>
        </w:rPr>
        <w:t>The following are the objectives that the project aims to cover :</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A) </w:t>
      </w:r>
      <w:r>
        <w:rPr>
          <w:b/>
          <w:bCs/>
          <w:sz w:val="24"/>
          <w:szCs w:val="24"/>
        </w:rPr>
        <w:t>Phishing Detection</w:t>
      </w:r>
      <w:r>
        <w:rPr>
          <w:sz w:val="24"/>
          <w:szCs w:val="24"/>
        </w:rPr>
        <w:t xml:space="preserve"> – To detect phishing attempts either from senders external to the organization or within the organization and to flag them with a relevant severity level and intention classification. To also detect spoofed emails and hyperlink attachments by examining the body of email messages using pre-defined phishing keywords. To also flag repeated phishing attempts from insiders or outsiders.</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B) </w:t>
      </w:r>
      <w:r>
        <w:rPr>
          <w:b/>
          <w:bCs/>
          <w:sz w:val="24"/>
          <w:szCs w:val="24"/>
        </w:rPr>
        <w:t>Confidential Communication</w:t>
      </w:r>
      <w:r>
        <w:rPr>
          <w:sz w:val="24"/>
          <w:szCs w:val="24"/>
        </w:rPr>
        <w:t xml:space="preserve"> – To detect emails containing confidential keywords being sent to external receivers not a part of the organization and to flag these based on severity levels, intention classification and repeated attempts.</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C) </w:t>
      </w:r>
      <w:r>
        <w:rPr>
          <w:b/>
          <w:bCs/>
          <w:sz w:val="24"/>
          <w:szCs w:val="24"/>
        </w:rPr>
        <w:t>Confidential Attachments</w:t>
      </w:r>
      <w:r>
        <w:rPr>
          <w:sz w:val="24"/>
          <w:szCs w:val="24"/>
        </w:rPr>
        <w:t xml:space="preserve"> – To sign confidential files and detect emails containing these confidentional attachments addressed to employees within the organization not having access to them or external unauthorized entities. To flag these alerts based on severity levels, intention classification and repeated attempts.</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D) </w:t>
      </w:r>
      <w:r>
        <w:rPr>
          <w:b/>
          <w:bCs/>
          <w:sz w:val="24"/>
          <w:szCs w:val="24"/>
        </w:rPr>
        <w:t>ZIP Attachments</w:t>
      </w:r>
      <w:r>
        <w:rPr>
          <w:sz w:val="24"/>
          <w:szCs w:val="24"/>
        </w:rPr>
        <w:t xml:space="preserve"> – To flag emails containing compressed ZIP files and suspicous emails and to extract the contents and hash of the respective compressed file structure.</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E) </w:t>
      </w:r>
      <w:r>
        <w:rPr>
          <w:b/>
          <w:bCs/>
          <w:sz w:val="24"/>
          <w:szCs w:val="24"/>
        </w:rPr>
        <w:t>Normal Communication</w:t>
      </w:r>
      <w:r>
        <w:rPr>
          <w:sz w:val="24"/>
          <w:szCs w:val="24"/>
        </w:rPr>
        <w:t xml:space="preserve"> – To ensure that normal email communication between employees along with normal attachments are not flagged as suspicious emails to achieve the aim of reducing false positives.</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F) </w:t>
      </w:r>
      <w:r>
        <w:rPr>
          <w:b/>
          <w:bCs/>
          <w:sz w:val="24"/>
          <w:szCs w:val="24"/>
        </w:rPr>
        <w:t>User History</w:t>
      </w:r>
      <w:r>
        <w:rPr>
          <w:sz w:val="24"/>
          <w:szCs w:val="24"/>
        </w:rPr>
        <w:t xml:space="preserve"> – To set up a mechanism to record transactions carried out and processed by eah user of the organizations and add associated flags incase alerts are generated for the respective user to indicate the organization if a potential data exfiltration attempt occurs.</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G) </w:t>
      </w:r>
      <w:r>
        <w:rPr>
          <w:b/>
          <w:bCs/>
          <w:sz w:val="24"/>
          <w:szCs w:val="24"/>
        </w:rPr>
        <w:t>RBAC</w:t>
      </w:r>
      <w:r>
        <w:rPr>
          <w:sz w:val="24"/>
          <w:szCs w:val="24"/>
        </w:rPr>
        <w:t xml:space="preserve"> – To implement role based access control within the organization to ensure that confidential files are accessed by users of particular roles assigned to them, whereas normal users/employees are not granted the same priviledges.</w:t>
      </w:r>
    </w:p>
    <w:p>
      <w:pPr>
        <w:pStyle w:val="Default"/>
        <w:spacing w:lineRule="auto" w:line="276"/>
        <w:ind w:hanging="0" w:left="0"/>
        <w:jc w:val="both"/>
        <w:rPr>
          <w:sz w:val="24"/>
          <w:szCs w:val="24"/>
        </w:rPr>
      </w:pPr>
      <w:r>
        <w:rPr>
          <w:sz w:val="24"/>
          <w:szCs w:val="24"/>
        </w:rPr>
        <w:t xml:space="preserve">H) </w:t>
      </w:r>
      <w:r>
        <w:rPr>
          <w:b/>
          <w:bCs/>
          <w:sz w:val="24"/>
          <w:szCs w:val="24"/>
        </w:rPr>
        <w:t>Logging</w:t>
      </w:r>
      <w:r>
        <w:rPr>
          <w:sz w:val="24"/>
          <w:szCs w:val="24"/>
        </w:rPr>
        <w:t xml:space="preserve"> – To effectively log all threat alerts in a color-coded format acording to severity levels. To display the contents of confidential attachments if found. To remove redundant logs and process them according to timestamps.  </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 xml:space="preserve">I) </w:t>
      </w:r>
      <w:r>
        <w:rPr>
          <w:b/>
          <w:bCs/>
          <w:sz w:val="24"/>
          <w:szCs w:val="24"/>
        </w:rPr>
        <w:t>Customizable Rule Set</w:t>
      </w:r>
      <w:r>
        <w:rPr>
          <w:sz w:val="24"/>
          <w:szCs w:val="24"/>
        </w:rPr>
        <w:t xml:space="preserve"> – To develop rule based intrusion detection system that can be customized according to the needs and preferences of the organization.</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The scope of the project is carefully designed to address the most critical aspects of the identified problem domain while maintaing feasibility and accuracy of responses.</w:t>
      </w:r>
    </w:p>
    <w:p>
      <w:pPr>
        <w:pStyle w:val="Default"/>
        <w:spacing w:lineRule="auto" w:line="276"/>
        <w:ind w:hanging="0" w:left="0"/>
        <w:jc w:val="both"/>
        <w:rPr>
          <w:sz w:val="24"/>
          <w:szCs w:val="24"/>
        </w:rPr>
      </w:pPr>
      <w:r>
        <w:rPr>
          <w:sz w:val="24"/>
          <w:szCs w:val="24"/>
        </w:rPr>
      </w:r>
    </w:p>
    <w:p>
      <w:pPr>
        <w:pStyle w:val="Default"/>
        <w:spacing w:lineRule="auto" w:line="276"/>
        <w:ind w:hanging="0" w:left="0"/>
        <w:jc w:val="both"/>
        <w:rPr>
          <w:sz w:val="24"/>
          <w:szCs w:val="24"/>
        </w:rPr>
      </w:pPr>
      <w:r>
        <w:rPr>
          <w:sz w:val="24"/>
          <w:szCs w:val="24"/>
        </w:rPr>
        <w:t>It is equally important to acknowledge the aspects outside the current scope of this project.</w:t>
      </w:r>
    </w:p>
    <w:p>
      <w:pPr>
        <w:pStyle w:val="Default"/>
        <w:spacing w:lineRule="auto" w:line="276"/>
        <w:ind w:hanging="0" w:left="0"/>
        <w:jc w:val="both"/>
        <w:rPr>
          <w:sz w:val="24"/>
          <w:szCs w:val="24"/>
        </w:rPr>
      </w:pPr>
      <w:r>
        <w:rPr>
          <w:sz w:val="24"/>
          <w:szCs w:val="24"/>
        </w:rPr>
        <w:t>While the tool can successfully detect and classify the alert to a potential data exfiltration attempt, it does not deploy measures to prevent similar attacks or threats. To analyze the logs generated by the tool, an effective approach would be to enable a log parser. The tool does not make use of macro parsing for email content and attachments and thus generates alerts for a selected few attachments.</w:t>
      </w:r>
    </w:p>
    <w:p>
      <w:pPr>
        <w:pStyle w:val="Default"/>
        <w:spacing w:lineRule="auto" w:line="276"/>
        <w:ind w:hanging="0" w:left="0"/>
        <w:jc w:val="both"/>
        <w:rPr/>
      </w:pPr>
      <w:r>
        <w:rPr/>
      </w:r>
    </w:p>
    <w:p>
      <w:pPr>
        <w:pStyle w:val="TopicHeader"/>
        <w:numPr>
          <w:ilvl w:val="1"/>
          <w:numId w:val="46"/>
        </w:numPr>
        <w:ind w:hanging="567" w:left="0"/>
        <w:rPr/>
      </w:pPr>
      <w:bookmarkStart w:id="10" w:name="_Toc111805269_Copy_1"/>
      <w:r>
        <w:rPr/>
        <w:t>O</w:t>
      </w:r>
      <w:bookmarkEnd w:id="10"/>
      <w:r>
        <w:rPr/>
        <w:t>rganization of the Report</w:t>
      </w:r>
    </w:p>
    <w:p>
      <w:pPr>
        <w:pStyle w:val="ParaGraph"/>
        <w:ind w:hanging="0" w:left="0"/>
        <w:rPr>
          <w:sz w:val="24"/>
          <w:szCs w:val="24"/>
        </w:rPr>
      </w:pPr>
      <w:r>
        <w:rPr>
          <w:sz w:val="24"/>
          <w:szCs w:val="24"/>
        </w:rPr>
        <w:t>This report details the research, design, implementation, and evaluation of the "Email-Based Data Exfiltration through Insider Threat” tool. The subsequent chapters are organized as follows:</w:t>
      </w:r>
    </w:p>
    <w:p>
      <w:pPr>
        <w:pStyle w:val="ParaGraph"/>
        <w:numPr>
          <w:ilvl w:val="0"/>
          <w:numId w:val="47"/>
        </w:numPr>
        <w:ind w:hanging="567" w:left="0"/>
        <w:rPr>
          <w:sz w:val="24"/>
          <w:szCs w:val="24"/>
        </w:rPr>
      </w:pPr>
      <w:r>
        <w:rPr>
          <w:b/>
          <w:bCs/>
          <w:sz w:val="24"/>
          <w:szCs w:val="24"/>
        </w:rPr>
        <w:t>Chapter 2: Theoretical Background &amp; Literature Survey:</w:t>
      </w:r>
      <w:r>
        <w:rPr>
          <w:sz w:val="24"/>
          <w:szCs w:val="24"/>
        </w:rPr>
        <w:t xml:space="preserve"> Provides context by discussing relevant background concepts, reviewing existing insider threat solutions (traditional, specific, academic), highlighting their limitations in the email-based context, and identifying the research gap addressed by this project.</w:t>
      </w:r>
    </w:p>
    <w:p>
      <w:pPr>
        <w:pStyle w:val="ParaGraph"/>
        <w:numPr>
          <w:ilvl w:val="0"/>
          <w:numId w:val="48"/>
        </w:numPr>
        <w:ind w:hanging="567" w:left="0"/>
        <w:rPr>
          <w:sz w:val="24"/>
          <w:szCs w:val="24"/>
        </w:rPr>
      </w:pPr>
      <w:r>
        <w:rPr>
          <w:b/>
          <w:bCs/>
          <w:sz w:val="24"/>
          <w:szCs w:val="24"/>
        </w:rPr>
        <w:t>Chapter 3: The Proposed Model and Implementation Methodology:</w:t>
      </w:r>
      <w:r>
        <w:rPr>
          <w:sz w:val="24"/>
          <w:szCs w:val="24"/>
        </w:rPr>
        <w:t xml:space="preserve"> Presents the detailed architecture of the tool, including its customized rule-set and unique features. It also describes the specific tools, techniques, rule types, and optimization strategies employed in its implementation.</w:t>
      </w:r>
    </w:p>
    <w:p>
      <w:pPr>
        <w:pStyle w:val="ParaGraph"/>
        <w:numPr>
          <w:ilvl w:val="0"/>
          <w:numId w:val="49"/>
        </w:numPr>
        <w:ind w:hanging="567" w:left="0"/>
        <w:rPr>
          <w:sz w:val="24"/>
          <w:szCs w:val="24"/>
        </w:rPr>
      </w:pPr>
      <w:r>
        <w:rPr>
          <w:b/>
          <w:bCs/>
          <w:sz w:val="24"/>
          <w:szCs w:val="24"/>
        </w:rPr>
        <w:t>Chapter 4: Theoretical &amp; Empirical Result Analysis:</w:t>
      </w:r>
      <w:r>
        <w:rPr>
          <w:sz w:val="24"/>
          <w:szCs w:val="24"/>
        </w:rPr>
        <w:t xml:space="preserve"> Describes the experimental setup, defines the evaluation metrics used to assess performance and accuracy, outlines the test scenarios, provides a theoretical analysis of expected behaviour, presents hypothetical empirical results, and compares these projected results against existing solutions.</w:t>
      </w:r>
    </w:p>
    <w:p>
      <w:pPr>
        <w:pStyle w:val="ParaGraph"/>
        <w:numPr>
          <w:ilvl w:val="0"/>
          <w:numId w:val="50"/>
        </w:numPr>
        <w:ind w:hanging="567" w:left="0"/>
        <w:rPr>
          <w:sz w:val="24"/>
          <w:szCs w:val="24"/>
        </w:rPr>
      </w:pPr>
      <w:r>
        <w:rPr>
          <w:b/>
          <w:bCs/>
          <w:sz w:val="24"/>
          <w:szCs w:val="24"/>
        </w:rPr>
        <w:t>Chapter 5: Conclusion:</w:t>
      </w:r>
      <w:r>
        <w:rPr>
          <w:sz w:val="24"/>
          <w:szCs w:val="24"/>
        </w:rPr>
        <w:t xml:space="preserve"> Summarizes the entire project, highlighting the key findings, contributions, and the overall significance of the research project.</w:t>
      </w:r>
    </w:p>
    <w:p>
      <w:pPr>
        <w:pStyle w:val="ParaGraph"/>
        <w:numPr>
          <w:ilvl w:val="0"/>
          <w:numId w:val="51"/>
        </w:numPr>
        <w:ind w:hanging="567" w:left="0"/>
        <w:rPr>
          <w:sz w:val="24"/>
          <w:szCs w:val="24"/>
        </w:rPr>
      </w:pPr>
      <w:r>
        <w:rPr>
          <w:b/>
          <w:bCs/>
          <w:sz w:val="24"/>
          <w:szCs w:val="24"/>
        </w:rPr>
        <w:t>Chapter 6: Future Work and Plan:</w:t>
      </w:r>
      <w:r>
        <w:rPr>
          <w:sz w:val="24"/>
          <w:szCs w:val="24"/>
        </w:rPr>
        <w:t xml:space="preserve"> Discusses potential future enhancements, extensions, and research directions stemming from this work, and includes a placeholder for the project schedule.</w:t>
      </w:r>
    </w:p>
    <w:p>
      <w:pPr>
        <w:pStyle w:val="ParaGraph"/>
        <w:numPr>
          <w:ilvl w:val="0"/>
          <w:numId w:val="52"/>
        </w:numPr>
        <w:ind w:hanging="567" w:left="0"/>
        <w:rPr>
          <w:sz w:val="24"/>
          <w:szCs w:val="24"/>
        </w:rPr>
      </w:pPr>
      <w:r>
        <w:rPr>
          <w:b/>
          <w:bCs/>
          <w:sz w:val="24"/>
          <w:szCs w:val="24"/>
        </w:rPr>
        <w:t>References:</w:t>
      </w:r>
      <w:r>
        <w:rPr>
          <w:sz w:val="24"/>
          <w:szCs w:val="24"/>
        </w:rPr>
        <w:t xml:space="preserve"> Lists the bibliographic references cited throughout the report.</w:t>
      </w:r>
    </w:p>
    <w:p>
      <w:pPr>
        <w:pStyle w:val="Standard"/>
        <w:ind w:hanging="0" w:left="0"/>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sz w:val="28"/>
          <w:szCs w:val="28"/>
        </w:rPr>
      </w:r>
    </w:p>
    <w:p>
      <w:pPr>
        <w:pStyle w:val="TopicHeader"/>
        <w:numPr>
          <w:ilvl w:val="0"/>
          <w:numId w:val="53"/>
        </w:numPr>
        <w:jc w:val="center"/>
        <w:rPr/>
      </w:pPr>
      <w:bookmarkStart w:id="11" w:name="_Toc111805268_Copy_1"/>
      <w:r>
        <w:rPr/>
        <w:t>T</w:t>
      </w:r>
      <w:bookmarkEnd w:id="11"/>
      <w:r>
        <w:rPr/>
        <w:t>HEORETICAL BACKGROUND &amp; LITERATURE SURVEY</w:t>
      </w:r>
    </w:p>
    <w:p>
      <w:pPr>
        <w:pStyle w:val="TopicHeader"/>
        <w:numPr>
          <w:ilvl w:val="1"/>
          <w:numId w:val="54"/>
        </w:numPr>
        <w:rPr/>
      </w:pPr>
      <w:bookmarkStart w:id="12" w:name="_Toc111805269_Copy_2"/>
      <w:r>
        <w:rPr/>
        <w:t>C</w:t>
      </w:r>
      <w:bookmarkEnd w:id="12"/>
      <w:r>
        <w:rPr/>
        <w:t>omparative Analysis of Existing Schemes</w:t>
      </w:r>
    </w:p>
    <w:p>
      <w:pPr>
        <w:pStyle w:val="Default"/>
        <w:spacing w:lineRule="auto" w:line="276"/>
        <w:jc w:val="both"/>
        <w:rPr>
          <w:sz w:val="24"/>
          <w:szCs w:val="24"/>
        </w:rPr>
      </w:pPr>
      <w:r>
        <w:rPr>
          <w:sz w:val="24"/>
          <w:szCs w:val="24"/>
        </w:rPr>
        <w:t>In order to explore the functionalities of existing tools, the following IDSs were explored : Snort, Security Onion and OSSEC. A comparative analysis was carried out to weigh down the advantages and limitations of each of these tools in order to build the features within the research project. The following table shows a comparative analysis of existing schemes.</w:t>
      </w:r>
    </w:p>
    <w:p>
      <w:pPr>
        <w:pStyle w:val="Default"/>
        <w:spacing w:lineRule="auto" w:line="276"/>
        <w:jc w:val="both"/>
        <w:rPr/>
      </w:pPr>
      <w:r>
        <w:rPr/>
      </w:r>
    </w:p>
    <w:p>
      <w:pPr>
        <w:pStyle w:val="Default"/>
        <w:spacing w:lineRule="auto" w:line="276"/>
        <w:jc w:val="both"/>
        <w:rPr/>
      </w:pPr>
      <w:r>
        <w:rPr/>
      </w:r>
    </w:p>
    <w:p>
      <w:pPr>
        <w:pStyle w:val="Table"/>
        <w:keepNext w:val="true"/>
        <w:rPr/>
      </w:pPr>
      <w:r>
        <w:rPr/>
        <w:t>Table 1:  Comparative Analysis of Existing Tools</w:t>
      </w:r>
    </w:p>
    <w:tbl>
      <w:tblPr>
        <w:tblW w:w="10619" w:type="dxa"/>
        <w:jc w:val="left"/>
        <w:tblInd w:w="-726" w:type="dxa"/>
        <w:tblLayout w:type="fixed"/>
        <w:tblCellMar>
          <w:top w:w="28" w:type="dxa"/>
          <w:left w:w="28" w:type="dxa"/>
          <w:bottom w:w="28" w:type="dxa"/>
          <w:right w:w="28" w:type="dxa"/>
        </w:tblCellMar>
      </w:tblPr>
      <w:tblGrid>
        <w:gridCol w:w="2595"/>
        <w:gridCol w:w="2640"/>
        <w:gridCol w:w="2459"/>
        <w:gridCol w:w="2924"/>
      </w:tblGrid>
      <w:tr>
        <w:trPr>
          <w:tblHeader w:val="true"/>
        </w:trPr>
        <w:tc>
          <w:tcPr>
            <w:tcW w:w="2595" w:type="dxa"/>
            <w:tcBorders/>
            <w:vAlign w:val="center"/>
          </w:tcPr>
          <w:p>
            <w:pPr>
              <w:pStyle w:val="TableHeading"/>
              <w:spacing w:before="0" w:after="160"/>
              <w:jc w:val="center"/>
              <w:rPr/>
            </w:pPr>
            <w:r>
              <w:rPr/>
              <w:t>Feature</w:t>
            </w:r>
          </w:p>
        </w:tc>
        <w:tc>
          <w:tcPr>
            <w:tcW w:w="2640" w:type="dxa"/>
            <w:tcBorders/>
            <w:vAlign w:val="center"/>
          </w:tcPr>
          <w:p>
            <w:pPr>
              <w:pStyle w:val="TableHeading"/>
              <w:spacing w:before="0" w:after="160"/>
              <w:jc w:val="center"/>
              <w:rPr/>
            </w:pPr>
            <w:r>
              <w:rPr/>
              <w:t>Snort</w:t>
            </w:r>
          </w:p>
        </w:tc>
        <w:tc>
          <w:tcPr>
            <w:tcW w:w="2459" w:type="dxa"/>
            <w:tcBorders/>
            <w:vAlign w:val="center"/>
          </w:tcPr>
          <w:p>
            <w:pPr>
              <w:pStyle w:val="TableHeading"/>
              <w:spacing w:before="0" w:after="160"/>
              <w:jc w:val="center"/>
              <w:rPr/>
            </w:pPr>
            <w:r>
              <w:rPr/>
              <w:t>OSSEC</w:t>
            </w:r>
          </w:p>
        </w:tc>
        <w:tc>
          <w:tcPr>
            <w:tcW w:w="2924" w:type="dxa"/>
            <w:tcBorders/>
            <w:vAlign w:val="center"/>
          </w:tcPr>
          <w:p>
            <w:pPr>
              <w:pStyle w:val="TableHeading"/>
              <w:spacing w:before="0" w:after="160"/>
              <w:jc w:val="center"/>
              <w:rPr/>
            </w:pPr>
            <w:r>
              <w:rPr/>
              <w:t>Security Onion</w:t>
            </w:r>
          </w:p>
        </w:tc>
      </w:tr>
      <w:tr>
        <w:trPr/>
        <w:tc>
          <w:tcPr>
            <w:tcW w:w="2595" w:type="dxa"/>
            <w:tcBorders/>
            <w:vAlign w:val="center"/>
          </w:tcPr>
          <w:p>
            <w:pPr>
              <w:pStyle w:val="TableContents"/>
              <w:widowControl w:val="false"/>
              <w:suppressLineNumbers/>
              <w:spacing w:before="0" w:after="160"/>
              <w:rPr/>
            </w:pPr>
            <w:r>
              <w:rPr>
                <w:rStyle w:val="StrongEmphasis"/>
              </w:rPr>
              <w:t>Detection Type</w:t>
            </w:r>
          </w:p>
        </w:tc>
        <w:tc>
          <w:tcPr>
            <w:tcW w:w="2640" w:type="dxa"/>
            <w:tcBorders/>
            <w:vAlign w:val="center"/>
          </w:tcPr>
          <w:p>
            <w:pPr>
              <w:pStyle w:val="TableContents"/>
              <w:widowControl w:val="false"/>
              <w:suppressLineNumbers/>
              <w:spacing w:before="0" w:after="160"/>
              <w:rPr/>
            </w:pPr>
            <w:r>
              <w:rPr/>
              <w:t>Signature-based</w:t>
            </w:r>
          </w:p>
        </w:tc>
        <w:tc>
          <w:tcPr>
            <w:tcW w:w="2459" w:type="dxa"/>
            <w:tcBorders/>
            <w:vAlign w:val="center"/>
          </w:tcPr>
          <w:p>
            <w:pPr>
              <w:pStyle w:val="TableContents"/>
              <w:widowControl w:val="false"/>
              <w:suppressLineNumbers/>
              <w:spacing w:before="0" w:after="160"/>
              <w:rPr/>
            </w:pPr>
            <w:r>
              <w:rPr/>
              <w:t>Log-based + Rule-based</w:t>
            </w:r>
          </w:p>
        </w:tc>
        <w:tc>
          <w:tcPr>
            <w:tcW w:w="2924" w:type="dxa"/>
            <w:tcBorders/>
            <w:vAlign w:val="center"/>
          </w:tcPr>
          <w:p>
            <w:pPr>
              <w:pStyle w:val="TableContents"/>
              <w:widowControl w:val="false"/>
              <w:suppressLineNumbers/>
              <w:spacing w:before="0" w:after="160"/>
              <w:rPr/>
            </w:pPr>
            <w:r>
              <w:rPr/>
              <w:t>Hybrid (Signature, Anomaly, Log)</w:t>
            </w:r>
          </w:p>
        </w:tc>
      </w:tr>
      <w:tr>
        <w:trPr/>
        <w:tc>
          <w:tcPr>
            <w:tcW w:w="2595" w:type="dxa"/>
            <w:tcBorders/>
            <w:vAlign w:val="center"/>
          </w:tcPr>
          <w:p>
            <w:pPr>
              <w:pStyle w:val="TableContents"/>
              <w:widowControl w:val="false"/>
              <w:suppressLineNumbers/>
              <w:spacing w:before="0" w:after="160"/>
              <w:rPr/>
            </w:pPr>
            <w:r>
              <w:rPr>
                <w:rStyle w:val="StrongEmphasis"/>
              </w:rPr>
              <w:t>Real-time Monitoring</w:t>
            </w:r>
          </w:p>
        </w:tc>
        <w:tc>
          <w:tcPr>
            <w:tcW w:w="2640" w:type="dxa"/>
            <w:tcBorders/>
            <w:vAlign w:val="center"/>
          </w:tcPr>
          <w:p>
            <w:pPr>
              <w:pStyle w:val="TableContents"/>
              <w:widowControl w:val="false"/>
              <w:suppressLineNumbers/>
              <w:spacing w:before="0" w:after="160"/>
              <w:rPr/>
            </w:pPr>
            <w:r>
              <w:rPr/>
              <w:t>Yes</w:t>
            </w:r>
          </w:p>
        </w:tc>
        <w:tc>
          <w:tcPr>
            <w:tcW w:w="2459" w:type="dxa"/>
            <w:tcBorders/>
            <w:vAlign w:val="center"/>
          </w:tcPr>
          <w:p>
            <w:pPr>
              <w:pStyle w:val="TableContents"/>
              <w:widowControl w:val="false"/>
              <w:suppressLineNumbers/>
              <w:spacing w:before="0" w:after="160"/>
              <w:rPr/>
            </w:pPr>
            <w:r>
              <w:rPr/>
              <w:t>Yes</w:t>
            </w:r>
          </w:p>
        </w:tc>
        <w:tc>
          <w:tcPr>
            <w:tcW w:w="2924" w:type="dxa"/>
            <w:tcBorders/>
            <w:vAlign w:val="center"/>
          </w:tcPr>
          <w:p>
            <w:pPr>
              <w:pStyle w:val="TableContents"/>
              <w:widowControl w:val="false"/>
              <w:suppressLineNumbers/>
              <w:spacing w:before="0" w:after="160"/>
              <w:rPr/>
            </w:pPr>
            <w:r>
              <w:rPr/>
              <w:t>Yes</w:t>
            </w:r>
          </w:p>
        </w:tc>
      </w:tr>
      <w:tr>
        <w:trPr/>
        <w:tc>
          <w:tcPr>
            <w:tcW w:w="2595" w:type="dxa"/>
            <w:tcBorders/>
            <w:vAlign w:val="center"/>
          </w:tcPr>
          <w:p>
            <w:pPr>
              <w:pStyle w:val="TableContents"/>
              <w:widowControl w:val="false"/>
              <w:suppressLineNumbers/>
              <w:spacing w:before="0" w:after="160"/>
              <w:rPr/>
            </w:pPr>
            <w:r>
              <w:rPr>
                <w:rStyle w:val="StrongEmphasis"/>
              </w:rPr>
              <w:t>Alerting Mechanism</w:t>
            </w:r>
          </w:p>
        </w:tc>
        <w:tc>
          <w:tcPr>
            <w:tcW w:w="2640" w:type="dxa"/>
            <w:tcBorders/>
            <w:vAlign w:val="center"/>
          </w:tcPr>
          <w:p>
            <w:pPr>
              <w:pStyle w:val="TableContents"/>
              <w:widowControl w:val="false"/>
              <w:suppressLineNumbers/>
              <w:spacing w:before="0" w:after="160"/>
              <w:rPr/>
            </w:pPr>
            <w:r>
              <w:rPr/>
              <w:t>Real-time alerts via syslog/snmp</w:t>
            </w:r>
          </w:p>
        </w:tc>
        <w:tc>
          <w:tcPr>
            <w:tcW w:w="2459" w:type="dxa"/>
            <w:tcBorders/>
            <w:vAlign w:val="center"/>
          </w:tcPr>
          <w:p>
            <w:pPr>
              <w:pStyle w:val="TableContents"/>
              <w:widowControl w:val="false"/>
              <w:suppressLineNumbers/>
              <w:spacing w:before="0" w:after="160"/>
              <w:rPr/>
            </w:pPr>
            <w:r>
              <w:rPr/>
              <w:t>Email, Syslog, Custom Scripts</w:t>
            </w:r>
          </w:p>
        </w:tc>
        <w:tc>
          <w:tcPr>
            <w:tcW w:w="2924" w:type="dxa"/>
            <w:tcBorders/>
            <w:vAlign w:val="center"/>
          </w:tcPr>
          <w:p>
            <w:pPr>
              <w:pStyle w:val="TableContents"/>
              <w:widowControl w:val="false"/>
              <w:suppressLineNumbers/>
              <w:spacing w:before="0" w:after="160"/>
              <w:rPr/>
            </w:pPr>
            <w:r>
              <w:rPr/>
              <w:t>GUI alerts, ELK Stack integration</w:t>
            </w:r>
          </w:p>
        </w:tc>
      </w:tr>
      <w:tr>
        <w:trPr/>
        <w:tc>
          <w:tcPr>
            <w:tcW w:w="2595" w:type="dxa"/>
            <w:tcBorders/>
            <w:vAlign w:val="center"/>
          </w:tcPr>
          <w:p>
            <w:pPr>
              <w:pStyle w:val="TableContents"/>
              <w:widowControl w:val="false"/>
              <w:suppressLineNumbers/>
              <w:spacing w:before="0" w:after="160"/>
              <w:rPr/>
            </w:pPr>
            <w:r>
              <w:rPr>
                <w:rStyle w:val="StrongEmphasis"/>
              </w:rPr>
              <w:t>Type of Data Monitored</w:t>
            </w:r>
          </w:p>
        </w:tc>
        <w:tc>
          <w:tcPr>
            <w:tcW w:w="2640" w:type="dxa"/>
            <w:tcBorders/>
            <w:vAlign w:val="center"/>
          </w:tcPr>
          <w:p>
            <w:pPr>
              <w:pStyle w:val="TableContents"/>
              <w:widowControl w:val="false"/>
              <w:suppressLineNumbers/>
              <w:spacing w:before="0" w:after="160"/>
              <w:rPr/>
            </w:pPr>
            <w:r>
              <w:rPr/>
              <w:t>Network packets</w:t>
            </w:r>
          </w:p>
        </w:tc>
        <w:tc>
          <w:tcPr>
            <w:tcW w:w="2459" w:type="dxa"/>
            <w:tcBorders/>
            <w:vAlign w:val="center"/>
          </w:tcPr>
          <w:p>
            <w:pPr>
              <w:pStyle w:val="TableContents"/>
              <w:widowControl w:val="false"/>
              <w:suppressLineNumbers/>
              <w:spacing w:before="0" w:after="160"/>
              <w:rPr/>
            </w:pPr>
            <w:r>
              <w:rPr/>
              <w:t>System logs, file integrity, registry</w:t>
            </w:r>
          </w:p>
        </w:tc>
        <w:tc>
          <w:tcPr>
            <w:tcW w:w="2924" w:type="dxa"/>
            <w:tcBorders/>
            <w:vAlign w:val="center"/>
          </w:tcPr>
          <w:p>
            <w:pPr>
              <w:pStyle w:val="TableContents"/>
              <w:widowControl w:val="false"/>
              <w:suppressLineNumbers/>
              <w:spacing w:before="0" w:after="160"/>
              <w:rPr/>
            </w:pPr>
            <w:r>
              <w:rPr/>
              <w:t>Network traffic, logs, full packet capture</w:t>
            </w:r>
          </w:p>
        </w:tc>
      </w:tr>
      <w:tr>
        <w:trPr/>
        <w:tc>
          <w:tcPr>
            <w:tcW w:w="2595" w:type="dxa"/>
            <w:tcBorders/>
            <w:vAlign w:val="center"/>
          </w:tcPr>
          <w:p>
            <w:pPr>
              <w:pStyle w:val="TableContents"/>
              <w:widowControl w:val="false"/>
              <w:suppressLineNumbers/>
              <w:spacing w:before="0" w:after="160"/>
              <w:rPr/>
            </w:pPr>
            <w:r>
              <w:rPr>
                <w:rStyle w:val="StrongEmphasis"/>
              </w:rPr>
              <w:t>Custom Rule Support</w:t>
            </w:r>
          </w:p>
        </w:tc>
        <w:tc>
          <w:tcPr>
            <w:tcW w:w="2640" w:type="dxa"/>
            <w:tcBorders/>
            <w:vAlign w:val="center"/>
          </w:tcPr>
          <w:p>
            <w:pPr>
              <w:pStyle w:val="TableContents"/>
              <w:widowControl w:val="false"/>
              <w:suppressLineNumbers/>
              <w:spacing w:before="0" w:after="160"/>
              <w:rPr/>
            </w:pPr>
            <w:r>
              <w:rPr/>
              <w:t>Strong (custom Snort rules)</w:t>
            </w:r>
          </w:p>
        </w:tc>
        <w:tc>
          <w:tcPr>
            <w:tcW w:w="2459" w:type="dxa"/>
            <w:tcBorders/>
            <w:vAlign w:val="center"/>
          </w:tcPr>
          <w:p>
            <w:pPr>
              <w:pStyle w:val="TableContents"/>
              <w:widowControl w:val="false"/>
              <w:suppressLineNumbers/>
              <w:spacing w:before="0" w:after="160"/>
              <w:rPr/>
            </w:pPr>
            <w:r>
              <w:rPr/>
              <w:t>Custom rules and decoders</w:t>
            </w:r>
          </w:p>
        </w:tc>
        <w:tc>
          <w:tcPr>
            <w:tcW w:w="2924" w:type="dxa"/>
            <w:tcBorders/>
            <w:vAlign w:val="center"/>
          </w:tcPr>
          <w:p>
            <w:pPr>
              <w:pStyle w:val="TableContents"/>
              <w:widowControl w:val="false"/>
              <w:suppressLineNumbers/>
              <w:spacing w:before="0" w:after="160"/>
              <w:rPr/>
            </w:pPr>
            <w:r>
              <w:rPr/>
              <w:t>Supports Snort/Suricata rule customization</w:t>
            </w:r>
          </w:p>
        </w:tc>
      </w:tr>
      <w:tr>
        <w:trPr/>
        <w:tc>
          <w:tcPr>
            <w:tcW w:w="2595" w:type="dxa"/>
            <w:tcBorders/>
            <w:vAlign w:val="center"/>
          </w:tcPr>
          <w:p>
            <w:pPr>
              <w:pStyle w:val="TableContents"/>
              <w:widowControl w:val="false"/>
              <w:suppressLineNumbers/>
              <w:spacing w:before="0" w:after="160"/>
              <w:rPr/>
            </w:pPr>
            <w:r>
              <w:rPr>
                <w:rStyle w:val="StrongEmphasis"/>
              </w:rPr>
              <w:t>Ease of Setup</w:t>
            </w:r>
          </w:p>
        </w:tc>
        <w:tc>
          <w:tcPr>
            <w:tcW w:w="2640" w:type="dxa"/>
            <w:tcBorders/>
            <w:vAlign w:val="center"/>
          </w:tcPr>
          <w:p>
            <w:pPr>
              <w:pStyle w:val="TableContents"/>
              <w:widowControl w:val="false"/>
              <w:suppressLineNumbers/>
              <w:spacing w:before="0" w:after="160"/>
              <w:rPr/>
            </w:pPr>
            <w:r>
              <w:rPr/>
              <w:t>Moderate (requires configuration)</w:t>
            </w:r>
          </w:p>
        </w:tc>
        <w:tc>
          <w:tcPr>
            <w:tcW w:w="2459" w:type="dxa"/>
            <w:tcBorders/>
            <w:vAlign w:val="center"/>
          </w:tcPr>
          <w:p>
            <w:pPr>
              <w:pStyle w:val="TableContents"/>
              <w:widowControl w:val="false"/>
              <w:suppressLineNumbers/>
              <w:spacing w:before="0" w:after="160"/>
              <w:rPr/>
            </w:pPr>
            <w:r>
              <w:rPr/>
              <w:t>Easy to moderate</w:t>
            </w:r>
          </w:p>
        </w:tc>
        <w:tc>
          <w:tcPr>
            <w:tcW w:w="2924" w:type="dxa"/>
            <w:tcBorders/>
            <w:vAlign w:val="center"/>
          </w:tcPr>
          <w:p>
            <w:pPr>
              <w:pStyle w:val="TableContents"/>
              <w:widowControl w:val="false"/>
              <w:suppressLineNumbers/>
              <w:spacing w:before="0" w:after="160"/>
              <w:rPr/>
            </w:pPr>
            <w:r>
              <w:rPr/>
              <w:t>Complex (multiple tools, VMs, config)</w:t>
            </w:r>
          </w:p>
        </w:tc>
      </w:tr>
      <w:tr>
        <w:trPr/>
        <w:tc>
          <w:tcPr>
            <w:tcW w:w="2595" w:type="dxa"/>
            <w:tcBorders/>
            <w:vAlign w:val="center"/>
          </w:tcPr>
          <w:p>
            <w:pPr>
              <w:pStyle w:val="TableContents"/>
              <w:widowControl w:val="false"/>
              <w:suppressLineNumbers/>
              <w:spacing w:before="0" w:after="160"/>
              <w:rPr/>
            </w:pPr>
            <w:r>
              <w:rPr>
                <w:rStyle w:val="StrongEmphasis"/>
              </w:rPr>
              <w:t>Resource Usage</w:t>
            </w:r>
          </w:p>
        </w:tc>
        <w:tc>
          <w:tcPr>
            <w:tcW w:w="2640" w:type="dxa"/>
            <w:tcBorders/>
            <w:vAlign w:val="center"/>
          </w:tcPr>
          <w:p>
            <w:pPr>
              <w:pStyle w:val="TableContents"/>
              <w:widowControl w:val="false"/>
              <w:suppressLineNumbers/>
              <w:spacing w:before="0" w:after="160"/>
              <w:rPr/>
            </w:pPr>
            <w:r>
              <w:rPr/>
              <w:t>Low to moderate</w:t>
            </w:r>
          </w:p>
        </w:tc>
        <w:tc>
          <w:tcPr>
            <w:tcW w:w="2459" w:type="dxa"/>
            <w:tcBorders/>
            <w:vAlign w:val="center"/>
          </w:tcPr>
          <w:p>
            <w:pPr>
              <w:pStyle w:val="TableContents"/>
              <w:widowControl w:val="false"/>
              <w:suppressLineNumbers/>
              <w:spacing w:before="0" w:after="160"/>
              <w:rPr/>
            </w:pPr>
            <w:r>
              <w:rPr/>
              <w:t>Low</w:t>
            </w:r>
          </w:p>
        </w:tc>
        <w:tc>
          <w:tcPr>
            <w:tcW w:w="2924" w:type="dxa"/>
            <w:tcBorders/>
            <w:vAlign w:val="center"/>
          </w:tcPr>
          <w:p>
            <w:pPr>
              <w:pStyle w:val="TableContents"/>
              <w:widowControl w:val="false"/>
              <w:suppressLineNumbers/>
              <w:spacing w:before="0" w:after="160"/>
              <w:rPr/>
            </w:pPr>
            <w:r>
              <w:rPr/>
              <w:t>High (due to full-stack architecture)</w:t>
            </w:r>
          </w:p>
        </w:tc>
      </w:tr>
      <w:tr>
        <w:trPr/>
        <w:tc>
          <w:tcPr>
            <w:tcW w:w="2595" w:type="dxa"/>
            <w:tcBorders/>
            <w:vAlign w:val="center"/>
          </w:tcPr>
          <w:p>
            <w:pPr>
              <w:pStyle w:val="TableContents"/>
              <w:widowControl w:val="false"/>
              <w:suppressLineNumbers/>
              <w:spacing w:before="0" w:after="160"/>
              <w:rPr/>
            </w:pPr>
            <w:r>
              <w:rPr>
                <w:rStyle w:val="StrongEmphasis"/>
              </w:rPr>
              <w:t>GUI Support</w:t>
            </w:r>
          </w:p>
        </w:tc>
        <w:tc>
          <w:tcPr>
            <w:tcW w:w="2640" w:type="dxa"/>
            <w:tcBorders/>
            <w:vAlign w:val="center"/>
          </w:tcPr>
          <w:p>
            <w:pPr>
              <w:pStyle w:val="TableContents"/>
              <w:widowControl w:val="false"/>
              <w:suppressLineNumbers/>
              <w:spacing w:before="0" w:after="160"/>
              <w:rPr/>
            </w:pPr>
            <w:r>
              <w:rPr/>
              <w:t>No (CLI-based, third-party GUIs exist)</w:t>
            </w:r>
          </w:p>
        </w:tc>
        <w:tc>
          <w:tcPr>
            <w:tcW w:w="2459" w:type="dxa"/>
            <w:tcBorders/>
            <w:vAlign w:val="center"/>
          </w:tcPr>
          <w:p>
            <w:pPr>
              <w:pStyle w:val="TableContents"/>
              <w:widowControl w:val="false"/>
              <w:suppressLineNumbers/>
              <w:spacing w:before="0" w:after="160"/>
              <w:rPr/>
            </w:pPr>
            <w:r>
              <w:rPr/>
              <w:t>No (CLI, Web UI via Wazuh)</w:t>
            </w:r>
          </w:p>
        </w:tc>
        <w:tc>
          <w:tcPr>
            <w:tcW w:w="2924" w:type="dxa"/>
            <w:tcBorders/>
            <w:vAlign w:val="center"/>
          </w:tcPr>
          <w:p>
            <w:pPr>
              <w:pStyle w:val="TableContents"/>
              <w:widowControl w:val="false"/>
              <w:suppressLineNumbers/>
              <w:spacing w:before="0" w:after="160"/>
              <w:rPr/>
            </w:pPr>
            <w:r>
              <w:rPr/>
              <w:t>Yes (Kibana, Squert, Sguil)</w:t>
            </w:r>
          </w:p>
        </w:tc>
      </w:tr>
      <w:tr>
        <w:trPr/>
        <w:tc>
          <w:tcPr>
            <w:tcW w:w="2595" w:type="dxa"/>
            <w:tcBorders/>
            <w:vAlign w:val="center"/>
          </w:tcPr>
          <w:p>
            <w:pPr>
              <w:pStyle w:val="TableContents"/>
              <w:widowControl w:val="false"/>
              <w:suppressLineNumbers/>
              <w:spacing w:before="0" w:after="160"/>
              <w:rPr/>
            </w:pPr>
            <w:r>
              <w:rPr>
                <w:rStyle w:val="StrongEmphasis"/>
              </w:rPr>
              <w:t>Strengths</w:t>
            </w:r>
          </w:p>
        </w:tc>
        <w:tc>
          <w:tcPr>
            <w:tcW w:w="2640" w:type="dxa"/>
            <w:tcBorders/>
            <w:vAlign w:val="center"/>
          </w:tcPr>
          <w:p>
            <w:pPr>
              <w:pStyle w:val="TableContents"/>
              <w:widowControl w:val="false"/>
              <w:suppressLineNumbers/>
              <w:spacing w:before="0" w:after="160"/>
              <w:rPr/>
            </w:pPr>
            <w:r>
              <w:rPr/>
              <w:t>Fast, lightweight, flexible</w:t>
            </w:r>
          </w:p>
        </w:tc>
        <w:tc>
          <w:tcPr>
            <w:tcW w:w="2459" w:type="dxa"/>
            <w:tcBorders/>
            <w:vAlign w:val="center"/>
          </w:tcPr>
          <w:p>
            <w:pPr>
              <w:pStyle w:val="TableContents"/>
              <w:widowControl w:val="false"/>
              <w:suppressLineNumbers/>
              <w:spacing w:before="0" w:after="160"/>
              <w:rPr/>
            </w:pPr>
            <w:r>
              <w:rPr/>
              <w:t>Good for file integrity and compliance</w:t>
            </w:r>
          </w:p>
        </w:tc>
        <w:tc>
          <w:tcPr>
            <w:tcW w:w="2924" w:type="dxa"/>
            <w:tcBorders/>
            <w:vAlign w:val="center"/>
          </w:tcPr>
          <w:p>
            <w:pPr>
              <w:pStyle w:val="TableContents"/>
              <w:widowControl w:val="false"/>
              <w:suppressLineNumbers/>
              <w:spacing w:before="0" w:after="160"/>
              <w:rPr/>
            </w:pPr>
            <w:r>
              <w:rPr/>
              <w:t>Comprehensive, scalable, full visibility</w:t>
            </w:r>
          </w:p>
        </w:tc>
      </w:tr>
    </w:tbl>
    <w:p>
      <w:pPr>
        <w:pStyle w:val="TopicHeader"/>
        <w:numPr>
          <w:ilvl w:val="0"/>
          <w:numId w:val="0"/>
        </w:numPr>
        <w:ind w:hanging="0" w:left="567"/>
        <w:rPr/>
      </w:pPr>
      <w:r>
        <w:rPr/>
      </w:r>
    </w:p>
    <w:p>
      <w:pPr>
        <w:pStyle w:val="TopicHeader"/>
        <w:numPr>
          <w:ilvl w:val="1"/>
          <w:numId w:val="55"/>
        </w:numPr>
        <w:rPr/>
      </w:pPr>
      <w:r>
        <w:rPr/>
        <w:t>Research Findings</w:t>
      </w:r>
    </w:p>
    <w:p>
      <w:pPr>
        <w:pStyle w:val="Textbody"/>
        <w:ind w:hanging="1134" w:left="0"/>
        <w:rPr>
          <w:sz w:val="24"/>
          <w:szCs w:val="24"/>
        </w:rPr>
      </w:pPr>
      <w:r>
        <w:rPr>
          <w:sz w:val="24"/>
          <w:szCs w:val="24"/>
        </w:rPr>
        <w:t xml:space="preserve">                </w:t>
      </w:r>
      <w:r>
        <w:rPr>
          <w:sz w:val="24"/>
          <w:szCs w:val="24"/>
        </w:rPr>
        <w:t>The comparative analysis of Snort, OSSEC, and Security Onion highlights several key findings relevant to the design and deployment of intrusion detection systems, particularly in the context of insider threat detection and data exfiltration:</w:t>
      </w:r>
    </w:p>
    <w:p>
      <w:pPr>
        <w:pStyle w:val="Textbody"/>
        <w:numPr>
          <w:ilvl w:val="0"/>
          <w:numId w:val="2"/>
        </w:numPr>
        <w:ind w:hanging="283" w:left="0"/>
        <w:rPr/>
      </w:pPr>
      <w:r>
        <w:rPr>
          <w:rStyle w:val="StrongEmphasis"/>
          <w:sz w:val="24"/>
          <w:szCs w:val="24"/>
        </w:rPr>
        <w:t xml:space="preserve">Detection Approach </w:t>
      </w:r>
      <w:r>
        <w:rPr>
          <w:sz w:val="24"/>
          <w:szCs w:val="24"/>
        </w:rPr>
        <w:t>:</w:t>
      </w:r>
    </w:p>
    <w:p>
      <w:pPr>
        <w:pStyle w:val="Textbody"/>
        <w:numPr>
          <w:ilvl w:val="3"/>
          <w:numId w:val="2"/>
        </w:numPr>
        <w:ind w:hanging="283" w:left="0"/>
        <w:rPr/>
      </w:pPr>
      <w:r>
        <w:rPr>
          <w:rStyle w:val="StrongEmphasis"/>
          <w:sz w:val="24"/>
          <w:szCs w:val="24"/>
        </w:rPr>
        <w:t>Snort</w:t>
      </w:r>
      <w:r>
        <w:rPr>
          <w:sz w:val="24"/>
          <w:szCs w:val="24"/>
        </w:rPr>
        <w:t>, with its signature-based detection, excels at identifying known threats but struggles with zero-day exploits or insider-based anomalies that do not match predefined rule sets.</w:t>
      </w:r>
    </w:p>
    <w:p>
      <w:pPr>
        <w:pStyle w:val="Textbody"/>
        <w:numPr>
          <w:ilvl w:val="3"/>
          <w:numId w:val="2"/>
        </w:numPr>
        <w:ind w:hanging="283" w:left="0"/>
        <w:rPr/>
      </w:pPr>
      <w:r>
        <w:rPr>
          <w:rStyle w:val="StrongEmphasis"/>
          <w:sz w:val="24"/>
          <w:szCs w:val="24"/>
        </w:rPr>
        <w:t>OSSEC</w:t>
      </w:r>
      <w:r>
        <w:rPr>
          <w:sz w:val="24"/>
          <w:szCs w:val="24"/>
        </w:rPr>
        <w:t>, being a host-based IDS, offers deep visibility into system-level activities such as unauthorized file changes, log anomalies, and privilege escalation attempts, which are often indicators of insider threats.</w:t>
      </w:r>
    </w:p>
    <w:p>
      <w:pPr>
        <w:pStyle w:val="Textbody"/>
        <w:numPr>
          <w:ilvl w:val="3"/>
          <w:numId w:val="2"/>
        </w:numPr>
        <w:ind w:hanging="283" w:left="0"/>
        <w:rPr/>
      </w:pPr>
      <w:r>
        <w:rPr>
          <w:rStyle w:val="StrongEmphasis"/>
          <w:sz w:val="24"/>
          <w:szCs w:val="24"/>
        </w:rPr>
        <w:t>Security Onion</w:t>
      </w:r>
      <w:r>
        <w:rPr>
          <w:sz w:val="24"/>
          <w:szCs w:val="24"/>
        </w:rPr>
        <w:t xml:space="preserve"> combines multiple tools and provides a hybrid detection environment (signature + anomaly + full packet capture), offering the most comprehensive threat visibility even for zero day exploits.</w:t>
      </w:r>
    </w:p>
    <w:p>
      <w:pPr>
        <w:pStyle w:val="Textbody"/>
        <w:numPr>
          <w:ilvl w:val="0"/>
          <w:numId w:val="2"/>
        </w:numPr>
        <w:ind w:hanging="283" w:left="0"/>
        <w:rPr/>
      </w:pPr>
      <w:r>
        <w:rPr>
          <w:rStyle w:val="StrongEmphasis"/>
          <w:sz w:val="24"/>
          <w:szCs w:val="24"/>
        </w:rPr>
        <w:t>Suitability for Insider Threats</w:t>
      </w:r>
      <w:r>
        <w:rPr>
          <w:sz w:val="24"/>
          <w:szCs w:val="24"/>
        </w:rPr>
        <w:t>:</w:t>
      </w:r>
    </w:p>
    <w:p>
      <w:pPr>
        <w:pStyle w:val="Textbody"/>
        <w:numPr>
          <w:ilvl w:val="1"/>
          <w:numId w:val="2"/>
        </w:numPr>
        <w:ind w:hanging="283" w:left="0"/>
        <w:rPr/>
      </w:pPr>
      <w:r>
        <w:rPr>
          <w:rStyle w:val="StrongEmphasis"/>
          <w:sz w:val="24"/>
          <w:szCs w:val="24"/>
        </w:rPr>
        <w:t>OSSEC</w:t>
      </w:r>
      <w:r>
        <w:rPr>
          <w:sz w:val="24"/>
          <w:szCs w:val="24"/>
        </w:rPr>
        <w:t xml:space="preserve"> is particularly suited for detecting insider threats due to its emphasis on log monitoring, file integrity checking, and system behavior.</w:t>
      </w:r>
    </w:p>
    <w:p>
      <w:pPr>
        <w:pStyle w:val="Textbody"/>
        <w:numPr>
          <w:ilvl w:val="1"/>
          <w:numId w:val="2"/>
        </w:numPr>
        <w:ind w:hanging="283" w:left="0"/>
        <w:rPr/>
      </w:pPr>
      <w:r>
        <w:rPr>
          <w:rStyle w:val="StrongEmphasis"/>
          <w:sz w:val="24"/>
          <w:szCs w:val="24"/>
        </w:rPr>
        <w:t>Snort</w:t>
      </w:r>
      <w:r>
        <w:rPr>
          <w:sz w:val="24"/>
          <w:szCs w:val="24"/>
        </w:rPr>
        <w:t xml:space="preserve"> is less effective for insider threats unless combined with behavioral analysis or enriched context. Although snort is preferable for small-scale enterprises.</w:t>
      </w:r>
    </w:p>
    <w:p>
      <w:pPr>
        <w:pStyle w:val="Textbody"/>
        <w:numPr>
          <w:ilvl w:val="1"/>
          <w:numId w:val="2"/>
        </w:numPr>
        <w:ind w:hanging="283" w:left="0"/>
        <w:rPr/>
      </w:pPr>
      <w:r>
        <w:rPr>
          <w:rStyle w:val="StrongEmphasis"/>
          <w:sz w:val="24"/>
          <w:szCs w:val="24"/>
        </w:rPr>
        <w:t>Security Onion</w:t>
      </w:r>
      <w:r>
        <w:rPr>
          <w:sz w:val="24"/>
          <w:szCs w:val="24"/>
        </w:rPr>
        <w:t>, while powerful, may be resource-intensive for small-scale environments but offers high efficacy in detecting lateral movement and data exfiltration at scale.</w:t>
      </w:r>
    </w:p>
    <w:p>
      <w:pPr>
        <w:pStyle w:val="Textbody"/>
        <w:numPr>
          <w:ilvl w:val="0"/>
          <w:numId w:val="2"/>
        </w:numPr>
        <w:ind w:hanging="283" w:left="0"/>
        <w:rPr/>
      </w:pPr>
      <w:r>
        <w:rPr>
          <w:rStyle w:val="StrongEmphasis"/>
          <w:sz w:val="24"/>
          <w:szCs w:val="24"/>
        </w:rPr>
        <w:t>Customization and Extensibility</w:t>
      </w:r>
      <w:r>
        <w:rPr>
          <w:sz w:val="24"/>
          <w:szCs w:val="24"/>
        </w:rPr>
        <w:t>:</w:t>
      </w:r>
    </w:p>
    <w:p>
      <w:pPr>
        <w:pStyle w:val="Textbody"/>
        <w:numPr>
          <w:ilvl w:val="1"/>
          <w:numId w:val="2"/>
        </w:numPr>
        <w:ind w:hanging="283" w:left="0"/>
        <w:rPr/>
      </w:pPr>
      <w:r>
        <w:rPr>
          <w:sz w:val="24"/>
          <w:szCs w:val="24"/>
        </w:rPr>
        <w:t xml:space="preserve">All three tools allow customization through rule definitions. However, </w:t>
      </w:r>
      <w:r>
        <w:rPr>
          <w:rStyle w:val="StrongEmphasis"/>
          <w:sz w:val="24"/>
          <w:szCs w:val="24"/>
        </w:rPr>
        <w:t>Snort</w:t>
      </w:r>
      <w:r>
        <w:rPr>
          <w:sz w:val="24"/>
          <w:szCs w:val="24"/>
        </w:rPr>
        <w:t xml:space="preserve"> and </w:t>
      </w:r>
      <w:r>
        <w:rPr>
          <w:rStyle w:val="StrongEmphasis"/>
          <w:sz w:val="24"/>
          <w:szCs w:val="24"/>
        </w:rPr>
        <w:t>OSSEC</w:t>
      </w:r>
      <w:r>
        <w:rPr>
          <w:sz w:val="24"/>
          <w:szCs w:val="24"/>
        </w:rPr>
        <w:t xml:space="preserve"> offer more direct control for developing specific rule sets tailored to organizational policies.</w:t>
      </w:r>
    </w:p>
    <w:p>
      <w:pPr>
        <w:pStyle w:val="Textbody"/>
        <w:numPr>
          <w:ilvl w:val="1"/>
          <w:numId w:val="2"/>
        </w:numPr>
        <w:ind w:hanging="283" w:left="0"/>
        <w:rPr/>
      </w:pPr>
      <w:r>
        <w:rPr>
          <w:rStyle w:val="StrongEmphasis"/>
          <w:sz w:val="24"/>
          <w:szCs w:val="24"/>
        </w:rPr>
        <w:t>Security Onion</w:t>
      </w:r>
      <w:r>
        <w:rPr>
          <w:sz w:val="24"/>
          <w:szCs w:val="24"/>
        </w:rPr>
        <w:t xml:space="preserve"> relies on integration with Suricata or Snort for rule tuning but provides more built-in dashboards and correlation engines via ELK stack.</w:t>
      </w:r>
    </w:p>
    <w:p>
      <w:pPr>
        <w:pStyle w:val="Textbody"/>
        <w:numPr>
          <w:ilvl w:val="0"/>
          <w:numId w:val="2"/>
        </w:numPr>
        <w:ind w:hanging="283" w:left="0"/>
        <w:rPr/>
      </w:pPr>
      <w:r>
        <w:rPr>
          <w:rStyle w:val="StrongEmphasis"/>
          <w:sz w:val="24"/>
          <w:szCs w:val="24"/>
        </w:rPr>
        <w:t>Resource Requirements and Complexity</w:t>
      </w:r>
      <w:r>
        <w:rPr>
          <w:sz w:val="24"/>
          <w:szCs w:val="24"/>
        </w:rPr>
        <w:t>:</w:t>
      </w:r>
    </w:p>
    <w:p>
      <w:pPr>
        <w:pStyle w:val="Textbody"/>
        <w:numPr>
          <w:ilvl w:val="1"/>
          <w:numId w:val="2"/>
        </w:numPr>
        <w:ind w:hanging="283" w:left="0"/>
        <w:rPr/>
      </w:pPr>
      <w:r>
        <w:rPr>
          <w:rStyle w:val="StrongEmphasis"/>
          <w:sz w:val="24"/>
          <w:szCs w:val="24"/>
        </w:rPr>
        <w:t>Snort</w:t>
      </w:r>
      <w:r>
        <w:rPr>
          <w:sz w:val="24"/>
          <w:szCs w:val="24"/>
        </w:rPr>
        <w:t xml:space="preserve"> and </w:t>
      </w:r>
      <w:r>
        <w:rPr>
          <w:rStyle w:val="StrongEmphasis"/>
          <w:sz w:val="24"/>
          <w:szCs w:val="24"/>
        </w:rPr>
        <w:t>OSSEC</w:t>
      </w:r>
      <w:r>
        <w:rPr>
          <w:sz w:val="24"/>
          <w:szCs w:val="24"/>
        </w:rPr>
        <w:t xml:space="preserve"> are lightweight and suitable for small to medium organizations.</w:t>
      </w:r>
    </w:p>
    <w:p>
      <w:pPr>
        <w:pStyle w:val="Textbody"/>
        <w:numPr>
          <w:ilvl w:val="1"/>
          <w:numId w:val="2"/>
        </w:numPr>
        <w:ind w:hanging="283" w:left="0"/>
        <w:rPr/>
      </w:pPr>
      <w:r>
        <w:rPr>
          <w:rStyle w:val="StrongEmphasis"/>
          <w:sz w:val="24"/>
          <w:szCs w:val="24"/>
        </w:rPr>
        <w:t>Security Onion</w:t>
      </w:r>
      <w:r>
        <w:rPr>
          <w:sz w:val="24"/>
          <w:szCs w:val="24"/>
        </w:rPr>
        <w:t xml:space="preserve"> requires significant resources and expertise to deploy and manage effectively, making it better suited for enterprises with dedicated security teams.</w:t>
      </w:r>
    </w:p>
    <w:p>
      <w:pPr>
        <w:pStyle w:val="Textbody"/>
        <w:numPr>
          <w:ilvl w:val="0"/>
          <w:numId w:val="2"/>
        </w:numPr>
        <w:ind w:hanging="283" w:left="0"/>
        <w:rPr/>
      </w:pPr>
      <w:r>
        <w:rPr>
          <w:rStyle w:val="StrongEmphasis"/>
          <w:sz w:val="24"/>
          <w:szCs w:val="24"/>
        </w:rPr>
        <w:t>Alert and Log Management</w:t>
      </w:r>
      <w:r>
        <w:rPr>
          <w:sz w:val="24"/>
          <w:szCs w:val="24"/>
        </w:rPr>
        <w:t>:</w:t>
      </w:r>
    </w:p>
    <w:p>
      <w:pPr>
        <w:pStyle w:val="Textbody"/>
        <w:numPr>
          <w:ilvl w:val="1"/>
          <w:numId w:val="2"/>
        </w:numPr>
        <w:ind w:hanging="283" w:left="0"/>
        <w:rPr/>
      </w:pPr>
      <w:r>
        <w:rPr>
          <w:rStyle w:val="StrongEmphasis"/>
          <w:sz w:val="24"/>
          <w:szCs w:val="24"/>
        </w:rPr>
        <w:t>Security Onion</w:t>
      </w:r>
      <w:r>
        <w:rPr>
          <w:sz w:val="24"/>
          <w:szCs w:val="24"/>
        </w:rPr>
        <w:t xml:space="preserve"> provides the most robust alert visualization and event correlation through integrated dashboards (Kibana, Sguil).</w:t>
      </w:r>
    </w:p>
    <w:p>
      <w:pPr>
        <w:pStyle w:val="Textbody"/>
        <w:numPr>
          <w:ilvl w:val="1"/>
          <w:numId w:val="2"/>
        </w:numPr>
        <w:ind w:hanging="283" w:left="0"/>
        <w:rPr/>
      </w:pPr>
      <w:r>
        <w:rPr>
          <w:rStyle w:val="StrongEmphasis"/>
          <w:sz w:val="24"/>
          <w:szCs w:val="24"/>
        </w:rPr>
        <w:t>OSSEC</w:t>
      </w:r>
      <w:r>
        <w:rPr>
          <w:sz w:val="24"/>
          <w:szCs w:val="24"/>
        </w:rPr>
        <w:t xml:space="preserve"> can send alerts to SIEMs or external scripts but lacks intuitive GUI dashboards unless integrated with Wazuh.</w:t>
      </w:r>
    </w:p>
    <w:p>
      <w:pPr>
        <w:pStyle w:val="Textbody"/>
        <w:numPr>
          <w:ilvl w:val="1"/>
          <w:numId w:val="2"/>
        </w:numPr>
        <w:ind w:hanging="283" w:left="0"/>
        <w:rPr/>
      </w:pPr>
      <w:r>
        <w:rPr>
          <w:rStyle w:val="StrongEmphasis"/>
          <w:sz w:val="24"/>
          <w:szCs w:val="24"/>
        </w:rPr>
        <w:t>Snort</w:t>
      </w:r>
      <w:r>
        <w:rPr>
          <w:sz w:val="24"/>
          <w:szCs w:val="24"/>
        </w:rPr>
        <w:t xml:space="preserve"> outputs alerts in raw log format, requiring additional tools for visualization and correlation.</w:t>
      </w:r>
    </w:p>
    <w:p>
      <w:pPr>
        <w:pStyle w:val="Textbody"/>
        <w:ind w:hanging="0" w:left="0"/>
        <w:rPr>
          <w:sz w:val="24"/>
          <w:szCs w:val="24"/>
        </w:rPr>
      </w:pPr>
      <w:r>
        <w:rPr>
          <w:sz w:val="24"/>
          <w:szCs w:val="24"/>
        </w:rPr>
      </w:r>
    </w:p>
    <w:p>
      <w:pPr>
        <w:pStyle w:val="Textbody"/>
        <w:ind w:hanging="0" w:left="0"/>
        <w:rPr/>
      </w:pPr>
      <w:r>
        <w:rPr>
          <w:sz w:val="24"/>
          <w:szCs w:val="24"/>
        </w:rPr>
        <w:t xml:space="preserve">These findings can guide the selection and design of intrusion detection mechanisms depending on the size, threat model, and infrastructure of the organization. For insider threat detection tools like the one proposed in this project, combining </w:t>
      </w:r>
      <w:r>
        <w:rPr>
          <w:rStyle w:val="StrongEmphasis"/>
          <w:sz w:val="24"/>
          <w:szCs w:val="24"/>
        </w:rPr>
        <w:t>OSSEC-style host monitoring</w:t>
      </w:r>
      <w:r>
        <w:rPr>
          <w:sz w:val="24"/>
          <w:szCs w:val="24"/>
        </w:rPr>
        <w:t xml:space="preserve"> with </w:t>
      </w:r>
      <w:r>
        <w:rPr>
          <w:rStyle w:val="StrongEmphasis"/>
          <w:sz w:val="24"/>
          <w:szCs w:val="24"/>
        </w:rPr>
        <w:t>Snort-like rule-based detection</w:t>
      </w:r>
      <w:r>
        <w:rPr>
          <w:sz w:val="24"/>
          <w:szCs w:val="24"/>
        </w:rPr>
        <w:t xml:space="preserve"> and </w:t>
      </w:r>
      <w:r>
        <w:rPr>
          <w:rStyle w:val="StrongEmphasis"/>
          <w:sz w:val="24"/>
          <w:szCs w:val="24"/>
        </w:rPr>
        <w:t>Security Onion’s alerting mechanisms</w:t>
      </w:r>
      <w:r>
        <w:rPr>
          <w:sz w:val="24"/>
          <w:szCs w:val="24"/>
        </w:rPr>
        <w:t xml:space="preserve"> could yield an efficient and scalable solution.</w:t>
      </w:r>
    </w:p>
    <w:p>
      <w:pPr>
        <w:pStyle w:val="Standard"/>
        <w:ind w:hanging="1134" w:left="0"/>
        <w:rPr>
          <w:sz w:val="24"/>
          <w:szCs w:val="24"/>
        </w:rPr>
      </w:pPr>
      <w:r>
        <w:rPr>
          <w:sz w:val="24"/>
          <w:szCs w:val="24"/>
        </w:rPr>
      </w:r>
    </w:p>
    <w:p>
      <w:pPr>
        <w:pStyle w:val="Standard"/>
        <w:ind w:hanging="1134" w:left="0"/>
        <w:rPr>
          <w:sz w:val="24"/>
          <w:szCs w:val="24"/>
        </w:rPr>
      </w:pPr>
      <w:r>
        <w:rPr>
          <w:sz w:val="24"/>
          <w:szCs w:val="24"/>
        </w:rPr>
        <w:t xml:space="preserve">                   </w:t>
      </w:r>
      <w:r>
        <w:rPr>
          <w:sz w:val="24"/>
          <w:szCs w:val="24"/>
        </w:rPr>
        <w:t>On careful examination of research papers examined as a part of the literature review, a few key points were to be noted that could enahnce the key systems and functionalities of the research project. While machine learning based anomaly detection works well in insider threat detection, it has an associated overhead cost for implementating the same. On the other hand static rule-based detection is preferred for small-scale and medium-scale enterprises, that promise real-time detection alerts of threats and classification of intention. Thus for the purpose of this research methodology static rule based detection has been employed to alert for email-based insider threats encouraging data exfiltration attempts.</w:t>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Standard"/>
        <w:ind w:hanging="1134" w:left="0"/>
        <w:rPr>
          <w:sz w:val="28"/>
          <w:szCs w:val="28"/>
        </w:rPr>
      </w:pPr>
      <w:r>
        <w:rPr>
          <w:sz w:val="28"/>
          <w:szCs w:val="28"/>
        </w:rPr>
      </w:r>
    </w:p>
    <w:p>
      <w:pPr>
        <w:pStyle w:val="TopicHeader"/>
        <w:numPr>
          <w:ilvl w:val="0"/>
          <w:numId w:val="56"/>
        </w:numPr>
        <w:jc w:val="center"/>
        <w:rPr/>
      </w:pPr>
      <w:bookmarkStart w:id="13" w:name="_Toc111805268_Copy_2"/>
      <w:r>
        <w:rPr/>
        <w:t>T</w:t>
      </w:r>
      <w:bookmarkEnd w:id="13"/>
      <w:r>
        <w:rPr/>
        <w:t>HE PROPOSED MODEL &amp; IMPLEMENTATION STRATEGY</w:t>
      </w:r>
    </w:p>
    <w:p>
      <w:pPr>
        <w:pStyle w:val="TopicHeader"/>
        <w:numPr>
          <w:ilvl w:val="1"/>
          <w:numId w:val="57"/>
        </w:numPr>
        <w:rPr/>
      </w:pPr>
      <w:bookmarkStart w:id="14" w:name="_Toc111805269_Copy_3"/>
      <w:r>
        <w:rPr/>
        <w:t>T</w:t>
      </w:r>
      <w:bookmarkEnd w:id="14"/>
      <w:r>
        <w:rPr/>
        <w:t>he Problem Statement (Revisited)</w:t>
      </w:r>
    </w:p>
    <w:p>
      <w:pPr>
        <w:pStyle w:val="Textbody"/>
        <w:ind w:hanging="1134" w:left="720"/>
        <w:rPr>
          <w:sz w:val="28"/>
          <w:szCs w:val="28"/>
        </w:rPr>
      </w:pPr>
      <w:r>
        <w:rPr>
          <w:sz w:val="28"/>
          <w:szCs w:val="28"/>
        </w:rPr>
        <w:t xml:space="preserve">      </w:t>
      </w:r>
      <w:r>
        <w:rPr>
          <w:sz w:val="24"/>
          <w:szCs w:val="24"/>
        </w:rPr>
        <w:t xml:space="preserve">In modern enterprises, insider threats pose a significant risk to information security, </w:t>
        <w:tab/>
      </w:r>
    </w:p>
    <w:p>
      <w:pPr>
        <w:pStyle w:val="Textbody"/>
        <w:rPr>
          <w:sz w:val="24"/>
          <w:szCs w:val="24"/>
        </w:rPr>
      </w:pPr>
      <w:r>
        <w:rPr>
          <w:sz w:val="24"/>
          <w:szCs w:val="24"/>
        </w:rPr>
        <w:t>particularly through data exfiltration via email communications. Traditional Intrusion Detection Systems (IDS) such as Snort and OSSEC, that are effective at detecting known external threats, often fail to detect complex zero-day exploits involving insider activities—especially when data exfiltration is intentional, disguised, or obfuscated. Existing solutions also struggle with real-time detection and classification of insider actions due to the lack of behavior-aware analysis, file sensitivity tagging, and contextual awareness, but mainly due to their lack of being able to classify intentions of insiders.</w:t>
      </w:r>
    </w:p>
    <w:p>
      <w:pPr>
        <w:pStyle w:val="Textbody"/>
        <w:rPr>
          <w:sz w:val="24"/>
          <w:szCs w:val="24"/>
        </w:rPr>
      </w:pPr>
      <w:r>
        <w:rPr>
          <w:sz w:val="24"/>
          <w:szCs w:val="24"/>
        </w:rPr>
        <w:t>Moreover, employees may use obfuscated language, repackaged or compressed ZIP files, or storing confidential attachments in drafts to bypass detection, making it imperative to build systems that go beyond signature-based methods. Literature findings emphasize the need for centralized logging, real-time alerting, anomaly detection, and user behavior analysis to combat insider threats effectively.</w:t>
      </w:r>
    </w:p>
    <w:p>
      <w:pPr>
        <w:pStyle w:val="Textbody"/>
        <w:rPr>
          <w:sz w:val="24"/>
          <w:szCs w:val="24"/>
        </w:rPr>
      </w:pPr>
      <w:r>
        <w:rPr>
          <w:sz w:val="24"/>
          <w:szCs w:val="24"/>
        </w:rPr>
        <w:t>Therefore, there is an emerging need for a lightweight, real-time, and intelligent insider threat detection system that:</w:t>
      </w:r>
    </w:p>
    <w:p>
      <w:pPr>
        <w:pStyle w:val="Textbody"/>
        <w:numPr>
          <w:ilvl w:val="0"/>
          <w:numId w:val="3"/>
        </w:numPr>
        <w:rPr>
          <w:sz w:val="24"/>
          <w:szCs w:val="24"/>
        </w:rPr>
      </w:pPr>
      <w:r>
        <w:rPr>
          <w:sz w:val="24"/>
          <w:szCs w:val="24"/>
        </w:rPr>
        <w:t>Monitors email communication (sent, received, in drafts, reply-to etc),</w:t>
      </w:r>
    </w:p>
    <w:p>
      <w:pPr>
        <w:pStyle w:val="Textbody"/>
        <w:numPr>
          <w:ilvl w:val="0"/>
          <w:numId w:val="3"/>
        </w:numPr>
        <w:rPr>
          <w:sz w:val="24"/>
          <w:szCs w:val="24"/>
        </w:rPr>
      </w:pPr>
      <w:r>
        <w:rPr>
          <w:sz w:val="24"/>
          <w:szCs w:val="24"/>
        </w:rPr>
        <w:t>Analyzes content for phishing, misaddressed recipie, and unauthorized file-sharing activities,</w:t>
      </w:r>
    </w:p>
    <w:p>
      <w:pPr>
        <w:pStyle w:val="Textbody"/>
        <w:numPr>
          <w:ilvl w:val="0"/>
          <w:numId w:val="3"/>
        </w:numPr>
        <w:rPr/>
      </w:pPr>
      <w:r>
        <w:rPr>
          <w:sz w:val="24"/>
          <w:szCs w:val="24"/>
        </w:rPr>
        <w:t xml:space="preserve">Classifies actions as </w:t>
      </w:r>
      <w:r>
        <w:rPr>
          <w:rStyle w:val="StrongEmphasis"/>
          <w:sz w:val="24"/>
          <w:szCs w:val="24"/>
        </w:rPr>
        <w:t>accidental</w:t>
      </w:r>
      <w:r>
        <w:rPr>
          <w:sz w:val="24"/>
          <w:szCs w:val="24"/>
        </w:rPr>
        <w:t xml:space="preserve"> or </w:t>
      </w:r>
      <w:r>
        <w:rPr>
          <w:rStyle w:val="StrongEmphasis"/>
          <w:sz w:val="24"/>
          <w:szCs w:val="24"/>
        </w:rPr>
        <w:t>malicious</w:t>
      </w:r>
      <w:r>
        <w:rPr>
          <w:sz w:val="24"/>
          <w:szCs w:val="24"/>
        </w:rPr>
        <w:t>,</w:t>
      </w:r>
    </w:p>
    <w:p>
      <w:pPr>
        <w:pStyle w:val="Textbody"/>
        <w:numPr>
          <w:ilvl w:val="0"/>
          <w:numId w:val="3"/>
        </w:numPr>
        <w:rPr>
          <w:sz w:val="24"/>
          <w:szCs w:val="24"/>
        </w:rPr>
      </w:pPr>
      <w:r>
        <w:rPr>
          <w:sz w:val="24"/>
          <w:szCs w:val="24"/>
        </w:rPr>
        <w:t>Leverages file tagging, fuzzy hashing, and NLP techniques to detect exfiltration attempts,</w:t>
      </w:r>
    </w:p>
    <w:p>
      <w:pPr>
        <w:pStyle w:val="Textbody"/>
        <w:numPr>
          <w:ilvl w:val="0"/>
          <w:numId w:val="3"/>
        </w:numPr>
        <w:rPr>
          <w:sz w:val="24"/>
          <w:szCs w:val="24"/>
        </w:rPr>
      </w:pPr>
      <w:r>
        <w:rPr>
          <w:sz w:val="24"/>
          <w:szCs w:val="24"/>
        </w:rPr>
        <w:t>Integrates a rule-based and anomaly-based hybrid detection model,</w:t>
      </w:r>
    </w:p>
    <w:p>
      <w:pPr>
        <w:pStyle w:val="Textbody"/>
        <w:numPr>
          <w:ilvl w:val="0"/>
          <w:numId w:val="3"/>
        </w:numPr>
        <w:rPr>
          <w:sz w:val="24"/>
          <w:szCs w:val="24"/>
        </w:rPr>
      </w:pPr>
      <w:r>
        <w:rPr>
          <w:sz w:val="24"/>
          <w:szCs w:val="24"/>
        </w:rPr>
        <w:t>Provides color-coded CLI alerts and optional real-time notifications.</w:t>
      </w:r>
    </w:p>
    <w:p>
      <w:pPr>
        <w:pStyle w:val="Textbody"/>
        <w:rPr>
          <w:sz w:val="24"/>
          <w:szCs w:val="24"/>
        </w:rPr>
      </w:pPr>
      <w:r>
        <w:rPr>
          <w:sz w:val="24"/>
          <w:szCs w:val="24"/>
        </w:rPr>
        <w:t>This project aims to address these gaps by developing a custom, real-time IDS tailored for small to medium-sized organizations, enhancing security visibility and incident response capabilities against email-based insider threats.</w:t>
      </w:r>
    </w:p>
    <w:p>
      <w:pPr>
        <w:pStyle w:val="Standard"/>
        <w:ind w:hanging="1134" w:left="1134"/>
        <w:rPr>
          <w:sz w:val="28"/>
          <w:szCs w:val="28"/>
        </w:rPr>
      </w:pPr>
      <w:r>
        <w:rPr>
          <w:sz w:val="28"/>
          <w:szCs w:val="28"/>
        </w:rPr>
      </w:r>
    </w:p>
    <w:p>
      <w:pPr>
        <w:pStyle w:val="TopicHeader"/>
        <w:numPr>
          <w:ilvl w:val="1"/>
          <w:numId w:val="58"/>
        </w:numPr>
        <w:rPr/>
      </w:pPr>
      <w:bookmarkStart w:id="15" w:name="_Toc111805269_Copy_3_Copy_1"/>
      <w:r>
        <w:rPr/>
        <w:t>T</w:t>
      </w:r>
      <w:bookmarkEnd w:id="15"/>
      <w:r>
        <w:rPr/>
        <w:t>he System Model (Sketch of the Framework)</w:t>
      </w:r>
    </w:p>
    <w:p>
      <w:pPr>
        <w:pStyle w:val="Heading4"/>
        <w:ind w:hanging="1134" w:left="1134"/>
        <w:rPr/>
      </w:pPr>
      <w:r>
        <w:rPr>
          <w:sz w:val="24"/>
          <w:szCs w:val="24"/>
        </w:rPr>
        <w:t xml:space="preserve">1. </w:t>
      </w:r>
      <w:r>
        <w:rPr>
          <w:rStyle w:val="StrongEmphasis"/>
          <w:b w:val="false"/>
          <w:bCs w:val="false"/>
          <w:sz w:val="24"/>
          <w:szCs w:val="24"/>
        </w:rPr>
        <w:t>Email Monitoring Module</w:t>
      </w:r>
    </w:p>
    <w:p>
      <w:pPr>
        <w:pStyle w:val="Textbody"/>
        <w:numPr>
          <w:ilvl w:val="0"/>
          <w:numId w:val="4"/>
        </w:numPr>
        <w:rPr>
          <w:sz w:val="24"/>
          <w:szCs w:val="24"/>
        </w:rPr>
      </w:pPr>
      <w:r>
        <w:rPr>
          <w:sz w:val="24"/>
          <w:szCs w:val="24"/>
        </w:rPr>
        <w:t>Using the Gmail API to monitor sent and recieved emails, along with emails stored in drafts but not recyle bin.</w:t>
      </w:r>
    </w:p>
    <w:p>
      <w:pPr>
        <w:pStyle w:val="Textbody"/>
        <w:numPr>
          <w:ilvl w:val="0"/>
          <w:numId w:val="4"/>
        </w:numPr>
        <w:rPr>
          <w:sz w:val="24"/>
          <w:szCs w:val="24"/>
        </w:rPr>
      </w:pPr>
      <w:r>
        <w:rPr>
          <w:sz w:val="24"/>
          <w:szCs w:val="24"/>
        </w:rPr>
        <w:t>Examining email headers – to, from, cc, bcc, subject, body, reply-to, forwarded, signature etc.</w:t>
      </w:r>
    </w:p>
    <w:p>
      <w:pPr>
        <w:pStyle w:val="Heading4"/>
        <w:ind w:hanging="0" w:left="0"/>
        <w:rPr/>
      </w:pPr>
      <w:r>
        <w:rPr>
          <w:sz w:val="24"/>
          <w:szCs w:val="24"/>
        </w:rPr>
        <w:t xml:space="preserve">2. </w:t>
      </w:r>
      <w:r>
        <w:rPr>
          <w:rStyle w:val="StrongEmphasis"/>
          <w:b w:val="false"/>
          <w:bCs w:val="false"/>
          <w:sz w:val="24"/>
          <w:szCs w:val="24"/>
        </w:rPr>
        <w:t>Content &amp; Attachment Analyzer</w:t>
      </w:r>
    </w:p>
    <w:p>
      <w:pPr>
        <w:pStyle w:val="Textbody"/>
        <w:numPr>
          <w:ilvl w:val="0"/>
          <w:numId w:val="5"/>
        </w:numPr>
        <w:rPr/>
      </w:pPr>
      <w:r>
        <w:rPr>
          <w:rStyle w:val="StrongEmphasis"/>
          <w:sz w:val="24"/>
          <w:szCs w:val="24"/>
        </w:rPr>
        <w:t>Static Rules Engine</w:t>
      </w:r>
      <w:r>
        <w:rPr>
          <w:sz w:val="24"/>
          <w:szCs w:val="24"/>
        </w:rPr>
        <w:t>:</w:t>
      </w:r>
    </w:p>
    <w:p>
      <w:pPr>
        <w:pStyle w:val="Textbody"/>
        <w:numPr>
          <w:ilvl w:val="1"/>
          <w:numId w:val="5"/>
        </w:numPr>
        <w:rPr>
          <w:sz w:val="24"/>
          <w:szCs w:val="24"/>
        </w:rPr>
      </w:pPr>
      <w:r>
        <w:rPr>
          <w:sz w:val="24"/>
          <w:szCs w:val="24"/>
        </w:rPr>
        <w:t>Detects phishing attempts using pre-defined keywords and checks email body for flagged external hyperlinks.</w:t>
      </w:r>
    </w:p>
    <w:p>
      <w:pPr>
        <w:pStyle w:val="Textbody"/>
        <w:numPr>
          <w:ilvl w:val="1"/>
          <w:numId w:val="5"/>
        </w:numPr>
        <w:rPr>
          <w:sz w:val="24"/>
          <w:szCs w:val="24"/>
        </w:rPr>
      </w:pPr>
      <w:r>
        <w:rPr>
          <w:sz w:val="24"/>
          <w:szCs w:val="24"/>
        </w:rPr>
        <w:t>Flags misaddressed emails (accidental or intentional).</w:t>
      </w:r>
    </w:p>
    <w:p>
      <w:pPr>
        <w:pStyle w:val="Textbody"/>
        <w:numPr>
          <w:ilvl w:val="1"/>
          <w:numId w:val="5"/>
        </w:numPr>
        <w:rPr>
          <w:sz w:val="24"/>
          <w:szCs w:val="24"/>
        </w:rPr>
      </w:pPr>
      <w:r>
        <w:rPr>
          <w:sz w:val="24"/>
          <w:szCs w:val="24"/>
        </w:rPr>
        <w:t>Checks for unauthorized personal email uploads (accidental or intentional).</w:t>
      </w:r>
    </w:p>
    <w:p>
      <w:pPr>
        <w:pStyle w:val="Textbody"/>
        <w:numPr>
          <w:ilvl w:val="1"/>
          <w:numId w:val="5"/>
        </w:numPr>
        <w:rPr>
          <w:sz w:val="24"/>
          <w:szCs w:val="24"/>
        </w:rPr>
      </w:pPr>
      <w:r>
        <w:rPr>
          <w:sz w:val="24"/>
          <w:szCs w:val="24"/>
        </w:rPr>
        <w:t>Checks for confidential attachments within the email.</w:t>
      </w:r>
    </w:p>
    <w:p>
      <w:pPr>
        <w:pStyle w:val="Textbody"/>
        <w:numPr>
          <w:ilvl w:val="1"/>
          <w:numId w:val="5"/>
        </w:numPr>
        <w:rPr>
          <w:sz w:val="24"/>
          <w:szCs w:val="24"/>
        </w:rPr>
      </w:pPr>
      <w:r>
        <w:rPr>
          <w:sz w:val="24"/>
          <w:szCs w:val="24"/>
        </w:rPr>
        <w:t>Avoids flagging normal email communication within the organization.</w:t>
      </w:r>
    </w:p>
    <w:p>
      <w:pPr>
        <w:pStyle w:val="Textbody"/>
        <w:numPr>
          <w:ilvl w:val="0"/>
          <w:numId w:val="5"/>
        </w:numPr>
        <w:rPr/>
      </w:pPr>
      <w:r>
        <w:rPr>
          <w:rStyle w:val="StrongEmphasis"/>
          <w:sz w:val="24"/>
          <w:szCs w:val="24"/>
        </w:rPr>
        <w:t>File Tagging &amp; Hashing Module</w:t>
      </w:r>
      <w:r>
        <w:rPr>
          <w:sz w:val="24"/>
          <w:szCs w:val="24"/>
        </w:rPr>
        <w:t>:</w:t>
      </w:r>
    </w:p>
    <w:p>
      <w:pPr>
        <w:pStyle w:val="Textbody"/>
        <w:numPr>
          <w:ilvl w:val="1"/>
          <w:numId w:val="5"/>
        </w:numPr>
        <w:rPr>
          <w:sz w:val="24"/>
          <w:szCs w:val="24"/>
        </w:rPr>
      </w:pPr>
      <w:r>
        <w:rPr>
          <w:sz w:val="24"/>
          <w:szCs w:val="24"/>
        </w:rPr>
        <w:t>Tags files by confidentiality level (high or normal).</w:t>
      </w:r>
    </w:p>
    <w:p>
      <w:pPr>
        <w:pStyle w:val="Textbody"/>
        <w:numPr>
          <w:ilvl w:val="1"/>
          <w:numId w:val="5"/>
        </w:numPr>
        <w:rPr>
          <w:sz w:val="24"/>
          <w:szCs w:val="24"/>
        </w:rPr>
      </w:pPr>
      <w:r>
        <w:rPr>
          <w:sz w:val="24"/>
          <w:szCs w:val="24"/>
        </w:rPr>
        <w:t>Uses signatures to tag file metadata to avoid detection in case viewed normally.</w:t>
      </w:r>
    </w:p>
    <w:p>
      <w:pPr>
        <w:pStyle w:val="Textbody"/>
        <w:numPr>
          <w:ilvl w:val="0"/>
          <w:numId w:val="5"/>
        </w:numPr>
        <w:rPr/>
      </w:pPr>
      <w:r>
        <w:rPr>
          <w:rStyle w:val="StrongEmphasis"/>
          <w:sz w:val="24"/>
          <w:szCs w:val="24"/>
        </w:rPr>
        <w:t>NLP Engine</w:t>
      </w:r>
      <w:r>
        <w:rPr>
          <w:sz w:val="24"/>
          <w:szCs w:val="24"/>
        </w:rPr>
        <w:t>:</w:t>
      </w:r>
    </w:p>
    <w:p>
      <w:pPr>
        <w:pStyle w:val="Textbody"/>
        <w:numPr>
          <w:ilvl w:val="1"/>
          <w:numId w:val="5"/>
        </w:numPr>
        <w:rPr>
          <w:sz w:val="24"/>
          <w:szCs w:val="24"/>
        </w:rPr>
      </w:pPr>
      <w:r>
        <w:rPr>
          <w:sz w:val="24"/>
          <w:szCs w:val="24"/>
        </w:rPr>
        <w:t>Analyzes email body/attachments for disguised or coded data exfiltration attempts (spoofing or obfuscation).</w:t>
      </w:r>
    </w:p>
    <w:p>
      <w:pPr>
        <w:pStyle w:val="Heading4"/>
        <w:ind w:hanging="0" w:left="0"/>
        <w:rPr/>
      </w:pPr>
      <w:r>
        <w:rPr>
          <w:sz w:val="24"/>
          <w:szCs w:val="24"/>
        </w:rPr>
        <w:t xml:space="preserve">3. </w:t>
      </w:r>
      <w:r>
        <w:rPr>
          <w:rStyle w:val="StrongEmphasis"/>
          <w:b w:val="false"/>
          <w:bCs w:val="false"/>
          <w:sz w:val="24"/>
          <w:szCs w:val="24"/>
        </w:rPr>
        <w:t>Behavioral Analysis &amp; Threat Classification</w:t>
      </w:r>
    </w:p>
    <w:p>
      <w:pPr>
        <w:pStyle w:val="Textbody"/>
        <w:numPr>
          <w:ilvl w:val="0"/>
          <w:numId w:val="6"/>
        </w:numPr>
        <w:rPr>
          <w:sz w:val="24"/>
          <w:szCs w:val="24"/>
        </w:rPr>
      </w:pPr>
      <w:r>
        <w:rPr>
          <w:sz w:val="24"/>
          <w:szCs w:val="24"/>
        </w:rPr>
        <w:t>Tracks user actions over time (e.g., frequency of large attachments, recipients outside domain) and stores them as a user’s history.</w:t>
      </w:r>
    </w:p>
    <w:p>
      <w:pPr>
        <w:pStyle w:val="Textbody"/>
        <w:numPr>
          <w:ilvl w:val="0"/>
          <w:numId w:val="6"/>
        </w:numPr>
        <w:rPr>
          <w:sz w:val="24"/>
          <w:szCs w:val="24"/>
        </w:rPr>
      </w:pPr>
      <w:r>
        <w:rPr>
          <w:sz w:val="24"/>
          <w:szCs w:val="24"/>
        </w:rPr>
        <w:t>Classifies actions as:</w:t>
      </w:r>
    </w:p>
    <w:p>
      <w:pPr>
        <w:pStyle w:val="Textbody"/>
        <w:numPr>
          <w:ilvl w:val="1"/>
          <w:numId w:val="6"/>
        </w:numPr>
        <w:rPr/>
      </w:pPr>
      <w:r>
        <w:rPr>
          <w:rStyle w:val="StrongEmphasis"/>
          <w:sz w:val="24"/>
          <w:szCs w:val="24"/>
        </w:rPr>
        <w:t>Careless Insider</w:t>
      </w:r>
      <w:r>
        <w:rPr>
          <w:sz w:val="24"/>
          <w:szCs w:val="24"/>
        </w:rPr>
        <w:t xml:space="preserve"> (accidental),</w:t>
      </w:r>
    </w:p>
    <w:p>
      <w:pPr>
        <w:pStyle w:val="Textbody"/>
        <w:numPr>
          <w:ilvl w:val="1"/>
          <w:numId w:val="6"/>
        </w:numPr>
        <w:rPr/>
      </w:pPr>
      <w:r>
        <w:rPr>
          <w:rStyle w:val="StrongEmphasis"/>
          <w:sz w:val="24"/>
          <w:szCs w:val="24"/>
        </w:rPr>
        <w:t>Malicious Insider</w:t>
      </w:r>
      <w:r>
        <w:rPr>
          <w:sz w:val="24"/>
          <w:szCs w:val="24"/>
        </w:rPr>
        <w:t xml:space="preserve"> (intentional).</w:t>
      </w:r>
    </w:p>
    <w:p>
      <w:pPr>
        <w:pStyle w:val="Textbody"/>
        <w:numPr>
          <w:ilvl w:val="1"/>
          <w:numId w:val="6"/>
        </w:numPr>
        <w:rPr>
          <w:sz w:val="24"/>
          <w:szCs w:val="24"/>
        </w:rPr>
      </w:pPr>
      <w:r>
        <w:rPr>
          <w:b/>
          <w:bCs/>
          <w:sz w:val="24"/>
          <w:szCs w:val="24"/>
        </w:rPr>
        <w:t>Normal Communiation</w:t>
      </w:r>
    </w:p>
    <w:p>
      <w:pPr>
        <w:pStyle w:val="Textbody"/>
        <w:numPr>
          <w:ilvl w:val="0"/>
          <w:numId w:val="6"/>
        </w:numPr>
        <w:rPr>
          <w:sz w:val="24"/>
          <w:szCs w:val="24"/>
        </w:rPr>
      </w:pPr>
      <w:r>
        <w:rPr>
          <w:sz w:val="24"/>
          <w:szCs w:val="24"/>
        </w:rPr>
        <w:t>Applies anomaly scoring based on user’s typical behavior and classifies severity levels based on this score.</w:t>
      </w:r>
    </w:p>
    <w:p>
      <w:pPr>
        <w:pStyle w:val="Heading4"/>
        <w:ind w:hanging="0" w:left="0"/>
        <w:rPr/>
      </w:pPr>
      <w:r>
        <w:rPr>
          <w:sz w:val="24"/>
          <w:szCs w:val="24"/>
        </w:rPr>
        <w:t xml:space="preserve">4. </w:t>
      </w:r>
      <w:r>
        <w:rPr>
          <w:rStyle w:val="StrongEmphasis"/>
          <w:b w:val="false"/>
          <w:bCs w:val="false"/>
          <w:sz w:val="24"/>
          <w:szCs w:val="24"/>
        </w:rPr>
        <w:t>Alert &amp; Logging System</w:t>
      </w:r>
    </w:p>
    <w:p>
      <w:pPr>
        <w:pStyle w:val="Textbody"/>
        <w:numPr>
          <w:ilvl w:val="0"/>
          <w:numId w:val="7"/>
        </w:numPr>
        <w:rPr/>
      </w:pPr>
      <w:r>
        <w:rPr>
          <w:sz w:val="24"/>
          <w:szCs w:val="24"/>
        </w:rPr>
        <w:t xml:space="preserve">Generates </w:t>
      </w:r>
      <w:r>
        <w:rPr>
          <w:rStyle w:val="StrongEmphasis"/>
          <w:sz w:val="24"/>
          <w:szCs w:val="24"/>
        </w:rPr>
        <w:t>color-coded CLI alerts</w:t>
      </w:r>
      <w:r>
        <w:rPr>
          <w:sz w:val="24"/>
          <w:szCs w:val="24"/>
        </w:rPr>
        <w:t xml:space="preserve"> (High, Medium, Low).</w:t>
      </w:r>
    </w:p>
    <w:p>
      <w:pPr>
        <w:pStyle w:val="Textbody"/>
        <w:numPr>
          <w:ilvl w:val="0"/>
          <w:numId w:val="7"/>
        </w:numPr>
        <w:rPr/>
      </w:pPr>
      <w:r>
        <w:rPr>
          <w:sz w:val="24"/>
          <w:szCs w:val="24"/>
        </w:rPr>
        <w:t xml:space="preserve">Stores logs with metadata in a </w:t>
      </w:r>
      <w:r>
        <w:rPr>
          <w:rStyle w:val="StrongEmphasis"/>
          <w:sz w:val="24"/>
          <w:szCs w:val="24"/>
        </w:rPr>
        <w:t>central log repository</w:t>
      </w:r>
      <w:r>
        <w:rPr>
          <w:sz w:val="24"/>
          <w:szCs w:val="24"/>
        </w:rPr>
        <w:t xml:space="preserve"> (flat file, SQLite, or centralized syslog).</w:t>
      </w:r>
    </w:p>
    <w:p>
      <w:pPr>
        <w:pStyle w:val="Textbody"/>
        <w:numPr>
          <w:ilvl w:val="0"/>
          <w:numId w:val="7"/>
        </w:numPr>
        <w:rPr/>
      </w:pPr>
      <w:r>
        <w:rPr>
          <w:sz w:val="24"/>
          <w:szCs w:val="24"/>
        </w:rPr>
        <w:t xml:space="preserve">Optional integration with </w:t>
      </w:r>
      <w:r>
        <w:rPr>
          <w:rStyle w:val="StrongEmphasis"/>
          <w:sz w:val="24"/>
          <w:szCs w:val="24"/>
        </w:rPr>
        <w:t>SIEM</w:t>
      </w:r>
      <w:r>
        <w:rPr>
          <w:sz w:val="24"/>
          <w:szCs w:val="24"/>
        </w:rPr>
        <w:t xml:space="preserve"> for extended analysis and alerting (future scope).</w:t>
      </w:r>
    </w:p>
    <w:p>
      <w:pPr>
        <w:pStyle w:val="Heading4"/>
        <w:ind w:hanging="0" w:left="0"/>
        <w:rPr/>
      </w:pPr>
      <w:r>
        <w:rPr>
          <w:sz w:val="24"/>
          <w:szCs w:val="24"/>
        </w:rPr>
        <w:t xml:space="preserve">5. </w:t>
      </w:r>
      <w:r>
        <w:rPr>
          <w:rStyle w:val="StrongEmphasis"/>
          <w:b w:val="false"/>
          <w:bCs w:val="false"/>
          <w:sz w:val="24"/>
          <w:szCs w:val="24"/>
        </w:rPr>
        <w:t>Admin Dashboard / Interface (CLI)</w:t>
      </w:r>
    </w:p>
    <w:p>
      <w:pPr>
        <w:pStyle w:val="Textbody"/>
        <w:numPr>
          <w:ilvl w:val="0"/>
          <w:numId w:val="8"/>
        </w:numPr>
        <w:rPr>
          <w:sz w:val="24"/>
          <w:szCs w:val="24"/>
        </w:rPr>
      </w:pPr>
      <w:r>
        <w:rPr>
          <w:sz w:val="24"/>
          <w:szCs w:val="24"/>
        </w:rPr>
        <w:t>Displays:</w:t>
      </w:r>
    </w:p>
    <w:p>
      <w:pPr>
        <w:pStyle w:val="Textbody"/>
        <w:numPr>
          <w:ilvl w:val="1"/>
          <w:numId w:val="8"/>
        </w:numPr>
        <w:rPr>
          <w:sz w:val="24"/>
          <w:szCs w:val="24"/>
        </w:rPr>
      </w:pPr>
      <w:r>
        <w:rPr>
          <w:sz w:val="24"/>
          <w:szCs w:val="24"/>
        </w:rPr>
        <w:t>Real-time alerts.</w:t>
      </w:r>
    </w:p>
    <w:p>
      <w:pPr>
        <w:pStyle w:val="Textbody"/>
        <w:numPr>
          <w:ilvl w:val="1"/>
          <w:numId w:val="8"/>
        </w:numPr>
        <w:rPr>
          <w:sz w:val="24"/>
          <w:szCs w:val="24"/>
        </w:rPr>
      </w:pPr>
      <w:r>
        <w:rPr>
          <w:sz w:val="24"/>
          <w:szCs w:val="24"/>
        </w:rPr>
        <w:t>User activity summaries.</w:t>
      </w:r>
    </w:p>
    <w:p>
      <w:pPr>
        <w:pStyle w:val="Textbody"/>
        <w:numPr>
          <w:ilvl w:val="1"/>
          <w:numId w:val="8"/>
        </w:numPr>
        <w:rPr>
          <w:sz w:val="24"/>
          <w:szCs w:val="24"/>
        </w:rPr>
      </w:pPr>
      <w:r>
        <w:rPr>
          <w:sz w:val="24"/>
          <w:szCs w:val="24"/>
        </w:rPr>
        <w:t>Incident history.</w:t>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opicHeader"/>
        <w:numPr>
          <w:ilvl w:val="1"/>
          <w:numId w:val="59"/>
        </w:numPr>
        <w:rPr/>
      </w:pPr>
      <w:r>
        <w:rPr/>
        <w:t>Methodology</w:t>
      </w:r>
    </w:p>
    <w:p>
      <w:pPr>
        <w:pStyle w:val="Heading3"/>
        <w:ind w:hanging="1134" w:left="1134"/>
        <w:rPr/>
      </w:pPr>
      <w:r>
        <w:rPr>
          <w:rStyle w:val="StrongEmphasis"/>
          <w:color w:val="111111"/>
          <w:sz w:val="24"/>
          <w:szCs w:val="24"/>
        </w:rPr>
        <w:t>1 Email Monitoring</w:t>
      </w:r>
    </w:p>
    <w:p>
      <w:pPr>
        <w:pStyle w:val="Textbody"/>
        <w:numPr>
          <w:ilvl w:val="0"/>
          <w:numId w:val="9"/>
        </w:numPr>
        <w:rPr/>
      </w:pPr>
      <w:r>
        <w:rPr>
          <w:sz w:val="24"/>
          <w:szCs w:val="24"/>
        </w:rPr>
        <w:t xml:space="preserve">Utilize the </w:t>
      </w:r>
      <w:r>
        <w:rPr>
          <w:rStyle w:val="StrongEmphasis"/>
          <w:sz w:val="24"/>
          <w:szCs w:val="24"/>
        </w:rPr>
        <w:t>Gmail API</w:t>
      </w:r>
      <w:r>
        <w:rPr>
          <w:sz w:val="24"/>
          <w:szCs w:val="24"/>
        </w:rPr>
        <w:t xml:space="preserve">  to monitor all incoming and outgoing emails in real time.</w:t>
      </w:r>
    </w:p>
    <w:p>
      <w:pPr>
        <w:pStyle w:val="Textbody"/>
        <w:numPr>
          <w:ilvl w:val="0"/>
          <w:numId w:val="9"/>
        </w:numPr>
        <w:rPr>
          <w:sz w:val="24"/>
          <w:szCs w:val="24"/>
        </w:rPr>
      </w:pPr>
      <w:r>
        <w:rPr>
          <w:sz w:val="24"/>
          <w:szCs w:val="24"/>
        </w:rPr>
        <w:t>Extract essential metadata such as:</w:t>
      </w:r>
    </w:p>
    <w:p>
      <w:pPr>
        <w:pStyle w:val="Textbody"/>
        <w:numPr>
          <w:ilvl w:val="1"/>
          <w:numId w:val="9"/>
        </w:numPr>
        <w:rPr>
          <w:sz w:val="24"/>
          <w:szCs w:val="24"/>
        </w:rPr>
      </w:pPr>
      <w:r>
        <w:rPr>
          <w:sz w:val="24"/>
          <w:szCs w:val="24"/>
        </w:rPr>
        <w:t>Sender and recipient addresses</w:t>
      </w:r>
    </w:p>
    <w:p>
      <w:pPr>
        <w:pStyle w:val="Textbody"/>
        <w:numPr>
          <w:ilvl w:val="1"/>
          <w:numId w:val="9"/>
        </w:numPr>
        <w:rPr>
          <w:sz w:val="24"/>
          <w:szCs w:val="24"/>
        </w:rPr>
      </w:pPr>
      <w:r>
        <w:rPr>
          <w:sz w:val="24"/>
          <w:szCs w:val="24"/>
        </w:rPr>
        <w:t>Timestamp</w:t>
      </w:r>
    </w:p>
    <w:p>
      <w:pPr>
        <w:pStyle w:val="Textbody"/>
        <w:numPr>
          <w:ilvl w:val="1"/>
          <w:numId w:val="9"/>
        </w:numPr>
        <w:rPr>
          <w:sz w:val="24"/>
          <w:szCs w:val="24"/>
        </w:rPr>
      </w:pPr>
      <w:r>
        <w:rPr>
          <w:sz w:val="24"/>
          <w:szCs w:val="24"/>
        </w:rPr>
        <w:t>Subject</w:t>
      </w:r>
    </w:p>
    <w:p>
      <w:pPr>
        <w:pStyle w:val="Textbody"/>
        <w:numPr>
          <w:ilvl w:val="1"/>
          <w:numId w:val="9"/>
        </w:numPr>
        <w:rPr>
          <w:sz w:val="24"/>
          <w:szCs w:val="24"/>
        </w:rPr>
      </w:pPr>
      <w:r>
        <w:rPr>
          <w:sz w:val="24"/>
          <w:szCs w:val="24"/>
        </w:rPr>
        <w:t>Email body and attachments</w:t>
      </w:r>
    </w:p>
    <w:p>
      <w:pPr>
        <w:pStyle w:val="Heading3"/>
        <w:spacing w:before="40" w:after="283"/>
        <w:ind w:hanging="0" w:left="0"/>
        <w:rPr/>
      </w:pPr>
      <w:r>
        <w:rPr>
          <w:rStyle w:val="StrongEmphasis"/>
          <w:color w:val="111111"/>
          <w:sz w:val="24"/>
          <w:szCs w:val="24"/>
        </w:rPr>
        <w:t>2 Static Rule-Based Threat Detection</w:t>
      </w:r>
    </w:p>
    <w:p>
      <w:pPr>
        <w:pStyle w:val="Textbody"/>
        <w:numPr>
          <w:ilvl w:val="0"/>
          <w:numId w:val="10"/>
        </w:numPr>
        <w:rPr>
          <w:sz w:val="24"/>
          <w:szCs w:val="24"/>
        </w:rPr>
      </w:pPr>
      <w:r>
        <w:rPr>
          <w:sz w:val="24"/>
          <w:szCs w:val="24"/>
        </w:rPr>
        <w:t>Apply predefined keyword-based rules to identify:</w:t>
      </w:r>
    </w:p>
    <w:p>
      <w:pPr>
        <w:pStyle w:val="Textbody"/>
        <w:numPr>
          <w:ilvl w:val="1"/>
          <w:numId w:val="10"/>
        </w:numPr>
        <w:rPr/>
      </w:pPr>
      <w:r>
        <w:rPr>
          <w:rStyle w:val="StrongEmphasis"/>
          <w:sz w:val="24"/>
          <w:szCs w:val="24"/>
        </w:rPr>
        <w:t>Phishing attempts</w:t>
      </w:r>
      <w:r>
        <w:rPr>
          <w:sz w:val="24"/>
          <w:szCs w:val="24"/>
        </w:rPr>
        <w:t xml:space="preserve"> (e.g., suspicious links, deceptive language)</w:t>
      </w:r>
    </w:p>
    <w:p>
      <w:pPr>
        <w:pStyle w:val="Textbody"/>
        <w:numPr>
          <w:ilvl w:val="1"/>
          <w:numId w:val="10"/>
        </w:numPr>
        <w:rPr/>
      </w:pPr>
      <w:r>
        <w:rPr>
          <w:rStyle w:val="StrongEmphasis"/>
          <w:sz w:val="24"/>
          <w:szCs w:val="24"/>
        </w:rPr>
        <w:t>Misaddressed emails</w:t>
      </w:r>
      <w:r>
        <w:rPr>
          <w:sz w:val="24"/>
          <w:szCs w:val="24"/>
        </w:rPr>
        <w:t xml:space="preserve"> (e.g., emails sent to unintended recipients)</w:t>
      </w:r>
    </w:p>
    <w:p>
      <w:pPr>
        <w:pStyle w:val="Textbody"/>
        <w:numPr>
          <w:ilvl w:val="1"/>
          <w:numId w:val="10"/>
        </w:numPr>
        <w:rPr/>
      </w:pPr>
      <w:r>
        <w:rPr>
          <w:rStyle w:val="StrongEmphasis"/>
          <w:sz w:val="24"/>
          <w:szCs w:val="24"/>
        </w:rPr>
        <w:t>Unauthorized file uploads</w:t>
      </w:r>
      <w:r>
        <w:rPr>
          <w:sz w:val="24"/>
          <w:szCs w:val="24"/>
        </w:rPr>
        <w:t xml:space="preserve"> to personal or external domains</w:t>
      </w:r>
    </w:p>
    <w:p>
      <w:pPr>
        <w:pStyle w:val="Textbody"/>
        <w:numPr>
          <w:ilvl w:val="0"/>
          <w:numId w:val="10"/>
        </w:numPr>
        <w:rPr>
          <w:sz w:val="24"/>
          <w:szCs w:val="24"/>
        </w:rPr>
      </w:pPr>
      <w:r>
        <w:rPr>
          <w:sz w:val="24"/>
          <w:szCs w:val="24"/>
        </w:rPr>
        <w:t>Check attachment filenames, extensions, and metadata for anomalies</w:t>
      </w:r>
    </w:p>
    <w:p>
      <w:pPr>
        <w:pStyle w:val="Heading3"/>
        <w:spacing w:before="40" w:after="283"/>
        <w:ind w:hanging="0" w:left="0"/>
        <w:rPr/>
      </w:pPr>
      <w:r>
        <w:rPr>
          <w:rStyle w:val="StrongEmphasis"/>
          <w:color w:val="111111"/>
          <w:sz w:val="24"/>
          <w:szCs w:val="24"/>
        </w:rPr>
        <w:t>3 File Confidentiality Tagging</w:t>
      </w:r>
    </w:p>
    <w:p>
      <w:pPr>
        <w:pStyle w:val="Textbody"/>
        <w:numPr>
          <w:ilvl w:val="0"/>
          <w:numId w:val="11"/>
        </w:numPr>
        <w:rPr/>
      </w:pPr>
      <w:r>
        <w:rPr>
          <w:sz w:val="24"/>
          <w:szCs w:val="24"/>
        </w:rPr>
        <w:t xml:space="preserve">Tag internal company files with </w:t>
      </w:r>
      <w:r>
        <w:rPr>
          <w:rStyle w:val="StrongEmphasis"/>
          <w:sz w:val="24"/>
          <w:szCs w:val="24"/>
        </w:rPr>
        <w:t>confidentiality levels</w:t>
      </w:r>
      <w:r>
        <w:rPr>
          <w:sz w:val="24"/>
          <w:szCs w:val="24"/>
        </w:rPr>
        <w:t xml:space="preserve"> (Low, Medium, High).</w:t>
      </w:r>
    </w:p>
    <w:p>
      <w:pPr>
        <w:pStyle w:val="Textbody"/>
        <w:numPr>
          <w:ilvl w:val="0"/>
          <w:numId w:val="11"/>
        </w:numPr>
        <w:rPr>
          <w:sz w:val="24"/>
          <w:szCs w:val="24"/>
        </w:rPr>
      </w:pPr>
      <w:r>
        <w:rPr>
          <w:sz w:val="24"/>
          <w:szCs w:val="24"/>
        </w:rPr>
        <w:t>If tagged files are detected in email attachments:</w:t>
      </w:r>
    </w:p>
    <w:p>
      <w:pPr>
        <w:pStyle w:val="Textbody"/>
        <w:numPr>
          <w:ilvl w:val="1"/>
          <w:numId w:val="11"/>
        </w:numPr>
        <w:rPr>
          <w:sz w:val="24"/>
          <w:szCs w:val="24"/>
        </w:rPr>
      </w:pPr>
      <w:r>
        <w:rPr>
          <w:sz w:val="24"/>
          <w:szCs w:val="24"/>
        </w:rPr>
        <w:t>Cross-reference sender's authorization level.</w:t>
      </w:r>
    </w:p>
    <w:p>
      <w:pPr>
        <w:pStyle w:val="Textbody"/>
        <w:numPr>
          <w:ilvl w:val="1"/>
          <w:numId w:val="11"/>
        </w:numPr>
        <w:rPr>
          <w:sz w:val="24"/>
          <w:szCs w:val="24"/>
        </w:rPr>
      </w:pPr>
      <w:r>
        <w:rPr>
          <w:sz w:val="24"/>
          <w:szCs w:val="24"/>
        </w:rPr>
        <w:t>Flag if the file is sent outside permitted access boundaries.</w:t>
      </w:r>
    </w:p>
    <w:p>
      <w:pPr>
        <w:pStyle w:val="Heading3"/>
        <w:spacing w:before="40" w:after="283"/>
        <w:ind w:hanging="0" w:left="0"/>
        <w:rPr/>
      </w:pPr>
      <w:r>
        <w:rPr>
          <w:rStyle w:val="StrongEmphasis"/>
          <w:color w:val="111111"/>
          <w:sz w:val="24"/>
          <w:szCs w:val="24"/>
        </w:rPr>
        <w:t>4 File Tagging and Content Matching</w:t>
      </w:r>
    </w:p>
    <w:p>
      <w:pPr>
        <w:pStyle w:val="Textbody"/>
        <w:numPr>
          <w:ilvl w:val="0"/>
          <w:numId w:val="12"/>
        </w:numPr>
        <w:rPr/>
      </w:pPr>
      <w:r>
        <w:rPr>
          <w:sz w:val="24"/>
          <w:szCs w:val="24"/>
        </w:rPr>
        <w:t xml:space="preserve">Generate fuzzy hashes (e.g., using </w:t>
      </w:r>
      <w:r>
        <w:rPr>
          <w:rStyle w:val="StrongEmphasis"/>
          <w:sz w:val="24"/>
          <w:szCs w:val="24"/>
        </w:rPr>
        <w:t>ssdeep</w:t>
      </w:r>
      <w:r>
        <w:rPr>
          <w:sz w:val="24"/>
          <w:szCs w:val="24"/>
        </w:rPr>
        <w:t>) of tagged files to detect minor modifications.</w:t>
      </w:r>
    </w:p>
    <w:p>
      <w:pPr>
        <w:pStyle w:val="Textbody"/>
        <w:numPr>
          <w:ilvl w:val="0"/>
          <w:numId w:val="12"/>
        </w:numPr>
        <w:rPr>
          <w:sz w:val="24"/>
          <w:szCs w:val="24"/>
        </w:rPr>
      </w:pPr>
      <w:r>
        <w:rPr>
          <w:sz w:val="24"/>
          <w:szCs w:val="24"/>
        </w:rPr>
        <w:t>Match against stored hashes to identify repackaged or renamed versions of sensitive files.</w:t>
      </w:r>
    </w:p>
    <w:p>
      <w:pPr>
        <w:pStyle w:val="Heading3"/>
        <w:spacing w:before="40" w:after="283"/>
        <w:ind w:hanging="0" w:left="0"/>
        <w:rPr/>
      </w:pPr>
      <w:r>
        <w:rPr>
          <w:rStyle w:val="StrongEmphasis"/>
          <w:color w:val="111111"/>
          <w:sz w:val="24"/>
          <w:szCs w:val="24"/>
        </w:rPr>
        <w:t>5 NLP-Based Content Analysis</w:t>
      </w:r>
    </w:p>
    <w:p>
      <w:pPr>
        <w:pStyle w:val="Textbody"/>
        <w:numPr>
          <w:ilvl w:val="0"/>
          <w:numId w:val="13"/>
        </w:numPr>
        <w:rPr>
          <w:sz w:val="24"/>
          <w:szCs w:val="24"/>
        </w:rPr>
      </w:pPr>
      <w:r>
        <w:rPr>
          <w:sz w:val="24"/>
          <w:szCs w:val="24"/>
        </w:rPr>
        <w:t>Apply NLP techniques to:</w:t>
      </w:r>
    </w:p>
    <w:p>
      <w:pPr>
        <w:pStyle w:val="Textbody"/>
        <w:numPr>
          <w:ilvl w:val="1"/>
          <w:numId w:val="13"/>
        </w:numPr>
        <w:rPr>
          <w:sz w:val="24"/>
          <w:szCs w:val="24"/>
        </w:rPr>
      </w:pPr>
      <w:r>
        <w:rPr>
          <w:sz w:val="24"/>
          <w:szCs w:val="24"/>
        </w:rPr>
        <w:t>Analyze email body and attachments for obfuscated exfiltration attempts.</w:t>
      </w:r>
    </w:p>
    <w:p>
      <w:pPr>
        <w:pStyle w:val="Textbody"/>
        <w:numPr>
          <w:ilvl w:val="1"/>
          <w:numId w:val="13"/>
        </w:numPr>
        <w:rPr>
          <w:sz w:val="24"/>
          <w:szCs w:val="24"/>
        </w:rPr>
      </w:pPr>
      <w:r>
        <w:rPr>
          <w:sz w:val="24"/>
          <w:szCs w:val="24"/>
        </w:rPr>
        <w:t>Detect indirect or coded communication indicative of data leakage.</w:t>
      </w:r>
    </w:p>
    <w:p>
      <w:pPr>
        <w:pStyle w:val="Heading3"/>
        <w:spacing w:before="40" w:after="283"/>
        <w:ind w:hanging="0" w:left="0"/>
        <w:rPr/>
      </w:pPr>
      <w:r>
        <w:rPr>
          <w:rStyle w:val="StrongEmphasis"/>
          <w:color w:val="111111"/>
          <w:sz w:val="24"/>
          <w:szCs w:val="24"/>
        </w:rPr>
        <w:t>6 Behavioral Analysis and Threat Classification</w:t>
      </w:r>
    </w:p>
    <w:p>
      <w:pPr>
        <w:pStyle w:val="Textbody"/>
        <w:numPr>
          <w:ilvl w:val="0"/>
          <w:numId w:val="14"/>
        </w:numPr>
        <w:rPr>
          <w:sz w:val="24"/>
          <w:szCs w:val="24"/>
        </w:rPr>
      </w:pPr>
      <w:r>
        <w:rPr>
          <w:sz w:val="24"/>
          <w:szCs w:val="24"/>
        </w:rPr>
        <w:t>Build a behavior profile for each user over time:</w:t>
      </w:r>
    </w:p>
    <w:p>
      <w:pPr>
        <w:pStyle w:val="Textbody"/>
        <w:numPr>
          <w:ilvl w:val="1"/>
          <w:numId w:val="14"/>
        </w:numPr>
        <w:rPr>
          <w:sz w:val="24"/>
          <w:szCs w:val="24"/>
        </w:rPr>
      </w:pPr>
      <w:r>
        <w:rPr>
          <w:sz w:val="24"/>
          <w:szCs w:val="24"/>
        </w:rPr>
        <w:t>Frequency of sending emails with attachments</w:t>
      </w:r>
    </w:p>
    <w:p>
      <w:pPr>
        <w:pStyle w:val="Textbody"/>
        <w:numPr>
          <w:ilvl w:val="1"/>
          <w:numId w:val="14"/>
        </w:numPr>
        <w:rPr>
          <w:sz w:val="24"/>
          <w:szCs w:val="24"/>
        </w:rPr>
      </w:pPr>
      <w:r>
        <w:rPr>
          <w:sz w:val="24"/>
          <w:szCs w:val="24"/>
        </w:rPr>
        <w:t>Patterns in recipient domains</w:t>
      </w:r>
    </w:p>
    <w:p>
      <w:pPr>
        <w:pStyle w:val="Textbody"/>
        <w:numPr>
          <w:ilvl w:val="1"/>
          <w:numId w:val="14"/>
        </w:numPr>
        <w:rPr>
          <w:sz w:val="24"/>
          <w:szCs w:val="24"/>
        </w:rPr>
      </w:pPr>
      <w:r>
        <w:rPr>
          <w:sz w:val="24"/>
          <w:szCs w:val="24"/>
        </w:rPr>
        <w:t>Sudden spikes in activity</w:t>
      </w:r>
    </w:p>
    <w:p>
      <w:pPr>
        <w:pStyle w:val="Textbody"/>
        <w:numPr>
          <w:ilvl w:val="0"/>
          <w:numId w:val="14"/>
        </w:numPr>
        <w:rPr>
          <w:sz w:val="24"/>
          <w:szCs w:val="24"/>
        </w:rPr>
      </w:pPr>
      <w:r>
        <w:rPr>
          <w:sz w:val="24"/>
          <w:szCs w:val="24"/>
        </w:rPr>
        <w:t>Use anomaly detection logic to classify insider behavior as:</w:t>
      </w:r>
    </w:p>
    <w:p>
      <w:pPr>
        <w:pStyle w:val="Textbody"/>
        <w:numPr>
          <w:ilvl w:val="1"/>
          <w:numId w:val="14"/>
        </w:numPr>
        <w:rPr/>
      </w:pPr>
      <w:r>
        <w:rPr>
          <w:rStyle w:val="StrongEmphasis"/>
          <w:sz w:val="24"/>
          <w:szCs w:val="24"/>
        </w:rPr>
        <w:t>Careless/Accidental</w:t>
      </w:r>
    </w:p>
    <w:p>
      <w:pPr>
        <w:pStyle w:val="Textbody"/>
        <w:numPr>
          <w:ilvl w:val="1"/>
          <w:numId w:val="14"/>
        </w:numPr>
        <w:rPr/>
      </w:pPr>
      <w:r>
        <w:rPr>
          <w:rStyle w:val="StrongEmphasis"/>
          <w:sz w:val="24"/>
          <w:szCs w:val="24"/>
        </w:rPr>
        <w:t>Malicious/Intentional</w:t>
      </w:r>
    </w:p>
    <w:p>
      <w:pPr>
        <w:pStyle w:val="Heading3"/>
        <w:spacing w:before="40" w:after="283"/>
        <w:ind w:hanging="0" w:left="0"/>
        <w:rPr/>
      </w:pPr>
      <w:r>
        <w:rPr>
          <w:rStyle w:val="StrongEmphasis"/>
          <w:color w:val="111111"/>
          <w:sz w:val="24"/>
          <w:szCs w:val="24"/>
        </w:rPr>
        <w:t>7 Logging and Real-Time Alerting</w:t>
      </w:r>
    </w:p>
    <w:p>
      <w:pPr>
        <w:pStyle w:val="Textbody"/>
        <w:numPr>
          <w:ilvl w:val="0"/>
          <w:numId w:val="15"/>
        </w:numPr>
        <w:rPr>
          <w:sz w:val="24"/>
          <w:szCs w:val="24"/>
        </w:rPr>
      </w:pPr>
      <w:r>
        <w:rPr>
          <w:sz w:val="24"/>
          <w:szCs w:val="24"/>
        </w:rPr>
        <w:t>Log every suspicious event with metadata, classification, and timestamps.</w:t>
      </w:r>
    </w:p>
    <w:p>
      <w:pPr>
        <w:pStyle w:val="Textbody"/>
        <w:numPr>
          <w:ilvl w:val="0"/>
          <w:numId w:val="15"/>
        </w:numPr>
        <w:rPr/>
      </w:pPr>
      <w:r>
        <w:rPr>
          <w:sz w:val="24"/>
          <w:szCs w:val="24"/>
        </w:rPr>
        <w:t xml:space="preserve">Display </w:t>
      </w:r>
      <w:r>
        <w:rPr>
          <w:rStyle w:val="StrongEmphasis"/>
          <w:sz w:val="24"/>
          <w:szCs w:val="24"/>
        </w:rPr>
        <w:t>color-coded CLI alerts</w:t>
      </w:r>
      <w:r>
        <w:rPr>
          <w:sz w:val="24"/>
          <w:szCs w:val="24"/>
        </w:rPr>
        <w:t xml:space="preserve"> based on severity (Critical, High, Medium, Low).</w:t>
      </w:r>
    </w:p>
    <w:p>
      <w:pPr>
        <w:pStyle w:val="Textbody"/>
        <w:numPr>
          <w:ilvl w:val="0"/>
          <w:numId w:val="15"/>
        </w:numPr>
        <w:rPr/>
      </w:pPr>
      <w:r>
        <w:rPr>
          <w:sz w:val="24"/>
          <w:szCs w:val="24"/>
        </w:rPr>
        <w:t xml:space="preserve">Optionally integrate alerts into a </w:t>
      </w:r>
      <w:r>
        <w:rPr>
          <w:rStyle w:val="StrongEmphasis"/>
          <w:sz w:val="24"/>
          <w:szCs w:val="24"/>
        </w:rPr>
        <w:t>SIEM system</w:t>
      </w:r>
      <w:r>
        <w:rPr>
          <w:sz w:val="24"/>
          <w:szCs w:val="24"/>
        </w:rPr>
        <w:t xml:space="preserve"> for centralized incident response.</w:t>
      </w:r>
    </w:p>
    <w:p>
      <w:pPr>
        <w:pStyle w:val="Standard"/>
        <w:ind w:hanging="1134" w:left="1134"/>
        <w:rPr>
          <w:sz w:val="24"/>
          <w:szCs w:val="24"/>
        </w:rPr>
      </w:pPr>
      <w:r>
        <w:rPr>
          <w:sz w:val="24"/>
          <w:szCs w:val="24"/>
        </w:rPr>
      </w:r>
    </w:p>
    <w:p>
      <w:pPr>
        <w:pStyle w:val="Standard"/>
        <w:ind w:hanging="1134" w:left="1134"/>
        <w:rPr>
          <w:sz w:val="24"/>
          <w:szCs w:val="24"/>
        </w:rPr>
      </w:pPr>
      <w:r>
        <w:rPr>
          <w:sz w:val="24"/>
          <w:szCs w:val="24"/>
        </w:rPr>
      </w:r>
    </w:p>
    <w:p>
      <w:pPr>
        <w:pStyle w:val="Standard"/>
        <w:ind w:hanging="1134" w:left="1134"/>
        <w:rPr>
          <w:sz w:val="24"/>
          <w:szCs w:val="24"/>
        </w:rPr>
      </w:pPr>
      <w:r>
        <w:rPr>
          <w:sz w:val="24"/>
          <w:szCs w:val="24"/>
        </w:rPr>
      </w:r>
    </w:p>
    <w:p>
      <w:pPr>
        <w:pStyle w:val="Standard"/>
        <w:ind w:hanging="1134" w:left="1134"/>
        <w:rPr>
          <w:sz w:val="24"/>
          <w:szCs w:val="24"/>
        </w:rPr>
      </w:pPr>
      <w:r>
        <w:rPr>
          <w:sz w:val="24"/>
          <w:szCs w:val="24"/>
        </w:rPr>
      </w:r>
    </w:p>
    <w:p>
      <w:pPr>
        <w:pStyle w:val="Standard"/>
        <w:ind w:hanging="1134" w:left="1134"/>
        <w:rPr>
          <w:sz w:val="24"/>
          <w:szCs w:val="24"/>
        </w:rPr>
      </w:pPr>
      <w:r>
        <w:rPr>
          <w:sz w:val="24"/>
          <w:szCs w:val="24"/>
        </w:rPr>
      </w:r>
    </w:p>
    <w:p>
      <w:pPr>
        <w:pStyle w:val="Standard"/>
        <w:ind w:hanging="1134" w:left="1134"/>
        <w:rPr>
          <w:sz w:val="24"/>
          <w:szCs w:val="24"/>
        </w:rPr>
      </w:pPr>
      <w:r>
        <w:rPr>
          <w:sz w:val="24"/>
          <w:szCs w:val="24"/>
        </w:rPr>
      </w:r>
    </w:p>
    <w:p>
      <w:pPr>
        <w:pStyle w:val="Standard"/>
        <w:ind w:hanging="1134" w:left="1134"/>
        <w:rPr>
          <w:sz w:val="24"/>
          <w:szCs w:val="24"/>
        </w:rPr>
      </w:pPr>
      <w:r>
        <w:rPr>
          <w:sz w:val="24"/>
          <w:szCs w:val="24"/>
        </w:rPr>
      </w:r>
    </w:p>
    <w:p>
      <w:pPr>
        <w:pStyle w:val="Standard"/>
        <w:ind w:hanging="1134" w:left="1134"/>
        <w:rPr>
          <w:sz w:val="24"/>
          <w:szCs w:val="24"/>
        </w:rPr>
      </w:pPr>
      <w:r>
        <w:rPr>
          <w:sz w:val="24"/>
          <w:szCs w:val="24"/>
        </w:rPr>
      </w:r>
    </w:p>
    <w:p>
      <w:pPr>
        <w:pStyle w:val="Standard"/>
        <w:ind w:hanging="1134" w:left="1134"/>
        <w:rPr>
          <w:sz w:val="24"/>
          <w:szCs w:val="24"/>
        </w:rPr>
      </w:pPr>
      <w:r>
        <w:rPr>
          <w:sz w:val="24"/>
          <w:szCs w:val="24"/>
        </w:rPr>
      </w:r>
    </w:p>
    <w:p>
      <w:pPr>
        <w:pStyle w:val="Standard"/>
        <w:ind w:hanging="1134" w:left="1134"/>
        <w:rPr>
          <w:sz w:val="24"/>
          <w:szCs w:val="24"/>
        </w:rPr>
      </w:pPr>
      <w:r>
        <w:rPr>
          <w:sz w:val="24"/>
          <w:szCs w:val="24"/>
        </w:rPr>
      </w:r>
    </w:p>
    <w:p>
      <w:pPr>
        <w:pStyle w:val="Standard"/>
        <w:ind w:hanging="1134" w:left="1134"/>
        <w:rPr/>
      </w:pPr>
      <w:r>
        <w:rPr/>
      </w:r>
    </w:p>
    <w:p>
      <w:pPr>
        <w:pStyle w:val="Standard"/>
        <w:ind w:hanging="1134" w:left="1134"/>
        <w:rPr/>
      </w:pPr>
      <w:r>
        <w:rPr/>
      </w:r>
    </w:p>
    <w:p>
      <w:pPr>
        <w:pStyle w:val="Standard"/>
        <w:ind w:hanging="1134" w:left="1134"/>
        <w:rPr/>
      </w:pPr>
      <w:r>
        <w:rPr/>
      </w:r>
    </w:p>
    <w:p>
      <w:pPr>
        <w:pStyle w:val="ChapterTitle"/>
        <w:spacing w:before="0" w:after="240"/>
        <w:ind w:hanging="0" w:left="0"/>
        <w:rPr/>
      </w:pPr>
      <w:r>
        <w:rPr/>
      </w:r>
    </w:p>
    <w:p>
      <w:pPr>
        <w:pStyle w:val="Heading2"/>
        <w:spacing w:before="0" w:after="240"/>
        <w:ind w:hanging="0" w:left="0"/>
        <w:rPr/>
      </w:pPr>
      <w:r>
        <w:rPr/>
      </w:r>
    </w:p>
    <w:p>
      <w:pPr>
        <w:pStyle w:val="Standard"/>
        <w:spacing w:before="0" w:after="240"/>
        <w:rPr/>
      </w:pPr>
      <w:r>
        <w:rPr/>
      </w:r>
    </w:p>
    <w:p>
      <w:pPr>
        <w:pStyle w:val="Standard"/>
        <w:spacing w:before="0" w:after="240"/>
        <w:rPr/>
      </w:pPr>
      <w:r>
        <w:rPr/>
      </w:r>
    </w:p>
    <w:p>
      <w:pPr>
        <w:pStyle w:val="TopicHeader"/>
        <w:numPr>
          <w:ilvl w:val="0"/>
          <w:numId w:val="60"/>
        </w:numPr>
        <w:jc w:val="center"/>
        <w:rPr/>
      </w:pPr>
      <w:bookmarkStart w:id="16" w:name="_Toc111805268_Copy_2_Copy_1"/>
      <w:r>
        <w:rPr/>
        <w:t>T</w:t>
      </w:r>
      <w:bookmarkEnd w:id="16"/>
      <w:r>
        <w:rPr/>
        <w:t>HEORETICAL &amp; EMPIRICAL RESULT ANALYSIS</w:t>
      </w:r>
    </w:p>
    <w:p>
      <w:pPr>
        <w:pStyle w:val="Default"/>
        <w:spacing w:lineRule="auto" w:line="276"/>
        <w:jc w:val="both"/>
        <w:rPr>
          <w:sz w:val="28"/>
          <w:szCs w:val="28"/>
        </w:rPr>
      </w:pPr>
      <w:r>
        <w:rPr>
          <w:sz w:val="28"/>
          <w:szCs w:val="28"/>
        </w:rPr>
      </w:r>
    </w:p>
    <w:p>
      <w:pPr>
        <w:pStyle w:val="TopicHeader"/>
        <w:numPr>
          <w:ilvl w:val="1"/>
          <w:numId w:val="61"/>
        </w:numPr>
        <w:rPr/>
      </w:pPr>
      <w:bookmarkStart w:id="17" w:name="_Toc111805269_Copy_3_Copy_2"/>
      <w:r>
        <w:rPr/>
        <w:t>E</w:t>
      </w:r>
      <w:bookmarkEnd w:id="17"/>
      <w:r>
        <w:rPr/>
        <w:t>xperimental Setup</w:t>
      </w:r>
    </w:p>
    <w:p>
      <w:pPr>
        <w:pStyle w:val="Heading3"/>
        <w:ind w:hanging="1134" w:left="0"/>
        <w:rPr>
          <w:color w:val="111111"/>
          <w:sz w:val="28"/>
          <w:szCs w:val="28"/>
        </w:rPr>
      </w:pPr>
      <w:r>
        <w:rPr>
          <w:color w:val="111111"/>
          <w:sz w:val="28"/>
          <w:szCs w:val="28"/>
        </w:rPr>
        <w:t xml:space="preserve">              </w:t>
      </w:r>
      <w:r>
        <w:rPr>
          <w:rFonts w:ascii="Times new roman" w:hAnsi="Times new roman"/>
          <w:color w:val="111111"/>
          <w:sz w:val="24"/>
          <w:szCs w:val="24"/>
        </w:rPr>
        <w:t>Set up the Gmail API client screen by adding 15 test users that shall have access to the tool in real-time i.e their inboxes will be monitored and logged.</w:t>
      </w:r>
    </w:p>
    <w:p>
      <w:pPr>
        <w:pStyle w:val="Standard"/>
        <w:ind w:hanging="1134" w:left="1134"/>
        <w:rPr>
          <w:color w:val="111111"/>
          <w:sz w:val="28"/>
          <w:szCs w:val="28"/>
        </w:rPr>
      </w:pPr>
      <w:r>
        <w:rPr>
          <w:color w:val="111111"/>
          <w:sz w:val="28"/>
          <w:szCs w:val="28"/>
        </w:rPr>
        <mc:AlternateContent>
          <mc:Choice Requires="wps">
            <w:drawing>
              <wp:anchor behindDoc="0" distT="0" distB="15875" distL="113665" distR="115570" simplePos="0" locked="0" layoutInCell="0" allowOverlap="1" relativeHeight="37">
                <wp:simplePos x="0" y="0"/>
                <wp:positionH relativeFrom="column">
                  <wp:posOffset>788035</wp:posOffset>
                </wp:positionH>
                <wp:positionV relativeFrom="paragraph">
                  <wp:posOffset>55880</wp:posOffset>
                </wp:positionV>
                <wp:extent cx="4343400" cy="130175"/>
                <wp:effectExtent l="0" t="635" r="0" b="0"/>
                <wp:wrapSquare wrapText="bothSides"/>
                <wp:docPr id="3" name="Frame1"/>
                <a:graphic xmlns:a="http://schemas.openxmlformats.org/drawingml/2006/main">
                  <a:graphicData uri="http://schemas.microsoft.com/office/word/2010/wordprocessingShape">
                    <wps:wsp>
                      <wps:cNvSpPr/>
                      <wps:spPr>
                        <a:xfrm>
                          <a:off x="0" y="0"/>
                          <a:ext cx="4343400" cy="130320"/>
                        </a:xfrm>
                        <a:prstGeom prst="rect">
                          <a:avLst/>
                        </a:prstGeom>
                        <a:noFill/>
                        <a:ln w="0">
                          <a:noFill/>
                        </a:ln>
                      </wps:spPr>
                      <wps:style>
                        <a:lnRef idx="0"/>
                        <a:fillRef idx="0"/>
                        <a:effectRef idx="0"/>
                        <a:fontRef idx="minor"/>
                      </wps:style>
                      <wps:txbx>
                        <w:txbxContent>
                          <w:p>
                            <w:pPr>
                              <w:pStyle w:val="Figure"/>
                              <w:spacing w:before="0" w:after="200"/>
                              <w:rPr>
                                <w:color w:val="000000"/>
                              </w:rPr>
                            </w:pPr>
                            <w:r>
                              <w:rPr>
                                <w:color w:val="000000"/>
                              </w:rPr>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62.05pt;margin-top:4.4pt;width:341.95pt;height:10.2pt;mso-wrap-style:none;v-text-anchor:middle">
                <v:fill o:detectmouseclick="t" on="false"/>
                <v:stroke color="#3465a4" joinstyle="round" endcap="flat"/>
                <v:textbox>
                  <w:txbxContent>
                    <w:p>
                      <w:pPr>
                        <w:pStyle w:val="Figure"/>
                        <w:spacing w:before="0" w:after="200"/>
                        <w:rPr>
                          <w:color w:val="000000"/>
                        </w:rPr>
                      </w:pPr>
                      <w:r>
                        <w:rPr>
                          <w:color w:val="000000"/>
                        </w:rPr>
                      </w:r>
                    </w:p>
                  </w:txbxContent>
                </v:textbox>
                <w10:wrap type="square"/>
              </v:rect>
            </w:pict>
          </mc:Fallback>
        </mc:AlternateContent>
        <mc:AlternateContent>
          <mc:Choice Requires="wps">
            <w:drawing>
              <wp:anchor behindDoc="0" distT="0" distB="0" distL="0" distR="635" simplePos="0" locked="0" layoutInCell="0" allowOverlap="1" relativeHeight="39">
                <wp:simplePos x="0" y="0"/>
                <wp:positionH relativeFrom="column">
                  <wp:align>center</wp:align>
                </wp:positionH>
                <wp:positionV relativeFrom="line">
                  <wp:posOffset>635</wp:posOffset>
                </wp:positionV>
                <wp:extent cx="6299200" cy="4335145"/>
                <wp:effectExtent l="0" t="0" r="0" b="0"/>
                <wp:wrapTopAndBottom/>
                <wp:docPr id="4" name="Frame31"/>
                <a:graphic xmlns:a="http://schemas.openxmlformats.org/drawingml/2006/main">
                  <a:graphicData uri="http://schemas.microsoft.com/office/word/2010/wordprocessingShape">
                    <wps:wsp>
                      <wps:cNvSpPr/>
                      <wps:spPr>
                        <a:xfrm>
                          <a:off x="0" y="0"/>
                          <a:ext cx="6299280" cy="43351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6299835" cy="420370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0"/>
                                          <a:stretch>
                                            <a:fillRect/>
                                          </a:stretch>
                                        </pic:blipFill>
                                        <pic:spPr bwMode="auto">
                                          <a:xfrm>
                                            <a:off x="0" y="0"/>
                                            <a:ext cx="6299835" cy="42037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Test Users</w:t>
                            </w:r>
                          </w:p>
                        </w:txbxContent>
                      </wps:txbx>
                      <wps:bodyPr lIns="0" rIns="0" tIns="0" bIns="0" anchor="t">
                        <a:noAutofit/>
                      </wps:bodyPr>
                    </wps:wsp>
                  </a:graphicData>
                </a:graphic>
                <wp14:sizeRelH relativeFrom="margin">
                  <wp14:pctWidth>100000</wp14:pctWidth>
                </wp14:sizeRelH>
              </wp:anchor>
            </w:drawing>
          </mc:Choice>
          <mc:Fallback>
            <w:pict>
              <v:rect id="shape_0" ID="Frame31" path="m0,0l-2147483645,0l-2147483645,-2147483646l0,-2147483646xe" fillcolor="white" stroked="f" o:allowincell="f" style="position:absolute;margin-left:0pt;margin-top:-0.05pt;width:495.95pt;height:341.3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6299835" cy="420370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6299835" cy="42037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Test Users</w:t>
                      </w:r>
                    </w:p>
                  </w:txbxContent>
                </v:textbox>
                <w10:wrap type="topAndBottom"/>
              </v:rect>
            </w:pict>
          </mc:Fallback>
        </mc:AlternateContent>
      </w:r>
    </w:p>
    <w:p>
      <w:pPr>
        <w:pStyle w:val="Standard"/>
        <w:ind w:hanging="1134" w:left="1134"/>
        <w:rPr>
          <w:color w:val="111111"/>
          <w:sz w:val="28"/>
          <w:szCs w:val="28"/>
        </w:rPr>
      </w:pPr>
      <w:r>
        <w:rPr>
          <w:color w:val="111111"/>
          <w:sz w:val="28"/>
          <w:szCs w:val="28"/>
        </w:rPr>
      </w:r>
    </w:p>
    <w:p>
      <w:pPr>
        <w:pStyle w:val="Standard"/>
        <w:ind w:hanging="1134" w:left="1134"/>
        <w:rPr>
          <w:color w:val="111111"/>
          <w:sz w:val="28"/>
          <w:szCs w:val="28"/>
        </w:rPr>
      </w:pPr>
      <w:r>
        <w:rPr>
          <w:color w:val="111111"/>
          <w:sz w:val="28"/>
          <w:szCs w:val="28"/>
        </w:rPr>
      </w:r>
    </w:p>
    <w:p>
      <w:pPr>
        <w:pStyle w:val="Standard"/>
        <w:ind w:hanging="1134" w:left="1134"/>
        <w:rPr>
          <w:color w:val="111111"/>
          <w:sz w:val="28"/>
          <w:szCs w:val="28"/>
        </w:rPr>
      </w:pPr>
      <w:r>
        <w:rPr>
          <w:color w:val="111111"/>
          <w:sz w:val="28"/>
          <w:szCs w:val="28"/>
        </w:rPr>
      </w:r>
    </w:p>
    <w:p>
      <w:pPr>
        <w:pStyle w:val="Standard"/>
        <w:ind w:hanging="1134" w:left="1134"/>
        <w:rPr>
          <w:color w:val="111111"/>
          <w:sz w:val="28"/>
          <w:szCs w:val="28"/>
        </w:rPr>
      </w:pPr>
      <w:r>
        <w:rPr>
          <w:color w:val="111111"/>
          <w:sz w:val="28"/>
          <w:szCs w:val="28"/>
        </w:rPr>
      </w:r>
    </w:p>
    <w:p>
      <w:pPr>
        <w:pStyle w:val="Standard"/>
        <w:ind w:hanging="1134" w:left="1134"/>
        <w:rPr>
          <w:color w:val="111111"/>
          <w:sz w:val="28"/>
          <w:szCs w:val="28"/>
        </w:rPr>
      </w:pPr>
      <w:r>
        <w:rPr>
          <w:color w:val="111111"/>
          <w:sz w:val="28"/>
          <w:szCs w:val="28"/>
        </w:rPr>
      </w:r>
    </w:p>
    <w:p>
      <w:pPr>
        <w:pStyle w:val="Standard"/>
        <w:ind w:hanging="1134" w:left="1134"/>
        <w:rPr>
          <w:color w:val="111111"/>
          <w:sz w:val="28"/>
          <w:szCs w:val="28"/>
        </w:rPr>
      </w:pPr>
      <w:r>
        <w:rPr>
          <w:color w:val="111111"/>
          <w:sz w:val="28"/>
          <w:szCs w:val="28"/>
        </w:rPr>
      </w:r>
    </w:p>
    <w:p>
      <w:pPr>
        <w:pStyle w:val="Standard"/>
        <w:ind w:left="1134"/>
        <w:rPr>
          <w:color w:val="111111"/>
          <w:sz w:val="28"/>
          <w:szCs w:val="28"/>
        </w:rPr>
      </w:pPr>
      <w:r>
        <w:rPr>
          <w:color w:val="111111"/>
          <w:sz w:val="28"/>
          <w:szCs w:val="28"/>
        </w:rPr>
      </w:r>
    </w:p>
    <w:p>
      <w:pPr>
        <w:pStyle w:val="Standard"/>
        <w:ind w:hanging="0" w:left="0"/>
        <w:rPr>
          <w:color w:val="111111"/>
          <w:sz w:val="28"/>
          <w:szCs w:val="28"/>
        </w:rPr>
      </w:pPr>
      <w:r>
        <w:rPr>
          <w:color w:val="111111"/>
          <w:sz w:val="28"/>
          <w:szCs w:val="28"/>
        </w:rPr>
      </w:r>
    </w:p>
    <w:p>
      <w:pPr>
        <w:pStyle w:val="Standard"/>
        <w:ind w:hanging="0" w:left="0"/>
        <w:rPr>
          <w:color w:val="111111"/>
          <w:sz w:val="28"/>
          <w:szCs w:val="28"/>
        </w:rPr>
      </w:pPr>
      <w:r>
        <w:rPr>
          <w:color w:val="111111"/>
          <w:sz w:val="28"/>
          <w:szCs w:val="28"/>
        </w:rPr>
      </w:r>
    </w:p>
    <w:p>
      <w:pPr>
        <w:pStyle w:val="Standard"/>
        <w:ind w:hanging="0" w:left="0"/>
        <w:rPr>
          <w:color w:val="111111"/>
          <w:sz w:val="28"/>
          <w:szCs w:val="28"/>
        </w:rPr>
      </w:pPr>
      <w:r>
        <w:rPr/>
        <w:t>Configuring the Oauth screen in Gmail API to store the credentials.json file and client secret file. This is to ensure that correct emails are being monitored.</w:t>
      </w:r>
    </w:p>
    <w:p>
      <w:pPr>
        <w:pStyle w:val="Standard"/>
        <w:ind w:left="1134"/>
        <w:rPr>
          <w:color w:val="111111"/>
          <w:sz w:val="28"/>
          <w:szCs w:val="28"/>
        </w:rPr>
      </w:pPr>
      <w:r>
        <w:rPr>
          <w:color w:val="111111"/>
          <w:sz w:val="28"/>
          <w:szCs w:val="28"/>
        </w:rPr>
        <mc:AlternateContent>
          <mc:Choice Requires="wps">
            <w:drawing>
              <wp:anchor behindDoc="0" distT="0" distB="1905" distL="113665" distR="126365" simplePos="0" locked="0" layoutInCell="0" allowOverlap="1" relativeHeight="42">
                <wp:simplePos x="0" y="0"/>
                <wp:positionH relativeFrom="column">
                  <wp:posOffset>31750</wp:posOffset>
                </wp:positionH>
                <wp:positionV relativeFrom="paragraph">
                  <wp:posOffset>72390</wp:posOffset>
                </wp:positionV>
                <wp:extent cx="5741035" cy="1937385"/>
                <wp:effectExtent l="635" t="635" r="0" b="0"/>
                <wp:wrapSquare wrapText="bothSides"/>
                <wp:docPr id="5" name="Frame2"/>
                <a:graphic xmlns:a="http://schemas.openxmlformats.org/drawingml/2006/main">
                  <a:graphicData uri="http://schemas.microsoft.com/office/word/2010/wordprocessingShape">
                    <wps:wsp>
                      <wps:cNvSpPr/>
                      <wps:spPr>
                        <a:xfrm>
                          <a:off x="0" y="0"/>
                          <a:ext cx="5740920" cy="1937520"/>
                        </a:xfrm>
                        <a:prstGeom prst="rect">
                          <a:avLst/>
                        </a:prstGeom>
                        <a:noFill/>
                        <a:ln w="0">
                          <a:noFill/>
                        </a:ln>
                      </wps:spPr>
                      <wps:style>
                        <a:lnRef idx="0"/>
                        <a:fillRef idx="0"/>
                        <a:effectRef idx="0"/>
                        <a:fontRef idx="minor"/>
                      </wps:style>
                      <wps:txbx>
                        <w:txbxContent>
                          <w:p>
                            <w:pPr>
                              <w:pStyle w:val="Figure"/>
                              <w:spacing w:before="0" w:after="200"/>
                              <w:rPr/>
                            </w:pPr>
                            <w:r>
                              <w:rPr/>
                              <w:drawing>
                                <wp:inline distT="0" distB="0" distL="0" distR="0">
                                  <wp:extent cx="5741035" cy="180721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2"/>
                                          <a:stretch>
                                            <a:fillRect/>
                                          </a:stretch>
                                        </pic:blipFill>
                                        <pic:spPr bwMode="auto">
                                          <a:xfrm>
                                            <a:off x="0" y="0"/>
                                            <a:ext cx="5741035" cy="1807210"/>
                                          </a:xfrm>
                                          <a:prstGeom prst="rect">
                                            <a:avLst/>
                                          </a:prstGeom>
                                          <a:noFill/>
                                        </pic:spPr>
                                      </pic:pic>
                                    </a:graphicData>
                                  </a:graphic>
                                </wp:inline>
                              </w:drawing>
                            </w:r>
                            <w:r>
                              <w:rPr/>
                              <w:t>Figure 2: Configuring OAuth Screen</w:t>
                            </w:r>
                          </w:p>
                        </w:txbxContent>
                      </wps:txbx>
                      <wps:bodyPr lIns="0" rIns="0" tIns="0" bIns="0" anchor="t">
                        <a:spAutoFit/>
                      </wps:bodyPr>
                    </wps:wsp>
                  </a:graphicData>
                </a:graphic>
              </wp:anchor>
            </w:drawing>
          </mc:Choice>
          <mc:Fallback>
            <w:pict>
              <v:rect id="shape_0" ID="Frame2" path="m0,0l-2147483645,0l-2147483645,-2147483646l0,-2147483646xe" stroked="f" o:allowincell="f" style="position:absolute;margin-left:2.5pt;margin-top:5.7pt;width:452pt;height:152.5pt;mso-wrap-style:square;v-text-anchor:top">
                <v:fill o:detectmouseclick="t" on="false"/>
                <v:stroke color="#3465a4" joinstyle="round" endcap="flat"/>
                <v:textbox>
                  <w:txbxContent>
                    <w:p>
                      <w:pPr>
                        <w:pStyle w:val="Figure"/>
                        <w:spacing w:before="0" w:after="200"/>
                        <w:rPr/>
                      </w:pPr>
                      <w:r>
                        <w:rPr/>
                        <w:drawing>
                          <wp:inline distT="0" distB="0" distL="0" distR="0">
                            <wp:extent cx="5741035" cy="180721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3"/>
                                    <a:stretch>
                                      <a:fillRect/>
                                    </a:stretch>
                                  </pic:blipFill>
                                  <pic:spPr bwMode="auto">
                                    <a:xfrm>
                                      <a:off x="0" y="0"/>
                                      <a:ext cx="5741035" cy="1807210"/>
                                    </a:xfrm>
                                    <a:prstGeom prst="rect">
                                      <a:avLst/>
                                    </a:prstGeom>
                                    <a:noFill/>
                                  </pic:spPr>
                                </pic:pic>
                              </a:graphicData>
                            </a:graphic>
                          </wp:inline>
                        </w:drawing>
                      </w:r>
                      <w:r>
                        <w:rPr/>
                        <w:t>Figure 2: Configuring OAuth Screen</w:t>
                      </w:r>
                    </w:p>
                  </w:txbxContent>
                </v:textbox>
                <w10:wrap type="square"/>
              </v:rect>
            </w:pict>
          </mc:Fallback>
        </mc:AlternateContent>
      </w:r>
      <w:r>
        <w:br w:type="page"/>
      </w:r>
    </w:p>
    <w:p>
      <w:pPr>
        <w:pStyle w:val="Standard"/>
        <w:spacing w:before="0" w:after="160"/>
        <w:ind w:hanging="0" w:left="0"/>
        <w:rPr>
          <w:sz w:val="24"/>
          <w:szCs w:val="24"/>
        </w:rPr>
      </w:pPr>
      <w:r>
        <mc:AlternateContent>
          <mc:Choice Requires="wps">
            <w:drawing>
              <wp:anchor behindDoc="0" distT="0" distB="635" distL="113665" distR="116205" simplePos="0" locked="0" layoutInCell="0" allowOverlap="1" relativeHeight="44">
                <wp:simplePos x="0" y="0"/>
                <wp:positionH relativeFrom="column">
                  <wp:posOffset>45720</wp:posOffset>
                </wp:positionH>
                <wp:positionV relativeFrom="paragraph">
                  <wp:posOffset>242570</wp:posOffset>
                </wp:positionV>
                <wp:extent cx="6298565" cy="1417955"/>
                <wp:effectExtent l="635" t="635" r="0" b="0"/>
                <wp:wrapSquare wrapText="bothSides"/>
                <wp:docPr id="6" name="Frame3"/>
                <a:graphic xmlns:a="http://schemas.openxmlformats.org/drawingml/2006/main">
                  <a:graphicData uri="http://schemas.microsoft.com/office/word/2010/wordprocessingShape">
                    <wps:wsp>
                      <wps:cNvSpPr/>
                      <wps:spPr>
                        <a:xfrm>
                          <a:off x="0" y="0"/>
                          <a:ext cx="6298560" cy="1418040"/>
                        </a:xfrm>
                        <a:prstGeom prst="rect">
                          <a:avLst/>
                        </a:prstGeom>
                        <a:noFill/>
                        <a:ln w="0">
                          <a:noFill/>
                        </a:ln>
                      </wps:spPr>
                      <wps:style>
                        <a:lnRef idx="0"/>
                        <a:fillRef idx="0"/>
                        <a:effectRef idx="0"/>
                        <a:fontRef idx="minor"/>
                      </wps:style>
                      <wps:txbx>
                        <w:txbxContent>
                          <w:p>
                            <w:pPr>
                              <w:pStyle w:val="Figure"/>
                              <w:rPr/>
                            </w:pPr>
                            <w:r>
                              <w:rPr/>
                              <w:drawing>
                                <wp:inline distT="0" distB="0" distL="0" distR="0">
                                  <wp:extent cx="5579745" cy="116078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4"/>
                                          <a:stretch>
                                            <a:fillRect/>
                                          </a:stretch>
                                        </pic:blipFill>
                                        <pic:spPr bwMode="auto">
                                          <a:xfrm>
                                            <a:off x="0" y="0"/>
                                            <a:ext cx="5579745" cy="1160780"/>
                                          </a:xfrm>
                                          <a:prstGeom prst="rect">
                                            <a:avLst/>
                                          </a:prstGeom>
                                          <a:noFill/>
                                        </pic:spPr>
                                      </pic:pic>
                                    </a:graphicData>
                                  </a:graphic>
                                </wp:inline>
                              </w:drawing>
                            </w:r>
                          </w:p>
                          <w:p>
                            <w:pPr>
                              <w:pStyle w:val="Figure"/>
                              <w:spacing w:before="0" w:after="200"/>
                              <w:rPr/>
                            </w:pPr>
                            <w:r>
                              <w:rPr/>
                              <w:t>Figure 3: Credentials and Tokens for Registered Users</w:t>
                            </w:r>
                          </w:p>
                        </w:txbxContent>
                      </wps:txbx>
                      <wps:bodyPr lIns="0" rIns="0" tIns="0" bIns="0" anchor="t">
                        <a:spAutoFit/>
                      </wps:bodyPr>
                    </wps:wsp>
                  </a:graphicData>
                </a:graphic>
              </wp:anchor>
            </w:drawing>
          </mc:Choice>
          <mc:Fallback>
            <w:pict>
              <v:rect id="shape_0" ID="Frame3" path="m0,0l-2147483645,0l-2147483645,-2147483646l0,-2147483646xe" stroked="f" o:allowincell="f" style="position:absolute;margin-left:3.6pt;margin-top:19.1pt;width:495.9pt;height:111.6pt;mso-wrap-style:square;v-text-anchor:top">
                <v:fill o:detectmouseclick="t" on="false"/>
                <v:stroke color="#3465a4" joinstyle="round" endcap="flat"/>
                <v:textbox>
                  <w:txbxContent>
                    <w:p>
                      <w:pPr>
                        <w:pStyle w:val="Figure"/>
                        <w:rPr/>
                      </w:pPr>
                      <w:r>
                        <w:rPr/>
                        <w:drawing>
                          <wp:inline distT="0" distB="0" distL="0" distR="0">
                            <wp:extent cx="5579745" cy="116078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5579745" cy="1160780"/>
                                    </a:xfrm>
                                    <a:prstGeom prst="rect">
                                      <a:avLst/>
                                    </a:prstGeom>
                                    <a:noFill/>
                                  </pic:spPr>
                                </pic:pic>
                              </a:graphicData>
                            </a:graphic>
                          </wp:inline>
                        </w:drawing>
                      </w:r>
                    </w:p>
                    <w:p>
                      <w:pPr>
                        <w:pStyle w:val="Figure"/>
                        <w:spacing w:before="0" w:after="200"/>
                        <w:rPr/>
                      </w:pPr>
                      <w:r>
                        <w:rPr/>
                        <w:t>Figure 3: Credentials and Tokens for Registered Users</w:t>
                      </w:r>
                    </w:p>
                  </w:txbxContent>
                </v:textbox>
                <w10:wrap type="square"/>
              </v:rect>
            </w:pict>
          </mc:Fallback>
        </mc:AlternateContent>
        <mc:AlternateContent>
          <mc:Choice Requires="wps">
            <w:drawing>
              <wp:anchor behindDoc="0" distT="0" distB="8255" distL="114300" distR="123825" simplePos="0" locked="0" layoutInCell="0" allowOverlap="1" relativeHeight="47">
                <wp:simplePos x="0" y="0"/>
                <wp:positionH relativeFrom="column">
                  <wp:posOffset>607695</wp:posOffset>
                </wp:positionH>
                <wp:positionV relativeFrom="paragraph">
                  <wp:posOffset>5226685</wp:posOffset>
                </wp:positionV>
                <wp:extent cx="4524375" cy="130175"/>
                <wp:effectExtent l="635" t="635" r="0" b="0"/>
                <wp:wrapSquare wrapText="bothSides"/>
                <wp:docPr id="7" name="Frame5"/>
                <a:graphic xmlns:a="http://schemas.openxmlformats.org/drawingml/2006/main">
                  <a:graphicData uri="http://schemas.microsoft.com/office/word/2010/wordprocessingShape">
                    <wps:wsp>
                      <wps:cNvSpPr/>
                      <wps:spPr>
                        <a:xfrm>
                          <a:off x="0" y="0"/>
                          <a:ext cx="4524480" cy="130320"/>
                        </a:xfrm>
                        <a:prstGeom prst="rect">
                          <a:avLst/>
                        </a:prstGeom>
                        <a:noFill/>
                        <a:ln w="0">
                          <a:noFill/>
                        </a:ln>
                      </wps:spPr>
                      <wps:style>
                        <a:lnRef idx="0"/>
                        <a:fillRef idx="0"/>
                        <a:effectRef idx="0"/>
                        <a:fontRef idx="minor"/>
                      </wps:style>
                      <wps:txbx>
                        <w:txbxContent>
                          <w:p>
                            <w:pPr>
                              <w:pStyle w:val="Figure"/>
                              <w:spacing w:before="0" w:after="200"/>
                              <w:rPr>
                                <w:color w:val="000000"/>
                              </w:rPr>
                            </w:pPr>
                            <w:r>
                              <w:rPr>
                                <w:color w:val="000000"/>
                              </w:rPr>
                            </w:r>
                          </w:p>
                        </w:txbxContent>
                      </wps:txbx>
                      <wps:bodyPr lIns="0" rIns="0" tIns="0" bIns="0" anchor="t">
                        <a:spAutoFit/>
                      </wps:bodyPr>
                    </wps:wsp>
                  </a:graphicData>
                </a:graphic>
              </wp:anchor>
            </w:drawing>
          </mc:Choice>
          <mc:Fallback>
            <w:pict>
              <v:rect id="shape_0" ID="Frame5" path="m0,0l-2147483645,0l-2147483645,-2147483646l0,-2147483646xe" stroked="f" o:allowincell="f" style="position:absolute;margin-left:47.85pt;margin-top:411.55pt;width:356.2pt;height:10.2pt;mso-wrap-style:none;v-text-anchor:middle">
                <v:fill o:detectmouseclick="t" on="false"/>
                <v:stroke color="#3465a4" joinstyle="round" endcap="flat"/>
                <v:textbox>
                  <w:txbxContent>
                    <w:p>
                      <w:pPr>
                        <w:pStyle w:val="Figure"/>
                        <w:spacing w:before="0" w:after="200"/>
                        <w:rPr>
                          <w:color w:val="000000"/>
                        </w:rPr>
                      </w:pPr>
                      <w:r>
                        <w:rPr>
                          <w:color w:val="000000"/>
                        </w:rPr>
                      </w:r>
                    </w:p>
                  </w:txbxContent>
                </v:textbox>
                <w10:wrap type="square"/>
              </v:rect>
            </w:pict>
          </mc:Fallback>
        </mc:AlternateContent>
        <mc:AlternateContent>
          <mc:Choice Requires="wps">
            <w:drawing>
              <wp:anchor behindDoc="0" distT="635" distB="5080" distL="114300" distR="130175" simplePos="0" locked="0" layoutInCell="0" allowOverlap="1" relativeHeight="52">
                <wp:simplePos x="0" y="0"/>
                <wp:positionH relativeFrom="column">
                  <wp:posOffset>417195</wp:posOffset>
                </wp:positionH>
                <wp:positionV relativeFrom="paragraph">
                  <wp:posOffset>1833245</wp:posOffset>
                </wp:positionV>
                <wp:extent cx="4860925" cy="130175"/>
                <wp:effectExtent l="635" t="635" r="0" b="0"/>
                <wp:wrapSquare wrapText="bothSides"/>
                <wp:docPr id="8" name="Frame4"/>
                <a:graphic xmlns:a="http://schemas.openxmlformats.org/drawingml/2006/main">
                  <a:graphicData uri="http://schemas.microsoft.com/office/word/2010/wordprocessingShape">
                    <wps:wsp>
                      <wps:cNvSpPr/>
                      <wps:spPr>
                        <a:xfrm>
                          <a:off x="0" y="0"/>
                          <a:ext cx="4861080" cy="130320"/>
                        </a:xfrm>
                        <a:prstGeom prst="rect">
                          <a:avLst/>
                        </a:prstGeom>
                        <a:noFill/>
                        <a:ln w="0">
                          <a:noFill/>
                        </a:ln>
                      </wps:spPr>
                      <wps:style>
                        <a:lnRef idx="0"/>
                        <a:fillRef idx="0"/>
                        <a:effectRef idx="0"/>
                        <a:fontRef idx="minor"/>
                      </wps:style>
                      <wps:txbx>
                        <w:txbxContent>
                          <w:p>
                            <w:pPr>
                              <w:pStyle w:val="Figure"/>
                              <w:spacing w:before="0" w:after="200"/>
                              <w:rPr>
                                <w:color w:val="000000"/>
                              </w:rPr>
                            </w:pPr>
                            <w:r>
                              <w:rPr>
                                <w:color w:val="000000"/>
                              </w:rPr>
                            </w:r>
                          </w:p>
                        </w:txbxContent>
                      </wps:txbx>
                      <wps:bodyPr lIns="0" rIns="0" tIns="0" bIns="0" anchor="t">
                        <a:spAutoFit/>
                      </wps:bodyPr>
                    </wps:wsp>
                  </a:graphicData>
                </a:graphic>
              </wp:anchor>
            </w:drawing>
          </mc:Choice>
          <mc:Fallback>
            <w:pict>
              <v:rect id="shape_0" ID="Frame4" path="m0,0l-2147483645,0l-2147483645,-2147483646l0,-2147483646xe" stroked="f" o:allowincell="f" style="position:absolute;margin-left:32.85pt;margin-top:144.35pt;width:382.7pt;height:10.2pt;mso-wrap-style:none;v-text-anchor:middle">
                <v:fill o:detectmouseclick="t" on="false"/>
                <v:stroke color="#3465a4" joinstyle="round" endcap="flat"/>
                <v:textbox>
                  <w:txbxContent>
                    <w:p>
                      <w:pPr>
                        <w:pStyle w:val="Figure"/>
                        <w:spacing w:before="0" w:after="200"/>
                        <w:rPr>
                          <w:color w:val="000000"/>
                        </w:rPr>
                      </w:pPr>
                      <w:r>
                        <w:rPr>
                          <w:color w:val="000000"/>
                        </w:rPr>
                      </w:r>
                    </w:p>
                  </w:txbxContent>
                </v:textbox>
                <w10:wrap type="square"/>
              </v:rect>
            </w:pict>
          </mc:Fallback>
        </mc:AlternateContent>
      </w:r>
      <w:r>
        <w:rPr>
          <w:color w:val="111111"/>
          <w:sz w:val="24"/>
          <w:szCs w:val="24"/>
        </w:rPr>
        <w:t>Authorized each user and registered th respective tokens of API.</w:t>
      </w:r>
    </w:p>
    <w:p>
      <w:pPr>
        <w:pStyle w:val="Standard"/>
        <w:spacing w:before="0" w:after="160"/>
        <w:ind w:hanging="0" w:left="0"/>
        <w:rPr>
          <w:sz w:val="24"/>
          <w:szCs w:val="24"/>
        </w:rPr>
      </w:pPr>
      <w:r>
        <w:rPr>
          <w:sz w:val="24"/>
          <w:szCs w:val="24"/>
        </w:rPr>
      </w:r>
    </w:p>
    <w:p>
      <w:pPr>
        <w:pStyle w:val="Standard"/>
        <w:spacing w:before="0" w:after="160"/>
        <w:ind w:hanging="0" w:left="0"/>
        <w:rPr>
          <w:sz w:val="24"/>
          <w:szCs w:val="24"/>
        </w:rPr>
      </w:pPr>
      <w:r>
        <w:rPr>
          <w:color w:val="111111"/>
          <w:sz w:val="24"/>
          <w:szCs w:val="24"/>
        </w:rPr>
        <w:t>Each user has been authorized and registered and assigned a specific role according to the needs of the target organization.</w:t>
      </w:r>
    </w:p>
    <w:p>
      <w:pPr>
        <w:pStyle w:val="Standard"/>
        <w:spacing w:before="0" w:after="160"/>
        <w:ind w:hanging="0" w:left="0"/>
        <w:rPr>
          <w:color w:val="111111"/>
          <w:sz w:val="24"/>
          <w:szCs w:val="24"/>
        </w:rPr>
      </w:pPr>
      <w:r>
        <w:rPr>
          <w:color w:val="111111"/>
          <w:sz w:val="24"/>
          <w:szCs w:val="24"/>
        </w:rPr>
        <w:t>An “Acceptable Usage Policy” for the organization was created that details the scope of authorized and unauthorized behaviour by employees of the organization that shall further aid in user training and awareness. This is essential in order to prevent accidental threats.</w:t>
      </w:r>
    </w:p>
    <w:p>
      <w:pPr>
        <w:pStyle w:val="Standard"/>
        <w:spacing w:before="0" w:after="160"/>
        <w:ind w:hanging="0" w:left="0"/>
        <w:rPr/>
      </w:pPr>
      <w:r>
        <mc:AlternateContent>
          <mc:Choice Requires="wps">
            <w:drawing>
              <wp:anchor behindDoc="0" distT="0" distB="0" distL="112395" distR="114300" simplePos="0" locked="0" layoutInCell="0" allowOverlap="1" relativeHeight="49">
                <wp:simplePos x="0" y="0"/>
                <wp:positionH relativeFrom="column">
                  <wp:posOffset>194310</wp:posOffset>
                </wp:positionH>
                <wp:positionV relativeFrom="paragraph">
                  <wp:posOffset>1320800</wp:posOffset>
                </wp:positionV>
                <wp:extent cx="5579745" cy="1869440"/>
                <wp:effectExtent l="635" t="0" r="0" b="0"/>
                <wp:wrapSquare wrapText="bothSides"/>
                <wp:docPr id="9" name="Frame10"/>
                <a:graphic xmlns:a="http://schemas.openxmlformats.org/drawingml/2006/main">
                  <a:graphicData uri="http://schemas.microsoft.com/office/word/2010/wordprocessingShape">
                    <wps:wsp>
                      <wps:cNvSpPr/>
                      <wps:spPr>
                        <a:xfrm>
                          <a:off x="0" y="0"/>
                          <a:ext cx="5579640" cy="186948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579745" cy="173799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6"/>
                                          <a:stretch>
                                            <a:fillRect/>
                                          </a:stretch>
                                        </pic:blipFill>
                                        <pic:spPr bwMode="auto">
                                          <a:xfrm>
                                            <a:off x="0" y="0"/>
                                            <a:ext cx="5579745" cy="1737995"/>
                                          </a:xfrm>
                                          <a:prstGeom prst="rect">
                                            <a:avLst/>
                                          </a:prstGeom>
                                          <a:noFill/>
                                        </pic:spPr>
                                      </pic:pic>
                                    </a:graphicData>
                                  </a:graphic>
                                </wp:inline>
                              </w:drawing>
                            </w:r>
                            <w:r>
                              <w:rPr/>
                              <w:t xml:space="preserve">Figure 4: Confidential Attachments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5.3pt;margin-top:104pt;width:439.3pt;height:147.15pt;mso-wrap-style:square;v-text-anchor:top">
                <v:fill o:detectmouseclick="t" type="solid" color2="black"/>
                <v:stroke color="#3465a4" joinstyle="round" endcap="flat"/>
                <v:textbox>
                  <w:txbxContent>
                    <w:p>
                      <w:pPr>
                        <w:pStyle w:val="Figure"/>
                        <w:spacing w:before="0" w:after="200"/>
                        <w:rPr/>
                      </w:pPr>
                      <w:r>
                        <w:rPr/>
                        <w:drawing>
                          <wp:inline distT="0" distB="0" distL="0" distR="0">
                            <wp:extent cx="5579745" cy="173799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7"/>
                                    <a:stretch>
                                      <a:fillRect/>
                                    </a:stretch>
                                  </pic:blipFill>
                                  <pic:spPr bwMode="auto">
                                    <a:xfrm>
                                      <a:off x="0" y="0"/>
                                      <a:ext cx="5579745" cy="1737995"/>
                                    </a:xfrm>
                                    <a:prstGeom prst="rect">
                                      <a:avLst/>
                                    </a:prstGeom>
                                    <a:noFill/>
                                  </pic:spPr>
                                </pic:pic>
                              </a:graphicData>
                            </a:graphic>
                          </wp:inline>
                        </w:drawing>
                      </w:r>
                      <w:r>
                        <w:rPr/>
                        <w:t xml:space="preserve">Figure 4: Confidential Attachments     </w:t>
                      </w:r>
                    </w:p>
                  </w:txbxContent>
                </v:textbox>
                <w10:wrap type="square"/>
              </v:rect>
            </w:pict>
          </mc:Fallback>
        </mc:AlternateContent>
      </w:r>
      <w:r>
        <w:rPr>
          <w:color w:val="111111"/>
          <w:sz w:val="24"/>
          <w:szCs w:val="24"/>
        </w:rPr>
        <w:t>A set of documents were created and processed through a file tagging system that tagged each one as a highly confidential attachment. The file extensions thus explored were - .docx, .pdf, .txt, .xlsx and zip.</w:t>
      </w:r>
    </w:p>
    <w:p>
      <w:pPr>
        <w:pStyle w:val="Standard"/>
        <w:spacing w:before="0" w:after="160"/>
        <w:ind w:left="1134"/>
        <w:rPr>
          <w:color w:val="111111"/>
          <w:sz w:val="24"/>
          <w:szCs w:val="24"/>
        </w:rPr>
      </w:pPr>
      <w:r>
        <w:rPr>
          <w:color w:val="111111"/>
          <w:sz w:val="24"/>
          <w:szCs w:val="24"/>
        </w:rPr>
      </w:r>
    </w:p>
    <w:p>
      <w:pPr>
        <w:pStyle w:val="Standard"/>
        <w:spacing w:before="0" w:after="160"/>
        <w:ind w:left="1134"/>
        <w:rPr>
          <w:color w:val="111111"/>
          <w:sz w:val="24"/>
          <w:szCs w:val="24"/>
        </w:rPr>
      </w:pPr>
      <w:r>
        <w:rPr>
          <w:color w:val="111111"/>
          <w:sz w:val="24"/>
          <w:szCs w:val="24"/>
        </w:rPr>
      </w:r>
    </w:p>
    <w:p>
      <w:pPr>
        <w:pStyle w:val="Standard"/>
        <w:spacing w:before="0" w:after="160"/>
        <w:ind w:left="1134"/>
        <w:rPr>
          <w:color w:val="111111"/>
          <w:sz w:val="24"/>
          <w:szCs w:val="24"/>
        </w:rPr>
      </w:pPr>
      <w:r>
        <w:rPr>
          <w:color w:val="111111"/>
          <w:sz w:val="24"/>
          <w:szCs w:val="24"/>
        </w:rPr>
      </w:r>
    </w:p>
    <w:p>
      <w:pPr>
        <w:pStyle w:val="Standard"/>
        <w:spacing w:before="0" w:after="160"/>
        <w:ind w:left="1134"/>
        <w:rPr>
          <w:color w:val="111111"/>
          <w:sz w:val="24"/>
          <w:szCs w:val="24"/>
        </w:rPr>
      </w:pPr>
      <w:r>
        <w:rPr>
          <w:color w:val="111111"/>
          <w:sz w:val="24"/>
          <w:szCs w:val="24"/>
        </w:rPr>
      </w:r>
    </w:p>
    <w:p>
      <w:pPr>
        <w:pStyle w:val="Standard"/>
        <w:spacing w:before="0" w:after="160"/>
        <w:ind w:left="1134"/>
        <w:rPr>
          <w:color w:val="111111"/>
          <w:sz w:val="24"/>
          <w:szCs w:val="24"/>
        </w:rPr>
      </w:pPr>
      <w:r>
        <w:rPr/>
        <mc:AlternateContent>
          <mc:Choice Requires="wps">
            <w:drawing>
              <wp:inline distT="0" distB="0" distL="0" distR="0">
                <wp:extent cx="3702685" cy="1872615"/>
                <wp:effectExtent l="0" t="0" r="0" b="0"/>
                <wp:docPr id="10" name="Frame61"/>
                <a:graphic xmlns:a="http://schemas.openxmlformats.org/drawingml/2006/main">
                  <a:graphicData uri="http://schemas.microsoft.com/office/word/2010/wordprocessingShape">
                    <wps:wsp>
                      <wps:cNvSpPr/>
                      <wps:spPr>
                        <a:xfrm>
                          <a:off x="0" y="0"/>
                          <a:ext cx="3702600" cy="18727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3702685" cy="174117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8"/>
                                          <a:stretch>
                                            <a:fillRect/>
                                          </a:stretch>
                                        </pic:blipFill>
                                        <pic:spPr bwMode="auto">
                                          <a:xfrm>
                                            <a:off x="0" y="0"/>
                                            <a:ext cx="3702685" cy="1741170"/>
                                          </a:xfrm>
                                          <a:prstGeom prst="rect">
                                            <a:avLst/>
                                          </a:prstGeom>
                                          <a:noFill/>
                                        </pic:spPr>
                                      </pic:pic>
                                    </a:graphicData>
                                  </a:graphic>
                                </wp:inline>
                              </w:drawing>
                            </w:r>
                            <w:r>
                              <w:rPr/>
                              <w:t>Figure 5: Acceptable Usage Policy</w:t>
                            </w:r>
                          </w:p>
                        </w:txbxContent>
                      </wps:txbx>
                      <wps:bodyPr lIns="0" rIns="0" tIns="0" bIns="0" anchor="t">
                        <a:noAutofit/>
                      </wps:bodyPr>
                    </wps:wsp>
                  </a:graphicData>
                </a:graphic>
              </wp:inline>
            </w:drawing>
          </mc:Choice>
          <mc:Fallback>
            <w:pict>
              <v:rect id="shape_0" ID="Frame61" path="m0,0l-2147483645,0l-2147483645,-2147483646l0,-2147483646xe" fillcolor="white" stroked="f" o:allowincell="f" style="position:absolute;margin-left:0pt;margin-top:-147.5pt;width:291.5pt;height:147.4pt;mso-wrap-style:square;v-text-anchor:top;mso-position-vertical:top">
                <v:fill o:detectmouseclick="t" type="solid" color2="black"/>
                <v:stroke color="#3465a4" joinstyle="round" endcap="flat"/>
                <v:textbox>
                  <w:txbxContent>
                    <w:p>
                      <w:pPr>
                        <w:pStyle w:val="Figure"/>
                        <w:spacing w:before="0" w:after="200"/>
                        <w:rPr/>
                      </w:pPr>
                      <w:r>
                        <w:rPr/>
                        <w:drawing>
                          <wp:inline distT="0" distB="0" distL="0" distR="0">
                            <wp:extent cx="3702685" cy="174117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9"/>
                                    <a:stretch>
                                      <a:fillRect/>
                                    </a:stretch>
                                  </pic:blipFill>
                                  <pic:spPr bwMode="auto">
                                    <a:xfrm>
                                      <a:off x="0" y="0"/>
                                      <a:ext cx="3702685" cy="1741170"/>
                                    </a:xfrm>
                                    <a:prstGeom prst="rect">
                                      <a:avLst/>
                                    </a:prstGeom>
                                    <a:noFill/>
                                  </pic:spPr>
                                </pic:pic>
                              </a:graphicData>
                            </a:graphic>
                          </wp:inline>
                        </w:drawing>
                      </w:r>
                      <w:r>
                        <w:rPr/>
                        <w:t>Figure 5: Acceptable Usage Policy</w:t>
                      </w:r>
                    </w:p>
                  </w:txbxContent>
                </v:textbox>
                <w10:wrap type="square"/>
              </v:rect>
            </w:pict>
          </mc:Fallback>
        </mc:AlternateContent>
      </w:r>
    </w:p>
    <w:p>
      <w:pPr>
        <w:pStyle w:val="TopicHeader"/>
        <w:numPr>
          <w:ilvl w:val="1"/>
          <w:numId w:val="62"/>
        </w:numPr>
        <w:rPr/>
      </w:pPr>
      <w:bookmarkStart w:id="18" w:name="_Toc111805269_Copy_3_Copy_2_Copy_1"/>
      <w:r>
        <w:rPr/>
        <w:t>E</w:t>
      </w:r>
      <w:bookmarkEnd w:id="18"/>
      <w:r>
        <w:rPr/>
        <w:t>valuation Metrics</w:t>
      </w:r>
    </w:p>
    <w:p>
      <w:pPr>
        <w:pStyle w:val="Heading3"/>
        <w:ind w:hanging="1134" w:left="1134"/>
        <w:rPr/>
      </w:pPr>
      <w:r>
        <w:rPr/>
      </w:r>
    </w:p>
    <w:tbl>
      <w:tblPr>
        <w:tblW w:w="9604" w:type="dxa"/>
        <w:jc w:val="left"/>
        <w:tblInd w:w="-28" w:type="dxa"/>
        <w:tblLayout w:type="fixed"/>
        <w:tblCellMar>
          <w:top w:w="28" w:type="dxa"/>
          <w:left w:w="28" w:type="dxa"/>
          <w:bottom w:w="28" w:type="dxa"/>
          <w:right w:w="28" w:type="dxa"/>
        </w:tblCellMar>
      </w:tblPr>
      <w:tblGrid>
        <w:gridCol w:w="2837"/>
        <w:gridCol w:w="6766"/>
      </w:tblGrid>
      <w:tr>
        <w:trPr>
          <w:tblHeader w:val="true"/>
        </w:trPr>
        <w:tc>
          <w:tcPr>
            <w:tcW w:w="2837" w:type="dxa"/>
            <w:tcBorders/>
            <w:vAlign w:val="center"/>
          </w:tcPr>
          <w:p>
            <w:pPr>
              <w:pStyle w:val="TableHeading"/>
              <w:spacing w:before="0" w:after="160"/>
              <w:jc w:val="center"/>
              <w:rPr/>
            </w:pPr>
            <w:r>
              <w:rPr>
                <w:rStyle w:val="StrongEmphasis"/>
                <w:b w:val="false"/>
                <w:bCs w:val="false"/>
              </w:rPr>
              <w:t>Metric</w:t>
            </w:r>
          </w:p>
        </w:tc>
        <w:tc>
          <w:tcPr>
            <w:tcW w:w="6766" w:type="dxa"/>
            <w:tcBorders/>
            <w:vAlign w:val="center"/>
          </w:tcPr>
          <w:p>
            <w:pPr>
              <w:pStyle w:val="TableHeading"/>
              <w:spacing w:before="0" w:after="160"/>
              <w:jc w:val="center"/>
              <w:rPr/>
            </w:pPr>
            <w:r>
              <w:rPr>
                <w:rStyle w:val="StrongEmphasis"/>
                <w:b w:val="false"/>
                <w:bCs w:val="false"/>
              </w:rPr>
              <w:t>Description</w:t>
            </w:r>
          </w:p>
        </w:tc>
      </w:tr>
      <w:tr>
        <w:trPr>
          <w:trHeight w:val="434" w:hRule="atLeast"/>
        </w:trPr>
        <w:tc>
          <w:tcPr>
            <w:tcW w:w="2837" w:type="dxa"/>
            <w:tcBorders/>
            <w:vAlign w:val="center"/>
          </w:tcPr>
          <w:p>
            <w:pPr>
              <w:pStyle w:val="TableContents"/>
              <w:widowControl w:val="false"/>
              <w:suppressLineNumbers/>
              <w:spacing w:before="0" w:after="160"/>
              <w:rPr/>
            </w:pPr>
            <w:r>
              <w:rPr>
                <w:rStyle w:val="StrongEmphasis"/>
              </w:rPr>
              <w:t>Detection Accuracy</w:t>
            </w:r>
          </w:p>
        </w:tc>
        <w:tc>
          <w:tcPr>
            <w:tcW w:w="6766" w:type="dxa"/>
            <w:tcBorders/>
            <w:vAlign w:val="center"/>
          </w:tcPr>
          <w:p>
            <w:pPr>
              <w:pStyle w:val="TableContents"/>
              <w:widowControl w:val="false"/>
              <w:suppressLineNumbers/>
              <w:spacing w:before="0" w:after="160"/>
              <w:rPr/>
            </w:pPr>
            <w:r>
              <w:rPr/>
              <w:t>Ratio of correctly identified threats to total threats injected</w:t>
            </w:r>
          </w:p>
        </w:tc>
      </w:tr>
      <w:tr>
        <w:trPr/>
        <w:tc>
          <w:tcPr>
            <w:tcW w:w="2837" w:type="dxa"/>
            <w:tcBorders/>
            <w:vAlign w:val="center"/>
          </w:tcPr>
          <w:p>
            <w:pPr>
              <w:pStyle w:val="TableContents"/>
              <w:widowControl w:val="false"/>
              <w:suppressLineNumbers/>
              <w:spacing w:before="0" w:after="160"/>
              <w:rPr/>
            </w:pPr>
            <w:r>
              <w:rPr>
                <w:rStyle w:val="StrongEmphasis"/>
              </w:rPr>
              <w:t>False Positive Rate</w:t>
            </w:r>
          </w:p>
        </w:tc>
        <w:tc>
          <w:tcPr>
            <w:tcW w:w="6766" w:type="dxa"/>
            <w:tcBorders/>
            <w:vAlign w:val="center"/>
          </w:tcPr>
          <w:p>
            <w:pPr>
              <w:pStyle w:val="TableContents"/>
              <w:widowControl w:val="false"/>
              <w:suppressLineNumbers/>
              <w:spacing w:before="0" w:after="160"/>
              <w:rPr/>
            </w:pPr>
            <w:r>
              <w:rPr/>
              <w:t>Percentage of benign emails incorrectly flagged as threats</w:t>
            </w:r>
          </w:p>
        </w:tc>
      </w:tr>
      <w:tr>
        <w:trPr/>
        <w:tc>
          <w:tcPr>
            <w:tcW w:w="2837" w:type="dxa"/>
            <w:tcBorders/>
            <w:vAlign w:val="center"/>
          </w:tcPr>
          <w:p>
            <w:pPr>
              <w:pStyle w:val="TableContents"/>
              <w:widowControl w:val="false"/>
              <w:suppressLineNumbers/>
              <w:spacing w:before="0" w:after="160"/>
              <w:rPr/>
            </w:pPr>
            <w:r>
              <w:rPr>
                <w:rStyle w:val="StrongEmphasis"/>
              </w:rPr>
              <w:t>False Negative Rate</w:t>
            </w:r>
          </w:p>
        </w:tc>
        <w:tc>
          <w:tcPr>
            <w:tcW w:w="6766" w:type="dxa"/>
            <w:tcBorders/>
            <w:vAlign w:val="center"/>
          </w:tcPr>
          <w:p>
            <w:pPr>
              <w:pStyle w:val="TableContents"/>
              <w:widowControl w:val="false"/>
              <w:suppressLineNumbers/>
              <w:spacing w:before="0" w:after="160"/>
              <w:rPr/>
            </w:pPr>
            <w:r>
              <w:rPr/>
              <w:t>Percentage of threats that went undetected</w:t>
            </w:r>
          </w:p>
        </w:tc>
      </w:tr>
      <w:tr>
        <w:trPr/>
        <w:tc>
          <w:tcPr>
            <w:tcW w:w="2837" w:type="dxa"/>
            <w:tcBorders/>
            <w:vAlign w:val="center"/>
          </w:tcPr>
          <w:p>
            <w:pPr>
              <w:pStyle w:val="TableContents"/>
              <w:widowControl w:val="false"/>
              <w:suppressLineNumbers/>
              <w:spacing w:before="0" w:after="160"/>
              <w:rPr/>
            </w:pPr>
            <w:r>
              <w:rPr>
                <w:rStyle w:val="StrongEmphasis"/>
              </w:rPr>
              <w:t>Classification Precision</w:t>
            </w:r>
          </w:p>
        </w:tc>
        <w:tc>
          <w:tcPr>
            <w:tcW w:w="6766" w:type="dxa"/>
            <w:tcBorders/>
            <w:vAlign w:val="center"/>
          </w:tcPr>
          <w:p>
            <w:pPr>
              <w:pStyle w:val="TableContents"/>
              <w:widowControl w:val="false"/>
              <w:suppressLineNumbers/>
              <w:spacing w:before="0" w:after="160"/>
              <w:rPr/>
            </w:pPr>
            <w:r>
              <w:rPr/>
              <w:t xml:space="preserve">Accuracy in labeling threats as </w:t>
            </w:r>
            <w:r>
              <w:rPr>
                <w:rStyle w:val="Emphasis"/>
              </w:rPr>
              <w:t>careless</w:t>
            </w:r>
            <w:r>
              <w:rPr/>
              <w:t xml:space="preserve"> or </w:t>
            </w:r>
            <w:r>
              <w:rPr>
                <w:rStyle w:val="Emphasis"/>
              </w:rPr>
              <w:t>malicious</w:t>
            </w:r>
          </w:p>
        </w:tc>
      </w:tr>
      <w:tr>
        <w:trPr/>
        <w:tc>
          <w:tcPr>
            <w:tcW w:w="2837" w:type="dxa"/>
            <w:tcBorders/>
            <w:vAlign w:val="center"/>
          </w:tcPr>
          <w:p>
            <w:pPr>
              <w:pStyle w:val="TableContents"/>
              <w:widowControl w:val="false"/>
              <w:suppressLineNumbers/>
              <w:spacing w:before="0" w:after="160"/>
              <w:rPr/>
            </w:pPr>
            <w:r>
              <w:rPr>
                <w:rStyle w:val="StrongEmphasis"/>
              </w:rPr>
              <w:t>Alert Response Time</w:t>
            </w:r>
          </w:p>
        </w:tc>
        <w:tc>
          <w:tcPr>
            <w:tcW w:w="6766" w:type="dxa"/>
            <w:tcBorders/>
            <w:vAlign w:val="center"/>
          </w:tcPr>
          <w:p>
            <w:pPr>
              <w:pStyle w:val="TableContents"/>
              <w:widowControl w:val="false"/>
              <w:suppressLineNumbers/>
              <w:spacing w:before="0" w:after="160"/>
              <w:rPr/>
            </w:pPr>
            <w:r>
              <w:rPr/>
              <w:t>Time taken from threat detection to alert generation</w:t>
            </w:r>
          </w:p>
        </w:tc>
      </w:tr>
      <w:tr>
        <w:trPr/>
        <w:tc>
          <w:tcPr>
            <w:tcW w:w="2837" w:type="dxa"/>
            <w:tcBorders/>
            <w:vAlign w:val="center"/>
          </w:tcPr>
          <w:p>
            <w:pPr>
              <w:pStyle w:val="TableContents"/>
              <w:widowControl w:val="false"/>
              <w:suppressLineNumbers/>
              <w:spacing w:before="0" w:after="160"/>
              <w:rPr/>
            </w:pPr>
            <w:r>
              <w:rPr>
                <w:rStyle w:val="StrongEmphasis"/>
              </w:rPr>
              <w:t>Severity Scoring Accuracy</w:t>
            </w:r>
          </w:p>
        </w:tc>
        <w:tc>
          <w:tcPr>
            <w:tcW w:w="6766" w:type="dxa"/>
            <w:tcBorders/>
            <w:vAlign w:val="center"/>
          </w:tcPr>
          <w:p>
            <w:pPr>
              <w:pStyle w:val="TableContents"/>
              <w:widowControl w:val="false"/>
              <w:suppressLineNumbers/>
              <w:spacing w:before="0" w:after="160"/>
              <w:rPr/>
            </w:pPr>
            <w:r>
              <w:rPr/>
              <w:t>Consistency in assigning correct severity levels to different incidents</w:t>
            </w:r>
          </w:p>
        </w:tc>
      </w:tr>
    </w:tbl>
    <w:p>
      <w:pPr>
        <w:pStyle w:val="Figure"/>
        <w:ind w:hanging="1134" w:left="1134"/>
        <w:rPr/>
      </w:pPr>
      <w:r>
        <w:rPr/>
        <w:t>Table 2: Evaluation Metrics</w:t>
      </w:r>
    </w:p>
    <w:p>
      <w:pPr>
        <w:pStyle w:val="Standard"/>
        <w:ind w:hanging="1134" w:left="1134"/>
        <w:rPr/>
      </w:pPr>
      <w:r>
        <w:rPr/>
      </w:r>
    </w:p>
    <w:tbl>
      <w:tblPr>
        <w:tblW w:w="5245" w:type="dxa"/>
        <w:jc w:val="left"/>
        <w:tblInd w:w="-28" w:type="dxa"/>
        <w:tblLayout w:type="fixed"/>
        <w:tblCellMar>
          <w:top w:w="28" w:type="dxa"/>
          <w:left w:w="28" w:type="dxa"/>
          <w:bottom w:w="28" w:type="dxa"/>
          <w:right w:w="28" w:type="dxa"/>
        </w:tblCellMar>
      </w:tblPr>
      <w:tblGrid>
        <w:gridCol w:w="2705"/>
        <w:gridCol w:w="2539"/>
      </w:tblGrid>
      <w:tr>
        <w:trPr>
          <w:tblHeader w:val="true"/>
        </w:trPr>
        <w:tc>
          <w:tcPr>
            <w:tcW w:w="2705" w:type="dxa"/>
            <w:tcBorders/>
            <w:vAlign w:val="center"/>
          </w:tcPr>
          <w:p>
            <w:pPr>
              <w:pStyle w:val="TableHeading"/>
              <w:spacing w:before="0" w:after="160"/>
              <w:jc w:val="center"/>
              <w:rPr/>
            </w:pPr>
            <w:r>
              <w:rPr/>
              <w:t>Metric</w:t>
            </w:r>
          </w:p>
        </w:tc>
        <w:tc>
          <w:tcPr>
            <w:tcW w:w="2539" w:type="dxa"/>
            <w:tcBorders/>
            <w:vAlign w:val="center"/>
          </w:tcPr>
          <w:p>
            <w:pPr>
              <w:pStyle w:val="TableHeading"/>
              <w:spacing w:before="0" w:after="160"/>
              <w:jc w:val="center"/>
              <w:rPr/>
            </w:pPr>
            <w:r>
              <w:rPr/>
              <w:t>Value (Sample Output)</w:t>
            </w:r>
          </w:p>
        </w:tc>
      </w:tr>
      <w:tr>
        <w:trPr/>
        <w:tc>
          <w:tcPr>
            <w:tcW w:w="2705" w:type="dxa"/>
            <w:tcBorders/>
            <w:vAlign w:val="center"/>
          </w:tcPr>
          <w:p>
            <w:pPr>
              <w:pStyle w:val="TableContents"/>
              <w:widowControl w:val="false"/>
              <w:suppressLineNumbers/>
              <w:spacing w:before="0" w:after="160"/>
              <w:rPr/>
            </w:pPr>
            <w:r>
              <w:rPr/>
              <w:t>Detection Accuracy</w:t>
            </w:r>
          </w:p>
        </w:tc>
        <w:tc>
          <w:tcPr>
            <w:tcW w:w="2539" w:type="dxa"/>
            <w:tcBorders/>
            <w:vAlign w:val="center"/>
          </w:tcPr>
          <w:p>
            <w:pPr>
              <w:pStyle w:val="TableContents"/>
              <w:widowControl w:val="false"/>
              <w:suppressLineNumbers/>
              <w:spacing w:before="0" w:after="160"/>
              <w:rPr/>
            </w:pPr>
            <w:r>
              <w:rPr/>
              <w:t>92%</w:t>
            </w:r>
          </w:p>
        </w:tc>
      </w:tr>
      <w:tr>
        <w:trPr/>
        <w:tc>
          <w:tcPr>
            <w:tcW w:w="2705" w:type="dxa"/>
            <w:tcBorders/>
            <w:vAlign w:val="center"/>
          </w:tcPr>
          <w:p>
            <w:pPr>
              <w:pStyle w:val="TableContents"/>
              <w:widowControl w:val="false"/>
              <w:suppressLineNumbers/>
              <w:spacing w:before="0" w:after="160"/>
              <w:rPr/>
            </w:pPr>
            <w:r>
              <w:rPr/>
              <w:t>False Positive Rate</w:t>
            </w:r>
          </w:p>
        </w:tc>
        <w:tc>
          <w:tcPr>
            <w:tcW w:w="2539" w:type="dxa"/>
            <w:tcBorders/>
            <w:vAlign w:val="center"/>
          </w:tcPr>
          <w:p>
            <w:pPr>
              <w:pStyle w:val="TableContents"/>
              <w:widowControl w:val="false"/>
              <w:suppressLineNumbers/>
              <w:spacing w:before="0" w:after="160"/>
              <w:rPr/>
            </w:pPr>
            <w:r>
              <w:rPr/>
              <w:t>6%</w:t>
            </w:r>
          </w:p>
        </w:tc>
      </w:tr>
      <w:tr>
        <w:trPr/>
        <w:tc>
          <w:tcPr>
            <w:tcW w:w="2705" w:type="dxa"/>
            <w:tcBorders/>
            <w:vAlign w:val="center"/>
          </w:tcPr>
          <w:p>
            <w:pPr>
              <w:pStyle w:val="TableContents"/>
              <w:widowControl w:val="false"/>
              <w:suppressLineNumbers/>
              <w:spacing w:before="0" w:after="160"/>
              <w:rPr/>
            </w:pPr>
            <w:r>
              <w:rPr/>
              <w:t>False Negative Rate</w:t>
            </w:r>
          </w:p>
        </w:tc>
        <w:tc>
          <w:tcPr>
            <w:tcW w:w="2539" w:type="dxa"/>
            <w:tcBorders/>
            <w:vAlign w:val="center"/>
          </w:tcPr>
          <w:p>
            <w:pPr>
              <w:pStyle w:val="TableContents"/>
              <w:widowControl w:val="false"/>
              <w:suppressLineNumbers/>
              <w:spacing w:before="0" w:after="160"/>
              <w:rPr/>
            </w:pPr>
            <w:r>
              <w:rPr/>
              <w:t>2%</w:t>
            </w:r>
          </w:p>
        </w:tc>
      </w:tr>
      <w:tr>
        <w:trPr/>
        <w:tc>
          <w:tcPr>
            <w:tcW w:w="2705" w:type="dxa"/>
            <w:tcBorders/>
            <w:vAlign w:val="center"/>
          </w:tcPr>
          <w:p>
            <w:pPr>
              <w:pStyle w:val="TableContents"/>
              <w:widowControl w:val="false"/>
              <w:suppressLineNumbers/>
              <w:spacing w:before="0" w:after="160"/>
              <w:rPr/>
            </w:pPr>
            <w:r>
              <w:rPr/>
              <w:t>Classification Precision</w:t>
            </w:r>
          </w:p>
        </w:tc>
        <w:tc>
          <w:tcPr>
            <w:tcW w:w="2539" w:type="dxa"/>
            <w:tcBorders/>
            <w:vAlign w:val="center"/>
          </w:tcPr>
          <w:p>
            <w:pPr>
              <w:pStyle w:val="TableContents"/>
              <w:widowControl w:val="false"/>
              <w:suppressLineNumbers/>
              <w:spacing w:before="0" w:after="160"/>
              <w:rPr/>
            </w:pPr>
            <w:r>
              <w:rPr/>
              <w:t>90%</w:t>
            </w:r>
          </w:p>
        </w:tc>
      </w:tr>
      <w:tr>
        <w:trPr/>
        <w:tc>
          <w:tcPr>
            <w:tcW w:w="2705" w:type="dxa"/>
            <w:tcBorders/>
            <w:vAlign w:val="center"/>
          </w:tcPr>
          <w:p>
            <w:pPr>
              <w:pStyle w:val="TableContents"/>
              <w:widowControl w:val="false"/>
              <w:suppressLineNumbers/>
              <w:spacing w:before="0" w:after="160"/>
              <w:rPr/>
            </w:pPr>
            <w:r>
              <w:rPr/>
              <w:t>Average Response Time</w:t>
            </w:r>
          </w:p>
        </w:tc>
        <w:tc>
          <w:tcPr>
            <w:tcW w:w="2539" w:type="dxa"/>
            <w:tcBorders/>
            <w:vAlign w:val="center"/>
          </w:tcPr>
          <w:p>
            <w:pPr>
              <w:pStyle w:val="TableContents"/>
              <w:widowControl w:val="false"/>
              <w:suppressLineNumbers/>
              <w:spacing w:before="0" w:after="160"/>
              <w:rPr/>
            </w:pPr>
            <w:r>
              <w:rPr/>
              <w:t>1.5 seconds</w:t>
            </w:r>
          </w:p>
        </w:tc>
      </w:tr>
      <w:tr>
        <w:trPr/>
        <w:tc>
          <w:tcPr>
            <w:tcW w:w="2705" w:type="dxa"/>
            <w:tcBorders/>
            <w:vAlign w:val="center"/>
          </w:tcPr>
          <w:p>
            <w:pPr>
              <w:pStyle w:val="TableContents"/>
              <w:widowControl w:val="false"/>
              <w:suppressLineNumbers/>
              <w:spacing w:before="0" w:after="160"/>
              <w:rPr/>
            </w:pPr>
            <w:r>
              <w:rPr/>
              <w:t>Severity Scoring Accuracy</w:t>
            </w:r>
          </w:p>
        </w:tc>
        <w:tc>
          <w:tcPr>
            <w:tcW w:w="2539" w:type="dxa"/>
            <w:tcBorders/>
            <w:vAlign w:val="center"/>
          </w:tcPr>
          <w:p>
            <w:pPr>
              <w:pStyle w:val="TableContents"/>
              <w:widowControl w:val="false"/>
              <w:suppressLineNumbers/>
              <w:spacing w:before="0" w:after="160"/>
              <w:rPr/>
            </w:pPr>
            <w:r>
              <w:rPr/>
              <w:t>95%</w:t>
            </w:r>
          </w:p>
        </w:tc>
      </w:tr>
    </w:tbl>
    <w:p>
      <w:pPr>
        <w:pStyle w:val="Figure"/>
        <w:ind w:hanging="1134" w:left="1134"/>
        <w:rPr/>
      </w:pPr>
      <w:r>
        <w:rPr/>
        <w:t xml:space="preserve">Table 3: Evaluation Results </w:t>
      </w:r>
    </w:p>
    <w:p>
      <w:pPr>
        <w:pStyle w:val="Textbody"/>
        <w:ind w:hanging="1134" w:left="0"/>
        <w:rPr/>
      </w:pPr>
      <w:r>
        <w:rPr>
          <w:rStyle w:val="StrongEmphasis"/>
          <w:sz w:val="24"/>
          <w:szCs w:val="24"/>
        </w:rPr>
        <w:t xml:space="preserve">                   </w:t>
      </w:r>
    </w:p>
    <w:p>
      <w:pPr>
        <w:pStyle w:val="Textbody"/>
        <w:ind w:hanging="1134" w:left="0"/>
        <w:rPr/>
      </w:pPr>
      <w:r>
        <w:rPr>
          <w:rStyle w:val="StrongEmphasis"/>
          <w:sz w:val="24"/>
          <w:szCs w:val="24"/>
        </w:rPr>
        <w:t xml:space="preserve">                   </w:t>
      </w:r>
      <w:r>
        <w:rPr>
          <w:rStyle w:val="StrongEmphasis"/>
          <w:sz w:val="24"/>
          <w:szCs w:val="24"/>
        </w:rPr>
        <w:t>Evaluation metrics</w:t>
      </w:r>
      <w:r>
        <w:rPr>
          <w:sz w:val="24"/>
          <w:szCs w:val="24"/>
        </w:rPr>
        <w:t xml:space="preserve"> assess the performance of the insider threat detection tool by measuring how accurately and quickly it identifies email-based threats. Key metrics include </w:t>
      </w:r>
      <w:r>
        <w:rPr>
          <w:rStyle w:val="StrongEmphasis"/>
          <w:sz w:val="24"/>
          <w:szCs w:val="24"/>
        </w:rPr>
        <w:t>detection accuracy</w:t>
      </w:r>
      <w:r>
        <w:rPr>
          <w:sz w:val="24"/>
          <w:szCs w:val="24"/>
        </w:rPr>
        <w:t xml:space="preserve">, </w:t>
      </w:r>
      <w:r>
        <w:rPr>
          <w:rStyle w:val="StrongEmphasis"/>
          <w:sz w:val="24"/>
          <w:szCs w:val="24"/>
        </w:rPr>
        <w:t>false positive/negative rates</w:t>
      </w:r>
      <w:r>
        <w:rPr>
          <w:sz w:val="24"/>
          <w:szCs w:val="24"/>
        </w:rPr>
        <w:t xml:space="preserve">, </w:t>
      </w:r>
      <w:r>
        <w:rPr>
          <w:rStyle w:val="StrongEmphasis"/>
          <w:sz w:val="24"/>
          <w:szCs w:val="24"/>
        </w:rPr>
        <w:t>classification precision</w:t>
      </w:r>
      <w:r>
        <w:rPr>
          <w:sz w:val="24"/>
          <w:szCs w:val="24"/>
        </w:rPr>
        <w:t xml:space="preserve">, and </w:t>
      </w:r>
      <w:r>
        <w:rPr>
          <w:rStyle w:val="StrongEmphasis"/>
          <w:sz w:val="24"/>
          <w:szCs w:val="24"/>
        </w:rPr>
        <w:t>response time</w:t>
      </w:r>
      <w:r>
        <w:rPr>
          <w:sz w:val="24"/>
          <w:szCs w:val="24"/>
        </w:rPr>
        <w:t>. These help determine the tool's effectiveness in real-time threat identification, correct threat labeling, and minimizing incorrect alerts.</w:t>
      </w:r>
    </w:p>
    <w:p>
      <w:pPr>
        <w:pStyle w:val="Standard"/>
        <w:ind w:hanging="1134" w:left="1134"/>
        <w:rPr/>
      </w:pPr>
      <w:r>
        <w:rPr/>
      </w:r>
      <w:r>
        <w:br w:type="page"/>
      </w:r>
    </w:p>
    <w:p>
      <w:pPr>
        <w:pStyle w:val="TopicHeader"/>
        <w:numPr>
          <w:ilvl w:val="1"/>
          <w:numId w:val="63"/>
        </w:numPr>
        <w:spacing w:before="0" w:after="240"/>
        <w:rPr/>
      </w:pPr>
      <w:r>
        <w:rPr/>
        <w:t>Test Application/Scenario</w:t>
      </w:r>
    </w:p>
    <w:p>
      <w:pPr>
        <w:pStyle w:val="Heading3"/>
        <w:ind w:hanging="1134" w:left="1134"/>
        <w:rPr/>
      </w:pPr>
      <w:r>
        <w:rPr/>
      </w:r>
    </w:p>
    <w:tbl>
      <w:tblPr>
        <w:tblW w:w="10489" w:type="dxa"/>
        <w:jc w:val="left"/>
        <w:tblInd w:w="-741" w:type="dxa"/>
        <w:tblLayout w:type="fixed"/>
        <w:tblCellMar>
          <w:top w:w="28" w:type="dxa"/>
          <w:left w:w="28" w:type="dxa"/>
          <w:bottom w:w="28" w:type="dxa"/>
          <w:right w:w="28" w:type="dxa"/>
        </w:tblCellMar>
      </w:tblPr>
      <w:tblGrid>
        <w:gridCol w:w="1128"/>
        <w:gridCol w:w="4368"/>
        <w:gridCol w:w="2597"/>
        <w:gridCol w:w="2395"/>
      </w:tblGrid>
      <w:tr>
        <w:trPr>
          <w:tblHeader w:val="true"/>
        </w:trPr>
        <w:tc>
          <w:tcPr>
            <w:tcW w:w="1128" w:type="dxa"/>
            <w:tcBorders/>
            <w:vAlign w:val="center"/>
          </w:tcPr>
          <w:p>
            <w:pPr>
              <w:pStyle w:val="TableHeading"/>
              <w:spacing w:before="0" w:after="160"/>
              <w:jc w:val="center"/>
              <w:rPr/>
            </w:pPr>
            <w:r>
              <w:rPr>
                <w:rStyle w:val="StrongEmphasis"/>
                <w:b w:val="false"/>
                <w:bCs w:val="false"/>
              </w:rPr>
              <w:t>TC ID</w:t>
            </w:r>
          </w:p>
        </w:tc>
        <w:tc>
          <w:tcPr>
            <w:tcW w:w="4368" w:type="dxa"/>
            <w:tcBorders/>
            <w:vAlign w:val="center"/>
          </w:tcPr>
          <w:p>
            <w:pPr>
              <w:pStyle w:val="TableHeading"/>
              <w:spacing w:before="0" w:after="160"/>
              <w:jc w:val="center"/>
              <w:rPr/>
            </w:pPr>
            <w:r>
              <w:rPr>
                <w:rStyle w:val="StrongEmphasis"/>
                <w:b w:val="false"/>
                <w:bCs w:val="false"/>
              </w:rPr>
              <w:t>Scenario Description</w:t>
            </w:r>
          </w:p>
        </w:tc>
        <w:tc>
          <w:tcPr>
            <w:tcW w:w="2597" w:type="dxa"/>
            <w:tcBorders/>
            <w:vAlign w:val="center"/>
          </w:tcPr>
          <w:p>
            <w:pPr>
              <w:pStyle w:val="TableHeading"/>
              <w:spacing w:before="0" w:after="160"/>
              <w:jc w:val="center"/>
              <w:rPr/>
            </w:pPr>
            <w:r>
              <w:rPr>
                <w:rStyle w:val="StrongEmphasis"/>
                <w:b w:val="false"/>
                <w:bCs w:val="false"/>
              </w:rPr>
              <w:t>Expected Result</w:t>
            </w:r>
          </w:p>
        </w:tc>
        <w:tc>
          <w:tcPr>
            <w:tcW w:w="2395" w:type="dxa"/>
            <w:tcBorders/>
            <w:vAlign w:val="center"/>
          </w:tcPr>
          <w:p>
            <w:pPr>
              <w:pStyle w:val="TableHeading"/>
              <w:spacing w:before="0" w:after="160"/>
              <w:jc w:val="center"/>
              <w:rPr/>
            </w:pPr>
            <w:r>
              <w:rPr>
                <w:rStyle w:val="StrongEmphasis"/>
                <w:b w:val="false"/>
                <w:bCs w:val="false"/>
              </w:rPr>
              <w:t>Evaluation Focus</w:t>
            </w:r>
          </w:p>
        </w:tc>
      </w:tr>
      <w:tr>
        <w:trPr/>
        <w:tc>
          <w:tcPr>
            <w:tcW w:w="1128" w:type="dxa"/>
            <w:tcBorders/>
            <w:vAlign w:val="center"/>
          </w:tcPr>
          <w:p>
            <w:pPr>
              <w:pStyle w:val="TableContents"/>
              <w:widowControl w:val="false"/>
              <w:suppressLineNumbers/>
              <w:spacing w:before="0" w:after="160"/>
              <w:rPr/>
            </w:pPr>
            <w:r>
              <w:rPr/>
              <w:t>TC1</w:t>
            </w:r>
          </w:p>
        </w:tc>
        <w:tc>
          <w:tcPr>
            <w:tcW w:w="4368" w:type="dxa"/>
            <w:tcBorders/>
            <w:vAlign w:val="center"/>
          </w:tcPr>
          <w:p>
            <w:pPr>
              <w:pStyle w:val="TableContents"/>
              <w:widowControl w:val="false"/>
              <w:suppressLineNumbers/>
              <w:spacing w:before="0" w:after="160"/>
              <w:rPr/>
            </w:pPr>
            <w:r>
              <w:rPr/>
              <w:t>Email contains a typical phishing link from an unknown domain</w:t>
            </w:r>
          </w:p>
        </w:tc>
        <w:tc>
          <w:tcPr>
            <w:tcW w:w="2597" w:type="dxa"/>
            <w:tcBorders/>
            <w:vAlign w:val="center"/>
          </w:tcPr>
          <w:p>
            <w:pPr>
              <w:pStyle w:val="TableContents"/>
              <w:widowControl w:val="false"/>
              <w:suppressLineNumbers/>
              <w:spacing w:before="0" w:after="160"/>
              <w:rPr/>
            </w:pPr>
            <w:r>
              <w:rPr/>
              <w:t xml:space="preserve">Detected as </w:t>
            </w:r>
            <w:r>
              <w:rPr>
                <w:rStyle w:val="Emphasis"/>
              </w:rPr>
              <w:t>Phishing (Medium)</w:t>
            </w:r>
          </w:p>
        </w:tc>
        <w:tc>
          <w:tcPr>
            <w:tcW w:w="2395" w:type="dxa"/>
            <w:tcBorders/>
            <w:vAlign w:val="center"/>
          </w:tcPr>
          <w:p>
            <w:pPr>
              <w:pStyle w:val="TableContents"/>
              <w:widowControl w:val="false"/>
              <w:suppressLineNumbers/>
              <w:spacing w:before="0" w:after="160"/>
              <w:rPr/>
            </w:pPr>
            <w:r>
              <w:rPr/>
              <w:t>Detection Accuracy, Response Time</w:t>
            </w:r>
          </w:p>
        </w:tc>
      </w:tr>
      <w:tr>
        <w:trPr/>
        <w:tc>
          <w:tcPr>
            <w:tcW w:w="1128" w:type="dxa"/>
            <w:tcBorders/>
            <w:vAlign w:val="center"/>
          </w:tcPr>
          <w:p>
            <w:pPr>
              <w:pStyle w:val="TableContents"/>
              <w:widowControl w:val="false"/>
              <w:suppressLineNumbers/>
              <w:spacing w:before="0" w:after="160"/>
              <w:rPr/>
            </w:pPr>
            <w:r>
              <w:rPr/>
              <w:t>TC2</w:t>
            </w:r>
          </w:p>
        </w:tc>
        <w:tc>
          <w:tcPr>
            <w:tcW w:w="4368" w:type="dxa"/>
            <w:tcBorders/>
            <w:vAlign w:val="center"/>
          </w:tcPr>
          <w:p>
            <w:pPr>
              <w:pStyle w:val="TableContents"/>
              <w:widowControl w:val="false"/>
              <w:suppressLineNumbers/>
              <w:spacing w:before="0" w:after="160"/>
              <w:rPr/>
            </w:pPr>
            <w:r>
              <w:rPr/>
              <w:t>Employee accidentally sends internal file to wrong internal recipient</w:t>
            </w:r>
          </w:p>
        </w:tc>
        <w:tc>
          <w:tcPr>
            <w:tcW w:w="2597" w:type="dxa"/>
            <w:tcBorders/>
            <w:vAlign w:val="center"/>
          </w:tcPr>
          <w:p>
            <w:pPr>
              <w:pStyle w:val="TableContents"/>
              <w:widowControl w:val="false"/>
              <w:suppressLineNumbers/>
              <w:spacing w:before="0" w:after="160"/>
              <w:rPr/>
            </w:pPr>
            <w:r>
              <w:rPr/>
              <w:t xml:space="preserve">Flagged as </w:t>
            </w:r>
            <w:r>
              <w:rPr>
                <w:rStyle w:val="Emphasis"/>
              </w:rPr>
              <w:t>Careless Insider (Medium)</w:t>
            </w:r>
          </w:p>
        </w:tc>
        <w:tc>
          <w:tcPr>
            <w:tcW w:w="2395" w:type="dxa"/>
            <w:tcBorders/>
            <w:vAlign w:val="center"/>
          </w:tcPr>
          <w:p>
            <w:pPr>
              <w:pStyle w:val="TableContents"/>
              <w:widowControl w:val="false"/>
              <w:suppressLineNumbers/>
              <w:spacing w:before="0" w:after="160"/>
              <w:rPr/>
            </w:pPr>
            <w:r>
              <w:rPr/>
              <w:t>Classification Precision</w:t>
            </w:r>
          </w:p>
        </w:tc>
      </w:tr>
      <w:tr>
        <w:trPr/>
        <w:tc>
          <w:tcPr>
            <w:tcW w:w="1128" w:type="dxa"/>
            <w:tcBorders/>
            <w:vAlign w:val="center"/>
          </w:tcPr>
          <w:p>
            <w:pPr>
              <w:pStyle w:val="TableContents"/>
              <w:widowControl w:val="false"/>
              <w:suppressLineNumbers/>
              <w:spacing w:before="0" w:after="160"/>
              <w:rPr/>
            </w:pPr>
            <w:r>
              <w:rPr/>
              <w:t>TC3</w:t>
            </w:r>
          </w:p>
        </w:tc>
        <w:tc>
          <w:tcPr>
            <w:tcW w:w="4368" w:type="dxa"/>
            <w:tcBorders/>
            <w:vAlign w:val="center"/>
          </w:tcPr>
          <w:p>
            <w:pPr>
              <w:pStyle w:val="TableContents"/>
              <w:widowControl w:val="false"/>
              <w:suppressLineNumbers/>
              <w:spacing w:before="0" w:after="160"/>
              <w:rPr/>
            </w:pPr>
            <w:r>
              <w:rPr/>
              <w:t>Employee uploads a confidential report to their personal Gmail</w:t>
            </w:r>
          </w:p>
        </w:tc>
        <w:tc>
          <w:tcPr>
            <w:tcW w:w="2597" w:type="dxa"/>
            <w:tcBorders/>
            <w:vAlign w:val="center"/>
          </w:tcPr>
          <w:p>
            <w:pPr>
              <w:pStyle w:val="TableContents"/>
              <w:widowControl w:val="false"/>
              <w:suppressLineNumbers/>
              <w:spacing w:before="0" w:after="160"/>
              <w:rPr/>
            </w:pPr>
            <w:r>
              <w:rPr/>
              <w:t xml:space="preserve">Detected as </w:t>
            </w:r>
            <w:r>
              <w:rPr>
                <w:rStyle w:val="Emphasis"/>
              </w:rPr>
              <w:t>Malicious Insider (Critical)</w:t>
            </w:r>
          </w:p>
        </w:tc>
        <w:tc>
          <w:tcPr>
            <w:tcW w:w="2395" w:type="dxa"/>
            <w:tcBorders/>
            <w:vAlign w:val="center"/>
          </w:tcPr>
          <w:p>
            <w:pPr>
              <w:pStyle w:val="TableContents"/>
              <w:widowControl w:val="false"/>
              <w:suppressLineNumbers/>
              <w:spacing w:before="0" w:after="160"/>
              <w:rPr/>
            </w:pPr>
            <w:r>
              <w:rPr/>
              <w:t>Severity Scoring, Policy Violation Detection</w:t>
            </w:r>
          </w:p>
        </w:tc>
      </w:tr>
      <w:tr>
        <w:trPr/>
        <w:tc>
          <w:tcPr>
            <w:tcW w:w="1128" w:type="dxa"/>
            <w:tcBorders/>
            <w:vAlign w:val="center"/>
          </w:tcPr>
          <w:p>
            <w:pPr>
              <w:pStyle w:val="TableContents"/>
              <w:widowControl w:val="false"/>
              <w:suppressLineNumbers/>
              <w:spacing w:before="0" w:after="160"/>
              <w:rPr/>
            </w:pPr>
            <w:r>
              <w:rPr/>
              <w:t>TC4</w:t>
            </w:r>
          </w:p>
        </w:tc>
        <w:tc>
          <w:tcPr>
            <w:tcW w:w="4368" w:type="dxa"/>
            <w:tcBorders/>
            <w:vAlign w:val="center"/>
          </w:tcPr>
          <w:p>
            <w:pPr>
              <w:pStyle w:val="TableContents"/>
              <w:widowControl w:val="false"/>
              <w:suppressLineNumbers/>
              <w:spacing w:before="0" w:after="160"/>
              <w:rPr/>
            </w:pPr>
            <w:r>
              <w:rPr/>
              <w:t>Slightly modified sensitive document sent to external email (file name and structure changed)</w:t>
            </w:r>
          </w:p>
        </w:tc>
        <w:tc>
          <w:tcPr>
            <w:tcW w:w="2597" w:type="dxa"/>
            <w:tcBorders/>
            <w:vAlign w:val="center"/>
          </w:tcPr>
          <w:p>
            <w:pPr>
              <w:pStyle w:val="TableContents"/>
              <w:widowControl w:val="false"/>
              <w:suppressLineNumbers/>
              <w:spacing w:before="0" w:after="160"/>
              <w:rPr/>
            </w:pPr>
            <w:r>
              <w:rPr/>
              <w:t xml:space="preserve">Detected using </w:t>
            </w:r>
            <w:r>
              <w:rPr>
                <w:rStyle w:val="Emphasis"/>
              </w:rPr>
              <w:t>Fuzzy Hashing</w:t>
            </w:r>
          </w:p>
        </w:tc>
        <w:tc>
          <w:tcPr>
            <w:tcW w:w="2395" w:type="dxa"/>
            <w:tcBorders/>
            <w:vAlign w:val="center"/>
          </w:tcPr>
          <w:p>
            <w:pPr>
              <w:pStyle w:val="TableContents"/>
              <w:widowControl w:val="false"/>
              <w:suppressLineNumbers/>
              <w:spacing w:before="0" w:after="160"/>
              <w:rPr/>
            </w:pPr>
            <w:r>
              <w:rPr/>
              <w:t>False Negative Rate, Hash Matching Robustness</w:t>
            </w:r>
          </w:p>
        </w:tc>
      </w:tr>
      <w:tr>
        <w:trPr/>
        <w:tc>
          <w:tcPr>
            <w:tcW w:w="1128" w:type="dxa"/>
            <w:tcBorders/>
            <w:vAlign w:val="center"/>
          </w:tcPr>
          <w:p>
            <w:pPr>
              <w:pStyle w:val="TableContents"/>
              <w:widowControl w:val="false"/>
              <w:suppressLineNumbers/>
              <w:spacing w:before="0" w:after="160"/>
              <w:rPr/>
            </w:pPr>
            <w:r>
              <w:rPr/>
              <w:t>TC5</w:t>
            </w:r>
          </w:p>
        </w:tc>
        <w:tc>
          <w:tcPr>
            <w:tcW w:w="4368" w:type="dxa"/>
            <w:tcBorders/>
            <w:vAlign w:val="center"/>
          </w:tcPr>
          <w:p>
            <w:pPr>
              <w:pStyle w:val="TableContents"/>
              <w:widowControl w:val="false"/>
              <w:suppressLineNumbers/>
              <w:spacing w:before="0" w:after="160"/>
              <w:rPr/>
            </w:pPr>
            <w:r>
              <w:rPr/>
              <w:t>Confidential file shared with internal team via Google Drive link</w:t>
            </w:r>
          </w:p>
        </w:tc>
        <w:tc>
          <w:tcPr>
            <w:tcW w:w="2597" w:type="dxa"/>
            <w:tcBorders/>
            <w:vAlign w:val="center"/>
          </w:tcPr>
          <w:p>
            <w:pPr>
              <w:pStyle w:val="TableContents"/>
              <w:widowControl w:val="false"/>
              <w:suppressLineNumbers/>
              <w:spacing w:before="0" w:after="160"/>
              <w:rPr/>
            </w:pPr>
            <w:r>
              <w:rPr/>
              <w:t xml:space="preserve">Possibly </w:t>
            </w:r>
            <w:r>
              <w:rPr>
                <w:rStyle w:val="Emphasis"/>
              </w:rPr>
              <w:t>Allowed</w:t>
            </w:r>
            <w:r>
              <w:rPr/>
              <w:t>, logged but no alert</w:t>
            </w:r>
          </w:p>
        </w:tc>
        <w:tc>
          <w:tcPr>
            <w:tcW w:w="2395" w:type="dxa"/>
            <w:tcBorders/>
            <w:vAlign w:val="center"/>
          </w:tcPr>
          <w:p>
            <w:pPr>
              <w:pStyle w:val="TableContents"/>
              <w:widowControl w:val="false"/>
              <w:suppressLineNumbers/>
              <w:spacing w:before="0" w:after="160"/>
              <w:rPr/>
            </w:pPr>
            <w:r>
              <w:rPr/>
              <w:t>Context Awareness, File Access Control</w:t>
            </w:r>
          </w:p>
        </w:tc>
      </w:tr>
      <w:tr>
        <w:trPr/>
        <w:tc>
          <w:tcPr>
            <w:tcW w:w="1128" w:type="dxa"/>
            <w:tcBorders/>
            <w:vAlign w:val="center"/>
          </w:tcPr>
          <w:p>
            <w:pPr>
              <w:pStyle w:val="TableContents"/>
              <w:widowControl w:val="false"/>
              <w:suppressLineNumbers/>
              <w:spacing w:before="0" w:after="160"/>
              <w:rPr/>
            </w:pPr>
            <w:r>
              <w:rPr/>
              <w:t>TC6</w:t>
            </w:r>
          </w:p>
        </w:tc>
        <w:tc>
          <w:tcPr>
            <w:tcW w:w="4368" w:type="dxa"/>
            <w:tcBorders/>
            <w:vAlign w:val="center"/>
          </w:tcPr>
          <w:p>
            <w:pPr>
              <w:pStyle w:val="TableContents"/>
              <w:widowControl w:val="false"/>
              <w:suppressLineNumbers/>
              <w:spacing w:before="0" w:after="160"/>
              <w:rPr/>
            </w:pPr>
            <w:r>
              <w:rPr/>
              <w:t>Email body includes encoded message: “Deliver scrambled eggs after midnight” (obfuscated intent)</w:t>
            </w:r>
          </w:p>
        </w:tc>
        <w:tc>
          <w:tcPr>
            <w:tcW w:w="2597" w:type="dxa"/>
            <w:tcBorders/>
            <w:vAlign w:val="center"/>
          </w:tcPr>
          <w:p>
            <w:pPr>
              <w:pStyle w:val="TableContents"/>
              <w:widowControl w:val="false"/>
              <w:suppressLineNumbers/>
              <w:spacing w:before="0" w:after="160"/>
              <w:rPr/>
            </w:pPr>
            <w:r>
              <w:rPr/>
              <w:t xml:space="preserve">Flagged via </w:t>
            </w:r>
            <w:r>
              <w:rPr>
                <w:rStyle w:val="Emphasis"/>
              </w:rPr>
              <w:t>NLP-based Suspicion Score</w:t>
            </w:r>
          </w:p>
        </w:tc>
        <w:tc>
          <w:tcPr>
            <w:tcW w:w="2395" w:type="dxa"/>
            <w:tcBorders/>
            <w:vAlign w:val="center"/>
          </w:tcPr>
          <w:p>
            <w:pPr>
              <w:pStyle w:val="TableContents"/>
              <w:widowControl w:val="false"/>
              <w:suppressLineNumbers/>
              <w:spacing w:before="0" w:after="160"/>
              <w:rPr/>
            </w:pPr>
            <w:r>
              <w:rPr/>
              <w:t>NLP Analysis, Obfuscation Detection</w:t>
            </w:r>
          </w:p>
        </w:tc>
      </w:tr>
      <w:tr>
        <w:trPr/>
        <w:tc>
          <w:tcPr>
            <w:tcW w:w="1128" w:type="dxa"/>
            <w:tcBorders/>
            <w:vAlign w:val="center"/>
          </w:tcPr>
          <w:p>
            <w:pPr>
              <w:pStyle w:val="TableContents"/>
              <w:widowControl w:val="false"/>
              <w:suppressLineNumbers/>
              <w:spacing w:before="0" w:after="160"/>
              <w:rPr/>
            </w:pPr>
            <w:r>
              <w:rPr/>
              <w:t>TC7</w:t>
            </w:r>
          </w:p>
        </w:tc>
        <w:tc>
          <w:tcPr>
            <w:tcW w:w="4368" w:type="dxa"/>
            <w:tcBorders/>
            <w:vAlign w:val="center"/>
          </w:tcPr>
          <w:p>
            <w:pPr>
              <w:pStyle w:val="TableContents"/>
              <w:widowControl w:val="false"/>
              <w:suppressLineNumbers/>
              <w:spacing w:before="0" w:after="160"/>
              <w:rPr/>
            </w:pPr>
            <w:r>
              <w:rPr/>
              <w:t>Internal memo sent to 10+ employees with regular attachments</w:t>
            </w:r>
          </w:p>
        </w:tc>
        <w:tc>
          <w:tcPr>
            <w:tcW w:w="2597" w:type="dxa"/>
            <w:tcBorders/>
            <w:vAlign w:val="center"/>
          </w:tcPr>
          <w:p>
            <w:pPr>
              <w:pStyle w:val="TableContents"/>
              <w:widowControl w:val="false"/>
              <w:suppressLineNumbers/>
              <w:spacing w:before="0" w:after="160"/>
              <w:rPr/>
            </w:pPr>
            <w:r>
              <w:rPr/>
              <w:t>No alert</w:t>
            </w:r>
          </w:p>
        </w:tc>
        <w:tc>
          <w:tcPr>
            <w:tcW w:w="2395" w:type="dxa"/>
            <w:tcBorders/>
            <w:vAlign w:val="center"/>
          </w:tcPr>
          <w:p>
            <w:pPr>
              <w:pStyle w:val="TableContents"/>
              <w:widowControl w:val="false"/>
              <w:suppressLineNumbers/>
              <w:spacing w:before="0" w:after="160"/>
              <w:rPr/>
            </w:pPr>
            <w:r>
              <w:rPr/>
              <w:t>False Positive Minimization</w:t>
            </w:r>
          </w:p>
        </w:tc>
      </w:tr>
      <w:tr>
        <w:trPr/>
        <w:tc>
          <w:tcPr>
            <w:tcW w:w="1128" w:type="dxa"/>
            <w:tcBorders/>
            <w:vAlign w:val="center"/>
          </w:tcPr>
          <w:p>
            <w:pPr>
              <w:pStyle w:val="TableContents"/>
              <w:widowControl w:val="false"/>
              <w:suppressLineNumbers/>
              <w:spacing w:before="0" w:after="160"/>
              <w:rPr/>
            </w:pPr>
            <w:r>
              <w:rPr/>
              <w:t>TC8</w:t>
            </w:r>
          </w:p>
        </w:tc>
        <w:tc>
          <w:tcPr>
            <w:tcW w:w="4368" w:type="dxa"/>
            <w:tcBorders/>
            <w:vAlign w:val="center"/>
          </w:tcPr>
          <w:p>
            <w:pPr>
              <w:pStyle w:val="TableContents"/>
              <w:widowControl w:val="false"/>
              <w:suppressLineNumbers/>
              <w:spacing w:before="0" w:after="160"/>
              <w:rPr/>
            </w:pPr>
            <w:r>
              <w:rPr/>
              <w:t>Repeated off-hours emailing of documents to uncommon external addresses</w:t>
            </w:r>
          </w:p>
        </w:tc>
        <w:tc>
          <w:tcPr>
            <w:tcW w:w="2597" w:type="dxa"/>
            <w:tcBorders/>
            <w:vAlign w:val="center"/>
          </w:tcPr>
          <w:p>
            <w:pPr>
              <w:pStyle w:val="TableContents"/>
              <w:widowControl w:val="false"/>
              <w:suppressLineNumbers/>
              <w:spacing w:before="0" w:after="160"/>
              <w:rPr/>
            </w:pPr>
            <w:r>
              <w:rPr/>
              <w:t xml:space="preserve">Flagged as </w:t>
            </w:r>
            <w:r>
              <w:rPr>
                <w:rStyle w:val="Emphasis"/>
              </w:rPr>
              <w:t>Behavioral Anomaly</w:t>
            </w:r>
          </w:p>
        </w:tc>
        <w:tc>
          <w:tcPr>
            <w:tcW w:w="2395" w:type="dxa"/>
            <w:tcBorders/>
            <w:vAlign w:val="center"/>
          </w:tcPr>
          <w:p>
            <w:pPr>
              <w:pStyle w:val="TableContents"/>
              <w:widowControl w:val="false"/>
              <w:suppressLineNumbers/>
              <w:spacing w:before="0" w:after="160"/>
              <w:rPr/>
            </w:pPr>
            <w:r>
              <w:rPr/>
              <w:t>User Profiling, Insider Intent Classification</w:t>
            </w:r>
          </w:p>
        </w:tc>
      </w:tr>
      <w:tr>
        <w:trPr/>
        <w:tc>
          <w:tcPr>
            <w:tcW w:w="1128" w:type="dxa"/>
            <w:tcBorders/>
            <w:vAlign w:val="center"/>
          </w:tcPr>
          <w:p>
            <w:pPr>
              <w:pStyle w:val="TableContents"/>
              <w:widowControl w:val="false"/>
              <w:suppressLineNumbers/>
              <w:spacing w:before="0" w:after="160"/>
              <w:rPr/>
            </w:pPr>
            <w:r>
              <w:rPr>
                <w:rStyle w:val="StrongEmphasis"/>
                <w:b w:val="false"/>
                <w:bCs w:val="false"/>
              </w:rPr>
              <w:t>TC9</w:t>
            </w:r>
          </w:p>
        </w:tc>
        <w:tc>
          <w:tcPr>
            <w:tcW w:w="4368" w:type="dxa"/>
            <w:tcBorders/>
            <w:vAlign w:val="center"/>
          </w:tcPr>
          <w:p>
            <w:pPr>
              <w:pStyle w:val="TableContents"/>
              <w:widowControl w:val="false"/>
              <w:suppressLineNumbers/>
              <w:spacing w:before="0" w:after="160"/>
              <w:rPr/>
            </w:pPr>
            <w:r>
              <w:rPr/>
              <w:t>Email with encrypted or password-protected ZIP file as attachment</w:t>
            </w:r>
          </w:p>
        </w:tc>
        <w:tc>
          <w:tcPr>
            <w:tcW w:w="2597" w:type="dxa"/>
            <w:tcBorders/>
            <w:vAlign w:val="center"/>
          </w:tcPr>
          <w:p>
            <w:pPr>
              <w:pStyle w:val="TableContents"/>
              <w:widowControl w:val="false"/>
              <w:suppressLineNumbers/>
              <w:spacing w:before="0" w:after="160"/>
              <w:rPr/>
            </w:pPr>
            <w:r>
              <w:rPr/>
              <w:t xml:space="preserve">Flagged as </w:t>
            </w:r>
            <w:r>
              <w:rPr>
                <w:rStyle w:val="Emphasis"/>
              </w:rPr>
              <w:t>Suspicious – Requires Review</w:t>
            </w:r>
          </w:p>
        </w:tc>
        <w:tc>
          <w:tcPr>
            <w:tcW w:w="2395" w:type="dxa"/>
            <w:tcBorders/>
            <w:vAlign w:val="center"/>
          </w:tcPr>
          <w:p>
            <w:pPr>
              <w:pStyle w:val="TableContents"/>
              <w:widowControl w:val="false"/>
              <w:suppressLineNumbers/>
              <w:spacing w:before="0" w:after="160"/>
              <w:rPr/>
            </w:pPr>
            <w:r>
              <w:rPr/>
              <w:t>Encryption Awareness, Threat Triage</w:t>
            </w:r>
          </w:p>
        </w:tc>
      </w:tr>
      <w:tr>
        <w:trPr/>
        <w:tc>
          <w:tcPr>
            <w:tcW w:w="1128" w:type="dxa"/>
            <w:tcBorders/>
            <w:vAlign w:val="center"/>
          </w:tcPr>
          <w:p>
            <w:pPr>
              <w:pStyle w:val="TableContents"/>
              <w:widowControl w:val="false"/>
              <w:suppressLineNumbers/>
              <w:spacing w:before="0" w:after="160"/>
              <w:rPr/>
            </w:pPr>
            <w:r>
              <w:rPr>
                <w:rStyle w:val="StrongEmphasis"/>
                <w:b w:val="false"/>
                <w:bCs w:val="false"/>
              </w:rPr>
              <w:t>TC10</w:t>
            </w:r>
          </w:p>
        </w:tc>
        <w:tc>
          <w:tcPr>
            <w:tcW w:w="4368" w:type="dxa"/>
            <w:tcBorders/>
            <w:vAlign w:val="center"/>
          </w:tcPr>
          <w:p>
            <w:pPr>
              <w:pStyle w:val="TableContents"/>
              <w:widowControl w:val="false"/>
              <w:suppressLineNumbers/>
              <w:spacing w:before="0" w:after="160"/>
              <w:rPr/>
            </w:pPr>
            <w:r>
              <w:rPr/>
              <w:t>File sent with slightly modified content, base64-encoded inside email body</w:t>
            </w:r>
          </w:p>
        </w:tc>
        <w:tc>
          <w:tcPr>
            <w:tcW w:w="2597" w:type="dxa"/>
            <w:tcBorders/>
            <w:vAlign w:val="center"/>
          </w:tcPr>
          <w:p>
            <w:pPr>
              <w:pStyle w:val="TableContents"/>
              <w:widowControl w:val="false"/>
              <w:suppressLineNumbers/>
              <w:spacing w:before="0" w:after="160"/>
              <w:rPr/>
            </w:pPr>
            <w:r>
              <w:rPr/>
              <w:t xml:space="preserve">Flagged via </w:t>
            </w:r>
            <w:r>
              <w:rPr>
                <w:rStyle w:val="Emphasis"/>
              </w:rPr>
              <w:t>Content Analysis &amp; Hashing Check</w:t>
            </w:r>
          </w:p>
        </w:tc>
        <w:tc>
          <w:tcPr>
            <w:tcW w:w="2395" w:type="dxa"/>
            <w:tcBorders/>
            <w:vAlign w:val="center"/>
          </w:tcPr>
          <w:p>
            <w:pPr>
              <w:pStyle w:val="TableContents"/>
              <w:widowControl w:val="false"/>
              <w:suppressLineNumbers/>
              <w:spacing w:before="0" w:after="160"/>
              <w:rPr/>
            </w:pPr>
            <w:r>
              <w:rPr/>
              <w:t>Encoding Detection, Deep Inspection</w:t>
            </w:r>
          </w:p>
        </w:tc>
      </w:tr>
      <w:tr>
        <w:trPr/>
        <w:tc>
          <w:tcPr>
            <w:tcW w:w="1128" w:type="dxa"/>
            <w:tcBorders/>
            <w:vAlign w:val="center"/>
          </w:tcPr>
          <w:p>
            <w:pPr>
              <w:pStyle w:val="TableContents"/>
              <w:widowControl w:val="false"/>
              <w:suppressLineNumbers/>
              <w:spacing w:before="0" w:after="160"/>
              <w:rPr/>
            </w:pPr>
            <w:r>
              <w:rPr>
                <w:rStyle w:val="StrongEmphasis"/>
                <w:b w:val="false"/>
                <w:bCs w:val="false"/>
              </w:rPr>
              <w:t>TC11</w:t>
            </w:r>
          </w:p>
        </w:tc>
        <w:tc>
          <w:tcPr>
            <w:tcW w:w="4368" w:type="dxa"/>
            <w:tcBorders/>
            <w:vAlign w:val="center"/>
          </w:tcPr>
          <w:p>
            <w:pPr>
              <w:pStyle w:val="TableContents"/>
              <w:widowControl w:val="false"/>
              <w:suppressLineNumbers/>
              <w:spacing w:before="0" w:after="160"/>
              <w:rPr/>
            </w:pPr>
            <w:r>
              <w:rPr/>
              <w:t>Admin account sends confidential file to verified internal legal team</w:t>
            </w:r>
          </w:p>
        </w:tc>
        <w:tc>
          <w:tcPr>
            <w:tcW w:w="2597" w:type="dxa"/>
            <w:tcBorders/>
            <w:vAlign w:val="center"/>
          </w:tcPr>
          <w:p>
            <w:pPr>
              <w:pStyle w:val="TableContents"/>
              <w:widowControl w:val="false"/>
              <w:suppressLineNumbers/>
              <w:spacing w:before="0" w:after="160"/>
              <w:rPr/>
            </w:pPr>
            <w:r>
              <w:rPr/>
              <w:t>Allowed, logged as legitimate</w:t>
            </w:r>
          </w:p>
        </w:tc>
        <w:tc>
          <w:tcPr>
            <w:tcW w:w="2395" w:type="dxa"/>
            <w:tcBorders/>
            <w:vAlign w:val="center"/>
          </w:tcPr>
          <w:p>
            <w:pPr>
              <w:pStyle w:val="TableContents"/>
              <w:widowControl w:val="false"/>
              <w:suppressLineNumbers/>
              <w:spacing w:before="0" w:after="160"/>
              <w:rPr/>
            </w:pPr>
            <w:r>
              <w:rPr/>
              <w:t>Role-Based Trust Calibration</w:t>
            </w:r>
          </w:p>
        </w:tc>
      </w:tr>
    </w:tbl>
    <w:p>
      <w:pPr>
        <w:pStyle w:val="Standard"/>
        <w:ind w:hanging="1134" w:left="1134"/>
        <w:rPr/>
      </w:pPr>
      <w:r>
        <w:rPr/>
      </w:r>
      <w:r>
        <w:br w:type="page"/>
      </w:r>
    </w:p>
    <w:p>
      <w:pPr>
        <w:pStyle w:val="TopicHeader"/>
        <w:numPr>
          <w:ilvl w:val="1"/>
          <w:numId w:val="64"/>
        </w:numPr>
        <w:spacing w:before="0" w:after="240"/>
        <w:rPr/>
      </w:pPr>
      <w:bookmarkStart w:id="19" w:name="_Toc111805269_Copy_3_Copy_2_Copy_1_Copy_"/>
      <w:r>
        <w:rPr/>
        <w:t>T</w:t>
      </w:r>
      <w:bookmarkEnd w:id="19"/>
      <w:r>
        <w:rPr/>
        <w:t>est Application/Scenario</w:t>
      </w:r>
    </w:p>
    <w:p>
      <w:pPr>
        <w:pStyle w:val="Heading3"/>
        <w:ind w:hanging="1134" w:left="1134"/>
        <w:rPr>
          <w:rFonts w:ascii="Times new roman" w:hAnsi="Times new roman"/>
          <w:sz w:val="24"/>
          <w:szCs w:val="24"/>
        </w:rPr>
      </w:pPr>
      <w:r>
        <w:rPr>
          <w:rFonts w:ascii="Times new roman" w:hAnsi="Times new roman"/>
          <w:color w:val="111111"/>
          <w:sz w:val="24"/>
          <w:szCs w:val="24"/>
        </w:rPr>
        <w:t>Test case 01 :</w:t>
      </w:r>
    </w:p>
    <w:p>
      <w:pPr>
        <w:pStyle w:val="Standard"/>
        <w:ind w:hanging="1134" w:left="0"/>
        <w:rPr>
          <w:rFonts w:ascii="Times new roman" w:hAnsi="Times new roman"/>
          <w:sz w:val="24"/>
          <w:szCs w:val="24"/>
        </w:rPr>
      </w:pPr>
      <w:r>
        <w:rPr>
          <w:rFonts w:ascii="Times new roman" w:hAnsi="Times new roman"/>
          <w:color w:val="111111"/>
          <w:sz w:val="24"/>
          <w:szCs w:val="24"/>
        </w:rPr>
        <w:t xml:space="preserve">                    </w:t>
      </w:r>
      <w:r>
        <w:rPr>
          <w:rFonts w:ascii="Times new roman" w:hAnsi="Times new roman"/>
          <w:color w:val="111111"/>
          <w:sz w:val="24"/>
          <w:szCs w:val="24"/>
        </w:rPr>
        <w:t>An employee receives a phishing email from an external email address asking him/her to reset their account passwords according to ammendments made in the company policy.</w:t>
      </w:r>
    </w:p>
    <w:p>
      <w:pPr>
        <w:pStyle w:val="Standard"/>
        <w:ind w:hanging="1134" w:left="0"/>
        <w:rPr>
          <w:color w:val="111111"/>
        </w:rPr>
      </w:pPr>
      <w:r>
        <w:rPr/>
        <w:tab/>
        <w:t>Expected Outcome : Severity – Medium, Intention – Intentional</w:t>
      </w:r>
    </w:p>
    <w:p>
      <w:pPr>
        <w:pStyle w:val="Standard"/>
        <w:ind w:hanging="1134" w:left="0"/>
        <w:rPr>
          <w:color w:val="111111"/>
        </w:rPr>
      </w:pPr>
      <w:r>
        <w:rPr/>
        <w:tab/>
        <w:t>Actual Outcome : Severity – Medium, Intention – Intentional</w:t>
      </w:r>
    </w:p>
    <w:p>
      <w:pPr>
        <w:pStyle w:val="TopicHeader"/>
        <w:numPr>
          <w:ilvl w:val="0"/>
          <w:numId w:val="0"/>
        </w:numPr>
        <w:ind w:hanging="0" w:left="567"/>
        <w:rPr/>
      </w:pPr>
      <w:r>
        <w:rPr/>
        <w:drawing>
          <wp:anchor behindDoc="0" distT="0" distB="0" distL="0" distR="0" simplePos="0" locked="0" layoutInCell="0" allowOverlap="1" relativeHeight="78">
            <wp:simplePos x="0" y="0"/>
            <wp:positionH relativeFrom="column">
              <wp:posOffset>924560</wp:posOffset>
            </wp:positionH>
            <wp:positionV relativeFrom="paragraph">
              <wp:posOffset>168275</wp:posOffset>
            </wp:positionV>
            <wp:extent cx="3674745" cy="372364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0"/>
                    <a:stretch>
                      <a:fillRect/>
                    </a:stretch>
                  </pic:blipFill>
                  <pic:spPr bwMode="auto">
                    <a:xfrm>
                      <a:off x="0" y="0"/>
                      <a:ext cx="3674745" cy="3723640"/>
                    </a:xfrm>
                    <a:prstGeom prst="rect">
                      <a:avLst/>
                    </a:prstGeom>
                    <a:noFill/>
                  </pic:spPr>
                </pic:pic>
              </a:graphicData>
            </a:graphic>
          </wp:anchor>
        </w:drawing>
      </w:r>
    </w:p>
    <w:p>
      <w:pPr>
        <w:pStyle w:val="Heading3"/>
        <w:ind w:hanging="1134" w:left="1134"/>
        <w:rPr/>
      </w:pPr>
      <w:r>
        <w:rPr/>
        <w:tab/>
        <w:tab/>
        <w:tab/>
        <w:tab/>
        <w:tab/>
        <w:tab/>
        <w:tab/>
        <w:tab/>
        <w:tab/>
        <w:tab/>
        <w:tab/>
        <w:tab/>
        <w:tab/>
        <w:tab/>
        <w:tab/>
        <w:tab/>
        <w:tab/>
        <w:tab/>
        <w:tab/>
        <w:tab/>
        <w:tab/>
        <w:tab/>
        <w:tab/>
        <w:tab/>
        <w:tab/>
        <w:tab/>
      </w:r>
    </w:p>
    <w:p>
      <w:pPr>
        <w:pStyle w:val="Standard"/>
        <w:ind w:hanging="1134" w:left="1134"/>
        <w:rPr/>
      </w:pPr>
      <w:r>
        <w:rPr/>
        <w:drawing>
          <wp:anchor behindDoc="0" distT="0" distB="0" distL="0" distR="0" simplePos="0" locked="0" layoutInCell="0" allowOverlap="1" relativeHeight="80">
            <wp:simplePos x="0" y="0"/>
            <wp:positionH relativeFrom="column">
              <wp:posOffset>-252095</wp:posOffset>
            </wp:positionH>
            <wp:positionV relativeFrom="paragraph">
              <wp:posOffset>160020</wp:posOffset>
            </wp:positionV>
            <wp:extent cx="6299835" cy="124523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1"/>
                    <a:stretch>
                      <a:fillRect/>
                    </a:stretch>
                  </pic:blipFill>
                  <pic:spPr bwMode="auto">
                    <a:xfrm>
                      <a:off x="0" y="0"/>
                      <a:ext cx="6299835" cy="1245235"/>
                    </a:xfrm>
                    <a:prstGeom prst="rect">
                      <a:avLst/>
                    </a:prstGeom>
                    <a:noFill/>
                  </pic:spPr>
                </pic:pic>
              </a:graphicData>
            </a:graphic>
          </wp:anchor>
        </w:drawing>
      </w:r>
      <w:r>
        <w:br w:type="page"/>
      </w:r>
    </w:p>
    <w:p>
      <w:pPr>
        <w:pStyle w:val="Normal"/>
        <w:spacing w:before="0" w:after="0"/>
        <w:rPr/>
      </w:pPr>
      <w:r>
        <w:rPr/>
      </w:r>
    </w:p>
    <w:p>
      <w:pPr>
        <w:pStyle w:val="Heading3"/>
        <w:ind w:hanging="1134" w:left="1134"/>
        <w:rPr>
          <w:rFonts w:ascii="Times new roman" w:hAnsi="Times new roman"/>
          <w:sz w:val="24"/>
          <w:szCs w:val="24"/>
        </w:rPr>
      </w:pPr>
      <w:r>
        <w:rPr>
          <w:rFonts w:ascii="Times new roman" w:hAnsi="Times new roman"/>
          <w:color w:val="111111"/>
          <w:sz w:val="24"/>
          <w:szCs w:val="24"/>
        </w:rPr>
        <w:t>Test case 02 :</w:t>
      </w:r>
    </w:p>
    <w:p>
      <w:pPr>
        <w:pStyle w:val="Standard"/>
        <w:ind w:hanging="1134" w:left="0"/>
        <w:rPr>
          <w:rFonts w:ascii="Times new roman" w:hAnsi="Times new roman"/>
          <w:sz w:val="24"/>
          <w:szCs w:val="24"/>
        </w:rPr>
      </w:pPr>
      <w:r>
        <w:rPr>
          <w:rFonts w:ascii="Times new roman" w:hAnsi="Times new roman"/>
          <w:color w:val="111111"/>
          <w:sz w:val="24"/>
          <w:szCs w:val="24"/>
        </w:rPr>
        <w:t xml:space="preserve">                    </w:t>
      </w:r>
      <w:r>
        <w:rPr>
          <w:rFonts w:ascii="Times new roman" w:hAnsi="Times new roman"/>
          <w:color w:val="111111"/>
          <w:sz w:val="24"/>
          <w:szCs w:val="24"/>
        </w:rPr>
        <w:t xml:space="preserve">An employee accidentally sends a confidential attachment to the wrong employee, within the organization. The sender is an admin while the recipient is an employee with regular privileges. </w:t>
      </w:r>
    </w:p>
    <w:p>
      <w:pPr>
        <w:pStyle w:val="Standard"/>
        <w:ind w:hanging="1134" w:left="0"/>
        <w:rPr>
          <w:color w:val="111111"/>
        </w:rPr>
      </w:pPr>
      <w:r>
        <w:rPr/>
        <w:tab/>
        <w:t>Expected Outcome : Severity – Medium, Intention – Accidental</w:t>
      </w:r>
    </w:p>
    <w:p>
      <w:pPr>
        <w:pStyle w:val="Standard"/>
        <w:ind w:hanging="1134" w:left="0"/>
        <w:rPr>
          <w:color w:val="111111"/>
        </w:rPr>
      </w:pPr>
      <w:r>
        <w:rPr>
          <w:b w:val="false"/>
          <w:bCs w:val="false"/>
          <w:color w:val="111111"/>
        </w:rPr>
        <w:tab/>
        <w:t>Actual Outcome : Severity – Medium, Intention – Accidental</w:t>
      </w:r>
    </w:p>
    <w:p>
      <w:pPr>
        <w:pStyle w:val="Standard"/>
        <w:ind w:hanging="1134" w:left="0"/>
        <w:rPr>
          <w:color w:val="111111"/>
        </w:rPr>
      </w:pPr>
      <w:r>
        <w:drawing>
          <wp:anchor behindDoc="0" distT="0" distB="0" distL="0" distR="0" simplePos="0" locked="0" layoutInCell="0" allowOverlap="1" relativeHeight="73">
            <wp:simplePos x="0" y="0"/>
            <wp:positionH relativeFrom="column">
              <wp:posOffset>740410</wp:posOffset>
            </wp:positionH>
            <wp:positionV relativeFrom="paragraph">
              <wp:posOffset>-23495</wp:posOffset>
            </wp:positionV>
            <wp:extent cx="3987800" cy="408749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2"/>
                    <a:stretch>
                      <a:fillRect/>
                    </a:stretch>
                  </pic:blipFill>
                  <pic:spPr bwMode="auto">
                    <a:xfrm>
                      <a:off x="0" y="0"/>
                      <a:ext cx="3987800" cy="4087495"/>
                    </a:xfrm>
                    <a:prstGeom prst="rect">
                      <a:avLst/>
                    </a:prstGeom>
                    <a:noFill/>
                  </pic:spPr>
                </pic:pic>
              </a:graphicData>
            </a:graphic>
          </wp:anchor>
        </w:drawing>
      </w:r>
      <w:r>
        <w:rPr>
          <w:b w:val="false"/>
          <w:bCs w:val="false"/>
          <w:color w:val="111111"/>
        </w:rPr>
        <w:tab/>
        <w:tab/>
      </w:r>
    </w:p>
    <w:p>
      <w:pPr>
        <w:pStyle w:val="Standard"/>
        <w:ind w:hanging="1134" w:left="0"/>
        <w:rPr>
          <w:color w:val="111111"/>
        </w:rPr>
      </w:pPr>
      <w:r>
        <w:rPr>
          <w:b w:val="false"/>
          <w:bCs w:val="false"/>
          <w:color w:val="111111"/>
        </w:rPr>
        <w:tab/>
      </w:r>
    </w:p>
    <w:p>
      <w:pPr>
        <w:pStyle w:val="Standard"/>
        <w:ind w:hanging="1134" w:left="0"/>
        <w:rPr>
          <w:color w:val="111111"/>
        </w:rPr>
      </w:pPr>
      <w:r>
        <w:rPr>
          <w:b w:val="false"/>
          <w:bCs w:val="false"/>
          <w:color w:val="111111"/>
        </w:rPr>
        <w:tab/>
        <w:tab/>
        <w:tab/>
        <w:tab/>
        <w:tab/>
        <w:tab/>
        <w:tab/>
        <w:tab/>
        <w:tab/>
        <w:tab/>
        <w:tab/>
        <w:tab/>
        <w:tab/>
        <w:tab/>
        <w:tab/>
        <w:tab/>
        <w:tab/>
        <w:tab/>
        <w:tab/>
        <w:tab/>
        <w:tab/>
        <w:tab/>
        <w:tab/>
        <w:tab/>
        <w:tab/>
        <w:tab/>
        <w:tab/>
        <w:tab/>
        <w:tab/>
      </w:r>
    </w:p>
    <w:p>
      <w:pPr>
        <w:pStyle w:val="Standard"/>
        <w:ind w:hanging="1134" w:left="0"/>
        <w:rPr>
          <w:color w:val="111111"/>
        </w:rPr>
      </w:pPr>
      <w:r>
        <w:rPr>
          <w:b w:val="false"/>
          <w:bCs w:val="false"/>
          <w:color w:val="111111"/>
        </w:rPr>
        <w:tab/>
      </w:r>
      <w:r>
        <w:drawing>
          <wp:anchor behindDoc="0" distT="0" distB="0" distL="0" distR="0" simplePos="0" locked="0" layoutInCell="0" allowOverlap="1" relativeHeight="75">
            <wp:simplePos x="0" y="0"/>
            <wp:positionH relativeFrom="column">
              <wp:posOffset>156210</wp:posOffset>
            </wp:positionH>
            <wp:positionV relativeFrom="paragraph">
              <wp:posOffset>-178435</wp:posOffset>
            </wp:positionV>
            <wp:extent cx="5579745" cy="103695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3"/>
                    <a:stretch>
                      <a:fillRect/>
                    </a:stretch>
                  </pic:blipFill>
                  <pic:spPr bwMode="auto">
                    <a:xfrm>
                      <a:off x="0" y="0"/>
                      <a:ext cx="5579745" cy="1036955"/>
                    </a:xfrm>
                    <a:prstGeom prst="rect">
                      <a:avLst/>
                    </a:prstGeom>
                    <a:noFill/>
                  </pic:spPr>
                </pic:pic>
              </a:graphicData>
            </a:graphic>
          </wp:anchor>
        </w:drawing>
      </w:r>
      <w:r>
        <w:rPr>
          <w:b w:val="false"/>
          <w:bCs w:val="false"/>
          <w:color w:val="111111"/>
        </w:rPr>
        <w:tab/>
        <w:tab/>
        <w:tab/>
        <w:tab/>
        <w:tab/>
        <w:tab/>
        <w:tab/>
        <w:tab/>
        <w:tab/>
        <w:tab/>
        <w:tab/>
        <w:tab/>
        <w:tab/>
        <w:tab/>
        <w:tab/>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drawing>
          <wp:anchor behindDoc="0" distT="0" distB="0" distL="0" distR="0" simplePos="0" locked="0" layoutInCell="0" allowOverlap="1" relativeHeight="76">
            <wp:simplePos x="0" y="0"/>
            <wp:positionH relativeFrom="column">
              <wp:posOffset>101600</wp:posOffset>
            </wp:positionH>
            <wp:positionV relativeFrom="paragraph">
              <wp:posOffset>135890</wp:posOffset>
            </wp:positionV>
            <wp:extent cx="5579745" cy="103695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4"/>
                    <a:stretch>
                      <a:fillRect/>
                    </a:stretch>
                  </pic:blipFill>
                  <pic:spPr bwMode="auto">
                    <a:xfrm>
                      <a:off x="0" y="0"/>
                      <a:ext cx="5579745" cy="1036955"/>
                    </a:xfrm>
                    <a:prstGeom prst="rect">
                      <a:avLst/>
                    </a:prstGeom>
                    <a:noFill/>
                  </pic:spPr>
                </pic:pic>
              </a:graphicData>
            </a:graphic>
          </wp:anchor>
        </w:drawing>
      </w:r>
    </w:p>
    <w:p>
      <w:pPr>
        <w:pStyle w:val="Standard"/>
        <w:ind w:hanging="0" w:left="0"/>
        <w:rPr>
          <w:color w:val="111111"/>
        </w:rPr>
      </w:pPr>
      <w:r>
        <w:rPr>
          <w:b w:val="false"/>
          <w:bCs w:val="false"/>
          <w:color w:val="111111"/>
        </w:rPr>
        <w:tab/>
        <w:tab/>
        <w:tab/>
        <w:tab/>
        <w:tab/>
        <w:tab/>
        <w:tab/>
        <w:tab/>
        <w:tab/>
        <w:tab/>
        <w:tab/>
        <w:tab/>
        <w:tab/>
        <w:tab/>
        <w:tab/>
        <w:tab/>
        <w:tab/>
        <w:tab/>
        <w:tab/>
        <w:tab/>
        <w:tab/>
        <w:tab/>
        <w:tab/>
        <w:tab/>
        <w:tab/>
        <w:tab/>
        <w:tab/>
        <w:tab/>
        <w:tab/>
        <w:tab/>
        <w:tab/>
        <w:tab/>
        <w:tab/>
        <w:tab/>
        <w:tab/>
        <w:tab/>
        <w:tab/>
        <w:tab/>
      </w:r>
      <w:r>
        <w:br w:type="page"/>
      </w:r>
    </w:p>
    <w:p>
      <w:pPr>
        <w:pStyle w:val="Normal"/>
        <w:spacing w:before="0" w:after="0"/>
        <w:rPr/>
      </w:pPr>
      <w:r>
        <w:rPr/>
      </w:r>
    </w:p>
    <w:p>
      <w:pPr>
        <w:pStyle w:val="Heading3"/>
        <w:ind w:hanging="1134" w:left="1134"/>
        <w:rPr>
          <w:rFonts w:ascii="Times new roman" w:hAnsi="Times new roman"/>
          <w:sz w:val="24"/>
          <w:szCs w:val="24"/>
        </w:rPr>
      </w:pPr>
      <w:r>
        <w:rPr>
          <w:rFonts w:ascii="Times new roman" w:hAnsi="Times new roman"/>
          <w:color w:val="111111"/>
          <w:sz w:val="24"/>
          <w:szCs w:val="24"/>
        </w:rPr>
        <w:t>Test case 03 :</w:t>
      </w:r>
    </w:p>
    <w:p>
      <w:pPr>
        <w:pStyle w:val="Standard"/>
        <w:ind w:hanging="1134" w:left="0"/>
        <w:rPr>
          <w:rFonts w:ascii="Times new roman" w:hAnsi="Times new roman"/>
          <w:sz w:val="24"/>
          <w:szCs w:val="24"/>
        </w:rPr>
      </w:pPr>
      <w:r>
        <w:rPr>
          <w:rFonts w:ascii="Times new roman" w:hAnsi="Times new roman"/>
          <w:color w:val="111111"/>
          <w:sz w:val="24"/>
          <w:szCs w:val="24"/>
        </w:rPr>
        <w:t xml:space="preserve">                    </w:t>
      </w:r>
      <w:r>
        <w:rPr>
          <w:rFonts w:ascii="Times new roman" w:hAnsi="Times new roman"/>
          <w:color w:val="111111"/>
          <w:sz w:val="24"/>
          <w:szCs w:val="24"/>
        </w:rPr>
        <w:t>An employee uploads a confidential attachment to their personal email for their reference. While the intention cannot be explicitly identified, it is assumed that the employee has accepted the AUP and still chooses to act oterwise.</w:t>
      </w:r>
    </w:p>
    <w:p>
      <w:pPr>
        <w:pStyle w:val="Standard"/>
        <w:ind w:hanging="1134" w:left="0"/>
        <w:rPr>
          <w:color w:val="111111"/>
        </w:rPr>
      </w:pPr>
      <w:r>
        <w:rPr/>
        <w:tab/>
        <w:t>Expected Outcome : Severity – High, Intention – Intentional</w:t>
      </w:r>
    </w:p>
    <w:p>
      <w:pPr>
        <w:pStyle w:val="Standard"/>
        <w:ind w:hanging="1134" w:left="0"/>
        <w:rPr>
          <w:color w:val="111111"/>
        </w:rPr>
      </w:pPr>
      <w:r>
        <w:rPr>
          <w:b w:val="false"/>
          <w:bCs w:val="false"/>
          <w:color w:val="111111"/>
        </w:rPr>
        <w:tab/>
        <w:t>Actual Outcome : Severity – High, Intention – Intentional</w:t>
      </w:r>
    </w:p>
    <w:p>
      <w:pPr>
        <w:pStyle w:val="Standard"/>
        <w:ind w:hanging="1134" w:left="0"/>
        <w:rPr>
          <w:color w:val="111111"/>
        </w:rPr>
      </w:pPr>
      <w:r>
        <w:drawing>
          <wp:anchor behindDoc="0" distT="0" distB="0" distL="0" distR="0" simplePos="0" locked="0" layoutInCell="0" allowOverlap="1" relativeHeight="71">
            <wp:simplePos x="0" y="0"/>
            <wp:positionH relativeFrom="column">
              <wp:posOffset>1112520</wp:posOffset>
            </wp:positionH>
            <wp:positionV relativeFrom="paragraph">
              <wp:posOffset>139700</wp:posOffset>
            </wp:positionV>
            <wp:extent cx="3585210" cy="363220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5"/>
                    <a:stretch>
                      <a:fillRect/>
                    </a:stretch>
                  </pic:blipFill>
                  <pic:spPr bwMode="auto">
                    <a:xfrm>
                      <a:off x="0" y="0"/>
                      <a:ext cx="3585210" cy="3632200"/>
                    </a:xfrm>
                    <a:prstGeom prst="rect">
                      <a:avLst/>
                    </a:prstGeom>
                    <a:noFill/>
                  </pic:spPr>
                </pic:pic>
              </a:graphicData>
            </a:graphic>
          </wp:anchor>
        </w:drawing>
      </w:r>
      <w:r>
        <w:rPr>
          <w:b w:val="false"/>
          <w:bCs w:val="false"/>
          <w:color w:val="111111"/>
        </w:rPr>
        <w:tab/>
        <w:tab/>
        <w:tab/>
      </w:r>
    </w:p>
    <w:p>
      <w:pPr>
        <w:pStyle w:val="Standard"/>
        <w:ind w:hanging="1134" w:left="0"/>
        <w:rPr>
          <w:color w:val="111111"/>
        </w:rPr>
      </w:pPr>
      <w:r>
        <w:rPr>
          <w:b w:val="false"/>
          <w:bCs w:val="false"/>
          <w:color w:val="111111"/>
        </w:rPr>
        <w:tab/>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b w:val="false"/>
          <w:bCs w:val="false"/>
          <w:color w:val="111111"/>
        </w:rPr>
        <w:tab/>
        <w:tab/>
        <w:tab/>
        <w:tab/>
        <w:tab/>
        <w:tab/>
        <w:tab/>
        <w:tab/>
        <w:tab/>
        <w:tab/>
        <w:tab/>
        <w:tab/>
        <w:tab/>
        <w:tab/>
      </w:r>
    </w:p>
    <w:p>
      <w:pPr>
        <w:pStyle w:val="Standard"/>
        <w:ind w:hanging="1134" w:left="0"/>
        <w:rPr>
          <w:color w:val="111111"/>
        </w:rPr>
      </w:pPr>
      <w:r>
        <w:rPr>
          <w:b w:val="false"/>
          <w:bCs w:val="false"/>
          <w:color w:val="111111"/>
        </w:rPr>
        <w:tab/>
      </w:r>
    </w:p>
    <w:p>
      <w:pPr>
        <w:pStyle w:val="Standard"/>
        <w:ind w:hanging="1134" w:left="0"/>
        <w:rPr>
          <w:color w:val="111111"/>
        </w:rPr>
      </w:pPr>
      <w:r>
        <w:rPr>
          <w:color w:val="111111"/>
        </w:rPr>
        <w:drawing>
          <wp:anchor behindDoc="0" distT="0" distB="0" distL="0" distR="0" simplePos="0" locked="0" layoutInCell="0" allowOverlap="1" relativeHeight="72">
            <wp:simplePos x="0" y="0"/>
            <wp:positionH relativeFrom="column">
              <wp:posOffset>-208280</wp:posOffset>
            </wp:positionH>
            <wp:positionV relativeFrom="paragraph">
              <wp:posOffset>-169545</wp:posOffset>
            </wp:positionV>
            <wp:extent cx="6299835" cy="136906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6"/>
                    <a:stretch>
                      <a:fillRect/>
                    </a:stretch>
                  </pic:blipFill>
                  <pic:spPr bwMode="auto">
                    <a:xfrm>
                      <a:off x="0" y="0"/>
                      <a:ext cx="6299835" cy="1369060"/>
                    </a:xfrm>
                    <a:prstGeom prst="rect">
                      <a:avLst/>
                    </a:prstGeom>
                    <a:noFill/>
                  </pic:spPr>
                </pic:pic>
              </a:graphicData>
            </a:graphic>
          </wp:anchor>
        </w:drawing>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color w:val="111111"/>
        </w:rPr>
      </w:r>
    </w:p>
    <w:p>
      <w:pPr>
        <w:pStyle w:val="Standard"/>
        <w:ind w:hanging="1134" w:left="0"/>
        <w:rPr>
          <w:color w:val="111111"/>
        </w:rPr>
      </w:pPr>
      <w:r>
        <w:rPr>
          <w:b w:val="false"/>
          <w:bCs w:val="false"/>
          <w:color w:val="111111"/>
        </w:rPr>
        <w:tab/>
      </w:r>
    </w:p>
    <w:p>
      <w:pPr>
        <w:pStyle w:val="Heading3"/>
        <w:ind w:hanging="1134" w:left="1134"/>
        <w:rPr>
          <w:rFonts w:ascii="Times new roman" w:hAnsi="Times new roman"/>
          <w:sz w:val="24"/>
          <w:szCs w:val="24"/>
        </w:rPr>
      </w:pPr>
      <w:r>
        <w:rPr>
          <w:rFonts w:ascii="Times new roman" w:hAnsi="Times new roman"/>
          <w:color w:val="111111"/>
          <w:sz w:val="24"/>
          <w:szCs w:val="24"/>
        </w:rPr>
        <w:t>Test case 04 :</w:t>
      </w:r>
    </w:p>
    <w:p>
      <w:pPr>
        <w:pStyle w:val="Standard"/>
        <w:ind w:hanging="1134" w:left="0"/>
        <w:rPr>
          <w:rFonts w:ascii="Times new roman" w:hAnsi="Times new roman"/>
          <w:sz w:val="24"/>
          <w:szCs w:val="24"/>
        </w:rPr>
      </w:pPr>
      <w:r>
        <w:rPr>
          <w:rFonts w:ascii="Times new roman" w:hAnsi="Times new roman"/>
          <w:color w:val="111111"/>
          <w:sz w:val="24"/>
          <w:szCs w:val="24"/>
        </w:rPr>
        <w:t xml:space="preserve">                    </w:t>
      </w:r>
      <w:r>
        <w:rPr>
          <w:rFonts w:ascii="Times new roman" w:hAnsi="Times new roman"/>
          <w:color w:val="111111"/>
          <w:sz w:val="24"/>
          <w:szCs w:val="24"/>
        </w:rPr>
        <w:t>An employee deliberately changes the name of a confidential file and adds some garbled data to evade fuzzy hashing based techniques and sends the attachment to a personal email ID outside the scope of the organization.</w:t>
      </w:r>
    </w:p>
    <w:p>
      <w:pPr>
        <w:pStyle w:val="Standard"/>
        <w:ind w:hanging="1134" w:left="0"/>
        <w:rPr>
          <w:color w:val="111111"/>
        </w:rPr>
      </w:pPr>
      <w:r>
        <w:rPr/>
        <w:tab/>
        <w:t>Expected Outcome : Severity – High, Intention – Intentional</w:t>
      </w:r>
    </w:p>
    <w:p>
      <w:pPr>
        <w:pStyle w:val="Standard"/>
        <w:ind w:hanging="1134" w:left="0"/>
        <w:rPr>
          <w:color w:val="111111"/>
        </w:rPr>
      </w:pPr>
      <w:r>
        <w:rPr>
          <w:b w:val="false"/>
          <w:bCs w:val="false"/>
          <w:color w:val="111111"/>
        </w:rPr>
        <w:tab/>
        <w:t>Actual Outcome : Severity – High, Intention – Intentional</w:t>
      </w:r>
    </w:p>
    <w:p>
      <w:pPr>
        <w:pStyle w:val="Standard"/>
        <w:ind w:hanging="1134" w:left="0"/>
        <w:rPr>
          <w:color w:val="111111"/>
        </w:rPr>
      </w:pPr>
      <w:r>
        <w:rPr>
          <w:color w:val="111111"/>
        </w:rPr>
        <w:drawing>
          <wp:anchor behindDoc="0" distT="0" distB="0" distL="0" distR="0" simplePos="0" locked="0" layoutInCell="0" allowOverlap="1" relativeHeight="69">
            <wp:simplePos x="0" y="0"/>
            <wp:positionH relativeFrom="column">
              <wp:posOffset>1407160</wp:posOffset>
            </wp:positionH>
            <wp:positionV relativeFrom="paragraph">
              <wp:posOffset>173990</wp:posOffset>
            </wp:positionV>
            <wp:extent cx="2941955" cy="298513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7"/>
                    <a:stretch>
                      <a:fillRect/>
                    </a:stretch>
                  </pic:blipFill>
                  <pic:spPr bwMode="auto">
                    <a:xfrm>
                      <a:off x="0" y="0"/>
                      <a:ext cx="2941955" cy="2985135"/>
                    </a:xfrm>
                    <a:prstGeom prst="rect">
                      <a:avLst/>
                    </a:prstGeom>
                    <a:noFill/>
                  </pic:spPr>
                </pic:pic>
              </a:graphicData>
            </a:graphic>
          </wp:anchor>
        </w:drawing>
      </w:r>
    </w:p>
    <w:p>
      <w:pPr>
        <w:pStyle w:val="Standard"/>
        <w:ind w:hanging="1134" w:left="0"/>
        <w:rPr>
          <w:color w:val="111111"/>
        </w:rPr>
      </w:pPr>
      <w:r>
        <w:rPr/>
        <w:tab/>
        <w:tab/>
        <w:tab/>
        <w:tab/>
        <w:tab/>
        <w:tab/>
        <w:tab/>
        <w:tab/>
        <w:tab/>
        <w:tab/>
        <w:tab/>
        <w:tab/>
        <w:tab/>
        <w:tab/>
        <w:tab/>
        <w:tab/>
        <w:tab/>
        <w:tab/>
        <w:tab/>
        <w:tab/>
        <w:tab/>
        <w:tab/>
        <w:tab/>
        <w:tab/>
        <w:tab/>
        <w:tab/>
        <w:tab/>
        <w:tab/>
        <w:tab/>
        <w:tab/>
        <w:tab/>
        <w:tab/>
        <w:tab/>
        <w:tab/>
        <w:tab/>
        <w:tab/>
        <w:tab/>
        <w:tab/>
      </w:r>
    </w:p>
    <w:p>
      <w:pPr>
        <w:pStyle w:val="Standard"/>
        <w:ind w:hanging="1134" w:left="0"/>
        <w:rPr>
          <w:color w:val="111111"/>
        </w:rPr>
      </w:pPr>
      <w:r>
        <w:rPr/>
        <w:tab/>
      </w:r>
    </w:p>
    <w:p>
      <w:pPr>
        <w:pStyle w:val="Standard"/>
        <w:ind w:hanging="1134" w:left="0"/>
        <w:rPr>
          <w:color w:val="111111"/>
        </w:rPr>
      </w:pPr>
      <w:r>
        <w:drawing>
          <wp:anchor behindDoc="0" distT="0" distB="0" distL="0" distR="0" simplePos="0" locked="0" layoutInCell="0" allowOverlap="1" relativeHeight="70">
            <wp:simplePos x="0" y="0"/>
            <wp:positionH relativeFrom="column">
              <wp:posOffset>-197485</wp:posOffset>
            </wp:positionH>
            <wp:positionV relativeFrom="paragraph">
              <wp:posOffset>636270</wp:posOffset>
            </wp:positionV>
            <wp:extent cx="6299835" cy="142303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8"/>
                    <a:stretch>
                      <a:fillRect/>
                    </a:stretch>
                  </pic:blipFill>
                  <pic:spPr bwMode="auto">
                    <a:xfrm>
                      <a:off x="0" y="0"/>
                      <a:ext cx="6299835" cy="1423035"/>
                    </a:xfrm>
                    <a:prstGeom prst="rect">
                      <a:avLst/>
                    </a:prstGeom>
                    <a:noFill/>
                  </pic:spPr>
                </pic:pic>
              </a:graphicData>
            </a:graphic>
          </wp:anchor>
        </w:drawing>
      </w:r>
      <w:r>
        <w:rPr/>
        <w:tab/>
      </w:r>
      <w:r>
        <w:br w:type="page"/>
      </w:r>
    </w:p>
    <w:p>
      <w:pPr>
        <w:pStyle w:val="Normal"/>
        <w:spacing w:before="0" w:after="0"/>
        <w:rPr/>
      </w:pPr>
      <w:r>
        <w:rPr/>
      </w:r>
    </w:p>
    <w:p>
      <w:pPr>
        <w:pStyle w:val="Heading3"/>
        <w:ind w:hanging="1134" w:left="1134"/>
        <w:rPr>
          <w:rFonts w:ascii="Times new roman" w:hAnsi="Times new roman"/>
          <w:sz w:val="24"/>
          <w:szCs w:val="24"/>
        </w:rPr>
      </w:pPr>
      <w:r>
        <w:rPr>
          <w:rFonts w:ascii="Times new roman" w:hAnsi="Times new roman"/>
          <w:color w:val="111111"/>
          <w:sz w:val="24"/>
          <w:szCs w:val="24"/>
        </w:rPr>
        <w:t>Test case 05 :</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 xml:space="preserve">                    </w:t>
      </w:r>
      <w:r>
        <w:rPr>
          <w:rFonts w:ascii="Times new roman" w:hAnsi="Times new roman"/>
          <w:b w:val="false"/>
          <w:bCs w:val="false"/>
          <w:color w:val="111111"/>
          <w:sz w:val="24"/>
          <w:szCs w:val="24"/>
        </w:rPr>
        <w:t>An employee sends a confidential attachment via a Google Drive Link to several other employees (with regular privileges) over email. It is unclear whether the employees were intented to recieve the mentioned email.</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Expected Outcome : Severity – Medium, Intention – Normal</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Actual Outcome : Severity – Medium, Intention - Accidental</w:t>
      </w:r>
    </w:p>
    <w:p>
      <w:pPr>
        <w:pStyle w:val="Heading2"/>
        <w:spacing w:lineRule="auto" w:line="276" w:before="0" w:after="240"/>
        <w:ind w:hanging="0" w:left="0"/>
        <w:rPr>
          <w:color w:val="111111"/>
        </w:rPr>
      </w:pPr>
      <w:r>
        <w:rPr>
          <w:color w:val="111111"/>
        </w:rPr>
        <w:drawing>
          <wp:anchor behindDoc="0" distT="0" distB="0" distL="0" distR="0" simplePos="0" locked="0" layoutInCell="0" allowOverlap="1" relativeHeight="67">
            <wp:simplePos x="0" y="0"/>
            <wp:positionH relativeFrom="column">
              <wp:posOffset>1143000</wp:posOffset>
            </wp:positionH>
            <wp:positionV relativeFrom="paragraph">
              <wp:posOffset>118110</wp:posOffset>
            </wp:positionV>
            <wp:extent cx="3564890" cy="370332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9"/>
                    <a:stretch>
                      <a:fillRect/>
                    </a:stretch>
                  </pic:blipFill>
                  <pic:spPr bwMode="auto">
                    <a:xfrm>
                      <a:off x="0" y="0"/>
                      <a:ext cx="3564890" cy="3703320"/>
                    </a:xfrm>
                    <a:prstGeom prst="rect">
                      <a:avLst/>
                    </a:prstGeom>
                    <a:noFill/>
                  </pic:spPr>
                </pic:pic>
              </a:graphicData>
            </a:graphic>
          </wp:anchor>
        </w:drawing>
      </w:r>
    </w:p>
    <w:p>
      <w:pPr>
        <w:pStyle w:val="Standard"/>
        <w:spacing w:lineRule="auto" w:line="276" w:before="0" w:after="240"/>
        <w:rPr>
          <w:color w:val="111111"/>
        </w:rPr>
      </w:pPr>
      <w:r>
        <w:rPr>
          <w:color w:val="111111"/>
        </w:rPr>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Standard"/>
        <w:spacing w:lineRule="auto" w:line="276" w:before="0" w:after="240"/>
        <w:rPr>
          <w:color w:val="111111"/>
        </w:rPr>
      </w:pPr>
      <w:r>
        <w:rPr>
          <w:color w:val="111111"/>
        </w:rPr>
      </w:r>
    </w:p>
    <w:p>
      <w:pPr>
        <w:pStyle w:val="Standard"/>
        <w:spacing w:lineRule="auto" w:line="276" w:before="0" w:after="240"/>
        <w:rPr>
          <w:color w:val="111111"/>
        </w:rPr>
      </w:pPr>
      <w:r>
        <w:rPr>
          <w:color w:val="111111"/>
        </w:rPr>
        <w:drawing>
          <wp:anchor behindDoc="0" distT="0" distB="0" distL="0" distR="0" simplePos="0" locked="0" layoutInCell="0" allowOverlap="1" relativeHeight="68">
            <wp:simplePos x="0" y="0"/>
            <wp:positionH relativeFrom="column">
              <wp:posOffset>-189230</wp:posOffset>
            </wp:positionH>
            <wp:positionV relativeFrom="paragraph">
              <wp:posOffset>27940</wp:posOffset>
            </wp:positionV>
            <wp:extent cx="6299835" cy="70802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30"/>
                    <a:stretch>
                      <a:fillRect/>
                    </a:stretch>
                  </pic:blipFill>
                  <pic:spPr bwMode="auto">
                    <a:xfrm>
                      <a:off x="0" y="0"/>
                      <a:ext cx="6299835" cy="708025"/>
                    </a:xfrm>
                    <a:prstGeom prst="rect">
                      <a:avLst/>
                    </a:prstGeom>
                    <a:noFill/>
                  </pic:spPr>
                </pic:pic>
              </a:graphicData>
            </a:graphic>
          </wp:anchor>
        </w:drawing>
      </w:r>
      <w:r>
        <w:br w:type="page"/>
      </w:r>
    </w:p>
    <w:p>
      <w:pPr>
        <w:pStyle w:val="Normal"/>
        <w:spacing w:before="0" w:after="0"/>
        <w:rPr/>
      </w:pPr>
      <w:r>
        <w:rPr/>
      </w:r>
    </w:p>
    <w:p>
      <w:pPr>
        <w:pStyle w:val="Heading3"/>
        <w:ind w:hanging="1134" w:left="1134"/>
        <w:rPr>
          <w:rFonts w:ascii="Times new roman" w:hAnsi="Times new roman"/>
          <w:sz w:val="24"/>
          <w:szCs w:val="24"/>
        </w:rPr>
      </w:pPr>
      <w:r>
        <w:rPr>
          <w:rFonts w:ascii="Times new roman" w:hAnsi="Times new roman"/>
          <w:color w:val="111111"/>
          <w:sz w:val="24"/>
          <w:szCs w:val="24"/>
        </w:rPr>
        <w:t>Test case 06 :</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 xml:space="preserve">                    </w:t>
      </w:r>
      <w:r>
        <w:rPr>
          <w:rFonts w:ascii="Times new roman" w:hAnsi="Times new roman"/>
          <w:b w:val="false"/>
          <w:bCs w:val="false"/>
          <w:color w:val="111111"/>
          <w:sz w:val="24"/>
          <w:szCs w:val="24"/>
        </w:rPr>
        <w:t>An employee deliberately sends an email containing encoded text that is obfuscated with “</w:t>
      </w:r>
      <w:hyperlink r:id="rId31">
        <w:r>
          <w:rPr>
            <w:rStyle w:val="Hyperlink"/>
            <w:rFonts w:ascii="Times new roman" w:hAnsi="Times new roman"/>
            <w:b w:val="false"/>
            <w:bCs w:val="false"/>
            <w:color w:val="111111"/>
            <w:sz w:val="24"/>
            <w:szCs w:val="24"/>
          </w:rPr>
          <w:t>p@ssw0rd</w:t>
        </w:r>
      </w:hyperlink>
      <w:r>
        <w:rPr>
          <w:rFonts w:ascii="Times new roman" w:hAnsi="Times new roman"/>
          <w:b w:val="false"/>
          <w:bCs w:val="false"/>
          <w:color w:val="111111"/>
          <w:sz w:val="24"/>
          <w:szCs w:val="24"/>
        </w:rPr>
        <w:t>” that seems to be the login credential for some account. This is done to evade normal email content analysis and detection.</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Expected Outcome : Severity – Medium, Intention – Intentional</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Actual Outcome : Severity – Medium, Intention - Intentional</w:t>
      </w:r>
    </w:p>
    <w:p>
      <w:pPr>
        <w:pStyle w:val="Heading2"/>
        <w:spacing w:lineRule="auto" w:line="276" w:before="0" w:after="240"/>
        <w:ind w:hanging="0" w:left="0"/>
        <w:rPr>
          <w:color w:val="111111"/>
        </w:rPr>
      </w:pPr>
      <w:r>
        <w:rPr>
          <w:color w:val="111111"/>
        </w:rPr>
        <w:tab/>
      </w:r>
    </w:p>
    <w:p>
      <w:pPr>
        <w:pStyle w:val="Standard"/>
        <w:spacing w:lineRule="auto" w:line="276" w:before="0" w:after="240"/>
        <w:rPr>
          <w:color w:val="111111"/>
        </w:rPr>
      </w:pPr>
      <w:r>
        <w:rPr>
          <w:color w:val="111111"/>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723005" cy="378396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32"/>
                    <a:stretch>
                      <a:fillRect/>
                    </a:stretch>
                  </pic:blipFill>
                  <pic:spPr bwMode="auto">
                    <a:xfrm>
                      <a:off x="0" y="0"/>
                      <a:ext cx="3723005" cy="3783965"/>
                    </a:xfrm>
                    <a:prstGeom prst="rect">
                      <a:avLst/>
                    </a:prstGeom>
                    <a:noFill/>
                  </pic:spPr>
                </pic:pic>
              </a:graphicData>
            </a:graphic>
          </wp:anchor>
        </w:drawing>
      </w:r>
    </w:p>
    <w:p>
      <w:pPr>
        <w:pStyle w:val="Standard"/>
        <w:spacing w:lineRule="auto" w:line="276" w:before="0" w:after="240"/>
        <w:rPr>
          <w:color w:val="111111"/>
        </w:rPr>
      </w:pPr>
      <w:r>
        <w:rPr>
          <w:color w:val="111111"/>
        </w:rPr>
      </w:r>
    </w:p>
    <w:p>
      <w:pPr>
        <w:pStyle w:val="Standard"/>
        <w:spacing w:lineRule="auto" w:line="276" w:before="0" w:after="240"/>
        <w:rPr>
          <w:color w:val="111111"/>
        </w:rPr>
      </w:pPr>
      <w:r>
        <w:rPr>
          <w:color w:val="111111"/>
        </w:rPr>
      </w:r>
    </w:p>
    <w:p>
      <w:pPr>
        <w:pStyle w:val="Standard"/>
        <w:spacing w:lineRule="auto" w:line="276" w:before="0" w:after="240"/>
        <w:rPr>
          <w:color w:val="111111"/>
        </w:rPr>
      </w:pPr>
      <w:r>
        <w:rPr>
          <w:color w:val="111111"/>
        </w:rPr>
        <w:tab/>
        <w:tab/>
        <w:tab/>
        <w:tab/>
        <w:tab/>
        <w:tab/>
        <w:tab/>
        <w:tab/>
        <w:tab/>
        <w:tab/>
        <w:tab/>
        <w:tab/>
        <w:tab/>
        <w:tab/>
        <w:tab/>
        <w:tab/>
        <w:tab/>
        <w:tab/>
        <w:tab/>
        <w:tab/>
        <w:tab/>
        <w:tab/>
        <w:tab/>
        <w:tab/>
        <w:tab/>
        <w:tab/>
        <w:tab/>
        <w:tab/>
        <w:tab/>
        <w:tab/>
        <w:tab/>
        <w:tab/>
        <w:tab/>
        <w:tab/>
        <w:tab/>
        <w:tab/>
        <w:tab/>
        <w:tab/>
        <w:tab/>
        <w:tab/>
        <w:tab/>
        <w:tab/>
        <w:tab/>
        <w:tab/>
        <w:tab/>
      </w:r>
    </w:p>
    <w:p>
      <w:pPr>
        <w:pStyle w:val="Standard"/>
        <w:spacing w:lineRule="auto" w:line="276" w:before="0" w:after="240"/>
        <w:rPr>
          <w:color w:val="111111"/>
        </w:rPr>
      </w:pPr>
      <w:r>
        <w:rPr>
          <w:color w:val="111111"/>
        </w:rPr>
        <w:drawing>
          <wp:anchor behindDoc="0" distT="0" distB="0" distL="0" distR="0" simplePos="0" locked="0" layoutInCell="0" allowOverlap="1" relativeHeight="66">
            <wp:simplePos x="0" y="0"/>
            <wp:positionH relativeFrom="column">
              <wp:posOffset>-183515</wp:posOffset>
            </wp:positionH>
            <wp:positionV relativeFrom="paragraph">
              <wp:posOffset>167640</wp:posOffset>
            </wp:positionV>
            <wp:extent cx="6299835" cy="106108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33"/>
                    <a:stretch>
                      <a:fillRect/>
                    </a:stretch>
                  </pic:blipFill>
                  <pic:spPr bwMode="auto">
                    <a:xfrm>
                      <a:off x="0" y="0"/>
                      <a:ext cx="6299835" cy="1061085"/>
                    </a:xfrm>
                    <a:prstGeom prst="rect">
                      <a:avLst/>
                    </a:prstGeom>
                    <a:noFill/>
                  </pic:spPr>
                </pic:pic>
              </a:graphicData>
            </a:graphic>
          </wp:anchor>
        </w:drawing>
      </w:r>
      <w:r>
        <w:br w:type="page"/>
      </w:r>
    </w:p>
    <w:p>
      <w:pPr>
        <w:pStyle w:val="Normal"/>
        <w:spacing w:before="0" w:after="0"/>
        <w:rPr/>
      </w:pPr>
      <w:r>
        <w:rPr/>
      </w:r>
    </w:p>
    <w:p>
      <w:pPr>
        <w:pStyle w:val="Heading3"/>
        <w:ind w:hanging="1134" w:left="1134"/>
        <w:rPr>
          <w:rFonts w:ascii="Times new roman" w:hAnsi="Times new roman"/>
          <w:sz w:val="24"/>
          <w:szCs w:val="24"/>
        </w:rPr>
      </w:pPr>
      <w:r>
        <w:rPr>
          <w:rFonts w:ascii="Times new roman" w:hAnsi="Times new roman"/>
          <w:color w:val="111111"/>
          <w:sz w:val="24"/>
          <w:szCs w:val="24"/>
        </w:rPr>
        <w:t>Test case 07 :</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 xml:space="preserve">                    </w:t>
      </w:r>
      <w:r>
        <w:rPr>
          <w:rFonts w:ascii="Times new roman" w:hAnsi="Times new roman"/>
          <w:b w:val="false"/>
          <w:bCs w:val="false"/>
          <w:color w:val="111111"/>
          <w:sz w:val="24"/>
          <w:szCs w:val="24"/>
        </w:rPr>
        <w:t>An employee sends a normal email to various other employees detailing the schedule and venue for the organization’s next weekly meeting along with a normal (not flagged) attachment.</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Expected Outcome : Severity – Low, Intention – Normal</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Actual Outcome : Severity – Low, Intention - Normal</w:t>
      </w:r>
    </w:p>
    <w:p>
      <w:pPr>
        <w:pStyle w:val="Heading2"/>
        <w:spacing w:lineRule="auto" w:line="276" w:before="0" w:after="240"/>
        <w:ind w:hanging="0" w:left="0"/>
        <w:rPr>
          <w:color w:val="111111"/>
        </w:rPr>
      </w:pPr>
      <w:r>
        <w:rPr>
          <w:color w:val="111111"/>
        </w:rPr>
        <w:tab/>
      </w:r>
      <w:r>
        <w:drawing>
          <wp:anchor behindDoc="0" distT="0" distB="0" distL="0" distR="0" simplePos="0" locked="0" layoutInCell="0" allowOverlap="1" relativeHeight="63">
            <wp:simplePos x="0" y="0"/>
            <wp:positionH relativeFrom="column">
              <wp:posOffset>779780</wp:posOffset>
            </wp:positionH>
            <wp:positionV relativeFrom="paragraph">
              <wp:posOffset>635</wp:posOffset>
            </wp:positionV>
            <wp:extent cx="3990975" cy="407098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34"/>
                    <a:stretch>
                      <a:fillRect/>
                    </a:stretch>
                  </pic:blipFill>
                  <pic:spPr bwMode="auto">
                    <a:xfrm>
                      <a:off x="0" y="0"/>
                      <a:ext cx="3990975" cy="4070985"/>
                    </a:xfrm>
                    <a:prstGeom prst="rect">
                      <a:avLst/>
                    </a:prstGeom>
                    <a:noFill/>
                  </pic:spPr>
                </pic:pic>
              </a:graphicData>
            </a:graphic>
          </wp:anchor>
        </w:drawing>
      </w:r>
      <w:r>
        <w:rPr>
          <w:color w:val="111111"/>
        </w:rPr>
        <w:tab/>
        <w:tab/>
        <w:tab/>
        <w:tab/>
        <w:tab/>
        <w:tab/>
        <w:tab/>
        <w:tab/>
        <w:tab/>
        <w:tab/>
        <w:tab/>
        <w:tab/>
        <w:tab/>
        <w:tab/>
        <w:tab/>
        <w:tab/>
        <w:tab/>
        <w:tab/>
        <w:tab/>
        <w:tab/>
        <w:tab/>
        <w:tab/>
        <w:tab/>
        <w:tab/>
        <w:tab/>
        <w:tab/>
        <w:tab/>
        <w:tab/>
        <w:tab/>
        <w:tab/>
        <w:tab/>
        <w:tab/>
        <w:tab/>
        <w:tab/>
        <w:tab/>
        <w:tab/>
        <w:tab/>
        <w:tab/>
        <w:tab/>
        <w:tab/>
        <w:tab/>
        <w:tab/>
        <w:tab/>
        <w:tab/>
        <w:tab/>
        <w:tab/>
        <w:tab/>
        <w:tab/>
        <w:tab/>
      </w:r>
    </w:p>
    <w:p>
      <w:pPr>
        <w:pStyle w:val="Standard"/>
        <w:spacing w:lineRule="auto" w:line="276" w:before="0" w:after="240"/>
        <w:rPr>
          <w:color w:val="111111"/>
        </w:rPr>
      </w:pPr>
      <w:r>
        <w:rPr>
          <w:color w:val="111111"/>
        </w:rPr>
        <w:drawing>
          <wp:anchor behindDoc="0" distT="0" distB="0" distL="0" distR="0" simplePos="0" locked="0" layoutInCell="0" allowOverlap="1" relativeHeight="64">
            <wp:simplePos x="0" y="0"/>
            <wp:positionH relativeFrom="column">
              <wp:posOffset>-258445</wp:posOffset>
            </wp:positionH>
            <wp:positionV relativeFrom="paragraph">
              <wp:posOffset>153670</wp:posOffset>
            </wp:positionV>
            <wp:extent cx="6299835" cy="182626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5"/>
                    <a:stretch>
                      <a:fillRect/>
                    </a:stretch>
                  </pic:blipFill>
                  <pic:spPr bwMode="auto">
                    <a:xfrm>
                      <a:off x="0" y="0"/>
                      <a:ext cx="6299835" cy="1826260"/>
                    </a:xfrm>
                    <a:prstGeom prst="rect">
                      <a:avLst/>
                    </a:prstGeom>
                    <a:noFill/>
                  </pic:spPr>
                </pic:pic>
              </a:graphicData>
            </a:graphic>
          </wp:anchor>
        </w:drawing>
      </w:r>
      <w:r>
        <w:br w:type="page"/>
      </w:r>
    </w:p>
    <w:p>
      <w:pPr>
        <w:pStyle w:val="Normal"/>
        <w:spacing w:before="0" w:after="0"/>
        <w:rPr/>
      </w:pPr>
      <w:r>
        <w:rPr/>
      </w:r>
    </w:p>
    <w:p>
      <w:pPr>
        <w:pStyle w:val="Heading3"/>
        <w:ind w:hanging="1134" w:left="1134"/>
        <w:rPr>
          <w:rFonts w:ascii="Times new roman" w:hAnsi="Times new roman"/>
          <w:sz w:val="24"/>
          <w:szCs w:val="24"/>
        </w:rPr>
      </w:pPr>
      <w:r>
        <w:rPr>
          <w:rFonts w:ascii="Times new roman" w:hAnsi="Times new roman"/>
          <w:color w:val="111111"/>
          <w:sz w:val="24"/>
          <w:szCs w:val="24"/>
        </w:rPr>
        <w:t>Test case 08 :</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 xml:space="preserve">                    </w:t>
      </w:r>
      <w:r>
        <w:rPr>
          <w:rFonts w:ascii="Times new roman" w:hAnsi="Times new roman"/>
          <w:b w:val="false"/>
          <w:bCs w:val="false"/>
          <w:color w:val="111111"/>
          <w:sz w:val="24"/>
          <w:szCs w:val="24"/>
        </w:rPr>
        <w:t>An employee sends a normal attachment (not flagged) to a personal email ID external to the organization. The intent is not explicit, thus if repeated occurences take place it shall be flagged as intentional.</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Expected Outcome : Severity – Medium, Intention – Accidental</w:t>
      </w:r>
    </w:p>
    <w:p>
      <w:pPr>
        <w:pStyle w:val="Standard"/>
        <w:ind w:hanging="1134" w:left="0"/>
        <w:rPr>
          <w:rFonts w:ascii="Times new roman" w:hAnsi="Times new roman"/>
          <w:sz w:val="24"/>
          <w:szCs w:val="24"/>
        </w:rPr>
      </w:pPr>
      <w:r>
        <w:rPr>
          <w:rFonts w:ascii="Times new roman" w:hAnsi="Times new roman"/>
          <w:b w:val="false"/>
          <w:bCs w:val="false"/>
          <w:color w:val="111111"/>
          <w:sz w:val="28"/>
          <w:szCs w:val="28"/>
        </w:rPr>
        <w:tab/>
      </w:r>
      <w:r>
        <w:rPr>
          <w:rFonts w:ascii="Times new roman" w:hAnsi="Times new roman"/>
          <w:b w:val="false"/>
          <w:bCs w:val="false"/>
          <w:color w:val="111111"/>
          <w:sz w:val="24"/>
          <w:szCs w:val="24"/>
        </w:rPr>
        <w:t>Actual Outcome : Severity – Medium, Intention - Accidental</w:t>
      </w:r>
    </w:p>
    <w:p>
      <w:pPr>
        <w:pStyle w:val="Heading2"/>
        <w:spacing w:lineRule="auto" w:line="276" w:before="0" w:after="240"/>
        <w:ind w:hanging="0" w:left="0"/>
        <w:rPr>
          <w:color w:val="111111"/>
          <w:sz w:val="28"/>
          <w:szCs w:val="28"/>
        </w:rPr>
      </w:pPr>
      <w:r>
        <w:drawing>
          <wp:anchor behindDoc="0" distT="0" distB="0" distL="0" distR="0" simplePos="0" locked="0" layoutInCell="0" allowOverlap="1" relativeHeight="61">
            <wp:simplePos x="0" y="0"/>
            <wp:positionH relativeFrom="column">
              <wp:posOffset>1124585</wp:posOffset>
            </wp:positionH>
            <wp:positionV relativeFrom="paragraph">
              <wp:posOffset>635</wp:posOffset>
            </wp:positionV>
            <wp:extent cx="4050030" cy="413131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6"/>
                    <a:stretch>
                      <a:fillRect/>
                    </a:stretch>
                  </pic:blipFill>
                  <pic:spPr bwMode="auto">
                    <a:xfrm>
                      <a:off x="0" y="0"/>
                      <a:ext cx="4050030" cy="4131310"/>
                    </a:xfrm>
                    <a:prstGeom prst="rect">
                      <a:avLst/>
                    </a:prstGeom>
                    <a:noFill/>
                  </pic:spPr>
                </pic:pic>
              </a:graphicData>
            </a:graphic>
          </wp:anchor>
        </w:drawing>
      </w:r>
      <w:r>
        <w:rPr>
          <w:color w:val="111111"/>
          <w:sz w:val="28"/>
          <w:szCs w:val="28"/>
        </w:rPr>
        <w:tab/>
        <w:tab/>
        <w:tab/>
        <w:tab/>
        <w:tab/>
        <w:tab/>
        <w:tab/>
        <w:tab/>
        <w:tab/>
        <w:tab/>
        <w:tab/>
        <w:tab/>
        <w:tab/>
        <w:tab/>
        <w:tab/>
        <w:tab/>
        <w:tab/>
        <w:tab/>
        <w:tab/>
        <w:tab/>
        <w:tab/>
        <w:tab/>
        <w:tab/>
        <w:tab/>
        <w:tab/>
        <w:tab/>
        <w:tab/>
        <w:tab/>
        <w:tab/>
        <w:tab/>
        <w:tab/>
        <w:tab/>
      </w:r>
    </w:p>
    <w:p>
      <w:pPr>
        <w:pStyle w:val="Standard"/>
        <w:spacing w:lineRule="auto" w:line="276" w:before="0" w:after="240"/>
        <w:rPr>
          <w:color w:val="111111"/>
          <w:sz w:val="28"/>
          <w:szCs w:val="28"/>
        </w:rPr>
      </w:pPr>
      <w:r>
        <w:rPr>
          <w:color w:val="111111"/>
          <w:sz w:val="28"/>
          <w:szCs w:val="28"/>
        </w:rPr>
        <w:drawing>
          <wp:anchor behindDoc="0" distT="0" distB="0" distL="0" distR="0" simplePos="0" locked="0" layoutInCell="0" allowOverlap="1" relativeHeight="62">
            <wp:simplePos x="0" y="0"/>
            <wp:positionH relativeFrom="column">
              <wp:posOffset>-203835</wp:posOffset>
            </wp:positionH>
            <wp:positionV relativeFrom="paragraph">
              <wp:posOffset>382270</wp:posOffset>
            </wp:positionV>
            <wp:extent cx="6299835" cy="56261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7"/>
                    <a:stretch>
                      <a:fillRect/>
                    </a:stretch>
                  </pic:blipFill>
                  <pic:spPr bwMode="auto">
                    <a:xfrm>
                      <a:off x="0" y="0"/>
                      <a:ext cx="6299835" cy="562610"/>
                    </a:xfrm>
                    <a:prstGeom prst="rect">
                      <a:avLst/>
                    </a:prstGeom>
                    <a:noFill/>
                  </pic:spPr>
                </pic:pic>
              </a:graphicData>
            </a:graphic>
          </wp:anchor>
        </w:drawing>
      </w:r>
      <w:r>
        <w:br w:type="page"/>
      </w:r>
    </w:p>
    <w:p>
      <w:pPr>
        <w:pStyle w:val="Normal"/>
        <w:spacing w:before="0" w:after="0"/>
        <w:rPr/>
      </w:pPr>
      <w:r>
        <w:rPr/>
      </w:r>
    </w:p>
    <w:p>
      <w:pPr>
        <w:pStyle w:val="Heading3"/>
        <w:ind w:hanging="1134" w:left="1134"/>
        <w:rPr>
          <w:rFonts w:ascii="Times new roman" w:hAnsi="Times new roman"/>
          <w:sz w:val="24"/>
          <w:szCs w:val="24"/>
        </w:rPr>
      </w:pPr>
      <w:r>
        <w:rPr>
          <w:rFonts w:ascii="Times new roman" w:hAnsi="Times new roman"/>
          <w:color w:val="111111"/>
          <w:sz w:val="24"/>
          <w:szCs w:val="24"/>
        </w:rPr>
        <w:t>Test case 09 :</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 xml:space="preserve">                    </w:t>
      </w:r>
      <w:r>
        <w:rPr>
          <w:rFonts w:ascii="Times new roman" w:hAnsi="Times new roman"/>
          <w:b w:val="false"/>
          <w:bCs w:val="false"/>
          <w:color w:val="111111"/>
          <w:sz w:val="24"/>
          <w:szCs w:val="24"/>
        </w:rPr>
        <w:t>An employee sends several files t another internal employee, compressing them into a zip file. According to the needs of the organization, zip files trigger an alert always since they are considered to be unuual attachments.</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Expected Outcome : Severity – Medium, Intention – Normal</w:t>
      </w:r>
    </w:p>
    <w:p>
      <w:pPr>
        <w:pStyle w:val="Standard"/>
        <w:ind w:hanging="1134" w:left="0"/>
        <w:rPr>
          <w:rFonts w:ascii="Times new roman" w:hAnsi="Times new roman"/>
          <w:sz w:val="24"/>
          <w:szCs w:val="24"/>
        </w:rPr>
      </w:pPr>
      <w:r>
        <w:rPr>
          <w:rFonts w:ascii="Times new roman" w:hAnsi="Times new roman"/>
          <w:b w:val="false"/>
          <w:bCs w:val="false"/>
          <w:color w:val="111111"/>
          <w:sz w:val="28"/>
          <w:szCs w:val="28"/>
        </w:rPr>
        <w:tab/>
      </w:r>
      <w:r>
        <w:rPr>
          <w:rFonts w:ascii="Times new roman" w:hAnsi="Times new roman"/>
          <w:b w:val="false"/>
          <w:bCs w:val="false"/>
          <w:color w:val="111111"/>
          <w:sz w:val="24"/>
          <w:szCs w:val="24"/>
        </w:rPr>
        <w:t>Actual Outcome : Severity – Medium, Intention - Normal</w:t>
      </w:r>
    </w:p>
    <w:p>
      <w:pPr>
        <w:pStyle w:val="Heading2"/>
        <w:spacing w:lineRule="auto" w:line="276" w:before="0" w:after="240"/>
        <w:ind w:hanging="0" w:left="0"/>
        <w:rPr>
          <w:color w:val="111111"/>
          <w:sz w:val="28"/>
          <w:szCs w:val="28"/>
        </w:rPr>
      </w:pPr>
      <w:r>
        <w:rPr>
          <w:color w:val="111111"/>
          <w:sz w:val="28"/>
          <w:szCs w:val="28"/>
        </w:rPr>
      </w:r>
    </w:p>
    <w:p>
      <w:pPr>
        <w:pStyle w:val="Standard"/>
        <w:spacing w:lineRule="auto" w:line="276" w:before="0" w:after="240"/>
        <w:rPr>
          <w:color w:val="111111"/>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3820160" cy="384556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8"/>
                    <a:stretch>
                      <a:fillRect/>
                    </a:stretch>
                  </pic:blipFill>
                  <pic:spPr bwMode="auto">
                    <a:xfrm>
                      <a:off x="0" y="0"/>
                      <a:ext cx="3820160" cy="3845560"/>
                    </a:xfrm>
                    <a:prstGeom prst="rect">
                      <a:avLst/>
                    </a:prstGeom>
                    <a:noFill/>
                  </pic:spPr>
                </pic:pic>
              </a:graphicData>
            </a:graphic>
          </wp:anchor>
        </w:drawing>
      </w:r>
      <w:r>
        <w:rPr>
          <w:color w:val="111111"/>
          <w:sz w:val="28"/>
          <w:szCs w:val="28"/>
        </w:rPr>
        <w:tab/>
        <w:tab/>
        <w:tab/>
        <w:tab/>
        <w:tab/>
        <w:tab/>
        <w:tab/>
        <w:tab/>
        <w:tab/>
        <w:tab/>
        <w:tab/>
        <w:tab/>
        <w:tab/>
        <w:tab/>
        <w:tab/>
        <w:tab/>
        <w:tab/>
        <w:tab/>
        <w:tab/>
        <w:tab/>
        <w:tab/>
        <w:tab/>
        <w:tab/>
        <w:tab/>
        <w:tab/>
        <w:tab/>
        <w:tab/>
        <w:tab/>
        <w:tab/>
        <w:tab/>
        <w:tab/>
        <w:tab/>
        <w:tab/>
        <w:tab/>
        <w:tab/>
        <w:tab/>
      </w:r>
    </w:p>
    <w:p>
      <w:pPr>
        <w:pStyle w:val="Standard"/>
        <w:spacing w:lineRule="auto" w:line="276" w:before="0" w:after="240"/>
        <w:rPr>
          <w:color w:val="111111"/>
          <w:sz w:val="28"/>
          <w:szCs w:val="28"/>
        </w:rPr>
      </w:pPr>
      <w:r>
        <w:rPr>
          <w:color w:val="111111"/>
          <w:sz w:val="28"/>
          <w:szCs w:val="28"/>
        </w:rPr>
        <w:drawing>
          <wp:anchor behindDoc="0" distT="0" distB="0" distL="0" distR="0" simplePos="0" locked="0" layoutInCell="0" allowOverlap="1" relativeHeight="60">
            <wp:simplePos x="0" y="0"/>
            <wp:positionH relativeFrom="column">
              <wp:posOffset>-297815</wp:posOffset>
            </wp:positionH>
            <wp:positionV relativeFrom="paragraph">
              <wp:posOffset>167640</wp:posOffset>
            </wp:positionV>
            <wp:extent cx="6299835" cy="156083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9"/>
                    <a:stretch>
                      <a:fillRect/>
                    </a:stretch>
                  </pic:blipFill>
                  <pic:spPr bwMode="auto">
                    <a:xfrm>
                      <a:off x="0" y="0"/>
                      <a:ext cx="6299835" cy="1560830"/>
                    </a:xfrm>
                    <a:prstGeom prst="rect">
                      <a:avLst/>
                    </a:prstGeom>
                    <a:noFill/>
                  </pic:spPr>
                </pic:pic>
              </a:graphicData>
            </a:graphic>
          </wp:anchor>
        </w:drawing>
      </w:r>
      <w:r>
        <w:br w:type="page"/>
      </w:r>
    </w:p>
    <w:p>
      <w:pPr>
        <w:pStyle w:val="Normal"/>
        <w:spacing w:before="0" w:after="0"/>
        <w:rPr/>
      </w:pPr>
      <w:r>
        <w:rPr/>
      </w:r>
    </w:p>
    <w:p>
      <w:pPr>
        <w:pStyle w:val="Heading3"/>
        <w:ind w:hanging="1134" w:left="1134"/>
        <w:rPr>
          <w:rFonts w:ascii="Times new roman" w:hAnsi="Times new roman"/>
          <w:sz w:val="24"/>
          <w:szCs w:val="24"/>
        </w:rPr>
      </w:pPr>
      <w:r>
        <w:rPr>
          <w:rFonts w:ascii="Times new roman" w:hAnsi="Times new roman"/>
          <w:color w:val="111111"/>
          <w:sz w:val="24"/>
          <w:szCs w:val="24"/>
        </w:rPr>
        <w:t>Test case 10 :</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 xml:space="preserve">                    </w:t>
      </w:r>
      <w:r>
        <w:rPr>
          <w:rFonts w:ascii="Times new roman" w:hAnsi="Times new roman"/>
          <w:b w:val="false"/>
          <w:bCs w:val="false"/>
          <w:color w:val="111111"/>
          <w:sz w:val="24"/>
          <w:szCs w:val="24"/>
        </w:rPr>
        <w:t>An employee sends a base64 encoded string as a part of an email message to potentially hide certain information from detection tools. This flags for spoofing or obfuscation of emails.</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Expected Outcome : Severity – Medium, Intention – Intentional</w:t>
      </w:r>
    </w:p>
    <w:p>
      <w:pPr>
        <w:pStyle w:val="Standard"/>
        <w:ind w:hanging="1134" w:left="0"/>
        <w:rPr>
          <w:rFonts w:ascii="Times new roman" w:hAnsi="Times new roman"/>
          <w:sz w:val="24"/>
          <w:szCs w:val="24"/>
        </w:rPr>
      </w:pPr>
      <w:r>
        <w:rPr>
          <w:rFonts w:ascii="Times new roman" w:hAnsi="Times new roman"/>
          <w:b w:val="false"/>
          <w:bCs w:val="false"/>
          <w:color w:val="111111"/>
          <w:sz w:val="28"/>
          <w:szCs w:val="28"/>
        </w:rPr>
        <w:tab/>
      </w:r>
      <w:r>
        <w:rPr>
          <w:rFonts w:ascii="Times new roman" w:hAnsi="Times new roman"/>
          <w:b w:val="false"/>
          <w:bCs w:val="false"/>
          <w:color w:val="111111"/>
          <w:sz w:val="24"/>
          <w:szCs w:val="24"/>
        </w:rPr>
        <w:t>Actual Outcome : Severity – Medium, Intention - Intentional</w:t>
      </w:r>
    </w:p>
    <w:p>
      <w:pPr>
        <w:pStyle w:val="Heading2"/>
        <w:spacing w:lineRule="auto" w:line="276" w:before="0" w:after="240"/>
        <w:ind w:hanging="0" w:left="0"/>
        <w:rPr>
          <w:color w:val="111111"/>
          <w:sz w:val="28"/>
          <w:szCs w:val="28"/>
        </w:rPr>
      </w:pPr>
      <w:r>
        <w:drawing>
          <wp:anchor behindDoc="0" distT="0" distB="0" distL="0" distR="0" simplePos="0" locked="0" layoutInCell="0" allowOverlap="1" relativeHeight="57">
            <wp:simplePos x="0" y="0"/>
            <wp:positionH relativeFrom="column">
              <wp:posOffset>180975</wp:posOffset>
            </wp:positionH>
            <wp:positionV relativeFrom="paragraph">
              <wp:posOffset>224155</wp:posOffset>
            </wp:positionV>
            <wp:extent cx="5441315" cy="236791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40"/>
                    <a:stretch>
                      <a:fillRect/>
                    </a:stretch>
                  </pic:blipFill>
                  <pic:spPr bwMode="auto">
                    <a:xfrm>
                      <a:off x="0" y="0"/>
                      <a:ext cx="5441315" cy="2367915"/>
                    </a:xfrm>
                    <a:prstGeom prst="rect">
                      <a:avLst/>
                    </a:prstGeom>
                    <a:noFill/>
                  </pic:spPr>
                </pic:pic>
              </a:graphicData>
            </a:graphic>
          </wp:anchor>
        </w:drawing>
      </w:r>
      <w:r>
        <w:rPr>
          <w:color w:val="111111"/>
          <w:sz w:val="28"/>
          <w:szCs w:val="28"/>
        </w:rPr>
        <w:tab/>
        <w:tab/>
        <w:tab/>
        <w:tab/>
        <w:tab/>
        <w:tab/>
        <w:tab/>
        <w:tab/>
        <w:tab/>
        <w:tab/>
        <w:tab/>
      </w:r>
    </w:p>
    <w:p>
      <w:pPr>
        <w:pStyle w:val="Standard"/>
        <w:spacing w:lineRule="auto" w:line="276" w:before="0" w:after="240"/>
        <w:rPr>
          <w:color w:val="111111"/>
          <w:sz w:val="28"/>
          <w:szCs w:val="28"/>
        </w:rPr>
      </w:pPr>
      <w:r>
        <w:rPr>
          <w:color w:val="111111"/>
          <w:sz w:val="28"/>
          <w:szCs w:val="28"/>
        </w:rPr>
      </w:r>
    </w:p>
    <w:p>
      <w:pPr>
        <w:pStyle w:val="Standard"/>
        <w:spacing w:lineRule="auto" w:line="276" w:before="0" w:after="240"/>
        <w:rPr>
          <w:color w:val="111111"/>
          <w:sz w:val="28"/>
          <w:szCs w:val="28"/>
        </w:rPr>
      </w:pPr>
      <w:r>
        <w:rPr>
          <w:color w:val="111111"/>
          <w:sz w:val="28"/>
          <w:szCs w:val="28"/>
        </w:rPr>
        <w:drawing>
          <wp:anchor behindDoc="0" distT="0" distB="0" distL="0" distR="0" simplePos="0" locked="0" layoutInCell="0" allowOverlap="1" relativeHeight="58">
            <wp:simplePos x="0" y="0"/>
            <wp:positionH relativeFrom="column">
              <wp:posOffset>-262890</wp:posOffset>
            </wp:positionH>
            <wp:positionV relativeFrom="paragraph">
              <wp:posOffset>1298575</wp:posOffset>
            </wp:positionV>
            <wp:extent cx="6299835" cy="1388110"/>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41"/>
                    <a:stretch>
                      <a:fillRect/>
                    </a:stretch>
                  </pic:blipFill>
                  <pic:spPr bwMode="auto">
                    <a:xfrm>
                      <a:off x="0" y="0"/>
                      <a:ext cx="6299835" cy="1388110"/>
                    </a:xfrm>
                    <a:prstGeom prst="rect">
                      <a:avLst/>
                    </a:prstGeom>
                    <a:noFill/>
                  </pic:spPr>
                </pic:pic>
              </a:graphicData>
            </a:graphic>
          </wp:anchor>
        </w:drawing>
      </w:r>
      <w:r>
        <w:br w:type="page"/>
      </w:r>
    </w:p>
    <w:p>
      <w:pPr>
        <w:pStyle w:val="Normal"/>
        <w:spacing w:before="0" w:after="0"/>
        <w:rPr/>
      </w:pPr>
      <w:r>
        <w:rPr/>
      </w:r>
    </w:p>
    <w:p>
      <w:pPr>
        <w:pStyle w:val="Heading3"/>
        <w:ind w:hanging="1134" w:left="1134"/>
        <w:rPr>
          <w:rFonts w:ascii="Times new roman" w:hAnsi="Times new roman"/>
          <w:sz w:val="24"/>
          <w:szCs w:val="24"/>
        </w:rPr>
      </w:pPr>
      <w:r>
        <w:rPr>
          <w:rFonts w:ascii="Times new roman" w:hAnsi="Times new roman"/>
          <w:color w:val="111111"/>
          <w:sz w:val="24"/>
          <w:szCs w:val="24"/>
        </w:rPr>
        <w:t>Test case 11 :</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 xml:space="preserve">                   </w:t>
      </w:r>
      <w:r>
        <w:rPr>
          <w:rFonts w:ascii="Times new roman" w:hAnsi="Times new roman"/>
          <w:b w:val="false"/>
          <w:bCs w:val="false"/>
          <w:color w:val="111111"/>
          <w:sz w:val="24"/>
          <w:szCs w:val="24"/>
        </w:rPr>
        <w:t>An employee (admin) sends an email to another employee (admin) containing a flagged and signed confidential attachment repeatedly where the recipient is unauthorized.</w:t>
      </w:r>
    </w:p>
    <w:p>
      <w:pPr>
        <w:pStyle w:val="Standard"/>
        <w:ind w:hanging="1134" w:left="0"/>
        <w:rPr>
          <w:rFonts w:ascii="Times new roman" w:hAnsi="Times new roman"/>
          <w:sz w:val="24"/>
          <w:szCs w:val="24"/>
        </w:rPr>
      </w:pPr>
      <w:r>
        <w:rPr>
          <w:rFonts w:ascii="Times new roman" w:hAnsi="Times new roman"/>
          <w:b w:val="false"/>
          <w:bCs w:val="false"/>
          <w:color w:val="111111"/>
          <w:sz w:val="24"/>
          <w:szCs w:val="24"/>
        </w:rPr>
        <w:tab/>
        <w:t>Expected Outcome : Severity – Medium, Intention – Intentional</w:t>
      </w:r>
    </w:p>
    <w:p>
      <w:pPr>
        <w:pStyle w:val="Standard"/>
        <w:ind w:hanging="1134" w:left="0"/>
        <w:rPr>
          <w:rFonts w:ascii="Times new roman" w:hAnsi="Times new roman"/>
          <w:sz w:val="24"/>
          <w:szCs w:val="24"/>
        </w:rPr>
      </w:pPr>
      <w:r>
        <w:rPr>
          <w:rFonts w:ascii="Times new roman" w:hAnsi="Times new roman"/>
          <w:b w:val="false"/>
          <w:bCs w:val="false"/>
          <w:color w:val="111111"/>
          <w:sz w:val="28"/>
          <w:szCs w:val="28"/>
        </w:rPr>
        <w:tab/>
      </w:r>
      <w:r>
        <w:rPr>
          <w:rFonts w:ascii="Times new roman" w:hAnsi="Times new roman"/>
          <w:b w:val="false"/>
          <w:bCs w:val="false"/>
          <w:color w:val="111111"/>
          <w:sz w:val="24"/>
          <w:szCs w:val="24"/>
        </w:rPr>
        <w:t>Actual Outcome : Severity – Medium, Intention - Intentional</w:t>
      </w:r>
      <w:r>
        <w:rPr>
          <w:color w:val="111111"/>
          <w:sz w:val="24"/>
          <w:szCs w:val="24"/>
        </w:rPr>
        <w:t xml:space="preserve"> </w:t>
      </w:r>
    </w:p>
    <w:p>
      <w:pPr>
        <w:pStyle w:val="Standard"/>
        <w:ind w:hanging="1134" w:left="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54">
            <wp:simplePos x="0" y="0"/>
            <wp:positionH relativeFrom="column">
              <wp:posOffset>1007745</wp:posOffset>
            </wp:positionH>
            <wp:positionV relativeFrom="paragraph">
              <wp:posOffset>34290</wp:posOffset>
            </wp:positionV>
            <wp:extent cx="3769360" cy="386397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42"/>
                    <a:stretch>
                      <a:fillRect/>
                    </a:stretch>
                  </pic:blipFill>
                  <pic:spPr bwMode="auto">
                    <a:xfrm>
                      <a:off x="0" y="0"/>
                      <a:ext cx="3769360" cy="3863975"/>
                    </a:xfrm>
                    <a:prstGeom prst="rect">
                      <a:avLst/>
                    </a:prstGeom>
                    <a:noFill/>
                  </pic:spPr>
                </pic:pic>
              </a:graphicData>
            </a:graphic>
          </wp:anchor>
        </w:drawing>
      </w:r>
    </w:p>
    <w:p>
      <w:pPr>
        <w:pStyle w:val="Standard"/>
        <w:ind w:hanging="0" w:left="0"/>
        <w:rPr/>
      </w:pPr>
      <w:r>
        <w:rPr/>
      </w:r>
    </w:p>
    <w:p>
      <w:pPr>
        <w:pStyle w:val="Standard"/>
        <w:ind w:hanging="0" w:left="0"/>
        <w:rPr/>
      </w:pPr>
      <w:r>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drawing>
          <wp:anchor behindDoc="0" distT="0" distB="0" distL="0" distR="0" simplePos="0" locked="0" layoutInCell="0" allowOverlap="1" relativeHeight="55">
            <wp:simplePos x="0" y="0"/>
            <wp:positionH relativeFrom="column">
              <wp:posOffset>-251460</wp:posOffset>
            </wp:positionH>
            <wp:positionV relativeFrom="paragraph">
              <wp:posOffset>-43815</wp:posOffset>
            </wp:positionV>
            <wp:extent cx="6299835" cy="589280"/>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43"/>
                    <a:stretch>
                      <a:fillRect/>
                    </a:stretch>
                  </pic:blipFill>
                  <pic:spPr bwMode="auto">
                    <a:xfrm>
                      <a:off x="0" y="0"/>
                      <a:ext cx="6299835" cy="589280"/>
                    </a:xfrm>
                    <a:prstGeom prst="rect">
                      <a:avLst/>
                    </a:prstGeom>
                    <a:noFill/>
                  </pic:spPr>
                </pic:pic>
              </a:graphicData>
            </a:graphic>
          </wp:anchor>
        </w:drawing>
      </w:r>
      <w:r>
        <w:rPr>
          <w:color w:val="111111"/>
          <w:sz w:val="24"/>
          <w:szCs w:val="24"/>
        </w:rPr>
        <w:tab/>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56">
            <wp:simplePos x="0" y="0"/>
            <wp:positionH relativeFrom="column">
              <wp:posOffset>-284480</wp:posOffset>
            </wp:positionH>
            <wp:positionV relativeFrom="paragraph">
              <wp:posOffset>51435</wp:posOffset>
            </wp:positionV>
            <wp:extent cx="6299835" cy="48895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44"/>
                    <a:stretch>
                      <a:fillRect/>
                    </a:stretch>
                  </pic:blipFill>
                  <pic:spPr bwMode="auto">
                    <a:xfrm>
                      <a:off x="0" y="0"/>
                      <a:ext cx="6299835" cy="488950"/>
                    </a:xfrm>
                    <a:prstGeom prst="rect">
                      <a:avLst/>
                    </a:prstGeom>
                    <a:noFill/>
                  </pic:spPr>
                </pic:pic>
              </a:graphicData>
            </a:graphic>
          </wp:anchor>
        </w:drawing>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Standard"/>
        <w:ind w:hanging="1134" w:left="0"/>
        <w:rPr>
          <w:rFonts w:ascii="Times new roman" w:hAnsi="Times new roman"/>
          <w:sz w:val="24"/>
          <w:szCs w:val="24"/>
        </w:rPr>
      </w:pPr>
      <w:r>
        <w:rPr>
          <w:rFonts w:ascii="Times new roman" w:hAnsi="Times new roman"/>
          <w:sz w:val="24"/>
          <w:szCs w:val="24"/>
        </w:rPr>
      </w:r>
    </w:p>
    <w:p>
      <w:pPr>
        <w:pStyle w:val="TopicHeader"/>
        <w:numPr>
          <w:ilvl w:val="0"/>
          <w:numId w:val="65"/>
        </w:numPr>
        <w:jc w:val="center"/>
        <w:rPr>
          <w:color w:val="5983B0"/>
        </w:rPr>
      </w:pPr>
      <w:bookmarkStart w:id="20" w:name="_Toc111805271_Copy_2_Copy_1_Copy_1"/>
      <w:bookmarkStart w:id="21" w:name="_Toc109215709_Copy_2_Copy_1_Copy_1"/>
      <w:bookmarkStart w:id="22" w:name="_Toc109215796_Copy_2_Copy_1_Copy_1"/>
      <w:bookmarkStart w:id="23" w:name="_Toc109215339_Copy_2_Copy_1_Copy_1"/>
      <w:bookmarkEnd w:id="21"/>
      <w:bookmarkEnd w:id="22"/>
      <w:bookmarkEnd w:id="23"/>
      <w:r>
        <w:rPr>
          <w:color w:val="5983B0"/>
          <w:sz w:val="24"/>
          <w:szCs w:val="24"/>
        </w:rPr>
        <w:t>C</w:t>
      </w:r>
      <w:bookmarkEnd w:id="20"/>
      <w:r>
        <w:rPr>
          <w:color w:val="5983B0"/>
          <w:sz w:val="24"/>
          <w:szCs w:val="24"/>
        </w:rPr>
        <w:t>ONCLUSION</w:t>
      </w:r>
    </w:p>
    <w:p>
      <w:pPr>
        <w:pStyle w:val="Standard"/>
        <w:ind w:hanging="1134" w:left="0"/>
        <w:rPr>
          <w:rFonts w:ascii="Times new roman" w:hAnsi="Times new roman"/>
          <w:sz w:val="24"/>
          <w:szCs w:val="24"/>
        </w:rPr>
      </w:pPr>
      <w:r>
        <w:rPr>
          <w:color w:val="111111"/>
          <w:sz w:val="24"/>
          <w:szCs w:val="24"/>
        </w:rPr>
        <w:tab/>
        <w:t>The current scope of the project includes insider threat detection for data exfiltration via email, particularly within small to medium-sized organizations. By combining static rule-based detection with fuzzy hashing, NLP-based content analysis, and Gmail API integration, the system provides real-time alerts, severity-based threat classification, and detailed logging. It effectively distinguishes between careless and malicious insider behavior while minimizing false positives. Experimental results demonstrate strong detection accuracy and responsiveness across both typical and edge-case scenarios. The tool offers a lightweight, customizable alternative to existing enterprise DLP solutions, making it especially valuable for resource-constrained environments.</w:t>
      </w:r>
    </w:p>
    <w:p>
      <w:pPr>
        <w:pStyle w:val="Standard"/>
        <w:spacing w:before="0" w:after="240"/>
        <w:rPr>
          <w:color w:val="111111"/>
          <w:sz w:val="24"/>
          <w:szCs w:val="24"/>
        </w:rPr>
      </w:pPr>
      <w:r>
        <w:rPr>
          <w:color w:val="111111"/>
          <w:sz w:val="24"/>
          <w:szCs w:val="24"/>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Standard"/>
        <w:spacing w:before="0" w:after="240"/>
        <w:rPr>
          <w:color w:val="111111"/>
          <w:sz w:val="28"/>
          <w:szCs w:val="28"/>
        </w:rPr>
      </w:pPr>
      <w:r>
        <w:rPr>
          <w:color w:val="111111"/>
          <w:sz w:val="28"/>
          <w:szCs w:val="28"/>
        </w:rPr>
      </w:r>
    </w:p>
    <w:p>
      <w:pPr>
        <w:pStyle w:val="TopicHeader"/>
        <w:numPr>
          <w:ilvl w:val="0"/>
          <w:numId w:val="66"/>
        </w:numPr>
        <w:jc w:val="center"/>
        <w:rPr/>
      </w:pPr>
      <w:bookmarkStart w:id="24" w:name="_Toc111805271_Copy_2_Copy_1"/>
      <w:bookmarkStart w:id="25" w:name="_Toc109215709_Copy_2_Copy_1"/>
      <w:bookmarkStart w:id="26" w:name="_Toc109215796_Copy_2_Copy_1"/>
      <w:bookmarkStart w:id="27" w:name="_Toc109215339_Copy_2_Copy_1"/>
      <w:bookmarkEnd w:id="25"/>
      <w:bookmarkEnd w:id="26"/>
      <w:bookmarkEnd w:id="27"/>
      <w:r>
        <w:rPr/>
        <w:t>F</w:t>
      </w:r>
      <w:bookmarkEnd w:id="24"/>
      <w:r>
        <w:rPr/>
        <w:t>UTURE SCOPE</w:t>
      </w:r>
    </w:p>
    <w:p>
      <w:pPr>
        <w:pStyle w:val="Textbody"/>
        <w:spacing w:before="0" w:after="240"/>
        <w:rPr>
          <w:sz w:val="24"/>
          <w:szCs w:val="24"/>
        </w:rPr>
      </w:pPr>
      <w:r>
        <w:rPr>
          <w:sz w:val="24"/>
          <w:szCs w:val="24"/>
        </w:rPr>
        <w:t>While the current system effectively detects insider threats via email, there are several areas where it can be expanded and enhanced:</w:t>
      </w:r>
    </w:p>
    <w:p>
      <w:pPr>
        <w:pStyle w:val="Textbody"/>
        <w:numPr>
          <w:ilvl w:val="0"/>
          <w:numId w:val="16"/>
        </w:numPr>
        <w:ind w:hanging="283" w:left="0"/>
        <w:rPr/>
      </w:pPr>
      <w:r>
        <w:rPr>
          <w:rStyle w:val="StrongEmphasis"/>
          <w:sz w:val="24"/>
          <w:szCs w:val="24"/>
        </w:rPr>
        <w:t>Machine Learning Integration</w:t>
      </w:r>
      <w:r>
        <w:rPr>
          <w:sz w:val="24"/>
          <w:szCs w:val="24"/>
        </w:rPr>
        <w:t>: Incorporating supervised and unsupervised learning models can improve anomaly detection, especially for identifying subtle patterns of malicious behavior over time.</w:t>
      </w:r>
    </w:p>
    <w:p>
      <w:pPr>
        <w:pStyle w:val="Textbody"/>
        <w:numPr>
          <w:ilvl w:val="0"/>
          <w:numId w:val="16"/>
        </w:numPr>
        <w:ind w:hanging="283" w:left="0"/>
        <w:rPr/>
      </w:pPr>
      <w:r>
        <w:rPr>
          <w:rStyle w:val="StrongEmphasis"/>
          <w:sz w:val="24"/>
          <w:szCs w:val="24"/>
        </w:rPr>
        <w:t>Behavioral Baseline Profiling</w:t>
      </w:r>
      <w:r>
        <w:rPr>
          <w:sz w:val="24"/>
          <w:szCs w:val="24"/>
        </w:rPr>
        <w:t>: Developing long-term user behavior profiles can enhance accuracy in distinguishing normal from suspicious activities.</w:t>
      </w:r>
    </w:p>
    <w:p>
      <w:pPr>
        <w:pStyle w:val="Textbody"/>
        <w:numPr>
          <w:ilvl w:val="0"/>
          <w:numId w:val="16"/>
        </w:numPr>
        <w:ind w:hanging="283" w:left="0"/>
        <w:rPr/>
      </w:pPr>
      <w:r>
        <w:rPr>
          <w:rStyle w:val="StrongEmphasis"/>
          <w:sz w:val="24"/>
          <w:szCs w:val="24"/>
        </w:rPr>
        <w:t>Advanced NLP Techniques</w:t>
      </w:r>
      <w:r>
        <w:rPr>
          <w:sz w:val="24"/>
          <w:szCs w:val="24"/>
        </w:rPr>
        <w:t>: Leveraging transformer-based models (e.g., BERT, GPT) can improve detection of obfuscated or coded language used for covert data exfiltration.</w:t>
      </w:r>
    </w:p>
    <w:p>
      <w:pPr>
        <w:pStyle w:val="Textbody"/>
        <w:numPr>
          <w:ilvl w:val="0"/>
          <w:numId w:val="16"/>
        </w:numPr>
        <w:ind w:hanging="283" w:left="0"/>
        <w:rPr/>
      </w:pPr>
      <w:r>
        <w:rPr>
          <w:rStyle w:val="StrongEmphasis"/>
          <w:sz w:val="24"/>
          <w:szCs w:val="24"/>
        </w:rPr>
        <w:t>Multi-Channel Monitoring</w:t>
      </w:r>
      <w:r>
        <w:rPr>
          <w:sz w:val="24"/>
          <w:szCs w:val="24"/>
        </w:rPr>
        <w:t>: Extending detection to other communication channels such as Slack, Teams, or USB transfers can offer a holistic insider threat detection platform.</w:t>
      </w:r>
    </w:p>
    <w:p>
      <w:pPr>
        <w:pStyle w:val="Textbody"/>
        <w:numPr>
          <w:ilvl w:val="0"/>
          <w:numId w:val="16"/>
        </w:numPr>
        <w:ind w:hanging="283" w:left="0"/>
        <w:rPr/>
      </w:pPr>
      <w:r>
        <w:rPr>
          <w:rStyle w:val="StrongEmphasis"/>
          <w:sz w:val="24"/>
          <w:szCs w:val="24"/>
        </w:rPr>
        <w:t>SIEM Integration</w:t>
      </w:r>
      <w:r>
        <w:rPr>
          <w:sz w:val="24"/>
          <w:szCs w:val="24"/>
        </w:rPr>
        <w:t>: Seamless integration with Security Information and Event Management (SIEM) tools would allow for centralized alerting, response, and correlation with other network events.</w:t>
      </w:r>
    </w:p>
    <w:p>
      <w:pPr>
        <w:pStyle w:val="Textbody"/>
        <w:numPr>
          <w:ilvl w:val="0"/>
          <w:numId w:val="16"/>
        </w:numPr>
        <w:ind w:hanging="283" w:left="0"/>
        <w:rPr/>
      </w:pPr>
      <w:r>
        <w:rPr>
          <w:rStyle w:val="StrongEmphasis"/>
          <w:sz w:val="24"/>
          <w:szCs w:val="24"/>
        </w:rPr>
        <w:t>GUI Dashboard</w:t>
      </w:r>
      <w:r>
        <w:rPr>
          <w:sz w:val="24"/>
          <w:szCs w:val="24"/>
        </w:rPr>
        <w:t>: A graphical interface can improve usability, enabling analysts to review alerts, logs, and statistics in real time.</w:t>
      </w:r>
    </w:p>
    <w:p>
      <w:pPr>
        <w:pStyle w:val="Textbody"/>
        <w:numPr>
          <w:ilvl w:val="0"/>
          <w:numId w:val="16"/>
        </w:numPr>
        <w:ind w:hanging="283" w:left="0"/>
        <w:rPr/>
      </w:pPr>
      <w:r>
        <w:rPr>
          <w:rStyle w:val="StrongEmphasis"/>
          <w:sz w:val="24"/>
          <w:szCs w:val="24"/>
        </w:rPr>
        <w:t>Automated Response Mechanisms</w:t>
      </w:r>
      <w:r>
        <w:rPr>
          <w:sz w:val="24"/>
          <w:szCs w:val="24"/>
        </w:rPr>
        <w:t>: Adding automated mitigation actions like email blocking or user account flagging could strengthen defense in depth.</w:t>
      </w:r>
    </w:p>
    <w:p>
      <w:pPr>
        <w:pStyle w:val="Standard"/>
        <w:spacing w:before="0" w:after="240"/>
        <w:ind w:hanging="0" w:left="0"/>
        <w:rPr>
          <w:sz w:val="24"/>
          <w:szCs w:val="24"/>
        </w:rPr>
      </w:pPr>
      <w:r>
        <w:rPr>
          <w:sz w:val="24"/>
          <w:szCs w:val="24"/>
        </w:rPr>
      </w:r>
    </w:p>
    <w:p>
      <w:pPr>
        <w:pStyle w:val="Standard"/>
        <w:spacing w:before="0" w:after="240"/>
        <w:ind w:hanging="0" w:left="0"/>
        <w:rPr>
          <w:sz w:val="24"/>
          <w:szCs w:val="24"/>
        </w:rPr>
      </w:pPr>
      <w:r>
        <w:rPr>
          <w:sz w:val="24"/>
          <w:szCs w:val="24"/>
        </w:rPr>
      </w:r>
    </w:p>
    <w:p>
      <w:pPr>
        <w:pStyle w:val="Standard"/>
        <w:spacing w:before="0" w:after="240"/>
        <w:ind w:hanging="0" w:left="0"/>
        <w:rPr>
          <w:sz w:val="24"/>
          <w:szCs w:val="24"/>
        </w:rPr>
      </w:pPr>
      <w:r>
        <w:rPr>
          <w:sz w:val="24"/>
          <w:szCs w:val="24"/>
        </w:rPr>
      </w:r>
    </w:p>
    <w:p>
      <w:pPr>
        <w:pStyle w:val="Standard"/>
        <w:spacing w:before="0" w:after="240"/>
        <w:ind w:hanging="0" w:left="0"/>
        <w:rPr>
          <w:sz w:val="24"/>
          <w:szCs w:val="24"/>
        </w:rPr>
      </w:pPr>
      <w:r>
        <w:rPr>
          <w:sz w:val="24"/>
          <w:szCs w:val="24"/>
        </w:rPr>
      </w:r>
    </w:p>
    <w:p>
      <w:pPr>
        <w:pStyle w:val="Standard"/>
        <w:spacing w:before="0" w:after="240"/>
        <w:ind w:hanging="0" w:left="0"/>
        <w:rPr>
          <w:sz w:val="24"/>
          <w:szCs w:val="24"/>
        </w:rPr>
      </w:pPr>
      <w:r>
        <w:rPr>
          <w:sz w:val="24"/>
          <w:szCs w:val="24"/>
        </w:rPr>
      </w:r>
    </w:p>
    <w:p>
      <w:pPr>
        <w:pStyle w:val="Standard"/>
        <w:spacing w:before="0" w:after="240"/>
        <w:ind w:hanging="0" w:left="0"/>
        <w:rPr>
          <w:sz w:val="24"/>
          <w:szCs w:val="24"/>
        </w:rPr>
      </w:pPr>
      <w:r>
        <w:rPr>
          <w:sz w:val="24"/>
          <w:szCs w:val="24"/>
        </w:rPr>
      </w:r>
    </w:p>
    <w:p>
      <w:pPr>
        <w:pStyle w:val="Standard"/>
        <w:spacing w:before="0" w:after="240"/>
        <w:ind w:hanging="0" w:left="0"/>
        <w:rPr>
          <w:sz w:val="24"/>
          <w:szCs w:val="24"/>
        </w:rPr>
      </w:pPr>
      <w:r>
        <w:rPr>
          <w:sz w:val="24"/>
          <w:szCs w:val="24"/>
        </w:rPr>
      </w:r>
    </w:p>
    <w:p>
      <w:pPr>
        <w:pStyle w:val="Standard"/>
        <w:spacing w:before="0" w:after="240"/>
        <w:ind w:hanging="0" w:left="0"/>
        <w:rPr>
          <w:sz w:val="24"/>
          <w:szCs w:val="24"/>
        </w:rPr>
      </w:pPr>
      <w:r>
        <w:rPr>
          <w:sz w:val="24"/>
          <w:szCs w:val="24"/>
        </w:rPr>
      </w:r>
    </w:p>
    <w:p>
      <w:pPr>
        <w:pStyle w:val="Standard"/>
        <w:spacing w:before="0" w:after="240"/>
        <w:ind w:hanging="0" w:left="0"/>
        <w:rPr>
          <w:sz w:val="24"/>
          <w:szCs w:val="24"/>
        </w:rPr>
      </w:pPr>
      <w:r>
        <w:rPr>
          <w:sz w:val="24"/>
          <w:szCs w:val="24"/>
        </w:rPr>
      </w:r>
    </w:p>
    <w:p>
      <w:pPr>
        <w:pStyle w:val="Standard"/>
        <w:spacing w:before="0" w:after="240"/>
        <w:ind w:hanging="0" w:left="0"/>
        <w:rPr>
          <w:sz w:val="24"/>
          <w:szCs w:val="24"/>
        </w:rPr>
      </w:pPr>
      <w:r>
        <w:rPr>
          <w:sz w:val="24"/>
          <w:szCs w:val="24"/>
        </w:rPr>
      </w:r>
    </w:p>
    <w:p>
      <w:pPr>
        <w:pStyle w:val="TopicHeader"/>
        <w:numPr>
          <w:ilvl w:val="0"/>
          <w:numId w:val="67"/>
        </w:numPr>
        <w:jc w:val="center"/>
        <w:rPr/>
      </w:pPr>
      <w:r>
        <w:rPr/>
        <w:t>REFERENCES</w:t>
      </w:r>
    </w:p>
    <w:p>
      <w:pPr>
        <w:pStyle w:val="Heading1"/>
        <w:ind w:hanging="0" w:left="0"/>
        <w:rPr/>
      </w:pPr>
      <w:bookmarkStart w:id="28" w:name="_Toc111805275"/>
      <w:r>
        <w:rPr/>
        <w:t>Bibliography</w:t>
      </w:r>
      <w:bookmarkEnd w:id="28"/>
    </w:p>
    <w:p>
      <w:pPr>
        <w:pStyle w:val="Textbody"/>
        <w:rPr/>
      </w:pPr>
      <w:r>
        <w:rPr>
          <w:sz w:val="28"/>
          <w:szCs w:val="28"/>
        </w:rPr>
        <w:t xml:space="preserve">Bertino, E.; Ghinita, G. (2011) Towards mechanisms for detection and prevention of data exfiltration by insiders: keynote talk paper, </w:t>
      </w:r>
      <w:r>
        <w:rPr>
          <w:rStyle w:val="Emphasis"/>
          <w:sz w:val="28"/>
          <w:szCs w:val="28"/>
        </w:rPr>
        <w:t>Proceedings of the 6th ACM Symposium on Information, Computer and Communications Security</w:t>
      </w:r>
      <w:r>
        <w:rPr>
          <w:sz w:val="28"/>
          <w:szCs w:val="28"/>
        </w:rPr>
        <w:t>, ACM, pp. 10–19. DOI: 10.1145/1966913.1966916</w:t>
      </w:r>
    </w:p>
    <w:p>
      <w:pPr>
        <w:pStyle w:val="Textbody"/>
        <w:rPr/>
      </w:pPr>
      <w:r>
        <w:rPr>
          <w:sz w:val="28"/>
          <w:szCs w:val="28"/>
        </w:rPr>
        <w:t xml:space="preserve">Schlicher, B.G.; MacIntyre, L.P.; Abercrombie, R.K. (2016) Towards reducing the data exfiltration for insider threats, </w:t>
      </w:r>
      <w:r>
        <w:rPr>
          <w:rStyle w:val="Emphasis"/>
          <w:sz w:val="28"/>
          <w:szCs w:val="28"/>
        </w:rPr>
        <w:t>2016 49th Hawaii International Conference on System Sciences (HICSS)</w:t>
      </w:r>
      <w:r>
        <w:rPr>
          <w:sz w:val="28"/>
          <w:szCs w:val="28"/>
        </w:rPr>
        <w:t>, IEEE, pp. 2701–2710. DOI: 10.1109/HICSS.2016.345</w:t>
      </w:r>
    </w:p>
    <w:p>
      <w:pPr>
        <w:pStyle w:val="Textbody"/>
        <w:rPr/>
      </w:pPr>
      <w:r>
        <w:rPr>
          <w:sz w:val="28"/>
          <w:szCs w:val="28"/>
        </w:rPr>
        <w:t xml:space="preserve">Sabir, B.; Ullah, F.; Babar, M.A.; Gaire, R. (2021) Machine learning for detecting data exfiltration: A review, </w:t>
      </w:r>
      <w:r>
        <w:rPr>
          <w:rStyle w:val="Emphasis"/>
          <w:sz w:val="28"/>
          <w:szCs w:val="28"/>
        </w:rPr>
        <w:t>ACM Computing Surveys</w:t>
      </w:r>
      <w:r>
        <w:rPr>
          <w:sz w:val="28"/>
          <w:szCs w:val="28"/>
        </w:rPr>
        <w:t>, 54 (7), Article 146, pp. 1–38. DOI: 10.1145/3442181</w:t>
      </w:r>
    </w:p>
    <w:p>
      <w:pPr>
        <w:pStyle w:val="Textbody"/>
        <w:rPr/>
      </w:pPr>
      <w:r>
        <w:rPr>
          <w:sz w:val="28"/>
          <w:szCs w:val="28"/>
        </w:rPr>
        <w:t xml:space="preserve">Hanley, M.; Montelibano, J. (2011) Insider Threat Control: Using Centralized Logging for Insider Threat Termination, Technical Report CMU/SEI-2011-TN-024, </w:t>
      </w:r>
      <w:r>
        <w:rPr>
          <w:rStyle w:val="Emphasis"/>
          <w:sz w:val="28"/>
          <w:szCs w:val="28"/>
        </w:rPr>
        <w:t>Software Engineering Institute, Carnegie Mellon University</w:t>
      </w:r>
      <w:r>
        <w:rPr>
          <w:sz w:val="28"/>
          <w:szCs w:val="28"/>
        </w:rPr>
        <w:t>, Pittsburgh, PA, USA.</w:t>
      </w:r>
    </w:p>
    <w:p>
      <w:pPr>
        <w:pStyle w:val="Textbody"/>
        <w:rPr/>
      </w:pPr>
      <w:r>
        <w:rPr>
          <w:sz w:val="28"/>
          <w:szCs w:val="28"/>
        </w:rPr>
        <w:t xml:space="preserve">Essilfie-Conduah, N. (2019) A systems analysis of insider data exfiltration: A decentralized framework for disincentivizing and auditing data exfiltration, Master's Thesis, </w:t>
      </w:r>
      <w:r>
        <w:rPr>
          <w:rStyle w:val="Emphasis"/>
          <w:sz w:val="28"/>
          <w:szCs w:val="28"/>
        </w:rPr>
        <w:t>Massachusetts Institute of Technology</w:t>
      </w:r>
      <w:r>
        <w:rPr>
          <w:sz w:val="28"/>
          <w:szCs w:val="28"/>
        </w:rPr>
        <w:t>, Cambridge, MA, USA.</w:t>
      </w:r>
    </w:p>
    <w:p>
      <w:pPr>
        <w:pStyle w:val="Textbody"/>
        <w:rPr/>
      </w:pPr>
      <w:r>
        <w:rPr>
          <w:sz w:val="28"/>
          <w:szCs w:val="28"/>
        </w:rPr>
        <w:t xml:space="preserve">Chung, M.H.; Yang, Y.; Wang, L.; Cento, G.; Jerath, K.; Raman, A.; Lie, D.; Chignell, M.H. (2023) Implementing Data Exfiltration Defense in Situ: A Survey of Countermeasures and Human Involvement, </w:t>
      </w:r>
      <w:r>
        <w:rPr>
          <w:rStyle w:val="Emphasis"/>
          <w:sz w:val="28"/>
          <w:szCs w:val="28"/>
        </w:rPr>
        <w:t>ACM Transactions on Privacy and Security</w:t>
      </w:r>
      <w:r>
        <w:rPr>
          <w:sz w:val="28"/>
          <w:szCs w:val="28"/>
        </w:rPr>
        <w:t>, 26 (2),</w:t>
      </w:r>
    </w:p>
    <w:p>
      <w:pPr>
        <w:pStyle w:val="Default"/>
        <w:spacing w:lineRule="auto" w:line="276"/>
        <w:jc w:val="both"/>
        <w:rPr>
          <w:sz w:val="28"/>
          <w:szCs w:val="28"/>
        </w:rPr>
      </w:pPr>
      <w:r>
        <w:rPr>
          <w:sz w:val="28"/>
          <w:szCs w:val="28"/>
        </w:rPr>
      </w:r>
    </w:p>
    <w:p>
      <w:pPr>
        <w:pStyle w:val="Default"/>
        <w:spacing w:lineRule="auto" w:line="276"/>
        <w:jc w:val="both"/>
        <w:rPr>
          <w:b/>
          <w:bCs/>
          <w:sz w:val="28"/>
          <w:szCs w:val="28"/>
        </w:rPr>
      </w:pPr>
      <w:r>
        <w:rPr>
          <w:b/>
          <w:bCs/>
          <w:sz w:val="28"/>
          <w:szCs w:val="28"/>
        </w:rPr>
      </w:r>
    </w:p>
    <w:p>
      <w:pPr>
        <w:pStyle w:val="Default"/>
        <w:spacing w:lineRule="auto" w:line="276"/>
        <w:jc w:val="both"/>
        <w:rPr>
          <w:b/>
          <w:bCs/>
          <w:sz w:val="28"/>
          <w:szCs w:val="28"/>
        </w:rPr>
      </w:pPr>
      <w:r>
        <w:rPr>
          <w:b/>
          <w:bCs/>
          <w:sz w:val="28"/>
          <w:szCs w:val="28"/>
        </w:rPr>
      </w:r>
    </w:p>
    <w:p>
      <w:pPr>
        <w:pStyle w:val="Default"/>
        <w:spacing w:lineRule="auto" w:line="276"/>
        <w:jc w:val="both"/>
        <w:rPr>
          <w:b/>
          <w:bCs/>
          <w:sz w:val="28"/>
          <w:szCs w:val="28"/>
        </w:rPr>
      </w:pPr>
      <w:r>
        <w:rPr>
          <w:b/>
          <w:bCs/>
          <w:sz w:val="28"/>
          <w:szCs w:val="28"/>
        </w:rPr>
      </w:r>
    </w:p>
    <w:p>
      <w:pPr>
        <w:pStyle w:val="Default"/>
        <w:spacing w:lineRule="auto" w:line="276"/>
        <w:jc w:val="both"/>
        <w:rPr>
          <w:b/>
          <w:bCs/>
          <w:sz w:val="28"/>
          <w:szCs w:val="28"/>
        </w:rPr>
      </w:pPr>
      <w:r>
        <w:rPr>
          <w:b/>
          <w:bCs/>
          <w:sz w:val="28"/>
          <w:szCs w:val="28"/>
        </w:rPr>
      </w:r>
    </w:p>
    <w:p>
      <w:pPr>
        <w:pStyle w:val="Default"/>
        <w:spacing w:lineRule="auto" w:line="276"/>
        <w:jc w:val="both"/>
        <w:rPr>
          <w:b/>
          <w:bCs/>
          <w:sz w:val="28"/>
          <w:szCs w:val="28"/>
        </w:rPr>
      </w:pPr>
      <w:r>
        <w:rPr>
          <w:b/>
          <w:bCs/>
          <w:sz w:val="28"/>
          <w:szCs w:val="28"/>
        </w:rPr>
      </w:r>
    </w:p>
    <w:p>
      <w:pPr>
        <w:pStyle w:val="Default"/>
        <w:spacing w:lineRule="auto" w:line="276"/>
        <w:jc w:val="both"/>
        <w:rPr>
          <w:sz w:val="28"/>
          <w:szCs w:val="28"/>
        </w:rPr>
      </w:pPr>
      <w:r>
        <w:rPr>
          <w:sz w:val="28"/>
          <w:szCs w:val="28"/>
        </w:rPr>
      </w:r>
    </w:p>
    <w:p>
      <w:pPr>
        <w:pStyle w:val="Default"/>
        <w:spacing w:lineRule="auto" w:line="276"/>
        <w:jc w:val="both"/>
        <w:rPr>
          <w:sz w:val="28"/>
          <w:szCs w:val="28"/>
        </w:rPr>
      </w:pPr>
      <w:r>
        <w:rPr>
          <w:sz w:val="28"/>
          <w:szCs w:val="28"/>
        </w:rPr>
      </w:r>
    </w:p>
    <w:p>
      <w:pPr>
        <w:pStyle w:val="Standard"/>
        <w:rPr/>
      </w:pPr>
      <w:r>
        <w:rPr/>
      </w:r>
    </w:p>
    <w:p>
      <w:pPr>
        <w:pStyle w:val="Standard"/>
        <w:rPr/>
      </w:pPr>
      <w:r>
        <w:rPr/>
      </w:r>
    </w:p>
    <w:p>
      <w:pPr>
        <w:pStyle w:val="Standard"/>
        <w:rPr/>
      </w:pPr>
      <w:r>
        <w:rPr/>
      </w:r>
    </w:p>
    <w:p>
      <w:pPr>
        <w:pStyle w:val="TitleHeader"/>
        <w:ind w:hanging="0" w:left="0" w:right="565"/>
        <w:rPr/>
      </w:pPr>
      <w:r>
        <w:rPr/>
        <w:t>PROGESS REPORT</w:t>
      </w:r>
    </w:p>
    <w:p>
      <w:pPr>
        <w:pStyle w:val="Standard"/>
        <w:rPr/>
      </w:pPr>
      <w:r>
        <w:rPr/>
      </w:r>
      <w:r>
        <w:br w:type="page"/>
      </w:r>
    </w:p>
    <w:p>
      <w:pPr>
        <w:pStyle w:val="TitleHeader"/>
        <w:spacing w:before="0" w:after="240"/>
        <w:ind w:hanging="0" w:left="0" w:right="565"/>
        <w:rPr/>
      </w:pPr>
      <w:bookmarkStart w:id="29" w:name="_Toc111805277_Copy_1"/>
      <w:r>
        <w:rPr/>
        <w:t>PLAGIARISM REPORT</w:t>
      </w:r>
      <w:bookmarkEnd w:id="29"/>
    </w:p>
    <w:p>
      <w:pPr>
        <w:pStyle w:val="Standard"/>
        <w:rPr/>
      </w:pPr>
      <w:r>
        <w:rPr/>
      </w:r>
    </w:p>
    <w:p>
      <w:pPr>
        <w:pStyle w:val="Standard"/>
        <w:spacing w:before="0" w:after="240"/>
        <w:rPr/>
      </w:pPr>
      <w:r>
        <w:rPr/>
        <w:drawing>
          <wp:anchor behindDoc="0" distT="0" distB="0" distL="0" distR="0" simplePos="0" locked="0" layoutInCell="0" allowOverlap="1" relativeHeight="51">
            <wp:simplePos x="0" y="0"/>
            <wp:positionH relativeFrom="column">
              <wp:posOffset>-191770</wp:posOffset>
            </wp:positionH>
            <wp:positionV relativeFrom="paragraph">
              <wp:posOffset>635</wp:posOffset>
            </wp:positionV>
            <wp:extent cx="6299835" cy="3704590"/>
            <wp:effectExtent l="0" t="0" r="0" b="0"/>
            <wp:wrapSquare wrapText="largest"/>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45"/>
                    <a:stretch>
                      <a:fillRect/>
                    </a:stretch>
                  </pic:blipFill>
                  <pic:spPr bwMode="auto">
                    <a:xfrm>
                      <a:off x="0" y="0"/>
                      <a:ext cx="6299835" cy="3704590"/>
                    </a:xfrm>
                    <a:prstGeom prst="rect">
                      <a:avLst/>
                    </a:prstGeom>
                    <a:noFill/>
                  </pic:spPr>
                </pic:pic>
              </a:graphicData>
            </a:graphic>
          </wp:anchor>
        </w:drawing>
      </w:r>
    </w:p>
    <w:sectPr>
      <w:headerReference w:type="default" r:id="rId46"/>
      <w:headerReference w:type="first" r:id="rId47"/>
      <w:footerReference w:type="default" r:id="rId48"/>
      <w:footerReference w:type="first" r:id="rId49"/>
      <w:type w:val="nextPage"/>
      <w:pgSz w:w="11906" w:h="16838"/>
      <w:pgMar w:left="1418" w:right="567" w:gutter="0" w:header="309" w:top="1046" w:footer="345" w:bottom="742"/>
      <w:pgBorders w:display="allPages" w:offsetFrom="page">
        <w:top w:val="single" w:sz="18" w:space="13" w:color="000000"/>
        <w:left w:val="single" w:sz="18" w:space="24" w:color="000000"/>
        <w:bottom w:val="single" w:sz="18" w:space="15" w:color="000000"/>
        <w:right w:val="single" w:sz="18"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variable"/>
  </w:font>
  <w:font w:name="Calibri Light">
    <w:charset w:val="01"/>
    <w:family w:val="swiss"/>
    <w:pitch w:val="variable"/>
  </w:font>
  <w:font w:name="Times New Roman">
    <w:charset w:val="01"/>
    <w:family w:val="roman"/>
    <w:pitch w:val="variable"/>
  </w:font>
  <w:font w:name="Segoe UI">
    <w:charset w:val="01"/>
    <w:family w:val="swiss"/>
    <w:pitch w:val="variable"/>
  </w:font>
  <w:font w:name="OpenSymbol">
    <w:altName w:val="Arial Unicode MS"/>
    <w:charset w:val="01"/>
    <w:family w:val="auto"/>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ab/>
    </w:r>
    <w:r>
      <w:rPr/>
      <w:fldChar w:fldCharType="begin"/>
    </w:r>
    <w:r>
      <w:rPr/>
      <w:instrText xml:space="preserve"> PAGE </w:instrText>
    </w:r>
    <w:r>
      <w:rPr/>
      <w:fldChar w:fldCharType="separate"/>
    </w:r>
    <w:r>
      <w:rPr/>
      <w:t>I</w:t>
    </w:r>
    <w:r>
      <w:rPr/>
      <w:fldChar w:fldCharType="end"/>
    </w:r>
    <w:r>
      <w:rPr/>
      <w:t xml:space="preserve"> | </w:t>
    </w:r>
    <w:r>
      <w:rPr>
        <w:color w:val="7F7F7F"/>
        <w:spacing w:val="60"/>
      </w:rPr>
      <w:t>Page</w:t>
    </w:r>
  </w:p>
  <w:p>
    <w:pPr>
      <w:pStyle w:val="Footer"/>
      <w:tabs>
        <w:tab w:val="clear" w:pos="4513"/>
        <w:tab w:val="clear" w:pos="9026"/>
        <w:tab w:val="right" w:pos="9921" w:leader="none"/>
      </w:tabs>
      <w:rPr>
        <w:sz w:val="22"/>
      </w:rPr>
    </w:pPr>
    <w:r>
      <w:rPr>
        <w:sz w:val="22"/>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ab/>
    </w:r>
    <w:r>
      <w:rPr/>
      <w:fldChar w:fldCharType="begin"/>
    </w:r>
    <w:r>
      <w:rPr/>
      <w:instrText xml:space="preserve"> PAGE </w:instrText>
    </w:r>
    <w:r>
      <w:rPr/>
      <w:fldChar w:fldCharType="separate"/>
    </w:r>
    <w:r>
      <w:rPr/>
      <w:t>I</w:t>
    </w:r>
    <w:r>
      <w:rPr/>
      <w:fldChar w:fldCharType="end"/>
    </w:r>
    <w:r>
      <w:rPr/>
      <w:t xml:space="preserve"> | </w:t>
    </w:r>
    <w:r>
      <w:rPr>
        <w:color w:val="7F7F7F"/>
        <w:spacing w:val="60"/>
      </w:rPr>
      <w:t>Page</w:t>
    </w:r>
  </w:p>
  <w:p>
    <w:pPr>
      <w:pStyle w:val="Footer"/>
      <w:tabs>
        <w:tab w:val="clear" w:pos="4513"/>
        <w:tab w:val="clear" w:pos="9026"/>
        <w:tab w:val="right" w:pos="9921" w:leader="none"/>
      </w:tabs>
      <w:rPr>
        <w:sz w:val="22"/>
      </w:rPr>
    </w:pPr>
    <w:r>
      <w:rPr>
        <w:sz w:val="22"/>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II</w:t>
    </w:r>
    <w:r>
      <w:rPr/>
      <w:fldChar w:fldCharType="end"/>
    </w:r>
    <w:r>
      <w:rPr/>
      <w:t xml:space="preserve"> </w:t>
    </w:r>
    <w:r>
      <w:rPr/>
      <w:t xml:space="preserve">| </w:t>
    </w:r>
    <w:r>
      <w:rPr>
        <w:color w:val="7F7F7F"/>
        <w:spacing w:val="60"/>
      </w:rPr>
      <w:t>Page</w:t>
    </w:r>
  </w:p>
  <w:p>
    <w:pPr>
      <w:pStyle w:val="Footer"/>
      <w:jc w:val="right"/>
      <w:rPr>
        <w:sz w:val="22"/>
      </w:rPr>
    </w:pPr>
    <w:r>
      <w:rPr>
        <w:sz w:val="22"/>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39</w:t>
    </w:r>
    <w:r>
      <w:rPr/>
      <w:fldChar w:fldCharType="end"/>
    </w:r>
    <w:r>
      <w:rPr/>
      <w:t xml:space="preserve"> </w:t>
    </w:r>
    <w:r>
      <w:rPr/>
      <w:t xml:space="preserve">| </w:t>
    </w:r>
    <w:r>
      <w:rPr>
        <w:color w:val="7F7F7F"/>
        <w:spacing w:val="60"/>
      </w:rPr>
      <w:t>Page</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026"/>
        <w:tab w:val="center" w:pos="4513" w:leader="none"/>
        <w:tab w:val="left" w:pos="7938" w:leader="none"/>
      </w:tabs>
      <w:rPr/>
    </w:pPr>
    <w:r>
      <w:rPr/>
    </w:r>
  </w:p>
  <w:p>
    <w:pPr>
      <w:pStyle w:val="Header"/>
      <w:tabs>
        <w:tab w:val="clear" w:pos="9026"/>
        <w:tab w:val="center" w:pos="4513" w:leader="none"/>
        <w:tab w:val="left" w:pos="7938" w:leader="none"/>
      </w:tabs>
      <w:rPr/>
    </w:pPr>
    <w:r>
      <w:drawing>
        <wp:anchor behindDoc="1" distT="0" distB="0" distL="0" distR="0" simplePos="0" locked="0" layoutInCell="0" allowOverlap="1" relativeHeight="2">
          <wp:simplePos x="0" y="0"/>
          <wp:positionH relativeFrom="margin">
            <wp:align>center</wp:align>
          </wp:positionH>
          <wp:positionV relativeFrom="margin">
            <wp:align>center</wp:align>
          </wp:positionV>
          <wp:extent cx="2669540" cy="3522980"/>
          <wp:effectExtent l="0" t="0" r="0" b="0"/>
          <wp:wrapNone/>
          <wp:docPr id="3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descr=""/>
                  <pic:cNvPicPr>
                    <a:picLocks noChangeAspect="1" noChangeArrowheads="1"/>
                  </pic:cNvPicPr>
                </pic:nvPicPr>
                <pic:blipFill>
                  <a:blip r:embed="rId1">
                    <a:lum bright="70000" contrast="-70000"/>
                  </a:blip>
                  <a:stretch>
                    <a:fillRect/>
                  </a:stretch>
                </pic:blipFill>
                <pic:spPr bwMode="auto">
                  <a:xfrm>
                    <a:off x="0" y="0"/>
                    <a:ext cx="2669540" cy="3522980"/>
                  </a:xfrm>
                  <a:prstGeom prst="rect">
                    <a:avLst/>
                  </a:prstGeom>
                  <a:noFill/>
                </pic:spPr>
              </pic:pic>
            </a:graphicData>
          </a:graphic>
        </wp:anchor>
      </w:drawing>
    </w:r>
    <w:r>
      <w:rPr/>
      <w:t xml:space="preserve">Disha Sharma </w:t>
      <w:tab/>
      <w:tab/>
      <w:t>240103002014</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lvlText w:val="%1."/>
      <w:lvlJc w:val="left"/>
      <w:pPr>
        <w:tabs>
          <w:tab w:val="num" w:pos="0"/>
        </w:tabs>
        <w:ind w:left="709" w:hanging="283"/>
      </w:pPr>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3">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4">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5">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6">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7">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8">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9">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0">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1">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2">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3">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4">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5">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6">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7">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8">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9">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0">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1">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2">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3">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4">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5">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6">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7">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8">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9">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0">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1">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2">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3">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4">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5">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6">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7">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8">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9">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0">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1">
    <w:lvl w:ilvl="0">
      <w:start w:val="1"/>
      <w:numFmt w:val="decimal"/>
      <w:lvlText w:val="%1."/>
      <w:lvlJc w:val="left"/>
      <w:pPr>
        <w:tabs>
          <w:tab w:val="num" w:pos="0"/>
        </w:tabs>
        <w:ind w:left="567" w:hanging="567"/>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1418" w:hanging="851"/>
      </w:pPr>
      <w:rPr>
        <w:b w:val="false"/>
        <w:bCs w:val="false"/>
      </w:rPr>
    </w:lvl>
    <w:lvl w:ilvl="3">
      <w:start w:val="1"/>
      <w:numFmt w:val="decimal"/>
      <w:lvlText w:val="%1.%2.%3.%4"/>
      <w:lvlJc w:val="left"/>
      <w:pPr>
        <w:tabs>
          <w:tab w:val="num" w:pos="0"/>
        </w:tabs>
        <w:ind w:left="1701" w:hanging="567"/>
      </w:pPr>
      <w:rPr>
        <w:b w:val="false"/>
        <w:bCs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17"/>
    <w:lvlOverride w:ilvl="0">
      <w:startOverride w:val="1"/>
    </w:lvlOverride>
  </w:num>
  <w:num w:numId="44">
    <w:abstractNumId w:val="17"/>
  </w:num>
  <w:num w:numId="45">
    <w:abstractNumId w:val="17"/>
  </w:num>
  <w:num w:numId="46">
    <w:abstractNumId w:val="17"/>
  </w:num>
  <w:num w:numId="47">
    <w:abstractNumId w:val="21"/>
    <w:lvlOverride w:ilvl="0">
      <w:startOverride w:val="1"/>
    </w:lvlOverride>
  </w:num>
  <w:num w:numId="48">
    <w:abstractNumId w:val="21"/>
  </w:num>
  <w:num w:numId="49">
    <w:abstractNumId w:val="21"/>
  </w:num>
  <w:num w:numId="50">
    <w:abstractNumId w:val="21"/>
  </w:num>
  <w:num w:numId="51">
    <w:abstractNumId w:val="21"/>
  </w:num>
  <w:num w:numId="52">
    <w:abstractNumId w:val="21"/>
  </w:num>
  <w:num w:numId="53">
    <w:abstractNumId w:val="17"/>
  </w:num>
  <w:num w:numId="54">
    <w:abstractNumId w:val="17"/>
  </w:num>
  <w:num w:numId="55">
    <w:abstractNumId w:val="17"/>
  </w:num>
  <w:num w:numId="56">
    <w:abstractNumId w:val="17"/>
  </w:num>
  <w:num w:numId="57">
    <w:abstractNumId w:val="17"/>
  </w:num>
  <w:num w:numId="58">
    <w:abstractNumId w:val="17"/>
  </w:num>
  <w:num w:numId="59">
    <w:abstractNumId w:val="17"/>
  </w:num>
  <w:num w:numId="60">
    <w:abstractNumId w:val="17"/>
  </w:num>
  <w:num w:numId="61">
    <w:abstractNumId w:val="17"/>
  </w:num>
  <w:num w:numId="62">
    <w:abstractNumId w:val="17"/>
  </w:num>
  <w:num w:numId="63">
    <w:abstractNumId w:val="17"/>
  </w:num>
  <w:num w:numId="64">
    <w:abstractNumId w:val="17"/>
  </w:num>
  <w:num w:numId="65">
    <w:abstractNumId w:val="17"/>
  </w:num>
  <w:num w:numId="66">
    <w:abstractNumId w:val="17"/>
  </w:num>
  <w:num w:numId="67">
    <w:abstractNumId w:val="17"/>
  </w:num>
</w:numbering>
</file>

<file path=word/settings.xml><?xml version="1.0" encoding="utf-8"?>
<w:settings xmlns:w="http://schemas.openxmlformats.org/wordprocessingml/2006/main">
  <w:zoom w:percent="121"/>
  <w:defaultTabStop w:val="720"/>
  <w:autoHyphenation w:val="true"/>
  <w:hyphenationZone w:val="360"/>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sz w:val="22"/>
        <w:szCs w:val="22"/>
        <w:lang w:val="en-IN"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textAlignment w:val="baseline"/>
    </w:pPr>
    <w:rPr>
      <w:rFonts w:ascii="Calibri" w:hAnsi="Calibri" w:eastAsia="Calibri" w:cs="Mangal"/>
      <w:color w:val="auto"/>
      <w:kern w:val="0"/>
      <w:sz w:val="22"/>
      <w:szCs w:val="22"/>
      <w:lang w:val="en-IN" w:eastAsia="en-US" w:bidi="ar-SA"/>
    </w:rPr>
  </w:style>
  <w:style w:type="paragraph" w:styleId="Heading1">
    <w:name w:val="heading 1"/>
    <w:basedOn w:val="Standard"/>
    <w:next w:val="Standard"/>
    <w:qFormat/>
    <w:pPr>
      <w:keepNext w:val="true"/>
      <w:keepLines/>
      <w:numPr>
        <w:ilvl w:val="0"/>
        <w:numId w:val="0"/>
      </w:numPr>
      <w:spacing w:before="240" w:after="0"/>
      <w:outlineLvl w:val="0"/>
    </w:pPr>
    <w:rPr>
      <w:rFonts w:ascii="Calibri Light" w:hAnsi="Calibri Light" w:eastAsia="Calibri" w:cs="Mangal"/>
      <w:color w:val="2E74B5"/>
      <w:sz w:val="32"/>
      <w:szCs w:val="32"/>
    </w:rPr>
  </w:style>
  <w:style w:type="paragraph" w:styleId="Heading2">
    <w:name w:val="heading 2"/>
    <w:basedOn w:val="Standard"/>
    <w:next w:val="Standard"/>
    <w:qFormat/>
    <w:pPr>
      <w:keepNext w:val="true"/>
      <w:keepLines/>
      <w:numPr>
        <w:ilvl w:val="0"/>
        <w:numId w:val="0"/>
      </w:numPr>
      <w:spacing w:before="40" w:after="0"/>
      <w:outlineLvl w:val="1"/>
    </w:pPr>
    <w:rPr>
      <w:rFonts w:ascii="Calibri Light" w:hAnsi="Calibri Light" w:eastAsia="Calibri" w:cs="Mangal"/>
      <w:color w:val="2E74B5"/>
      <w:sz w:val="26"/>
      <w:szCs w:val="26"/>
    </w:rPr>
  </w:style>
  <w:style w:type="paragraph" w:styleId="Heading3">
    <w:name w:val="heading 3"/>
    <w:basedOn w:val="Standard"/>
    <w:next w:val="Standard"/>
    <w:qFormat/>
    <w:pPr>
      <w:keepNext w:val="true"/>
      <w:keepLines/>
      <w:numPr>
        <w:ilvl w:val="0"/>
        <w:numId w:val="0"/>
      </w:numPr>
      <w:spacing w:before="40" w:after="0"/>
      <w:outlineLvl w:val="2"/>
    </w:pPr>
    <w:rPr>
      <w:rFonts w:ascii="Calibri Light" w:hAnsi="Calibri Light" w:eastAsia="Calibri" w:cs="Mangal"/>
      <w:color w:val="1F4D78"/>
      <w:szCs w:val="24"/>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ejaVu Sans" w:cs="DejaVu Sans"/>
      <w:b/>
      <w:bCs/>
      <w:sz w:val="24"/>
      <w:szCs w:val="24"/>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Calibri Light" w:hAnsi="Calibri Light" w:eastAsia="Calibri" w:cs="Mangal"/>
      <w:color w:val="2E74B5"/>
      <w:sz w:val="32"/>
      <w:szCs w:val="32"/>
    </w:rPr>
  </w:style>
  <w:style w:type="character" w:styleId="Internetlink">
    <w:name w:val="Internet link"/>
    <w:basedOn w:val="DefaultParagraphFont"/>
    <w:qFormat/>
    <w:rPr>
      <w:color w:val="0563C1"/>
      <w:u w:val="single"/>
    </w:rPr>
  </w:style>
  <w:style w:type="character" w:styleId="Heading2Char">
    <w:name w:val="Heading 2 Char"/>
    <w:basedOn w:val="DefaultParagraphFont"/>
    <w:qFormat/>
    <w:rPr>
      <w:rFonts w:ascii="Calibri Light" w:hAnsi="Calibri Light" w:eastAsia="Calibri" w:cs="Mangal"/>
      <w:color w:val="2E74B5"/>
      <w:sz w:val="26"/>
      <w:szCs w:val="26"/>
    </w:rPr>
  </w:style>
  <w:style w:type="character" w:styleId="TitleHeaderChar">
    <w:name w:val="Title Header Char"/>
    <w:basedOn w:val="Heading1Char"/>
    <w:qFormat/>
    <w:rPr>
      <w:rFonts w:ascii="Times New Roman" w:hAnsi="Times New Roman" w:eastAsia="Calibri" w:cs="Mangal"/>
      <w:b/>
      <w:bCs/>
      <w:color w:val="C30000"/>
      <w:sz w:val="32"/>
      <w:szCs w:val="36"/>
      <w:u w:val="single"/>
    </w:rPr>
  </w:style>
  <w:style w:type="character" w:styleId="ChapterTitleChar">
    <w:name w:val="Chapter Title Char"/>
    <w:basedOn w:val="Heading1Char"/>
    <w:qFormat/>
    <w:rPr>
      <w:rFonts w:ascii="Times New Roman" w:hAnsi="Times New Roman" w:eastAsia="Calibri" w:cs="Mangal"/>
      <w:b/>
      <w:bCs/>
      <w:color w:val="2E74B5"/>
      <w:sz w:val="36"/>
      <w:szCs w:val="32"/>
    </w:rPr>
  </w:style>
  <w:style w:type="character" w:styleId="Heading3Char">
    <w:name w:val="Heading 3 Char"/>
    <w:basedOn w:val="DefaultParagraphFont"/>
    <w:qFormat/>
    <w:rPr>
      <w:rFonts w:ascii="Calibri Light" w:hAnsi="Calibri Light" w:eastAsia="Calibri" w:cs="Mangal"/>
      <w:color w:val="1F4D78"/>
      <w:sz w:val="24"/>
      <w:szCs w:val="24"/>
    </w:rPr>
  </w:style>
  <w:style w:type="character" w:styleId="TopicHeaderChar">
    <w:name w:val="Topic Header Char"/>
    <w:basedOn w:val="Heading2Char"/>
    <w:qFormat/>
    <w:rPr>
      <w:rFonts w:ascii="Times New Roman" w:hAnsi="Times New Roman" w:eastAsia="Calibri" w:cs="Mangal"/>
      <w:b/>
      <w:bCs/>
      <w:color w:val="2E74B5"/>
      <w:sz w:val="28"/>
      <w:szCs w:val="28"/>
    </w:rPr>
  </w:style>
  <w:style w:type="character" w:styleId="TopicHeader2Char">
    <w:name w:val="Topic Header 2 Char"/>
    <w:basedOn w:val="TopicHeaderChar"/>
    <w:qFormat/>
    <w:rPr>
      <w:rFonts w:ascii="Times New Roman" w:hAnsi="Times New Roman" w:eastAsia="Calibri" w:cs="Mangal"/>
      <w:b w:val="false"/>
      <w:bCs w:val="false"/>
      <w:color w:val="2E74B5"/>
      <w:sz w:val="28"/>
      <w:szCs w:val="28"/>
    </w:rPr>
  </w:style>
  <w:style w:type="character" w:styleId="TopicHeader3Char">
    <w:name w:val="Topic Header 3 Char"/>
    <w:basedOn w:val="TopicHeader2Char"/>
    <w:qFormat/>
    <w:rPr>
      <w:rFonts w:ascii="Times New Roman" w:hAnsi="Times New Roman" w:eastAsia="Calibri" w:cs="Mangal"/>
      <w:b w:val="false"/>
      <w:bCs w:val="false"/>
      <w:color w:val="2E74B5"/>
      <w:sz w:val="28"/>
      <w:szCs w:val="28"/>
    </w:rPr>
  </w:style>
  <w:style w:type="character" w:styleId="BalloonTextChar">
    <w:name w:val="Balloon Text Char"/>
    <w:basedOn w:val="DefaultParagraphFont"/>
    <w:qFormat/>
    <w:rPr>
      <w:rFonts w:ascii="Segoe UI" w:hAnsi="Segoe UI" w:eastAsia="Segoe UI" w:cs="Segoe UI"/>
      <w:sz w:val="18"/>
      <w:szCs w:val="18"/>
    </w:rPr>
  </w:style>
  <w:style w:type="character" w:styleId="UnresolvedMention">
    <w:name w:val="Unresolved Mention"/>
    <w:basedOn w:val="DefaultParagraphFont"/>
    <w:qFormat/>
    <w:rPr>
      <w:color w:val="605E5C"/>
      <w:shd w:fill="E1DFDD" w:val="clear"/>
    </w:rPr>
  </w:style>
  <w:style w:type="character" w:styleId="ParaGraphChar">
    <w:name w:val="ParaGraph Char"/>
    <w:basedOn w:val="DefaultParagraphFont"/>
    <w:qFormat/>
    <w:rPr>
      <w:rFonts w:ascii="Times New Roman" w:hAnsi="Times New Roman" w:eastAsia="Times New Roman" w:cs="Times New Roman"/>
      <w:sz w:val="24"/>
    </w:rPr>
  </w:style>
  <w:style w:type="character" w:styleId="IndexLink">
    <w:name w:val="Index Link"/>
    <w:qFormat/>
    <w:rPr/>
  </w:style>
  <w:style w:type="character" w:styleId="StrongEmphasis">
    <w:name w:val="Strong Emphasis"/>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Hyperlink">
    <w:name w:val="Hyperlink"/>
    <w:rPr>
      <w:color w:val="000080"/>
      <w:u w:val="single"/>
    </w:rPr>
  </w:style>
  <w:style w:type="paragraph" w:styleId="Heading">
    <w:name w:val="Heading"/>
    <w:basedOn w:val="Standard"/>
    <w:next w:val="Textbody"/>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Standard"/>
    <w:next w:val="Standard"/>
    <w:qFormat/>
    <w:pPr>
      <w:spacing w:lineRule="auto" w:line="240" w:before="0" w:after="200"/>
    </w:pPr>
    <w:rPr>
      <w:i/>
      <w:iCs/>
      <w:color w:val="44546A"/>
      <w:sz w:val="18"/>
      <w:szCs w:val="18"/>
    </w:rPr>
  </w:style>
  <w:style w:type="paragraph" w:styleId="Index">
    <w:name w:val="Index"/>
    <w:basedOn w:val="Standard"/>
    <w:qFormat/>
    <w:pPr>
      <w:suppressLineNumbers/>
    </w:pPr>
    <w:rPr>
      <w:rFonts w:cs="FreeSans"/>
    </w:rPr>
  </w:style>
  <w:style w:type="paragraph" w:styleId="Standard">
    <w:name w:val="Standard"/>
    <w:qFormat/>
    <w:pPr>
      <w:widowControl/>
      <w:suppressAutoHyphens w:val="true"/>
      <w:overflowPunct w:val="false"/>
      <w:bidi w:val="0"/>
      <w:spacing w:lineRule="auto" w:line="360" w:before="0" w:after="160"/>
      <w:jc w:val="both"/>
      <w:textAlignment w:val="baseline"/>
    </w:pPr>
    <w:rPr>
      <w:rFonts w:ascii="Times New Roman" w:hAnsi="Times New Roman" w:eastAsia="Times New Roman" w:cs="Times New Roman"/>
      <w:color w:val="auto"/>
      <w:kern w:val="0"/>
      <w:sz w:val="24"/>
      <w:szCs w:val="22"/>
      <w:lang w:val="en-IN" w:eastAsia="en-US" w:bidi="ar-SA"/>
    </w:rPr>
  </w:style>
  <w:style w:type="paragraph" w:styleId="Textbody">
    <w:name w:val="Text body"/>
    <w:basedOn w:val="Standard"/>
    <w:qFormat/>
    <w:pPr>
      <w:spacing w:lineRule="auto" w:line="276" w:before="0" w:after="140"/>
    </w:pPr>
    <w:rPr/>
  </w:style>
  <w:style w:type="paragraph" w:styleId="Default">
    <w:name w:val="Default"/>
    <w:qFormat/>
    <w:pPr>
      <w:widowControl/>
      <w:suppressAutoHyphens w:val="true"/>
      <w:overflowPunct w:val="false"/>
      <w:bidi w:val="0"/>
      <w:spacing w:before="0" w:after="0"/>
      <w:jc w:val="left"/>
      <w:textAlignment w:val="baseline"/>
    </w:pPr>
    <w:rPr>
      <w:rFonts w:ascii="Times New Roman" w:hAnsi="Times New Roman" w:eastAsia="Times New Roman" w:cs="Times New Roman"/>
      <w:color w:val="000000"/>
      <w:kern w:val="0"/>
      <w:sz w:val="24"/>
      <w:szCs w:val="24"/>
      <w:lang w:val="en-IN" w:eastAsia="en-US" w:bidi="ar-SA"/>
    </w:rPr>
  </w:style>
  <w:style w:type="paragraph" w:styleId="TableParagraph">
    <w:name w:val="Table Paragraph"/>
    <w:basedOn w:val="Standard"/>
    <w:qFormat/>
    <w:pPr>
      <w:widowControl w:val="false"/>
      <w:spacing w:lineRule="auto" w:line="240" w:before="280" w:after="0"/>
    </w:pPr>
    <w:rPr>
      <w:rFonts w:ascii="Calibri" w:hAnsi="Calibri"/>
      <w:lang w:eastAsia="en-IN"/>
    </w:rPr>
  </w:style>
  <w:style w:type="paragraph" w:styleId="NoSpacing">
    <w:name w:val="No Spacing"/>
    <w:basedOn w:val="Standard"/>
    <w:qFormat/>
    <w:pPr>
      <w:spacing w:lineRule="auto" w:line="240" w:before="280" w:after="0"/>
    </w:pPr>
    <w:rPr>
      <w:rFonts w:ascii="Calibri" w:hAnsi="Calibri"/>
      <w:lang w:eastAsia="en-IN"/>
    </w:rPr>
  </w:style>
  <w:style w:type="paragraph" w:styleId="ListParagraph">
    <w:name w:val="List Paragraph"/>
    <w:basedOn w:val="Standard"/>
    <w:qFormat/>
    <w:pPr>
      <w:ind w:left="720"/>
    </w:pPr>
    <w:rPr/>
  </w:style>
  <w:style w:type="paragraph" w:styleId="HeaderandFooter">
    <w:name w:val="Header and Footer"/>
    <w:basedOn w:val="Standard"/>
    <w:qFormat/>
    <w:pPr/>
    <w:rPr/>
  </w:style>
  <w:style w:type="paragraph" w:styleId="Header">
    <w:name w:val="header"/>
    <w:basedOn w:val="Standard"/>
    <w:pPr>
      <w:tabs>
        <w:tab w:val="clear" w:pos="720"/>
        <w:tab w:val="center" w:pos="4513" w:leader="none"/>
        <w:tab w:val="right" w:pos="9026" w:leader="none"/>
      </w:tabs>
      <w:spacing w:lineRule="auto" w:line="240" w:before="0" w:after="0"/>
    </w:pPr>
    <w:rPr/>
  </w:style>
  <w:style w:type="paragraph" w:styleId="Footer">
    <w:name w:val="footer"/>
    <w:basedOn w:val="Standard"/>
    <w:pPr>
      <w:tabs>
        <w:tab w:val="clear" w:pos="720"/>
        <w:tab w:val="center" w:pos="4513" w:leader="none"/>
        <w:tab w:val="right" w:pos="9026" w:leader="none"/>
      </w:tabs>
      <w:spacing w:lineRule="auto" w:line="240" w:before="0" w:after="0"/>
    </w:pPr>
    <w:rPr/>
  </w:style>
  <w:style w:type="paragraph" w:styleId="FigureIndex1">
    <w:name w:val="Figure Index 1"/>
    <w:basedOn w:val="Standard"/>
    <w:next w:val="Standard"/>
    <w:autoRedefine/>
    <w:qFormat/>
    <w:pPr>
      <w:spacing w:lineRule="auto" w:line="480" w:before="0" w:after="0"/>
    </w:pPr>
    <w:rPr/>
  </w:style>
  <w:style w:type="paragraph" w:styleId="IndexHeading">
    <w:name w:val="index heading"/>
    <w:basedOn w:val="Heading"/>
    <w:pPr/>
    <w:rPr/>
  </w:style>
  <w:style w:type="paragraph" w:styleId="ContentsHeading">
    <w:name w:val="Contents Heading"/>
    <w:basedOn w:val="Heading1"/>
    <w:next w:val="Standard"/>
    <w:qFormat/>
    <w:pPr/>
    <w:rPr>
      <w:lang w:val="en-US"/>
    </w:rPr>
  </w:style>
  <w:style w:type="paragraph" w:styleId="Contents2">
    <w:name w:val="Contents 2"/>
    <w:basedOn w:val="Standard"/>
    <w:next w:val="Standard"/>
    <w:autoRedefine/>
    <w:qFormat/>
    <w:pPr>
      <w:tabs>
        <w:tab w:val="clear" w:pos="720"/>
        <w:tab w:val="right" w:pos="10488" w:leader="dot"/>
      </w:tabs>
      <w:spacing w:lineRule="auto" w:line="276" w:before="0" w:after="100"/>
      <w:ind w:hanging="567" w:left="567"/>
    </w:pPr>
    <w:rPr>
      <w:rFonts w:eastAsia="Calibri"/>
      <w:lang w:val="en-US"/>
    </w:rPr>
  </w:style>
  <w:style w:type="paragraph" w:styleId="Contents1">
    <w:name w:val="Contents 1"/>
    <w:basedOn w:val="Standard"/>
    <w:next w:val="Standard"/>
    <w:autoRedefine/>
    <w:qFormat/>
    <w:pPr>
      <w:spacing w:before="0" w:after="100"/>
    </w:pPr>
    <w:rPr>
      <w:rFonts w:eastAsia="Calibri"/>
      <w:b/>
      <w:lang w:val="en-US"/>
    </w:rPr>
  </w:style>
  <w:style w:type="paragraph" w:styleId="Contents3">
    <w:name w:val="Contents 3"/>
    <w:basedOn w:val="Standard"/>
    <w:next w:val="Standard"/>
    <w:autoRedefine/>
    <w:qFormat/>
    <w:pPr>
      <w:spacing w:lineRule="auto" w:line="276" w:before="0" w:after="100"/>
      <w:ind w:left="567"/>
    </w:pPr>
    <w:rPr>
      <w:rFonts w:eastAsia="Calibri"/>
      <w:lang w:val="en-US"/>
    </w:rPr>
  </w:style>
  <w:style w:type="paragraph" w:styleId="TitleHeader">
    <w:name w:val="Title Header"/>
    <w:basedOn w:val="Heading1"/>
    <w:next w:val="Heading2"/>
    <w:autoRedefine/>
    <w:qFormat/>
    <w:pPr>
      <w:tabs>
        <w:tab w:val="clear" w:pos="720"/>
        <w:tab w:val="left" w:pos="1131" w:leader="none"/>
        <w:tab w:val="center" w:pos="4677" w:leader="none"/>
      </w:tabs>
      <w:spacing w:before="0" w:after="240"/>
      <w:ind w:right="565"/>
      <w:jc w:val="center"/>
    </w:pPr>
    <w:rPr>
      <w:rFonts w:ascii="Times New Roman" w:hAnsi="Times New Roman" w:cs="Times New Roman"/>
      <w:b/>
      <w:bCs/>
      <w:color w:val="C30000"/>
      <w:szCs w:val="36"/>
      <w:u w:val="single"/>
    </w:rPr>
  </w:style>
  <w:style w:type="paragraph" w:styleId="ChapterTitle">
    <w:name w:val="Chapter Title"/>
    <w:basedOn w:val="Heading1"/>
    <w:next w:val="Heading2"/>
    <w:qFormat/>
    <w:pPr>
      <w:spacing w:lineRule="auto" w:line="276" w:before="240" w:after="240"/>
      <w:jc w:val="center"/>
    </w:pPr>
    <w:rPr>
      <w:rFonts w:ascii="Times New Roman" w:hAnsi="Times New Roman" w:eastAsia="Times New Roman" w:cs="Times New Roman"/>
      <w:b/>
      <w:bCs/>
      <w:sz w:val="36"/>
    </w:rPr>
  </w:style>
  <w:style w:type="paragraph" w:styleId="TopicHeader">
    <w:name w:val="Topic Header"/>
    <w:basedOn w:val="Heading2"/>
    <w:next w:val="Heading3"/>
    <w:qFormat/>
    <w:pPr>
      <w:numPr>
        <w:ilvl w:val="0"/>
        <w:numId w:val="1"/>
      </w:numPr>
      <w:spacing w:lineRule="auto" w:line="276" w:before="40" w:after="240"/>
    </w:pPr>
    <w:rPr>
      <w:rFonts w:ascii="Times New Roman" w:hAnsi="Times New Roman" w:eastAsia="Times New Roman" w:cs="Times New Roman"/>
      <w:b/>
      <w:bCs/>
      <w:sz w:val="28"/>
      <w:szCs w:val="28"/>
    </w:rPr>
  </w:style>
  <w:style w:type="paragraph" w:styleId="TopicHeader2">
    <w:name w:val="Topic Header 2"/>
    <w:basedOn w:val="TopicHeader"/>
    <w:qFormat/>
    <w:pPr>
      <w:ind w:hanging="1134" w:left="1134"/>
    </w:pPr>
    <w:rPr>
      <w:b w:val="false"/>
      <w:bCs w:val="false"/>
    </w:rPr>
  </w:style>
  <w:style w:type="paragraph" w:styleId="TopicHeader3">
    <w:name w:val="Topic Header 3"/>
    <w:basedOn w:val="TopicHeader2"/>
    <w:next w:val="Standard"/>
    <w:qFormat/>
    <w:pPr/>
    <w:rPr/>
  </w:style>
  <w:style w:type="paragraph" w:styleId="BalloonText">
    <w:name w:val="Balloon Text"/>
    <w:basedOn w:val="Standard"/>
    <w:qFormat/>
    <w:pPr>
      <w:spacing w:lineRule="auto" w:line="240" w:before="0" w:after="0"/>
    </w:pPr>
    <w:rPr>
      <w:rFonts w:ascii="Segoe UI" w:hAnsi="Segoe UI" w:eastAsia="Segoe UI" w:cs="Segoe UI"/>
      <w:sz w:val="18"/>
      <w:szCs w:val="18"/>
    </w:rPr>
  </w:style>
  <w:style w:type="paragraph" w:styleId="ParaGraph">
    <w:name w:val="ParaGraph"/>
    <w:basedOn w:val="Standard"/>
    <w:next w:val="Standard"/>
    <w:qFormat/>
    <w:pPr>
      <w:ind w:left="567"/>
    </w:pPr>
    <w:rPr/>
  </w:style>
  <w:style w:type="paragraph" w:styleId="FrameContentsuser">
    <w:name w:val="Frame Contents (user)"/>
    <w:basedOn w:val="Standard"/>
    <w:qFormat/>
    <w:pPr/>
    <w:rPr/>
  </w:style>
  <w:style w:type="paragraph" w:styleId="TableContents">
    <w:name w:val="Table Contents"/>
    <w:basedOn w:val="Standard"/>
    <w:qFormat/>
    <w:pPr>
      <w:widowControl w:val="false"/>
      <w:suppressLineNumbers/>
    </w:pPr>
    <w:rPr/>
  </w:style>
  <w:style w:type="paragraph" w:styleId="TableHeading">
    <w:name w:val="Table Heading"/>
    <w:basedOn w:val="TableContents"/>
    <w:qFormat/>
    <w:pPr>
      <w:jc w:val="center"/>
    </w:pPr>
    <w:rPr>
      <w:b/>
      <w:bCs/>
    </w:rPr>
  </w:style>
  <w:style w:type="paragraph" w:styleId="HorizontalLine">
    <w:name w:val="Horizontal Line"/>
    <w:basedOn w:val="Standard"/>
    <w:next w:val="Textbody"/>
    <w:qFormat/>
    <w:pPr>
      <w:suppressLineNumbers/>
      <w:spacing w:before="0" w:after="283"/>
    </w:pPr>
    <w:rPr>
      <w:sz w:val="12"/>
      <w:szCs w:val="12"/>
    </w:rPr>
  </w:style>
  <w:style w:type="paragraph" w:styleId="Table">
    <w:name w:val="Table"/>
    <w:basedOn w:val="Caption"/>
    <w:qFormat/>
    <w:pPr/>
    <w:rPr/>
  </w:style>
  <w:style w:type="paragraph" w:styleId="Figure">
    <w:name w:val="Figure"/>
    <w:basedOn w:val="Caption"/>
    <w:qFormat/>
    <w:pPr/>
    <w:rPr/>
  </w:style>
  <w:style w:type="paragraph" w:styleId="FrameContents">
    <w:name w:val="Frame Contents"/>
    <w:basedOn w:val="Normal"/>
    <w:qFormat/>
    <w:pPr/>
    <w:rPr/>
  </w:style>
  <w:style w:type="numbering" w:styleId="NoList">
    <w:name w:val="No List"/>
    <w:qFormat/>
  </w:style>
  <w:style w:type="numbering" w:styleId="NoList1">
    <w:name w:val="No List_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header" Target="header1.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hyperlink" Target="mailto:p@ssw0rd" TargetMode="External"/><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header" Target="header2.xml"/><Relationship Id="rId47" Type="http://schemas.openxmlformats.org/officeDocument/2006/relationships/header" Target="header3.xml"/><Relationship Id="rId48" Type="http://schemas.openxmlformats.org/officeDocument/2006/relationships/footer" Target="footer6.xml"/><Relationship Id="rId49" Type="http://schemas.openxmlformats.org/officeDocument/2006/relationships/footer" Target="footer7.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52</TotalTime>
  <Application>LibreOffice/24.8.5.2$Linux_X86_64 LibreOffice_project/480$Build-2</Application>
  <AppVersion>15.0000</AppVersion>
  <Pages>39</Pages>
  <Words>5254</Words>
  <Characters>31604</Characters>
  <CharactersWithSpaces>37325</CharactersWithSpaces>
  <Paragraphs>517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2025-05-05T18:10:00Z</dcterms:created>
  <dc:creator>Ramya Shah</dc:creator>
  <dc:description/>
  <dc:language>en-IN</dc:language>
  <cp:lastModifiedBy/>
  <cp:lastPrinted>2022-07-20T07:49:00Z</cp:lastPrinted>
  <dcterms:modified xsi:type="dcterms:W3CDTF">2025-05-08T10:30:25Z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