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7B07F" w14:textId="77777777" w:rsidR="008F1385" w:rsidRPr="008F1385" w:rsidRDefault="008F1385" w:rsidP="008F1385">
      <w:r w:rsidRPr="008F1385">
        <w:rPr>
          <w:b/>
          <w:bCs/>
        </w:rPr>
        <w:t>Subject: Project Alpha - Q2 Status Update &amp; Key Risks</w:t>
      </w:r>
    </w:p>
    <w:p w14:paraId="185AC1B8" w14:textId="77777777" w:rsidR="008F1385" w:rsidRPr="008F1385" w:rsidRDefault="008F1385" w:rsidP="008F1385">
      <w:r w:rsidRPr="008F1385">
        <w:rPr>
          <w:b/>
          <w:bCs/>
        </w:rPr>
        <w:t>Date:</w:t>
      </w:r>
      <w:r w:rsidRPr="008F1385">
        <w:t xml:space="preserve"> May 4, 2025 </w:t>
      </w:r>
      <w:r w:rsidRPr="008F1385">
        <w:rPr>
          <w:b/>
          <w:bCs/>
        </w:rPr>
        <w:t>Prepared For:</w:t>
      </w:r>
      <w:r w:rsidRPr="008F1385">
        <w:t xml:space="preserve"> Steering Committee </w:t>
      </w:r>
      <w:r w:rsidRPr="008F1385">
        <w:rPr>
          <w:b/>
          <w:bCs/>
        </w:rPr>
        <w:t>Prepared By:</w:t>
      </w:r>
      <w:r w:rsidRPr="008F1385">
        <w:t xml:space="preserve"> Project Lead</w:t>
      </w:r>
    </w:p>
    <w:p w14:paraId="6CC6718E" w14:textId="77777777" w:rsidR="008F1385" w:rsidRPr="008F1385" w:rsidRDefault="008F1385" w:rsidP="008F1385">
      <w:r w:rsidRPr="008F1385">
        <w:rPr>
          <w:b/>
          <w:bCs/>
        </w:rPr>
        <w:t>1. Executive Summary:</w:t>
      </w:r>
      <w:r w:rsidRPr="008F1385">
        <w:t xml:space="preserve"> Project Alpha remains on track for core deliverable deployment in Q3. Phase 1 user testing feedback is positive, with minor UI adjustments planned. Budget variance is currently +3% due to increased licensing costs, mitigation plan under review. Key personnel dependencies remain a critical risk.</w:t>
      </w:r>
    </w:p>
    <w:p w14:paraId="13FF39E4" w14:textId="77777777" w:rsidR="008F1385" w:rsidRPr="008F1385" w:rsidRDefault="008F1385" w:rsidP="008F1385">
      <w:r w:rsidRPr="008F1385">
        <w:rPr>
          <w:b/>
          <w:bCs/>
        </w:rPr>
        <w:t>2. Key Milestones Achieved (Q2):</w:t>
      </w:r>
    </w:p>
    <w:p w14:paraId="415CA97C" w14:textId="77777777" w:rsidR="008F1385" w:rsidRPr="008F1385" w:rsidRDefault="008F1385" w:rsidP="008F1385">
      <w:pPr>
        <w:numPr>
          <w:ilvl w:val="0"/>
          <w:numId w:val="1"/>
        </w:numPr>
      </w:pPr>
      <w:r w:rsidRPr="008F1385">
        <w:t xml:space="preserve">Module </w:t>
      </w:r>
      <w:proofErr w:type="gramStart"/>
      <w:r w:rsidRPr="008F1385">
        <w:t>A</w:t>
      </w:r>
      <w:proofErr w:type="gramEnd"/>
      <w:r w:rsidRPr="008F1385">
        <w:t xml:space="preserve"> Integration Testing Complete</w:t>
      </w:r>
    </w:p>
    <w:p w14:paraId="1ADEC2BB" w14:textId="77777777" w:rsidR="008F1385" w:rsidRPr="008F1385" w:rsidRDefault="008F1385" w:rsidP="008F1385">
      <w:pPr>
        <w:numPr>
          <w:ilvl w:val="0"/>
          <w:numId w:val="1"/>
        </w:numPr>
      </w:pPr>
      <w:r w:rsidRPr="008F1385">
        <w:t>User Acceptance Testing (UAT) - Phase 1 Signed Off</w:t>
      </w:r>
    </w:p>
    <w:p w14:paraId="6EE13AC0" w14:textId="77777777" w:rsidR="008F1385" w:rsidRPr="008F1385" w:rsidRDefault="008F1385" w:rsidP="008F1385">
      <w:pPr>
        <w:numPr>
          <w:ilvl w:val="0"/>
          <w:numId w:val="1"/>
        </w:numPr>
      </w:pPr>
      <w:r w:rsidRPr="008F1385">
        <w:t>Vendor Contract V-Alpha Finalized</w:t>
      </w:r>
    </w:p>
    <w:p w14:paraId="5197C824" w14:textId="77777777" w:rsidR="008F1385" w:rsidRPr="008F1385" w:rsidRDefault="008F1385" w:rsidP="008F1385">
      <w:r w:rsidRPr="008F1385">
        <w:rPr>
          <w:b/>
          <w:bCs/>
        </w:rPr>
        <w:t>3. Upcoming Milestones (Q3):</w:t>
      </w:r>
    </w:p>
    <w:p w14:paraId="46E5F89A" w14:textId="77777777" w:rsidR="008F1385" w:rsidRPr="008F1385" w:rsidRDefault="008F1385" w:rsidP="008F1385">
      <w:pPr>
        <w:numPr>
          <w:ilvl w:val="0"/>
          <w:numId w:val="2"/>
        </w:numPr>
      </w:pPr>
      <w:r w:rsidRPr="008F1385">
        <w:t>UAT Phase 2 Commencement (Target: June 15)</w:t>
      </w:r>
    </w:p>
    <w:p w14:paraId="7F7EF885" w14:textId="77777777" w:rsidR="008F1385" w:rsidRPr="008F1385" w:rsidRDefault="008F1385" w:rsidP="008F1385">
      <w:pPr>
        <w:numPr>
          <w:ilvl w:val="0"/>
          <w:numId w:val="2"/>
        </w:numPr>
      </w:pPr>
      <w:r w:rsidRPr="008F1385">
        <w:t>Security Audit &amp; Penetration Testing (Target: July 1-15)</w:t>
      </w:r>
    </w:p>
    <w:p w14:paraId="4510F895" w14:textId="77777777" w:rsidR="008F1385" w:rsidRPr="008F1385" w:rsidRDefault="008F1385" w:rsidP="008F1385">
      <w:pPr>
        <w:numPr>
          <w:ilvl w:val="0"/>
          <w:numId w:val="2"/>
        </w:numPr>
      </w:pPr>
      <w:r w:rsidRPr="008F1385">
        <w:t>Go-Live Readiness Assessment (Target: Aug 1)</w:t>
      </w:r>
    </w:p>
    <w:p w14:paraId="371D461E" w14:textId="77777777" w:rsidR="008F1385" w:rsidRPr="008F1385" w:rsidRDefault="008F1385" w:rsidP="008F1385">
      <w:pPr>
        <w:numPr>
          <w:ilvl w:val="0"/>
          <w:numId w:val="2"/>
        </w:numPr>
      </w:pPr>
      <w:r w:rsidRPr="008F1385">
        <w:t>Deployment Window (Target: Aug 15-30)</w:t>
      </w:r>
    </w:p>
    <w:p w14:paraId="7917CC81" w14:textId="77777777" w:rsidR="008F1385" w:rsidRPr="008F1385" w:rsidRDefault="008F1385" w:rsidP="008F1385">
      <w:r w:rsidRPr="008F1385">
        <w:rPr>
          <w:b/>
          <w:bCs/>
        </w:rPr>
        <w:t>4. Budget Overview:</w:t>
      </w:r>
    </w:p>
    <w:p w14:paraId="210D6860" w14:textId="77777777" w:rsidR="008F1385" w:rsidRPr="008F1385" w:rsidRDefault="008F1385" w:rsidP="008F1385">
      <w:pPr>
        <w:numPr>
          <w:ilvl w:val="0"/>
          <w:numId w:val="3"/>
        </w:numPr>
      </w:pPr>
      <w:r w:rsidRPr="008F1385">
        <w:t>Original Budget: $500,000</w:t>
      </w:r>
    </w:p>
    <w:p w14:paraId="1A69F9ED" w14:textId="77777777" w:rsidR="008F1385" w:rsidRPr="008F1385" w:rsidRDefault="008F1385" w:rsidP="008F1385">
      <w:pPr>
        <w:numPr>
          <w:ilvl w:val="0"/>
          <w:numId w:val="3"/>
        </w:numPr>
      </w:pPr>
      <w:r w:rsidRPr="008F1385">
        <w:t>Actual Spend to Date: $315,000</w:t>
      </w:r>
    </w:p>
    <w:p w14:paraId="6EA5C4C6" w14:textId="77777777" w:rsidR="008F1385" w:rsidRPr="008F1385" w:rsidRDefault="008F1385" w:rsidP="008F1385">
      <w:pPr>
        <w:numPr>
          <w:ilvl w:val="0"/>
          <w:numId w:val="3"/>
        </w:numPr>
      </w:pPr>
      <w:r w:rsidRPr="008F1385">
        <w:t xml:space="preserve">Forecasted Spend (End Q3): $515,000 (+3% variance) </w:t>
      </w:r>
    </w:p>
    <w:p w14:paraId="687ACB4D" w14:textId="77777777" w:rsidR="008F1385" w:rsidRPr="008F1385" w:rsidRDefault="008F1385" w:rsidP="008F1385">
      <w:pPr>
        <w:numPr>
          <w:ilvl w:val="1"/>
          <w:numId w:val="3"/>
        </w:numPr>
      </w:pPr>
      <w:r w:rsidRPr="008F1385">
        <w:rPr>
          <w:i/>
          <w:iCs/>
        </w:rPr>
        <w:t>Variance Driver:</w:t>
      </w:r>
      <w:r w:rsidRPr="008F1385">
        <w:t xml:space="preserve"> Unforeseen increase in software license costs for component X.</w:t>
      </w:r>
    </w:p>
    <w:p w14:paraId="49D62E0D" w14:textId="77777777" w:rsidR="008F1385" w:rsidRPr="008F1385" w:rsidRDefault="008F1385" w:rsidP="008F1385">
      <w:pPr>
        <w:numPr>
          <w:ilvl w:val="1"/>
          <w:numId w:val="3"/>
        </w:numPr>
      </w:pPr>
      <w:r w:rsidRPr="008F1385">
        <w:rPr>
          <w:i/>
          <w:iCs/>
        </w:rPr>
        <w:t>Mitigation:</w:t>
      </w:r>
      <w:r w:rsidRPr="008F1385">
        <w:t xml:space="preserve"> Exploring alternative licensing model with Vendor B, potential savings of $8,000. Decision by May 15.</w:t>
      </w:r>
    </w:p>
    <w:p w14:paraId="38B183D6" w14:textId="77777777" w:rsidR="008F1385" w:rsidRPr="008F1385" w:rsidRDefault="008F1385" w:rsidP="008F1385">
      <w:r w:rsidRPr="008F1385">
        <w:rPr>
          <w:b/>
          <w:bCs/>
        </w:rPr>
        <w:t>5. Key Risks &amp; Issues:</w:t>
      </w:r>
    </w:p>
    <w:p w14:paraId="0D1B7DCA" w14:textId="77777777" w:rsidR="008F1385" w:rsidRPr="008F1385" w:rsidRDefault="008F1385" w:rsidP="008F1385">
      <w:pPr>
        <w:numPr>
          <w:ilvl w:val="0"/>
          <w:numId w:val="4"/>
        </w:numPr>
      </w:pPr>
      <w:r w:rsidRPr="008F1385">
        <w:rPr>
          <w:b/>
          <w:bCs/>
        </w:rPr>
        <w:t>Risk 1 (High):</w:t>
      </w:r>
      <w:r w:rsidRPr="008F1385">
        <w:t xml:space="preserve"> Key personnel (Lead Dev - J. Smith) departure. Mitigation: Knowledge transfer sessions </w:t>
      </w:r>
      <w:proofErr w:type="gramStart"/>
      <w:r w:rsidRPr="008F1385">
        <w:t>initiated,</w:t>
      </w:r>
      <w:proofErr w:type="gramEnd"/>
      <w:r w:rsidRPr="008F1385">
        <w:t xml:space="preserve"> backup resource identified (R. Jones). Impact: Potential 2-week schedule slip if risk materializes.</w:t>
      </w:r>
    </w:p>
    <w:p w14:paraId="72B56813" w14:textId="77777777" w:rsidR="008F1385" w:rsidRPr="008F1385" w:rsidRDefault="008F1385" w:rsidP="008F1385">
      <w:pPr>
        <w:numPr>
          <w:ilvl w:val="0"/>
          <w:numId w:val="4"/>
        </w:numPr>
      </w:pPr>
      <w:r w:rsidRPr="008F1385">
        <w:rPr>
          <w:b/>
          <w:bCs/>
        </w:rPr>
        <w:t>Risk 2 (Medium):</w:t>
      </w:r>
      <w:r w:rsidRPr="008F1385">
        <w:t xml:space="preserve"> Integration dependency on Project Beta delayed. Mitigation: Weekly sync meetings with Project Beta team. Impact: Minor feature limitations at launch if delay exceeds 4 weeks.</w:t>
      </w:r>
    </w:p>
    <w:p w14:paraId="34669BDC" w14:textId="77777777" w:rsidR="008F1385" w:rsidRPr="008F1385" w:rsidRDefault="008F1385" w:rsidP="008F1385">
      <w:pPr>
        <w:numPr>
          <w:ilvl w:val="0"/>
          <w:numId w:val="4"/>
        </w:numPr>
      </w:pPr>
      <w:r w:rsidRPr="008F1385">
        <w:rPr>
          <w:b/>
          <w:bCs/>
        </w:rPr>
        <w:t>Issue 1 (Open):</w:t>
      </w:r>
      <w:r w:rsidRPr="008F1385">
        <w:t xml:space="preserve"> Performance degradation noted during peak load testing in UAT Phase 1. Action: Performance tuning underway by Dev Team. Resolution Target: May 20.</w:t>
      </w:r>
    </w:p>
    <w:p w14:paraId="5F76239B" w14:textId="77777777" w:rsidR="008F1385" w:rsidRPr="008F1385" w:rsidRDefault="008F1385" w:rsidP="008F1385">
      <w:r w:rsidRPr="008F1385">
        <w:rPr>
          <w:b/>
          <w:bCs/>
        </w:rPr>
        <w:t>6. Next Steps:</w:t>
      </w:r>
    </w:p>
    <w:p w14:paraId="5240E599" w14:textId="77777777" w:rsidR="008F1385" w:rsidRPr="008F1385" w:rsidRDefault="008F1385" w:rsidP="008F1385">
      <w:pPr>
        <w:numPr>
          <w:ilvl w:val="0"/>
          <w:numId w:val="5"/>
        </w:numPr>
      </w:pPr>
      <w:r w:rsidRPr="008F1385">
        <w:t>Steering Committee review of budget variance and mitigation plan.</w:t>
      </w:r>
    </w:p>
    <w:p w14:paraId="1EB4F4D4" w14:textId="77777777" w:rsidR="008F1385" w:rsidRPr="008F1385" w:rsidRDefault="008F1385" w:rsidP="008F1385">
      <w:pPr>
        <w:numPr>
          <w:ilvl w:val="0"/>
          <w:numId w:val="5"/>
        </w:numPr>
      </w:pPr>
      <w:r w:rsidRPr="008F1385">
        <w:t>Finalize UAT Phase 2 scope.</w:t>
      </w:r>
    </w:p>
    <w:p w14:paraId="1F211F1E" w14:textId="77777777" w:rsidR="008F1385" w:rsidRPr="008F1385" w:rsidRDefault="008F1385" w:rsidP="008F1385">
      <w:pPr>
        <w:numPr>
          <w:ilvl w:val="0"/>
          <w:numId w:val="5"/>
        </w:numPr>
      </w:pPr>
      <w:r w:rsidRPr="008F1385">
        <w:lastRenderedPageBreak/>
        <w:t>Confirm security testing resources.</w:t>
      </w:r>
    </w:p>
    <w:p w14:paraId="26C7EE94" w14:textId="77777777" w:rsidR="00B67122" w:rsidRDefault="00B67122"/>
    <w:sectPr w:rsidR="00B6712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1CE49" w14:textId="77777777" w:rsidR="007C4DC7" w:rsidRDefault="007C4DC7" w:rsidP="008F1385">
      <w:pPr>
        <w:spacing w:after="0" w:line="240" w:lineRule="auto"/>
      </w:pPr>
      <w:r>
        <w:separator/>
      </w:r>
    </w:p>
  </w:endnote>
  <w:endnote w:type="continuationSeparator" w:id="0">
    <w:p w14:paraId="73640595" w14:textId="77777777" w:rsidR="007C4DC7" w:rsidRDefault="007C4DC7" w:rsidP="008F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E426" w14:textId="4A4D2284" w:rsidR="008F1385" w:rsidRDefault="008F1385">
    <w:pPr>
      <w:pStyle w:val="Footer"/>
    </w:pPr>
    <w:r>
      <w:t xml:space="preserve">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FD936" w14:textId="77777777" w:rsidR="007C4DC7" w:rsidRDefault="007C4DC7" w:rsidP="008F1385">
      <w:pPr>
        <w:spacing w:after="0" w:line="240" w:lineRule="auto"/>
      </w:pPr>
      <w:r>
        <w:separator/>
      </w:r>
    </w:p>
  </w:footnote>
  <w:footnote w:type="continuationSeparator" w:id="0">
    <w:p w14:paraId="24431330" w14:textId="77777777" w:rsidR="007C4DC7" w:rsidRDefault="007C4DC7" w:rsidP="008F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1EEF6" w14:textId="4B579FD6" w:rsidR="008F1385" w:rsidRDefault="008F1385">
    <w:pPr>
      <w:pStyle w:val="Header"/>
    </w:pPr>
    <w:r>
      <w:rPr>
        <w:noProof/>
      </w:rPr>
      <w:pict w14:anchorId="7B9BB3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890360" o:spid="_x0000_s1030" type="#_x0000_t75" style="position:absolute;margin-left:0;margin-top:0;width:451.05pt;height:253.7pt;z-index:-251657216;mso-position-horizontal:center;mso-position-horizontal-relative:margin;mso-position-vertical:center;mso-position-vertical-relative:margin" o:allowincell="f">
          <v:imagedata r:id="rId1" o:title="Disha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3F1B" w14:textId="66EB25B7" w:rsidR="008F1385" w:rsidRDefault="008F138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6612DC68" wp14:editId="7C9E76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2F9FD4" w14:textId="42F9C332" w:rsidR="008F1385" w:rsidRDefault="008F138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12DC68" id="Rectangle 200" o:spid="_x0000_s1026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C2F9FD4" w14:textId="42F9C332" w:rsidR="008F1385" w:rsidRDefault="008F138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-1631551066"/>
        <w:docPartObj>
          <w:docPartGallery w:val="Watermarks"/>
          <w:docPartUnique/>
        </w:docPartObj>
      </w:sdtPr>
      <w:sdtContent>
        <w:r>
          <w:rPr>
            <w:noProof/>
          </w:rPr>
          <w:pict w14:anchorId="43E6DC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76890361" o:spid="_x0000_s1031" type="#_x0000_t75" style="position:absolute;margin-left:0;margin-top:0;width:451.05pt;height:253.7pt;z-index:-251656192;mso-position-horizontal:center;mso-position-horizontal-relative:margin;mso-position-vertical:center;mso-position-vertical-relative:margin" o:allowincell="f">
              <v:imagedata r:id="rId1" o:title="DishaLogo" gain="19661f" blacklevel="22938f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A7D6D" w14:textId="1B6A1A09" w:rsidR="008F1385" w:rsidRDefault="008F1385">
    <w:pPr>
      <w:pStyle w:val="Header"/>
    </w:pPr>
    <w:r>
      <w:rPr>
        <w:noProof/>
      </w:rPr>
      <w:pict w14:anchorId="50759E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890359" o:spid="_x0000_s1029" type="#_x0000_t75" style="position:absolute;margin-left:0;margin-top:0;width:451.05pt;height:253.7pt;z-index:-251658240;mso-position-horizontal:center;mso-position-horizontal-relative:margin;mso-position-vertical:center;mso-position-vertical-relative:margin" o:allowincell="f">
          <v:imagedata r:id="rId1" o:title="Disha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21EC"/>
    <w:multiLevelType w:val="multilevel"/>
    <w:tmpl w:val="057C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7780"/>
    <w:multiLevelType w:val="multilevel"/>
    <w:tmpl w:val="8D1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4E09"/>
    <w:multiLevelType w:val="multilevel"/>
    <w:tmpl w:val="0338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F3C82"/>
    <w:multiLevelType w:val="multilevel"/>
    <w:tmpl w:val="E95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A6CEA"/>
    <w:multiLevelType w:val="multilevel"/>
    <w:tmpl w:val="269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374510">
    <w:abstractNumId w:val="0"/>
  </w:num>
  <w:num w:numId="2" w16cid:durableId="732046531">
    <w:abstractNumId w:val="2"/>
  </w:num>
  <w:num w:numId="3" w16cid:durableId="1696693673">
    <w:abstractNumId w:val="1"/>
  </w:num>
  <w:num w:numId="4" w16cid:durableId="1372193672">
    <w:abstractNumId w:val="3"/>
  </w:num>
  <w:num w:numId="5" w16cid:durableId="2089034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85"/>
    <w:rsid w:val="00185F6F"/>
    <w:rsid w:val="00735C48"/>
    <w:rsid w:val="007C4DC7"/>
    <w:rsid w:val="008F1385"/>
    <w:rsid w:val="00B310A2"/>
    <w:rsid w:val="00B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8C66"/>
  <w15:chartTrackingRefBased/>
  <w15:docId w15:val="{B0991F84-8C3D-4AFE-AF7B-8C660945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385"/>
  </w:style>
  <w:style w:type="paragraph" w:styleId="Footer">
    <w:name w:val="footer"/>
    <w:basedOn w:val="Normal"/>
    <w:link w:val="FooterChar"/>
    <w:uiPriority w:val="99"/>
    <w:unhideWhenUsed/>
    <w:rsid w:val="008F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>zerotrace report - high</dc:subject>
  <dc:creator>Ramji Goswami</dc:creator>
  <cp:keywords/>
  <dc:description/>
  <cp:lastModifiedBy>Ramji Goswami</cp:lastModifiedBy>
  <cp:revision>1</cp:revision>
  <dcterms:created xsi:type="dcterms:W3CDTF">2025-05-04T11:20:00Z</dcterms:created>
  <dcterms:modified xsi:type="dcterms:W3CDTF">2025-05-04T11:25:00Z</dcterms:modified>
</cp:coreProperties>
</file>