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124BE" w14:textId="616D1167" w:rsidR="00172074" w:rsidRPr="00A86C83" w:rsidRDefault="00172074" w:rsidP="00172074">
      <w:pPr>
        <w:rPr>
          <w:rFonts w:ascii="Arial Rounded MT Bold" w:hAnsi="Arial Rounded MT Bold"/>
          <w:sz w:val="44"/>
          <w:szCs w:val="36"/>
          <w:u w:val="single"/>
        </w:rPr>
      </w:pPr>
      <w:r w:rsidRPr="00A86C83">
        <w:rPr>
          <w:rFonts w:ascii="Arial Rounded MT Bold" w:hAnsi="Arial Rounded MT Bold"/>
          <w:sz w:val="44"/>
          <w:szCs w:val="36"/>
        </w:rPr>
        <w:t xml:space="preserve">     </w:t>
      </w:r>
      <w:r w:rsidR="00B51A67">
        <w:rPr>
          <w:rFonts w:ascii="Arial Rounded MT Bold" w:hAnsi="Arial Rounded MT Bold"/>
          <w:sz w:val="44"/>
          <w:szCs w:val="36"/>
        </w:rPr>
        <w:t xml:space="preserve">   </w:t>
      </w:r>
      <w:r w:rsidRPr="00A86C83">
        <w:rPr>
          <w:rFonts w:ascii="Arial Rounded MT Bold" w:hAnsi="Arial Rounded MT Bold"/>
          <w:sz w:val="44"/>
          <w:szCs w:val="36"/>
        </w:rPr>
        <w:t xml:space="preserve"> </w:t>
      </w:r>
      <w:r w:rsidRPr="00A86C83">
        <w:rPr>
          <w:rFonts w:ascii="Arial Rounded MT Bold" w:hAnsi="Arial Rounded MT Bold"/>
          <w:sz w:val="44"/>
          <w:szCs w:val="36"/>
          <w:u w:val="single"/>
        </w:rPr>
        <w:t>Business Recommendation Report</w:t>
      </w:r>
    </w:p>
    <w:p w14:paraId="159B5C00" w14:textId="77777777" w:rsidR="00172074" w:rsidRDefault="00172074" w:rsidP="00172074">
      <w:pPr>
        <w:rPr>
          <w:rFonts w:ascii="Arial Rounded MT Bold" w:hAnsi="Arial Rounded MT Bold"/>
          <w:sz w:val="48"/>
          <w:szCs w:val="40"/>
        </w:rPr>
      </w:pPr>
    </w:p>
    <w:p w14:paraId="042530B7" w14:textId="19558977" w:rsidR="00172074" w:rsidRPr="00A86C83" w:rsidRDefault="00B51A67" w:rsidP="00172074">
      <w:pPr>
        <w:rPr>
          <w:rFonts w:ascii="Arial Rounded MT Bold" w:hAnsi="Arial Rounded MT Bold" w:cstheme="minorHAnsi"/>
          <w:sz w:val="32"/>
          <w:szCs w:val="32"/>
        </w:rPr>
      </w:pPr>
      <w:r w:rsidRPr="00A86C83">
        <w:rPr>
          <w:b/>
          <w:bCs/>
          <w:noProof/>
          <w:color w:val="1F3864" w:themeColor="accent1" w:themeShade="80"/>
        </w:rPr>
        <mc:AlternateContent>
          <mc:Choice Requires="wps">
            <w:drawing>
              <wp:anchor distT="0" distB="0" distL="114300" distR="114300" simplePos="0" relativeHeight="251659264" behindDoc="0" locked="0" layoutInCell="1" allowOverlap="1" wp14:anchorId="0B9C379F" wp14:editId="370661CE">
                <wp:simplePos x="0" y="0"/>
                <wp:positionH relativeFrom="column">
                  <wp:posOffset>-270687</wp:posOffset>
                </wp:positionH>
                <wp:positionV relativeFrom="paragraph">
                  <wp:posOffset>438386</wp:posOffset>
                </wp:positionV>
                <wp:extent cx="6657975" cy="9525"/>
                <wp:effectExtent l="0" t="0" r="28575" b="28575"/>
                <wp:wrapNone/>
                <wp:docPr id="1506399889" name="Straight Connector 1"/>
                <wp:cNvGraphicFramePr/>
                <a:graphic xmlns:a="http://schemas.openxmlformats.org/drawingml/2006/main">
                  <a:graphicData uri="http://schemas.microsoft.com/office/word/2010/wordprocessingShape">
                    <wps:wsp>
                      <wps:cNvCnPr/>
                      <wps:spPr>
                        <a:xfrm flipV="1">
                          <a:off x="0" y="0"/>
                          <a:ext cx="6657975"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E0A5A1"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34.5pt" to="502.95pt,3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l38qAEAAKEDAAAOAAAAZHJzL2Uyb0RvYy54bWysU8tu2zAQvBfoPxC815IN2EkEyzkkSC9F&#10;GzRN7wy1tAjwhSVryX/fJWUrRVMUSJALQZE7szPD1fZ6tIYdAKP2ruXLRc0ZOOk77fYtf/xx9+mS&#10;s5iE64TxDlp+hMivdx8/bIfQwMr33nSAjEhcbIbQ8j6l0FRVlD1YERc+gKNL5dGKRJ+4rzoUA7Fb&#10;U63qelMNHruAXkKMdHo7XfJd4VcKZPqmVITETMtJWyorlvUpr9VuK5o9itBreZIh3qDCCu2o6Ux1&#10;K5Jgv1C/oLJaoo9epYX0tvJKaQnFA7lZ1n+5eehFgOKFwolhjim+H638erhx90gxDCE2MdxjdjEq&#10;tEwZHX7SmxZfpJSNJbbjHBuMiUk63GzWF1cXa84k3V2tV+ucajWxZLaAMX0Gb1netNxol02JRhy+&#10;xDSVnksI96yj7NLRQC427jsopjvqNykqIwI3BtlB0OMKKcGl5al1qc4wpY2ZgXVp+1/gqT5DoYzP&#10;a8AzonT2Ls1gq53Hf3VP41mymurPCUy+cwRPvjuWFyrR0ByUcE8zmwftz+8Cf/6zdr8BAAD//wMA&#10;UEsDBBQABgAIAAAAIQA2ijht4AAAAAoBAAAPAAAAZHJzL2Rvd25yZXYueG1sTI/BTsMwEETvSPyD&#10;tUhcUGsT0dCGbCqEgEM5tVAJbpvYJFHjdRS7afh73BMcV/s08yZfT7YToxl86xjhdq5AGK6cbrlG&#10;+Hh/mS1B+ECsqXNsEH6Mh3VxeZFTpt2Jt2bchVrEEPYZITQh9JmUvmqMJT93veH4+3aDpRDPoZZ6&#10;oFMMt51MlEqlpZZjQ0O9eWpMddgdLcKXd/55vynH18N2M9HNW0g+K414fTU9PoAIZgp/MJz1ozoU&#10;0al0R9ZedAizuySNKEK6ipvOgFKLFYgS4V4tQBa5/D+h+AUAAP//AwBQSwECLQAUAAYACAAAACEA&#10;toM4kv4AAADhAQAAEwAAAAAAAAAAAAAAAAAAAAAAW0NvbnRlbnRfVHlwZXNdLnhtbFBLAQItABQA&#10;BgAIAAAAIQA4/SH/1gAAAJQBAAALAAAAAAAAAAAAAAAAAC8BAABfcmVscy8ucmVsc1BLAQItABQA&#10;BgAIAAAAIQAdNl38qAEAAKEDAAAOAAAAAAAAAAAAAAAAAC4CAABkcnMvZTJvRG9jLnhtbFBLAQIt&#10;ABQABgAIAAAAIQA2ijht4AAAAAoBAAAPAAAAAAAAAAAAAAAAAAIEAABkcnMvZG93bnJldi54bWxQ&#10;SwUGAAAAAAQABADzAAAADwUAAAAA&#10;" strokecolor="#4472c4 [3204]" strokeweight=".5pt">
                <v:stroke joinstyle="miter"/>
              </v:line>
            </w:pict>
          </mc:Fallback>
        </mc:AlternateContent>
      </w:r>
      <w:r w:rsidR="00172074" w:rsidRPr="00A86C83">
        <w:rPr>
          <w:rFonts w:cstheme="minorHAnsi"/>
          <w:b/>
          <w:bCs/>
          <w:sz w:val="32"/>
          <w:szCs w:val="32"/>
        </w:rPr>
        <w:t>Project Title</w:t>
      </w:r>
      <w:r w:rsidR="00172074">
        <w:rPr>
          <w:rFonts w:cstheme="minorHAnsi"/>
          <w:sz w:val="32"/>
          <w:szCs w:val="32"/>
        </w:rPr>
        <w:t xml:space="preserve">: </w:t>
      </w:r>
      <w:r w:rsidR="00172074" w:rsidRPr="00172074">
        <w:rPr>
          <w:rFonts w:cstheme="minorHAnsi"/>
          <w:b/>
          <w:bCs/>
          <w:sz w:val="32"/>
          <w:szCs w:val="32"/>
        </w:rPr>
        <w:t>Product Performance Analy</w:t>
      </w:r>
      <w:r w:rsidR="009B1FA6">
        <w:rPr>
          <w:rFonts w:cstheme="minorHAnsi"/>
          <w:b/>
          <w:bCs/>
          <w:sz w:val="32"/>
          <w:szCs w:val="32"/>
        </w:rPr>
        <w:t>sis</w:t>
      </w:r>
    </w:p>
    <w:p w14:paraId="21CA7F40" w14:textId="6EF4DDBA" w:rsidR="00172074" w:rsidRDefault="00172074" w:rsidP="00172074">
      <w:pPr>
        <w:rPr>
          <w:rFonts w:ascii="Arial Rounded MT Bold" w:hAnsi="Arial Rounded MT Bold" w:cstheme="minorHAnsi"/>
          <w:sz w:val="40"/>
          <w:szCs w:val="40"/>
          <w:u w:val="single"/>
        </w:rPr>
      </w:pPr>
    </w:p>
    <w:p w14:paraId="70807883" w14:textId="342C8CC4" w:rsidR="00172074" w:rsidRDefault="00172074" w:rsidP="00172074">
      <w:pPr>
        <w:rPr>
          <w:rFonts w:cstheme="minorHAnsi"/>
          <w:b/>
          <w:bCs/>
          <w:color w:val="1F3864" w:themeColor="accent1" w:themeShade="80"/>
          <w:sz w:val="40"/>
          <w:szCs w:val="40"/>
        </w:rPr>
      </w:pPr>
      <w:r w:rsidRPr="00A86C83">
        <w:rPr>
          <w:rFonts w:cstheme="minorHAnsi"/>
          <w:b/>
          <w:bCs/>
          <w:color w:val="1F3864" w:themeColor="accent1" w:themeShade="80"/>
          <w:sz w:val="40"/>
          <w:szCs w:val="40"/>
        </w:rPr>
        <w:t xml:space="preserve">Executive </w:t>
      </w:r>
      <w:proofErr w:type="gramStart"/>
      <w:r w:rsidRPr="00A86C83">
        <w:rPr>
          <w:rFonts w:cstheme="minorHAnsi"/>
          <w:b/>
          <w:bCs/>
          <w:color w:val="1F3864" w:themeColor="accent1" w:themeShade="80"/>
          <w:sz w:val="40"/>
          <w:szCs w:val="40"/>
        </w:rPr>
        <w:t>Summary :</w:t>
      </w:r>
      <w:proofErr w:type="gramEnd"/>
      <w:r w:rsidRPr="00A86C83">
        <w:rPr>
          <w:rFonts w:cstheme="minorHAnsi"/>
          <w:b/>
          <w:bCs/>
          <w:color w:val="1F3864" w:themeColor="accent1" w:themeShade="80"/>
          <w:sz w:val="40"/>
          <w:szCs w:val="40"/>
        </w:rPr>
        <w:t xml:space="preserve">- </w:t>
      </w:r>
    </w:p>
    <w:p w14:paraId="0D71CA91" w14:textId="42F499AD" w:rsidR="00877B12" w:rsidRPr="00005568" w:rsidRDefault="00877B12">
      <w:pPr>
        <w:rPr>
          <w:rFonts w:cstheme="minorHAnsi"/>
          <w:color w:val="0D0D0D" w:themeColor="text1" w:themeTint="F2"/>
          <w:sz w:val="28"/>
          <w:szCs w:val="28"/>
        </w:rPr>
      </w:pPr>
      <w:r w:rsidRPr="00005568">
        <w:rPr>
          <w:rFonts w:cstheme="minorHAnsi"/>
          <w:color w:val="0D0D0D" w:themeColor="text1" w:themeTint="F2"/>
          <w:sz w:val="28"/>
          <w:szCs w:val="28"/>
        </w:rPr>
        <w:t>The Product Performance Analysis project was created to evaluate 800+ business transactions and how different product categories contribute to overall business growth and profitability. By combining Microsoft Excel-based transaction management with Power BI dashboard, the project provides an organized view of sales, expenses, and profit trends across various regions and product segments.</w:t>
      </w:r>
    </w:p>
    <w:p w14:paraId="5A6AADF1" w14:textId="4C6E5C76" w:rsidR="00877B12" w:rsidRDefault="00877B12">
      <w:pPr>
        <w:rPr>
          <w:rFonts w:cstheme="minorHAnsi"/>
          <w:color w:val="0D0D0D" w:themeColor="text1" w:themeTint="F2"/>
          <w:sz w:val="28"/>
          <w:szCs w:val="28"/>
        </w:rPr>
      </w:pPr>
      <w:r w:rsidRPr="00A86C83">
        <w:rPr>
          <w:b/>
          <w:bCs/>
          <w:noProof/>
          <w:color w:val="1F3864" w:themeColor="accent1" w:themeShade="80"/>
        </w:rPr>
        <mc:AlternateContent>
          <mc:Choice Requires="wps">
            <w:drawing>
              <wp:anchor distT="0" distB="0" distL="114300" distR="114300" simplePos="0" relativeHeight="251661312" behindDoc="0" locked="0" layoutInCell="1" allowOverlap="1" wp14:anchorId="0CE809B2" wp14:editId="6D1AB66C">
                <wp:simplePos x="0" y="0"/>
                <wp:positionH relativeFrom="column">
                  <wp:posOffset>-315595</wp:posOffset>
                </wp:positionH>
                <wp:positionV relativeFrom="paragraph">
                  <wp:posOffset>13335</wp:posOffset>
                </wp:positionV>
                <wp:extent cx="6657975" cy="9525"/>
                <wp:effectExtent l="0" t="0" r="28575" b="28575"/>
                <wp:wrapNone/>
                <wp:docPr id="975154457" name="Straight Connector 1"/>
                <wp:cNvGraphicFramePr/>
                <a:graphic xmlns:a="http://schemas.openxmlformats.org/drawingml/2006/main">
                  <a:graphicData uri="http://schemas.microsoft.com/office/word/2010/wordprocessingShape">
                    <wps:wsp>
                      <wps:cNvCnPr/>
                      <wps:spPr>
                        <a:xfrm flipV="1">
                          <a:off x="0" y="0"/>
                          <a:ext cx="6657975"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7BA46F" id="Straight Connector 1"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85pt,1.05pt" to="499.4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l38qAEAAKEDAAAOAAAAZHJzL2Uyb0RvYy54bWysU8tu2zAQvBfoPxC815IN2EkEyzkkSC9F&#10;GzRN7wy1tAjwhSVryX/fJWUrRVMUSJALQZE7szPD1fZ6tIYdAKP2ruXLRc0ZOOk77fYtf/xx9+mS&#10;s5iE64TxDlp+hMivdx8/bIfQwMr33nSAjEhcbIbQ8j6l0FRVlD1YERc+gKNL5dGKRJ+4rzoUA7Fb&#10;U63qelMNHruAXkKMdHo7XfJd4VcKZPqmVITETMtJWyorlvUpr9VuK5o9itBreZIh3qDCCu2o6Ux1&#10;K5Jgv1C/oLJaoo9epYX0tvJKaQnFA7lZ1n+5eehFgOKFwolhjim+H638erhx90gxDCE2MdxjdjEq&#10;tEwZHX7SmxZfpJSNJbbjHBuMiUk63GzWF1cXa84k3V2tV+ucajWxZLaAMX0Gb1netNxol02JRhy+&#10;xDSVnksI96yj7NLRQC427jsopjvqNykqIwI3BtlB0OMKKcGl5al1qc4wpY2ZgXVp+1/gqT5DoYzP&#10;a8AzonT2Ls1gq53Hf3VP41mymurPCUy+cwRPvjuWFyrR0ByUcE8zmwftz+8Cf/6zdr8BAAD//wMA&#10;UEsDBBQABgAIAAAAIQA4+HiN3gAAAAcBAAAPAAAAZHJzL2Rvd25yZXYueG1sTI/BTsMwEETvSPyD&#10;tUhcUOs0oNKEbCqEgEM5tYAEt01skqjxuordNPw9ywmOoxnNvCnWk+vVaIfQeUZYzBNQlmtvOm4Q&#10;3l6fZitQIRIb6j1bhG8bYF2enxWUG3/irR13sVFSwiEnhDbGQ651qFvrKMz9wbJ4X35wFEUOjTYD&#10;naTc9TpNkqV21LEstHSwD62t97ujQ/gMPjy+b6rxeb/dTHT1EtOP2iBeXkz3d6CineJfGH7xBR1K&#10;Yar8kU1QPcLsJruVKEK6ACV+lq3kSoVwvQRdFvo/f/kDAAD//wMAUEsBAi0AFAAGAAgAAAAhALaD&#10;OJL+AAAA4QEAABMAAAAAAAAAAAAAAAAAAAAAAFtDb250ZW50X1R5cGVzXS54bWxQSwECLQAUAAYA&#10;CAAAACEAOP0h/9YAAACUAQAACwAAAAAAAAAAAAAAAAAvAQAAX3JlbHMvLnJlbHNQSwECLQAUAAYA&#10;CAAAACEAHTZd/KgBAAChAwAADgAAAAAAAAAAAAAAAAAuAgAAZHJzL2Uyb0RvYy54bWxQSwECLQAU&#10;AAYACAAAACEAOPh4jd4AAAAHAQAADwAAAAAAAAAAAAAAAAACBAAAZHJzL2Rvd25yZXYueG1sUEsF&#10;BgAAAAAEAAQA8wAAAA0FAAAAAA==&#10;" strokecolor="#4472c4 [3204]" strokeweight=".5pt">
                <v:stroke joinstyle="miter"/>
              </v:line>
            </w:pict>
          </mc:Fallback>
        </mc:AlternateContent>
      </w:r>
    </w:p>
    <w:p w14:paraId="260ED809" w14:textId="2512EC77" w:rsidR="00877B12" w:rsidRDefault="00877B12" w:rsidP="00877B12">
      <w:pPr>
        <w:rPr>
          <w:rFonts w:cstheme="minorHAnsi"/>
          <w:b/>
          <w:bCs/>
          <w:color w:val="1F3864" w:themeColor="accent1" w:themeShade="80"/>
          <w:sz w:val="40"/>
          <w:szCs w:val="40"/>
        </w:rPr>
      </w:pPr>
      <w:proofErr w:type="gramStart"/>
      <w:r>
        <w:rPr>
          <w:rFonts w:cstheme="minorHAnsi"/>
          <w:b/>
          <w:bCs/>
          <w:color w:val="1F3864" w:themeColor="accent1" w:themeShade="80"/>
          <w:sz w:val="40"/>
          <w:szCs w:val="40"/>
        </w:rPr>
        <w:t>Workflow</w:t>
      </w:r>
      <w:r w:rsidRPr="00A86C83">
        <w:rPr>
          <w:rFonts w:cstheme="minorHAnsi"/>
          <w:b/>
          <w:bCs/>
          <w:color w:val="1F3864" w:themeColor="accent1" w:themeShade="80"/>
          <w:sz w:val="40"/>
          <w:szCs w:val="40"/>
        </w:rPr>
        <w:t xml:space="preserve"> :</w:t>
      </w:r>
      <w:proofErr w:type="gramEnd"/>
      <w:r w:rsidRPr="00A86C83">
        <w:rPr>
          <w:rFonts w:cstheme="minorHAnsi"/>
          <w:b/>
          <w:bCs/>
          <w:color w:val="1F3864" w:themeColor="accent1" w:themeShade="80"/>
          <w:sz w:val="40"/>
          <w:szCs w:val="40"/>
        </w:rPr>
        <w:t xml:space="preserve">- </w:t>
      </w:r>
    </w:p>
    <w:p w14:paraId="59EA94A8" w14:textId="15B589A6" w:rsidR="00877B12" w:rsidRPr="00005568" w:rsidRDefault="00005568" w:rsidP="00005568">
      <w:pPr>
        <w:rPr>
          <w:rFonts w:cstheme="minorHAnsi"/>
          <w:b/>
          <w:bCs/>
          <w:color w:val="0D0D0D" w:themeColor="text1" w:themeTint="F2"/>
          <w:sz w:val="28"/>
          <w:szCs w:val="28"/>
        </w:rPr>
      </w:pPr>
      <w:r w:rsidRPr="00005568">
        <w:rPr>
          <w:rFonts w:cstheme="minorHAnsi"/>
          <w:b/>
          <w:bCs/>
          <w:color w:val="0D0D0D" w:themeColor="text1" w:themeTint="F2"/>
          <w:sz w:val="28"/>
          <w:szCs w:val="28"/>
        </w:rPr>
        <w:t xml:space="preserve">I. </w:t>
      </w:r>
      <w:r>
        <w:rPr>
          <w:rFonts w:cstheme="minorHAnsi"/>
          <w:b/>
          <w:bCs/>
          <w:color w:val="0D0D0D" w:themeColor="text1" w:themeTint="F2"/>
          <w:sz w:val="28"/>
          <w:szCs w:val="28"/>
        </w:rPr>
        <w:t xml:space="preserve"> </w:t>
      </w:r>
      <w:r w:rsidR="00877B12" w:rsidRPr="00005568">
        <w:rPr>
          <w:rFonts w:cstheme="minorHAnsi"/>
          <w:b/>
          <w:bCs/>
          <w:color w:val="0D0D0D" w:themeColor="text1" w:themeTint="F2"/>
          <w:sz w:val="28"/>
          <w:szCs w:val="28"/>
        </w:rPr>
        <w:t>Data Structuring &amp; Pre-processing-</w:t>
      </w:r>
    </w:p>
    <w:p w14:paraId="1755CD7F" w14:textId="6AC8B677" w:rsidR="00877B12" w:rsidRPr="00005568" w:rsidRDefault="00877B12" w:rsidP="00877B12">
      <w:pPr>
        <w:rPr>
          <w:rFonts w:cstheme="minorHAnsi"/>
          <w:color w:val="0D0D0D" w:themeColor="text1" w:themeTint="F2"/>
          <w:szCs w:val="24"/>
        </w:rPr>
      </w:pPr>
      <w:r w:rsidRPr="00005568">
        <w:rPr>
          <w:rFonts w:cstheme="minorHAnsi"/>
          <w:color w:val="0D0D0D" w:themeColor="text1" w:themeTint="F2"/>
          <w:szCs w:val="24"/>
          <w:u w:val="single"/>
        </w:rPr>
        <w:t>Data Cleaning:</w:t>
      </w:r>
      <w:r w:rsidRPr="00005568">
        <w:rPr>
          <w:rFonts w:cstheme="minorHAnsi"/>
          <w:color w:val="0D0D0D" w:themeColor="text1" w:themeTint="F2"/>
          <w:szCs w:val="24"/>
        </w:rPr>
        <w:t xml:space="preserve"> Standardized 800+ transactions by auditing product names and regions to ensure 100% data accuracy for analysis.</w:t>
      </w:r>
    </w:p>
    <w:p w14:paraId="51B93A28" w14:textId="23FB7DBB" w:rsidR="00877B12" w:rsidRPr="00005568" w:rsidRDefault="00877B12" w:rsidP="00877B12">
      <w:pPr>
        <w:rPr>
          <w:rFonts w:cstheme="minorHAnsi"/>
          <w:color w:val="0D0D0D" w:themeColor="text1" w:themeTint="F2"/>
          <w:szCs w:val="24"/>
        </w:rPr>
      </w:pPr>
      <w:r w:rsidRPr="00005568">
        <w:rPr>
          <w:rFonts w:cstheme="minorHAnsi"/>
          <w:color w:val="0D0D0D" w:themeColor="text1" w:themeTint="F2"/>
          <w:szCs w:val="24"/>
          <w:u w:val="single"/>
        </w:rPr>
        <w:t>Cost Breakdown:</w:t>
      </w:r>
      <w:r w:rsidRPr="00005568">
        <w:rPr>
          <w:rFonts w:cstheme="minorHAnsi"/>
          <w:color w:val="0D0D0D" w:themeColor="text1" w:themeTint="F2"/>
          <w:szCs w:val="24"/>
        </w:rPr>
        <w:t xml:space="preserve"> Categorized COGS into Raw Materials, Transportation, and Miscellaneous expenses to identify specific cost drivers.</w:t>
      </w:r>
    </w:p>
    <w:p w14:paraId="6F57B4B3" w14:textId="23CEB0AB" w:rsidR="007F2150" w:rsidRPr="00005568" w:rsidRDefault="00877B12" w:rsidP="00877B12">
      <w:pPr>
        <w:rPr>
          <w:rFonts w:cstheme="minorHAnsi"/>
          <w:b/>
          <w:bCs/>
          <w:color w:val="0D0D0D" w:themeColor="text1" w:themeTint="F2"/>
          <w:sz w:val="28"/>
          <w:szCs w:val="28"/>
        </w:rPr>
      </w:pPr>
      <w:r w:rsidRPr="00005568">
        <w:rPr>
          <w:rFonts w:cstheme="minorHAnsi"/>
          <w:b/>
          <w:bCs/>
          <w:color w:val="0D0D0D" w:themeColor="text1" w:themeTint="F2"/>
          <w:sz w:val="28"/>
          <w:szCs w:val="28"/>
        </w:rPr>
        <w:t>II. Data Modeling</w:t>
      </w:r>
      <w:r w:rsidR="007F2150" w:rsidRPr="00005568">
        <w:rPr>
          <w:rFonts w:cstheme="minorHAnsi"/>
          <w:b/>
          <w:bCs/>
          <w:color w:val="0D0D0D" w:themeColor="text1" w:themeTint="F2"/>
          <w:sz w:val="28"/>
          <w:szCs w:val="28"/>
        </w:rPr>
        <w:t xml:space="preserve"> and Interactive Visualization </w:t>
      </w:r>
      <w:r w:rsidRPr="00005568">
        <w:rPr>
          <w:rFonts w:cstheme="minorHAnsi"/>
          <w:b/>
          <w:bCs/>
          <w:color w:val="0D0D0D" w:themeColor="text1" w:themeTint="F2"/>
          <w:sz w:val="28"/>
          <w:szCs w:val="28"/>
        </w:rPr>
        <w:t>(Power BI)</w:t>
      </w:r>
    </w:p>
    <w:p w14:paraId="3B160D31" w14:textId="4C185060" w:rsidR="00005568" w:rsidRPr="00005568" w:rsidRDefault="007F2150" w:rsidP="00877B12">
      <w:pPr>
        <w:rPr>
          <w:rFonts w:cstheme="minorHAnsi"/>
          <w:color w:val="0D0D0D" w:themeColor="text1" w:themeTint="F2"/>
          <w:szCs w:val="24"/>
        </w:rPr>
      </w:pPr>
      <w:r w:rsidRPr="00005568">
        <w:rPr>
          <w:rFonts w:cstheme="minorHAnsi"/>
          <w:color w:val="0D0D0D" w:themeColor="text1" w:themeTint="F2"/>
          <w:szCs w:val="24"/>
        </w:rPr>
        <w:t>Imported cleaned Excel dataset into Power BI and built relationships and verified data accuracy.</w:t>
      </w:r>
      <w:r w:rsidRPr="00005568">
        <w:rPr>
          <w:sz w:val="28"/>
          <w:szCs w:val="22"/>
        </w:rPr>
        <w:t xml:space="preserve"> </w:t>
      </w:r>
      <w:r w:rsidRPr="00005568">
        <w:rPr>
          <w:rFonts w:cstheme="minorHAnsi"/>
          <w:color w:val="0D0D0D" w:themeColor="text1" w:themeTint="F2"/>
          <w:szCs w:val="24"/>
        </w:rPr>
        <w:t>Designed an interactive dashboard and developed DAX measures to calculate real-time KPIs for Sales, Profit, and Customer Ratings</w:t>
      </w:r>
    </w:p>
    <w:p w14:paraId="5158290E" w14:textId="6A45FE40" w:rsidR="007F2150" w:rsidRPr="00005568" w:rsidRDefault="007F2150" w:rsidP="007F2150">
      <w:pPr>
        <w:rPr>
          <w:rFonts w:cstheme="minorHAnsi"/>
          <w:b/>
          <w:bCs/>
          <w:color w:val="0D0D0D" w:themeColor="text1" w:themeTint="F2"/>
          <w:sz w:val="28"/>
          <w:szCs w:val="28"/>
        </w:rPr>
      </w:pPr>
      <w:r w:rsidRPr="00005568">
        <w:rPr>
          <w:rFonts w:cstheme="minorHAnsi"/>
          <w:b/>
          <w:bCs/>
          <w:color w:val="0D0D0D" w:themeColor="text1" w:themeTint="F2"/>
          <w:sz w:val="28"/>
          <w:szCs w:val="28"/>
        </w:rPr>
        <w:t>III.</w:t>
      </w:r>
      <w:r w:rsidRPr="00005568">
        <w:rPr>
          <w:rFonts w:ascii="Times New Roman" w:eastAsia="Times New Roman" w:hAnsi="Times New Roman" w:cs="Times New Roman"/>
          <w:b/>
          <w:bCs/>
          <w:kern w:val="0"/>
          <w:sz w:val="44"/>
          <w:szCs w:val="44"/>
          <w14:ligatures w14:val="none"/>
        </w:rPr>
        <w:t xml:space="preserve"> </w:t>
      </w:r>
      <w:r w:rsidRPr="00005568">
        <w:rPr>
          <w:rFonts w:cstheme="minorHAnsi"/>
          <w:b/>
          <w:bCs/>
          <w:color w:val="0D0D0D" w:themeColor="text1" w:themeTint="F2"/>
          <w:sz w:val="28"/>
          <w:szCs w:val="28"/>
        </w:rPr>
        <w:t>Business Insight Generation</w:t>
      </w:r>
    </w:p>
    <w:p w14:paraId="0AB994D1" w14:textId="38E00F2E" w:rsidR="007F2150" w:rsidRPr="007F2150" w:rsidRDefault="009B1FA6" w:rsidP="007F2150">
      <w:pPr>
        <w:rPr>
          <w:rFonts w:cstheme="minorHAnsi"/>
          <w:color w:val="0D0D0D" w:themeColor="text1" w:themeTint="F2"/>
          <w:szCs w:val="24"/>
        </w:rPr>
      </w:pPr>
      <w:r w:rsidRPr="00005568">
        <w:rPr>
          <w:b/>
          <w:bCs/>
          <w:noProof/>
          <w:color w:val="1F3864" w:themeColor="accent1" w:themeShade="80"/>
          <w:szCs w:val="20"/>
        </w:rPr>
        <mc:AlternateContent>
          <mc:Choice Requires="wps">
            <w:drawing>
              <wp:anchor distT="0" distB="0" distL="114300" distR="114300" simplePos="0" relativeHeight="251663360" behindDoc="0" locked="0" layoutInCell="1" allowOverlap="1" wp14:anchorId="71D17409" wp14:editId="6F7B9D24">
                <wp:simplePos x="0" y="0"/>
                <wp:positionH relativeFrom="column">
                  <wp:posOffset>-357166</wp:posOffset>
                </wp:positionH>
                <wp:positionV relativeFrom="paragraph">
                  <wp:posOffset>1007124</wp:posOffset>
                </wp:positionV>
                <wp:extent cx="6657975" cy="9525"/>
                <wp:effectExtent l="0" t="0" r="28575" b="28575"/>
                <wp:wrapNone/>
                <wp:docPr id="10314136" name="Straight Connector 1"/>
                <wp:cNvGraphicFramePr/>
                <a:graphic xmlns:a="http://schemas.openxmlformats.org/drawingml/2006/main">
                  <a:graphicData uri="http://schemas.microsoft.com/office/word/2010/wordprocessingShape">
                    <wps:wsp>
                      <wps:cNvCnPr/>
                      <wps:spPr>
                        <a:xfrm flipV="1">
                          <a:off x="0" y="0"/>
                          <a:ext cx="6657975"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9F1A9B" id="Straight Connector 1"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1pt,79.3pt" to="496.15pt,8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l38qAEAAKEDAAAOAAAAZHJzL2Uyb0RvYy54bWysU8tu2zAQvBfoPxC815IN2EkEyzkkSC9F&#10;GzRN7wy1tAjwhSVryX/fJWUrRVMUSJALQZE7szPD1fZ6tIYdAKP2ruXLRc0ZOOk77fYtf/xx9+mS&#10;s5iE64TxDlp+hMivdx8/bIfQwMr33nSAjEhcbIbQ8j6l0FRVlD1YERc+gKNL5dGKRJ+4rzoUA7Fb&#10;U63qelMNHruAXkKMdHo7XfJd4VcKZPqmVITETMtJWyorlvUpr9VuK5o9itBreZIh3qDCCu2o6Ux1&#10;K5Jgv1C/oLJaoo9epYX0tvJKaQnFA7lZ1n+5eehFgOKFwolhjim+H638erhx90gxDCE2MdxjdjEq&#10;tEwZHX7SmxZfpJSNJbbjHBuMiUk63GzWF1cXa84k3V2tV+ucajWxZLaAMX0Gb1netNxol02JRhy+&#10;xDSVnksI96yj7NLRQC427jsopjvqNykqIwI3BtlB0OMKKcGl5al1qc4wpY2ZgXVp+1/gqT5DoYzP&#10;a8AzonT2Ls1gq53Hf3VP41mymurPCUy+cwRPvjuWFyrR0ByUcE8zmwftz+8Cf/6zdr8BAAD//wMA&#10;UEsDBBQABgAIAAAAIQCBVrCZ4QAAAAsBAAAPAAAAZHJzL2Rvd25yZXYueG1sTI/BTsMwDIbvSLxD&#10;ZCQuaEtXtGorTSeEgMM4bYAEN7cxbbXGmZqsK2+POcHR/j/9/lxsJterkYbQeTawmCegiGtvO24M&#10;vL0+zVagQkS22HsmA98UYFNeXhSYW3/mHY372Cgp4ZCjgTbGY651qFtyGOb+SCzZlx8cRhmHRtsB&#10;z1Luep0mSaYddiwXWjzSQ0v1YX9yBj6DD4/v22p8Puy2E968xPSjtsZcX033d6AiTfEPhl99UYdS&#10;nCp/YhtUb2C2zFJBJViuMlBCrNfpLahKNlmyAF0W+v8P5Q8AAAD//wMAUEsBAi0AFAAGAAgAAAAh&#10;ALaDOJL+AAAA4QEAABMAAAAAAAAAAAAAAAAAAAAAAFtDb250ZW50X1R5cGVzXS54bWxQSwECLQAU&#10;AAYACAAAACEAOP0h/9YAAACUAQAACwAAAAAAAAAAAAAAAAAvAQAAX3JlbHMvLnJlbHNQSwECLQAU&#10;AAYACAAAACEAHTZd/KgBAAChAwAADgAAAAAAAAAAAAAAAAAuAgAAZHJzL2Uyb0RvYy54bWxQSwEC&#10;LQAUAAYACAAAACEAgVawmeEAAAALAQAADwAAAAAAAAAAAAAAAAACBAAAZHJzL2Rvd25yZXYueG1s&#10;UEsFBgAAAAAEAAQA8wAAABAFAAAAAA==&#10;" strokecolor="#4472c4 [3204]" strokeweight=".5pt">
                <v:stroke joinstyle="miter"/>
              </v:line>
            </w:pict>
          </mc:Fallback>
        </mc:AlternateContent>
      </w:r>
      <w:r w:rsidR="007F2150" w:rsidRPr="007F2150">
        <w:rPr>
          <w:rFonts w:cstheme="minorHAnsi"/>
          <w:color w:val="0D0D0D" w:themeColor="text1" w:themeTint="F2"/>
          <w:szCs w:val="24"/>
        </w:rPr>
        <w:t xml:space="preserve">Compared category-wise profitability </w:t>
      </w:r>
      <w:r w:rsidR="007F2150" w:rsidRPr="00005568">
        <w:rPr>
          <w:rFonts w:cstheme="minorHAnsi"/>
          <w:color w:val="0D0D0D" w:themeColor="text1" w:themeTint="F2"/>
          <w:szCs w:val="24"/>
        </w:rPr>
        <w:t>and i</w:t>
      </w:r>
      <w:r w:rsidR="007F2150" w:rsidRPr="007F2150">
        <w:rPr>
          <w:rFonts w:cstheme="minorHAnsi"/>
          <w:color w:val="0D0D0D" w:themeColor="text1" w:themeTint="F2"/>
          <w:szCs w:val="24"/>
        </w:rPr>
        <w:t xml:space="preserve">dentified regions with strong and weak </w:t>
      </w:r>
      <w:proofErr w:type="gramStart"/>
      <w:r w:rsidR="007F2150" w:rsidRPr="007F2150">
        <w:rPr>
          <w:rFonts w:cstheme="minorHAnsi"/>
          <w:color w:val="0D0D0D" w:themeColor="text1" w:themeTint="F2"/>
          <w:szCs w:val="24"/>
        </w:rPr>
        <w:t>performance</w:t>
      </w:r>
      <w:r w:rsidR="007F2150" w:rsidRPr="00005568">
        <w:rPr>
          <w:rFonts w:cstheme="minorHAnsi"/>
          <w:color w:val="0D0D0D" w:themeColor="text1" w:themeTint="F2"/>
          <w:szCs w:val="24"/>
        </w:rPr>
        <w:t xml:space="preserve"> .</w:t>
      </w:r>
      <w:proofErr w:type="gramEnd"/>
      <w:r w:rsidR="00005568" w:rsidRPr="00005568">
        <w:rPr>
          <w:rFonts w:cstheme="minorHAnsi"/>
          <w:color w:val="0D0D0D" w:themeColor="text1" w:themeTint="F2"/>
          <w:szCs w:val="24"/>
        </w:rPr>
        <w:t xml:space="preserve"> </w:t>
      </w:r>
      <w:r w:rsidR="007F2150" w:rsidRPr="00005568">
        <w:rPr>
          <w:rFonts w:cstheme="minorHAnsi"/>
          <w:color w:val="0D0D0D" w:themeColor="text1" w:themeTint="F2"/>
          <w:szCs w:val="24"/>
        </w:rPr>
        <w:t>Also a</w:t>
      </w:r>
      <w:r w:rsidR="007F2150" w:rsidRPr="007F2150">
        <w:rPr>
          <w:rFonts w:cstheme="minorHAnsi"/>
          <w:color w:val="0D0D0D" w:themeColor="text1" w:themeTint="F2"/>
          <w:szCs w:val="24"/>
        </w:rPr>
        <w:t xml:space="preserve">nalyzed expense contribution towards total </w:t>
      </w:r>
      <w:proofErr w:type="gramStart"/>
      <w:r w:rsidR="007F2150" w:rsidRPr="007F2150">
        <w:rPr>
          <w:rFonts w:cstheme="minorHAnsi"/>
          <w:color w:val="0D0D0D" w:themeColor="text1" w:themeTint="F2"/>
          <w:szCs w:val="24"/>
        </w:rPr>
        <w:t xml:space="preserve">costs </w:t>
      </w:r>
      <w:r w:rsidR="007F2150" w:rsidRPr="00005568">
        <w:rPr>
          <w:rFonts w:cstheme="minorHAnsi"/>
          <w:color w:val="0D0D0D" w:themeColor="text1" w:themeTint="F2"/>
          <w:szCs w:val="24"/>
        </w:rPr>
        <w:t xml:space="preserve"> and</w:t>
      </w:r>
      <w:proofErr w:type="gramEnd"/>
      <w:r w:rsidR="007F2150" w:rsidRPr="00005568">
        <w:rPr>
          <w:rFonts w:cstheme="minorHAnsi"/>
          <w:color w:val="0D0D0D" w:themeColor="text1" w:themeTint="F2"/>
          <w:szCs w:val="24"/>
        </w:rPr>
        <w:t xml:space="preserve"> e</w:t>
      </w:r>
      <w:r w:rsidR="007F2150" w:rsidRPr="007F2150">
        <w:rPr>
          <w:rFonts w:cstheme="minorHAnsi"/>
          <w:color w:val="0D0D0D" w:themeColor="text1" w:themeTint="F2"/>
          <w:szCs w:val="24"/>
        </w:rPr>
        <w:t>valuated the impact of discounts and operational expenses on profits</w:t>
      </w:r>
      <w:r w:rsidR="007F2150" w:rsidRPr="00005568">
        <w:rPr>
          <w:rFonts w:cstheme="minorHAnsi"/>
          <w:color w:val="0D0D0D" w:themeColor="text1" w:themeTint="F2"/>
          <w:szCs w:val="24"/>
        </w:rPr>
        <w:t>.</w:t>
      </w:r>
    </w:p>
    <w:p w14:paraId="06BAA999" w14:textId="6AB42F71" w:rsidR="007F2150" w:rsidRDefault="007F2150" w:rsidP="007F2150">
      <w:pPr>
        <w:rPr>
          <w:rFonts w:cstheme="minorHAnsi"/>
          <w:b/>
          <w:bCs/>
          <w:color w:val="1F3864" w:themeColor="accent1" w:themeShade="80"/>
          <w:sz w:val="40"/>
          <w:szCs w:val="40"/>
        </w:rPr>
      </w:pPr>
    </w:p>
    <w:p w14:paraId="5B28EAB9" w14:textId="0D3D47C1" w:rsidR="00B51A67" w:rsidRPr="005F1404" w:rsidRDefault="007F2150" w:rsidP="005F1404">
      <w:pPr>
        <w:rPr>
          <w:rFonts w:cstheme="minorHAnsi"/>
          <w:b/>
          <w:bCs/>
          <w:color w:val="1F3864" w:themeColor="accent1" w:themeShade="80"/>
          <w:sz w:val="40"/>
          <w:szCs w:val="40"/>
        </w:rPr>
      </w:pPr>
      <w:r>
        <w:rPr>
          <w:rFonts w:cstheme="minorHAnsi"/>
          <w:b/>
          <w:bCs/>
          <w:color w:val="1F3864" w:themeColor="accent1" w:themeShade="80"/>
          <w:sz w:val="40"/>
          <w:szCs w:val="40"/>
        </w:rPr>
        <w:t xml:space="preserve">Key </w:t>
      </w:r>
      <w:proofErr w:type="gramStart"/>
      <w:r>
        <w:rPr>
          <w:rFonts w:cstheme="minorHAnsi"/>
          <w:b/>
          <w:bCs/>
          <w:color w:val="1F3864" w:themeColor="accent1" w:themeShade="80"/>
          <w:sz w:val="40"/>
          <w:szCs w:val="40"/>
        </w:rPr>
        <w:t>Insights</w:t>
      </w:r>
      <w:r w:rsidRPr="00A86C83">
        <w:rPr>
          <w:rFonts w:cstheme="minorHAnsi"/>
          <w:b/>
          <w:bCs/>
          <w:color w:val="1F3864" w:themeColor="accent1" w:themeShade="80"/>
          <w:sz w:val="40"/>
          <w:szCs w:val="40"/>
        </w:rPr>
        <w:t xml:space="preserve"> :</w:t>
      </w:r>
      <w:proofErr w:type="gramEnd"/>
      <w:r w:rsidRPr="00A86C83">
        <w:rPr>
          <w:rFonts w:cstheme="minorHAnsi"/>
          <w:b/>
          <w:bCs/>
          <w:color w:val="1F3864" w:themeColor="accent1" w:themeShade="80"/>
          <w:sz w:val="40"/>
          <w:szCs w:val="40"/>
        </w:rPr>
        <w:t xml:space="preserve">- </w:t>
      </w:r>
    </w:p>
    <w:p w14:paraId="25664101" w14:textId="73C52E9C" w:rsidR="005F1404" w:rsidRPr="00005568" w:rsidRDefault="005F1404" w:rsidP="005F1404">
      <w:pPr>
        <w:rPr>
          <w:rFonts w:cstheme="minorHAnsi"/>
          <w:b/>
          <w:bCs/>
          <w:color w:val="0D0D0D" w:themeColor="text1" w:themeTint="F2"/>
          <w:sz w:val="28"/>
          <w:szCs w:val="28"/>
        </w:rPr>
      </w:pPr>
      <w:r w:rsidRPr="00005568">
        <w:rPr>
          <w:rFonts w:cstheme="minorHAnsi"/>
          <w:b/>
          <w:bCs/>
          <w:color w:val="0D0D0D" w:themeColor="text1" w:themeTint="F2"/>
          <w:sz w:val="28"/>
          <w:szCs w:val="28"/>
        </w:rPr>
        <w:t>I.ELECTRONICS</w:t>
      </w:r>
      <w:r w:rsidR="00B51A67" w:rsidRPr="00005568">
        <w:rPr>
          <w:rFonts w:cstheme="minorHAnsi"/>
          <w:b/>
          <w:bCs/>
          <w:color w:val="0D0D0D" w:themeColor="text1" w:themeTint="F2"/>
          <w:sz w:val="28"/>
          <w:szCs w:val="28"/>
        </w:rPr>
        <w:t xml:space="preserve"> </w:t>
      </w:r>
    </w:p>
    <w:p w14:paraId="7784B84E" w14:textId="1CAADB17" w:rsidR="005F1404" w:rsidRPr="00005568" w:rsidRDefault="005F1404" w:rsidP="005F1404">
      <w:pPr>
        <w:rPr>
          <w:rFonts w:cstheme="minorHAnsi"/>
          <w:color w:val="0D0D0D" w:themeColor="text1" w:themeTint="F2"/>
          <w:szCs w:val="24"/>
        </w:rPr>
      </w:pPr>
      <w:r w:rsidRPr="00005568">
        <w:rPr>
          <w:rFonts w:cstheme="minorHAnsi"/>
          <w:color w:val="0D0D0D" w:themeColor="text1" w:themeTint="F2"/>
          <w:szCs w:val="24"/>
        </w:rPr>
        <w:t>This sector leads in gross revenue of (25</w:t>
      </w:r>
      <w:r w:rsidR="006D4ECE" w:rsidRPr="00005568">
        <w:rPr>
          <w:rFonts w:cstheme="minorHAnsi"/>
          <w:color w:val="0D0D0D" w:themeColor="text1" w:themeTint="F2"/>
          <w:szCs w:val="24"/>
        </w:rPr>
        <w:t>.22</w:t>
      </w:r>
      <w:r w:rsidRPr="00005568">
        <w:rPr>
          <w:rFonts w:cstheme="minorHAnsi"/>
          <w:color w:val="0D0D0D" w:themeColor="text1" w:themeTint="F2"/>
          <w:szCs w:val="24"/>
        </w:rPr>
        <w:t xml:space="preserve"> %)</w:t>
      </w:r>
      <w:r w:rsidR="00B51A67" w:rsidRPr="00005568">
        <w:rPr>
          <w:rFonts w:cstheme="minorHAnsi"/>
          <w:color w:val="0D0D0D" w:themeColor="text1" w:themeTint="F2"/>
          <w:szCs w:val="24"/>
        </w:rPr>
        <w:t>.</w:t>
      </w:r>
      <w:r w:rsidRPr="00005568">
        <w:rPr>
          <w:rFonts w:cstheme="minorHAnsi"/>
          <w:color w:val="0D0D0D" w:themeColor="text1" w:themeTint="F2"/>
          <w:szCs w:val="24"/>
        </w:rPr>
        <w:t xml:space="preserve"> Some electronic sub-categories (like Laptop, W</w:t>
      </w:r>
      <w:r w:rsidR="004835A1" w:rsidRPr="00005568">
        <w:rPr>
          <w:rFonts w:cstheme="minorHAnsi"/>
          <w:color w:val="0D0D0D" w:themeColor="text1" w:themeTint="F2"/>
          <w:szCs w:val="24"/>
        </w:rPr>
        <w:t>ea</w:t>
      </w:r>
      <w:r w:rsidRPr="00005568">
        <w:rPr>
          <w:rFonts w:cstheme="minorHAnsi"/>
          <w:color w:val="0D0D0D" w:themeColor="text1" w:themeTint="F2"/>
          <w:szCs w:val="24"/>
        </w:rPr>
        <w:t>r</w:t>
      </w:r>
      <w:r w:rsidR="00CA29A9" w:rsidRPr="00005568">
        <w:rPr>
          <w:rFonts w:cstheme="minorHAnsi"/>
          <w:color w:val="0D0D0D" w:themeColor="text1" w:themeTint="F2"/>
          <w:szCs w:val="24"/>
        </w:rPr>
        <w:t>a</w:t>
      </w:r>
      <w:r w:rsidRPr="00005568">
        <w:rPr>
          <w:rFonts w:cstheme="minorHAnsi"/>
          <w:color w:val="0D0D0D" w:themeColor="text1" w:themeTint="F2"/>
          <w:szCs w:val="24"/>
        </w:rPr>
        <w:t>bles and Smartphones) consistently performed bette</w:t>
      </w:r>
      <w:r w:rsidR="00B51A67" w:rsidRPr="00005568">
        <w:rPr>
          <w:rFonts w:cstheme="minorHAnsi"/>
          <w:color w:val="0D0D0D" w:themeColor="text1" w:themeTint="F2"/>
          <w:szCs w:val="24"/>
        </w:rPr>
        <w:t xml:space="preserve">r </w:t>
      </w:r>
      <w:r w:rsidRPr="00005568">
        <w:rPr>
          <w:rFonts w:cstheme="minorHAnsi"/>
          <w:color w:val="0D0D0D" w:themeColor="text1" w:themeTint="F2"/>
          <w:szCs w:val="24"/>
        </w:rPr>
        <w:t xml:space="preserve">than </w:t>
      </w:r>
      <w:r w:rsidR="00CA29A9" w:rsidRPr="00005568">
        <w:rPr>
          <w:rFonts w:cstheme="minorHAnsi"/>
          <w:color w:val="0D0D0D" w:themeColor="text1" w:themeTint="F2"/>
          <w:szCs w:val="24"/>
        </w:rPr>
        <w:t>Audio equipment and tablets.</w:t>
      </w:r>
    </w:p>
    <w:p w14:paraId="1109863C" w14:textId="329047DD" w:rsidR="00CA29A9" w:rsidRPr="00005568" w:rsidRDefault="005F1404" w:rsidP="005F1404">
      <w:pPr>
        <w:rPr>
          <w:rFonts w:cstheme="minorHAnsi"/>
          <w:b/>
          <w:bCs/>
          <w:color w:val="0D0D0D" w:themeColor="text1" w:themeTint="F2"/>
          <w:sz w:val="28"/>
          <w:szCs w:val="28"/>
        </w:rPr>
      </w:pPr>
      <w:r w:rsidRPr="00005568">
        <w:rPr>
          <w:rFonts w:cstheme="minorHAnsi"/>
          <w:b/>
          <w:bCs/>
          <w:color w:val="0D0D0D" w:themeColor="text1" w:themeTint="F2"/>
          <w:sz w:val="28"/>
          <w:szCs w:val="28"/>
        </w:rPr>
        <w:t>II.FMCG</w:t>
      </w:r>
      <w:r w:rsidR="009B1FA6" w:rsidRPr="00005568">
        <w:rPr>
          <w:rFonts w:cstheme="minorHAnsi"/>
          <w:b/>
          <w:bCs/>
          <w:color w:val="0D0D0D" w:themeColor="text1" w:themeTint="F2"/>
          <w:sz w:val="28"/>
          <w:szCs w:val="28"/>
        </w:rPr>
        <w:t xml:space="preserve"> </w:t>
      </w:r>
      <w:r w:rsidR="00CA29A9" w:rsidRPr="00005568">
        <w:rPr>
          <w:rFonts w:cstheme="minorHAnsi"/>
          <w:b/>
          <w:bCs/>
          <w:color w:val="0D0D0D" w:themeColor="text1" w:themeTint="F2"/>
          <w:sz w:val="28"/>
          <w:szCs w:val="28"/>
        </w:rPr>
        <w:t>(Fast-Moving Consumer Goods)</w:t>
      </w:r>
      <w:r w:rsidR="00B51A67" w:rsidRPr="00005568">
        <w:rPr>
          <w:rFonts w:cstheme="minorHAnsi"/>
          <w:b/>
          <w:bCs/>
          <w:color w:val="0D0D0D" w:themeColor="text1" w:themeTint="F2"/>
          <w:sz w:val="28"/>
          <w:szCs w:val="28"/>
        </w:rPr>
        <w:t xml:space="preserve"> </w:t>
      </w:r>
    </w:p>
    <w:p w14:paraId="399F7715" w14:textId="3227AAC8" w:rsidR="005F1404" w:rsidRPr="00005568" w:rsidRDefault="00CA29A9" w:rsidP="005F1404">
      <w:pPr>
        <w:rPr>
          <w:rFonts w:cstheme="minorHAnsi"/>
          <w:color w:val="0D0D0D" w:themeColor="text1" w:themeTint="F2"/>
          <w:szCs w:val="24"/>
        </w:rPr>
      </w:pPr>
      <w:r w:rsidRPr="00005568">
        <w:rPr>
          <w:rFonts w:cstheme="minorHAnsi"/>
          <w:color w:val="0D0D0D" w:themeColor="text1" w:themeTint="F2"/>
          <w:szCs w:val="24"/>
        </w:rPr>
        <w:t>This sector generates a profit of 158</w:t>
      </w:r>
      <w:r w:rsidR="004835A1" w:rsidRPr="00005568">
        <w:rPr>
          <w:rFonts w:cstheme="minorHAnsi"/>
          <w:color w:val="0D0D0D" w:themeColor="text1" w:themeTint="F2"/>
          <w:szCs w:val="24"/>
        </w:rPr>
        <w:t>.33</w:t>
      </w:r>
      <w:r w:rsidRPr="00005568">
        <w:rPr>
          <w:rFonts w:cstheme="minorHAnsi"/>
          <w:color w:val="0D0D0D" w:themeColor="text1" w:themeTint="F2"/>
          <w:szCs w:val="24"/>
        </w:rPr>
        <w:t>M</w:t>
      </w:r>
      <w:r w:rsidR="005F1404" w:rsidRPr="00005568">
        <w:rPr>
          <w:rFonts w:cstheme="minorHAnsi"/>
          <w:color w:val="0D0D0D" w:themeColor="text1" w:themeTint="F2"/>
          <w:szCs w:val="24"/>
        </w:rPr>
        <w:t>.</w:t>
      </w:r>
      <w:r w:rsidR="009B1FA6" w:rsidRPr="00005568">
        <w:rPr>
          <w:rFonts w:cstheme="minorHAnsi"/>
          <w:color w:val="0D0D0D" w:themeColor="text1" w:themeTint="F2"/>
          <w:szCs w:val="24"/>
        </w:rPr>
        <w:t xml:space="preserve"> </w:t>
      </w:r>
      <w:r w:rsidR="005F1404" w:rsidRPr="00005568">
        <w:rPr>
          <w:rFonts w:cstheme="minorHAnsi"/>
          <w:color w:val="0D0D0D" w:themeColor="text1" w:themeTint="F2"/>
          <w:szCs w:val="24"/>
        </w:rPr>
        <w:t>The Donut Chart</w:t>
      </w:r>
      <w:r w:rsidR="00B04F29" w:rsidRPr="00005568">
        <w:rPr>
          <w:rFonts w:cstheme="minorHAnsi"/>
          <w:color w:val="0D0D0D" w:themeColor="text1" w:themeTint="F2"/>
          <w:szCs w:val="24"/>
        </w:rPr>
        <w:t xml:space="preserve"> </w:t>
      </w:r>
      <w:r w:rsidR="005F1404" w:rsidRPr="00005568">
        <w:rPr>
          <w:rFonts w:cstheme="minorHAnsi"/>
          <w:color w:val="0D0D0D" w:themeColor="text1" w:themeTint="F2"/>
          <w:szCs w:val="24"/>
        </w:rPr>
        <w:t xml:space="preserve">indicates </w:t>
      </w:r>
      <w:r w:rsidR="009B1FA6" w:rsidRPr="00005568">
        <w:rPr>
          <w:rFonts w:cstheme="minorHAnsi"/>
          <w:color w:val="0D0D0D" w:themeColor="text1" w:themeTint="F2"/>
          <w:szCs w:val="24"/>
        </w:rPr>
        <w:t xml:space="preserve">that </w:t>
      </w:r>
      <w:proofErr w:type="gramStart"/>
      <w:r w:rsidR="009B1FA6" w:rsidRPr="00005568">
        <w:rPr>
          <w:rFonts w:cstheme="minorHAnsi"/>
          <w:color w:val="0D0D0D" w:themeColor="text1" w:themeTint="F2"/>
          <w:szCs w:val="24"/>
        </w:rPr>
        <w:t>“ Raw</w:t>
      </w:r>
      <w:proofErr w:type="gramEnd"/>
      <w:r w:rsidR="009B1FA6" w:rsidRPr="00005568">
        <w:rPr>
          <w:rFonts w:cstheme="minorHAnsi"/>
          <w:color w:val="0D0D0D" w:themeColor="text1" w:themeTint="F2"/>
          <w:szCs w:val="24"/>
        </w:rPr>
        <w:t xml:space="preserve"> </w:t>
      </w:r>
      <w:proofErr w:type="gramStart"/>
      <w:r w:rsidR="009B1FA6" w:rsidRPr="00005568">
        <w:rPr>
          <w:rFonts w:cstheme="minorHAnsi"/>
          <w:color w:val="0D0D0D" w:themeColor="text1" w:themeTint="F2"/>
          <w:szCs w:val="24"/>
        </w:rPr>
        <w:t>Material ”</w:t>
      </w:r>
      <w:proofErr w:type="gramEnd"/>
      <w:r w:rsidR="005F1404" w:rsidRPr="00005568">
        <w:rPr>
          <w:rFonts w:cstheme="minorHAnsi"/>
          <w:color w:val="0D0D0D" w:themeColor="text1" w:themeTint="F2"/>
          <w:szCs w:val="24"/>
        </w:rPr>
        <w:t xml:space="preserve"> costs are the primary expense driver</w:t>
      </w:r>
      <w:r w:rsidR="00B04F29" w:rsidRPr="00005568">
        <w:rPr>
          <w:rFonts w:cstheme="minorHAnsi"/>
          <w:color w:val="0D0D0D" w:themeColor="text1" w:themeTint="F2"/>
          <w:szCs w:val="24"/>
        </w:rPr>
        <w:t xml:space="preserve"> (with 51.84%)</w:t>
      </w:r>
      <w:r w:rsidR="005F1404" w:rsidRPr="00005568">
        <w:rPr>
          <w:rFonts w:cstheme="minorHAnsi"/>
          <w:color w:val="0D0D0D" w:themeColor="text1" w:themeTint="F2"/>
          <w:szCs w:val="24"/>
        </w:rPr>
        <w:t xml:space="preserve">, meaning profitability is </w:t>
      </w:r>
      <w:proofErr w:type="gramStart"/>
      <w:r w:rsidR="005F1404" w:rsidRPr="00005568">
        <w:rPr>
          <w:rFonts w:cstheme="minorHAnsi"/>
          <w:color w:val="0D0D0D" w:themeColor="text1" w:themeTint="F2"/>
          <w:szCs w:val="24"/>
        </w:rPr>
        <w:t>high</w:t>
      </w:r>
      <w:proofErr w:type="gramEnd"/>
      <w:r w:rsidR="009B1FA6" w:rsidRPr="00005568">
        <w:rPr>
          <w:rFonts w:cstheme="minorHAnsi"/>
          <w:color w:val="0D0D0D" w:themeColor="text1" w:themeTint="F2"/>
          <w:szCs w:val="24"/>
        </w:rPr>
        <w:t xml:space="preserve"> </w:t>
      </w:r>
      <w:r w:rsidR="005F1404" w:rsidRPr="00005568">
        <w:rPr>
          <w:rFonts w:cstheme="minorHAnsi"/>
          <w:color w:val="0D0D0D" w:themeColor="text1" w:themeTint="F2"/>
          <w:szCs w:val="24"/>
        </w:rPr>
        <w:t>sensitive to even minor price fluctuations in the supply chain</w:t>
      </w:r>
      <w:r w:rsidR="00B04F29" w:rsidRPr="00005568">
        <w:rPr>
          <w:rFonts w:cstheme="minorHAnsi"/>
          <w:color w:val="0D0D0D" w:themeColor="text1" w:themeTint="F2"/>
          <w:szCs w:val="24"/>
        </w:rPr>
        <w:t>. Packaged Foods has the highest contribution with 23.51% in profit</w:t>
      </w:r>
      <w:r w:rsidR="009B1FA6" w:rsidRPr="00005568">
        <w:rPr>
          <w:rFonts w:cstheme="minorHAnsi"/>
          <w:color w:val="0D0D0D" w:themeColor="text1" w:themeTint="F2"/>
          <w:szCs w:val="24"/>
        </w:rPr>
        <w:t xml:space="preserve"> in west region.</w:t>
      </w:r>
    </w:p>
    <w:p w14:paraId="4CE02CDF" w14:textId="2A5EB6E7" w:rsidR="005F1404" w:rsidRPr="00005568" w:rsidRDefault="005F1404" w:rsidP="005F1404">
      <w:pPr>
        <w:rPr>
          <w:rFonts w:cstheme="minorHAnsi"/>
          <w:b/>
          <w:bCs/>
          <w:color w:val="0D0D0D" w:themeColor="text1" w:themeTint="F2"/>
          <w:sz w:val="28"/>
          <w:szCs w:val="28"/>
        </w:rPr>
      </w:pPr>
      <w:r w:rsidRPr="00005568">
        <w:rPr>
          <w:rFonts w:cstheme="minorHAnsi"/>
          <w:b/>
          <w:bCs/>
          <w:color w:val="0D0D0D" w:themeColor="text1" w:themeTint="F2"/>
          <w:sz w:val="28"/>
          <w:szCs w:val="28"/>
        </w:rPr>
        <w:t>III.INDUSTRIAL HARDWARE</w:t>
      </w:r>
    </w:p>
    <w:p w14:paraId="35A82617" w14:textId="4294502F" w:rsidR="005F1404" w:rsidRPr="00005568" w:rsidRDefault="005F1404" w:rsidP="005F1404">
      <w:pPr>
        <w:rPr>
          <w:rFonts w:cstheme="minorHAnsi"/>
          <w:color w:val="0D0D0D" w:themeColor="text1" w:themeTint="F2"/>
          <w:szCs w:val="24"/>
        </w:rPr>
      </w:pPr>
      <w:r w:rsidRPr="00005568">
        <w:rPr>
          <w:rFonts w:cstheme="minorHAnsi"/>
          <w:color w:val="0D0D0D" w:themeColor="text1" w:themeTint="F2"/>
          <w:szCs w:val="24"/>
        </w:rPr>
        <w:t>This categor</w:t>
      </w:r>
      <w:r w:rsidR="00D6171F" w:rsidRPr="00005568">
        <w:rPr>
          <w:rFonts w:cstheme="minorHAnsi"/>
          <w:color w:val="0D0D0D" w:themeColor="text1" w:themeTint="F2"/>
          <w:szCs w:val="24"/>
        </w:rPr>
        <w:t xml:space="preserve">y has 21.56% contribution in </w:t>
      </w:r>
      <w:r w:rsidR="004835A1" w:rsidRPr="00005568">
        <w:rPr>
          <w:rFonts w:cstheme="minorHAnsi"/>
          <w:color w:val="0D0D0D" w:themeColor="text1" w:themeTint="F2"/>
          <w:szCs w:val="24"/>
        </w:rPr>
        <w:t>profit</w:t>
      </w:r>
      <w:r w:rsidR="00D6171F" w:rsidRPr="00005568">
        <w:rPr>
          <w:rFonts w:cstheme="minorHAnsi"/>
          <w:color w:val="0D0D0D" w:themeColor="text1" w:themeTint="F2"/>
          <w:szCs w:val="24"/>
        </w:rPr>
        <w:t xml:space="preserve">. In Maharashtra its sub category Fasteners has the main contribution in total sales with profit of </w:t>
      </w:r>
      <w:r w:rsidR="006D4ECE" w:rsidRPr="00005568">
        <w:rPr>
          <w:rFonts w:cstheme="minorHAnsi"/>
          <w:color w:val="0D0D0D" w:themeColor="text1" w:themeTint="F2"/>
          <w:szCs w:val="24"/>
        </w:rPr>
        <w:t>37.8</w:t>
      </w:r>
      <w:r w:rsidR="004835A1" w:rsidRPr="00005568">
        <w:rPr>
          <w:rFonts w:cstheme="minorHAnsi"/>
          <w:color w:val="0D0D0D" w:themeColor="text1" w:themeTint="F2"/>
          <w:szCs w:val="24"/>
        </w:rPr>
        <w:t>3</w:t>
      </w:r>
      <w:r w:rsidR="006D4ECE" w:rsidRPr="00005568">
        <w:rPr>
          <w:rFonts w:cstheme="minorHAnsi"/>
          <w:color w:val="0D0D0D" w:themeColor="text1" w:themeTint="F2"/>
          <w:szCs w:val="24"/>
        </w:rPr>
        <w:t>%.</w:t>
      </w:r>
      <w:r w:rsidR="00D6171F" w:rsidRPr="00005568">
        <w:rPr>
          <w:rFonts w:cstheme="minorHAnsi"/>
          <w:color w:val="0D0D0D" w:themeColor="text1" w:themeTint="F2"/>
          <w:szCs w:val="24"/>
        </w:rPr>
        <w:t xml:space="preserve"> </w:t>
      </w:r>
      <w:r w:rsidR="006D4ECE" w:rsidRPr="00005568">
        <w:rPr>
          <w:rFonts w:cstheme="minorHAnsi"/>
          <w:color w:val="0D0D0D" w:themeColor="text1" w:themeTint="F2"/>
          <w:szCs w:val="24"/>
        </w:rPr>
        <w:t>The</w:t>
      </w:r>
      <w:r w:rsidR="004835A1" w:rsidRPr="00005568">
        <w:rPr>
          <w:rFonts w:cstheme="minorHAnsi"/>
          <w:color w:val="0D0D0D" w:themeColor="text1" w:themeTint="F2"/>
          <w:szCs w:val="24"/>
        </w:rPr>
        <w:t xml:space="preserve"> miscellaneous expenditure in the most in cost of goods sold which 70% of total.</w:t>
      </w:r>
    </w:p>
    <w:p w14:paraId="79ED5AF1" w14:textId="0E4F05CF" w:rsidR="005F1404" w:rsidRPr="00005568" w:rsidRDefault="005F1404" w:rsidP="005F1404">
      <w:pPr>
        <w:rPr>
          <w:rFonts w:cstheme="minorHAnsi"/>
          <w:b/>
          <w:bCs/>
          <w:color w:val="0D0D0D" w:themeColor="text1" w:themeTint="F2"/>
          <w:sz w:val="28"/>
          <w:szCs w:val="28"/>
        </w:rPr>
      </w:pPr>
      <w:r w:rsidRPr="00005568">
        <w:rPr>
          <w:rFonts w:cstheme="minorHAnsi"/>
          <w:b/>
          <w:bCs/>
          <w:color w:val="0D0D0D" w:themeColor="text1" w:themeTint="F2"/>
          <w:sz w:val="28"/>
          <w:szCs w:val="28"/>
        </w:rPr>
        <w:t>IV.OFFICE SUPPLIES</w:t>
      </w:r>
    </w:p>
    <w:p w14:paraId="6C17F1B4" w14:textId="46CEB546" w:rsidR="00F618FA" w:rsidRPr="00005568" w:rsidRDefault="00C5014D" w:rsidP="005F1404">
      <w:pPr>
        <w:rPr>
          <w:rFonts w:cstheme="minorHAnsi"/>
          <w:color w:val="0D0D0D" w:themeColor="text1" w:themeTint="F2"/>
          <w:sz w:val="22"/>
          <w:szCs w:val="22"/>
        </w:rPr>
      </w:pPr>
      <w:r w:rsidRPr="00005568">
        <w:rPr>
          <w:rFonts w:cstheme="minorHAnsi"/>
          <w:color w:val="0D0D0D" w:themeColor="text1" w:themeTint="F2"/>
          <w:szCs w:val="24"/>
        </w:rPr>
        <w:t>This category demonstrates the highest profit stability with 199.22M</w:t>
      </w:r>
      <w:r w:rsidR="00D6171F" w:rsidRPr="00005568">
        <w:rPr>
          <w:rFonts w:cstheme="minorHAnsi"/>
          <w:color w:val="0D0D0D" w:themeColor="text1" w:themeTint="F2"/>
          <w:szCs w:val="24"/>
        </w:rPr>
        <w:t xml:space="preserve"> and it has covered the East region</w:t>
      </w:r>
      <w:r w:rsidRPr="00005568">
        <w:rPr>
          <w:rFonts w:cstheme="minorHAnsi"/>
          <w:color w:val="0D0D0D" w:themeColor="text1" w:themeTint="F2"/>
          <w:szCs w:val="24"/>
        </w:rPr>
        <w:t xml:space="preserve"> </w:t>
      </w:r>
      <w:r w:rsidR="00D6171F" w:rsidRPr="00005568">
        <w:rPr>
          <w:rFonts w:cstheme="minorHAnsi"/>
          <w:color w:val="0D0D0D" w:themeColor="text1" w:themeTint="F2"/>
          <w:szCs w:val="24"/>
        </w:rPr>
        <w:t>mostly.</w:t>
      </w:r>
      <w:r w:rsidR="005F1404" w:rsidRPr="00005568">
        <w:rPr>
          <w:rFonts w:cstheme="minorHAnsi"/>
          <w:color w:val="0D0D0D" w:themeColor="text1" w:themeTint="F2"/>
          <w:szCs w:val="24"/>
        </w:rPr>
        <w:t xml:space="preserve"> </w:t>
      </w:r>
      <w:r w:rsidR="00D6171F" w:rsidRPr="00005568">
        <w:rPr>
          <w:rFonts w:cstheme="minorHAnsi"/>
          <w:color w:val="0D0D0D" w:themeColor="text1" w:themeTint="F2"/>
          <w:szCs w:val="24"/>
        </w:rPr>
        <w:t xml:space="preserve">Office furniture has the highest total sale and profit in comparison to its other sub </w:t>
      </w:r>
      <w:proofErr w:type="gramStart"/>
      <w:r w:rsidR="00D6171F" w:rsidRPr="00005568">
        <w:rPr>
          <w:rFonts w:cstheme="minorHAnsi"/>
          <w:color w:val="0D0D0D" w:themeColor="text1" w:themeTint="F2"/>
          <w:szCs w:val="24"/>
        </w:rPr>
        <w:t>category ,</w:t>
      </w:r>
      <w:proofErr w:type="gramEnd"/>
      <w:r w:rsidR="00D6171F" w:rsidRPr="00005568">
        <w:rPr>
          <w:rFonts w:cstheme="minorHAnsi"/>
          <w:color w:val="0D0D0D" w:themeColor="text1" w:themeTint="F2"/>
          <w:szCs w:val="24"/>
        </w:rPr>
        <w:t xml:space="preserve"> with 78M of COGS</w:t>
      </w:r>
      <w:r w:rsidR="00D6171F" w:rsidRPr="00005568">
        <w:rPr>
          <w:rFonts w:cstheme="minorHAnsi"/>
          <w:color w:val="0D0D0D" w:themeColor="text1" w:themeTint="F2"/>
          <w:sz w:val="22"/>
          <w:szCs w:val="22"/>
        </w:rPr>
        <w:t>.</w:t>
      </w:r>
    </w:p>
    <w:p w14:paraId="66FB08FC" w14:textId="32BAF964" w:rsidR="006D4ECE" w:rsidRDefault="006D4ECE" w:rsidP="005F1404">
      <w:pPr>
        <w:rPr>
          <w:rFonts w:cstheme="minorHAnsi"/>
          <w:color w:val="0D0D0D" w:themeColor="text1" w:themeTint="F2"/>
          <w:szCs w:val="24"/>
        </w:rPr>
      </w:pPr>
      <w:r w:rsidRPr="00A86C83">
        <w:rPr>
          <w:b/>
          <w:bCs/>
          <w:noProof/>
          <w:color w:val="1F3864" w:themeColor="accent1" w:themeShade="80"/>
        </w:rPr>
        <mc:AlternateContent>
          <mc:Choice Requires="wps">
            <w:drawing>
              <wp:anchor distT="0" distB="0" distL="114300" distR="114300" simplePos="0" relativeHeight="251665408" behindDoc="0" locked="0" layoutInCell="1" allowOverlap="1" wp14:anchorId="4E25E38C" wp14:editId="45C73560">
                <wp:simplePos x="0" y="0"/>
                <wp:positionH relativeFrom="margin">
                  <wp:posOffset>-403373</wp:posOffset>
                </wp:positionH>
                <wp:positionV relativeFrom="paragraph">
                  <wp:posOffset>65642</wp:posOffset>
                </wp:positionV>
                <wp:extent cx="6657975" cy="9525"/>
                <wp:effectExtent l="0" t="0" r="28575" b="28575"/>
                <wp:wrapNone/>
                <wp:docPr id="184616064" name="Straight Connector 1"/>
                <wp:cNvGraphicFramePr/>
                <a:graphic xmlns:a="http://schemas.openxmlformats.org/drawingml/2006/main">
                  <a:graphicData uri="http://schemas.microsoft.com/office/word/2010/wordprocessingShape">
                    <wps:wsp>
                      <wps:cNvCnPr/>
                      <wps:spPr>
                        <a:xfrm flipV="1">
                          <a:off x="0" y="0"/>
                          <a:ext cx="6657975"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2ED428" id="Straight Connector 1" o:spid="_x0000_s1026" style="position:absolute;flip:y;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1.75pt,5.15pt" to="492.5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l38qAEAAKEDAAAOAAAAZHJzL2Uyb0RvYy54bWysU8tu2zAQvBfoPxC815IN2EkEyzkkSC9F&#10;GzRN7wy1tAjwhSVryX/fJWUrRVMUSJALQZE7szPD1fZ6tIYdAKP2ruXLRc0ZOOk77fYtf/xx9+mS&#10;s5iE64TxDlp+hMivdx8/bIfQwMr33nSAjEhcbIbQ8j6l0FRVlD1YERc+gKNL5dGKRJ+4rzoUA7Fb&#10;U63qelMNHruAXkKMdHo7XfJd4VcKZPqmVITETMtJWyorlvUpr9VuK5o9itBreZIh3qDCCu2o6Ux1&#10;K5Jgv1C/oLJaoo9epYX0tvJKaQnFA7lZ1n+5eehFgOKFwolhjim+H638erhx90gxDCE2MdxjdjEq&#10;tEwZHX7SmxZfpJSNJbbjHBuMiUk63GzWF1cXa84k3V2tV+ucajWxZLaAMX0Gb1netNxol02JRhy+&#10;xDSVnksI96yj7NLRQC427jsopjvqNykqIwI3BtlB0OMKKcGl5al1qc4wpY2ZgXVp+1/gqT5DoYzP&#10;a8AzonT2Ls1gq53Hf3VP41mymurPCUy+cwRPvjuWFyrR0ByUcE8zmwftz+8Cf/6zdr8BAAD//wMA&#10;UEsDBBQABgAIAAAAIQDlDbej3wAAAAkBAAAPAAAAZHJzL2Rvd25yZXYueG1sTI/BTsMwEETvSPyD&#10;tUhcUOu0VasQ4lQIAYdyagEJbpt4SaLG6yh20/D3LCc47szT7Ey+nVynRhpC69nAYp6AIq68bbk2&#10;8Pb6NEtBhYhssfNMBr4pwLa4vMgxs/7MexoPsVYSwiFDA02MfaZ1qBpyGOa+Jxbvyw8Oo5xDre2A&#10;Zwl3nV4myUY7bFk+NNjTQ0PV8XByBj6DD4/vu3J8Pu53E968xOVHZY25vpru70BFmuIfDL/1pToU&#10;0qn0J7ZBdQZmm9VaUDGSFSgBbtO1jCtFWKSgi1z/X1D8AAAA//8DAFBLAQItABQABgAIAAAAIQC2&#10;gziS/gAAAOEBAAATAAAAAAAAAAAAAAAAAAAAAABbQ29udGVudF9UeXBlc10ueG1sUEsBAi0AFAAG&#10;AAgAAAAhADj9If/WAAAAlAEAAAsAAAAAAAAAAAAAAAAALwEAAF9yZWxzLy5yZWxzUEsBAi0AFAAG&#10;AAgAAAAhAB02XfyoAQAAoQMAAA4AAAAAAAAAAAAAAAAALgIAAGRycy9lMm9Eb2MueG1sUEsBAi0A&#10;FAAGAAgAAAAhAOUNt6PfAAAACQEAAA8AAAAAAAAAAAAAAAAAAgQAAGRycy9kb3ducmV2LnhtbFBL&#10;BQYAAAAABAAEAPMAAAAOBQAAAAA=&#10;" strokecolor="#4472c4 [3204]" strokeweight=".5pt">
                <v:stroke joinstyle="miter"/>
                <w10:wrap anchorx="margin"/>
              </v:line>
            </w:pict>
          </mc:Fallback>
        </mc:AlternateContent>
      </w:r>
    </w:p>
    <w:p w14:paraId="159E5669" w14:textId="2BDB919E" w:rsidR="006D4ECE" w:rsidRDefault="006D4ECE" w:rsidP="006D4ECE">
      <w:pPr>
        <w:rPr>
          <w:rFonts w:cstheme="minorHAnsi"/>
          <w:b/>
          <w:bCs/>
          <w:color w:val="1F3864" w:themeColor="accent1" w:themeShade="80"/>
          <w:sz w:val="40"/>
          <w:szCs w:val="40"/>
        </w:rPr>
      </w:pPr>
      <w:r>
        <w:rPr>
          <w:rFonts w:cstheme="minorHAnsi"/>
          <w:b/>
          <w:bCs/>
          <w:color w:val="1F3864" w:themeColor="accent1" w:themeShade="80"/>
          <w:sz w:val="40"/>
          <w:szCs w:val="40"/>
        </w:rPr>
        <w:t xml:space="preserve">Strategic </w:t>
      </w:r>
      <w:proofErr w:type="gramStart"/>
      <w:r>
        <w:rPr>
          <w:rFonts w:cstheme="minorHAnsi"/>
          <w:b/>
          <w:bCs/>
          <w:color w:val="1F3864" w:themeColor="accent1" w:themeShade="80"/>
          <w:sz w:val="40"/>
          <w:szCs w:val="40"/>
        </w:rPr>
        <w:t>Recommendations</w:t>
      </w:r>
      <w:r w:rsidRPr="00A86C83">
        <w:rPr>
          <w:rFonts w:cstheme="minorHAnsi"/>
          <w:b/>
          <w:bCs/>
          <w:color w:val="1F3864" w:themeColor="accent1" w:themeShade="80"/>
          <w:sz w:val="40"/>
          <w:szCs w:val="40"/>
        </w:rPr>
        <w:t xml:space="preserve"> :</w:t>
      </w:r>
      <w:proofErr w:type="gramEnd"/>
      <w:r w:rsidRPr="00A86C83">
        <w:rPr>
          <w:rFonts w:cstheme="minorHAnsi"/>
          <w:b/>
          <w:bCs/>
          <w:color w:val="1F3864" w:themeColor="accent1" w:themeShade="80"/>
          <w:sz w:val="40"/>
          <w:szCs w:val="40"/>
        </w:rPr>
        <w:t xml:space="preserve">- </w:t>
      </w:r>
    </w:p>
    <w:p w14:paraId="4DD0F4EE" w14:textId="24480C9F" w:rsidR="00FF4B78" w:rsidRPr="00FF4B78" w:rsidRDefault="00005568" w:rsidP="00FF4B78">
      <w:pPr>
        <w:rPr>
          <w:rFonts w:cstheme="minorHAnsi"/>
          <w:b/>
          <w:bCs/>
          <w:color w:val="0D0D0D" w:themeColor="text1" w:themeTint="F2"/>
          <w:sz w:val="28"/>
          <w:szCs w:val="28"/>
        </w:rPr>
      </w:pPr>
      <w:r w:rsidRPr="00005568">
        <w:rPr>
          <w:rFonts w:cstheme="minorHAnsi"/>
          <w:b/>
          <w:bCs/>
          <w:color w:val="0D0D0D" w:themeColor="text1" w:themeTint="F2"/>
          <w:sz w:val="28"/>
          <w:szCs w:val="28"/>
        </w:rPr>
        <w:t xml:space="preserve">I.ELECTRONICS </w:t>
      </w:r>
    </w:p>
    <w:p w14:paraId="463AF3D4" w14:textId="133F3D4A" w:rsidR="00005568" w:rsidRPr="00FF4B78" w:rsidRDefault="00FF4B78" w:rsidP="00FF4B78">
      <w:pPr>
        <w:rPr>
          <w:rFonts w:cstheme="minorHAnsi"/>
          <w:color w:val="0D0D0D" w:themeColor="text1" w:themeTint="F2"/>
          <w:szCs w:val="24"/>
        </w:rPr>
      </w:pPr>
      <w:r w:rsidRPr="00FF4B78">
        <w:rPr>
          <w:rFonts w:cstheme="minorHAnsi"/>
          <w:color w:val="0D0D0D" w:themeColor="text1" w:themeTint="F2"/>
          <w:szCs w:val="24"/>
        </w:rPr>
        <w:t>Focus more on high-performing sub-categories like Laptops, Wearables, and Smartphones by increasing product availability and targeted promotions. Sales strategies for Audio Equipment and Tablets should be reviewed to improve their contribution towards overall revenue.</w:t>
      </w:r>
    </w:p>
    <w:p w14:paraId="04DDEC52" w14:textId="77777777" w:rsidR="00005568" w:rsidRPr="00005568" w:rsidRDefault="00005568" w:rsidP="00005568">
      <w:pPr>
        <w:rPr>
          <w:rFonts w:cstheme="minorHAnsi"/>
          <w:b/>
          <w:bCs/>
          <w:color w:val="0D0D0D" w:themeColor="text1" w:themeTint="F2"/>
          <w:sz w:val="28"/>
          <w:szCs w:val="28"/>
        </w:rPr>
      </w:pPr>
      <w:r w:rsidRPr="00005568">
        <w:rPr>
          <w:rFonts w:cstheme="minorHAnsi"/>
          <w:b/>
          <w:bCs/>
          <w:color w:val="0D0D0D" w:themeColor="text1" w:themeTint="F2"/>
          <w:sz w:val="28"/>
          <w:szCs w:val="28"/>
        </w:rPr>
        <w:t xml:space="preserve">II.FMCG (Fast-Moving Consumer Goods) </w:t>
      </w:r>
    </w:p>
    <w:p w14:paraId="0ABB85D1" w14:textId="41A5DDEA" w:rsidR="00FF4B78" w:rsidRPr="00FF4B78" w:rsidRDefault="00FF4B78" w:rsidP="00FF4B78">
      <w:pPr>
        <w:rPr>
          <w:rFonts w:cstheme="minorHAnsi"/>
          <w:b/>
          <w:bCs/>
          <w:color w:val="0D0D0D" w:themeColor="text1" w:themeTint="F2"/>
          <w:sz w:val="28"/>
          <w:szCs w:val="28"/>
        </w:rPr>
      </w:pPr>
      <w:r w:rsidRPr="00FF4B78">
        <w:rPr>
          <w:rFonts w:cstheme="minorHAnsi"/>
          <w:color w:val="0D0D0D" w:themeColor="text1" w:themeTint="F2"/>
          <w:szCs w:val="24"/>
        </w:rPr>
        <w:t>Since raw material cost is the major expense driver, better supplier negotiation and cost control strategies should be implemented to maintain stable profit margins. Packaged Foods can be further expanded in the West region due to its strong profit contribution.</w:t>
      </w:r>
    </w:p>
    <w:p w14:paraId="63AF5458" w14:textId="77777777" w:rsidR="00005568" w:rsidRPr="00005568" w:rsidRDefault="00005568" w:rsidP="00005568">
      <w:pPr>
        <w:rPr>
          <w:rFonts w:cstheme="minorHAnsi"/>
          <w:b/>
          <w:bCs/>
          <w:color w:val="0D0D0D" w:themeColor="text1" w:themeTint="F2"/>
          <w:sz w:val="28"/>
          <w:szCs w:val="28"/>
        </w:rPr>
      </w:pPr>
      <w:r w:rsidRPr="00005568">
        <w:rPr>
          <w:rFonts w:cstheme="minorHAnsi"/>
          <w:b/>
          <w:bCs/>
          <w:color w:val="0D0D0D" w:themeColor="text1" w:themeTint="F2"/>
          <w:sz w:val="28"/>
          <w:szCs w:val="28"/>
        </w:rPr>
        <w:lastRenderedPageBreak/>
        <w:t>III.INDUSTRIAL HARDWARE</w:t>
      </w:r>
    </w:p>
    <w:p w14:paraId="733F0F56" w14:textId="0E287890" w:rsidR="00FF4B78" w:rsidRPr="00FF4B78" w:rsidRDefault="00FF4B78" w:rsidP="00FF4B78">
      <w:pPr>
        <w:rPr>
          <w:rFonts w:cstheme="minorHAnsi"/>
          <w:color w:val="0D0D0D" w:themeColor="text1" w:themeTint="F2"/>
          <w:szCs w:val="24"/>
        </w:rPr>
      </w:pPr>
      <w:r w:rsidRPr="00FF4B78">
        <w:rPr>
          <w:rFonts w:cstheme="minorHAnsi"/>
          <w:color w:val="0D0D0D" w:themeColor="text1" w:themeTint="F2"/>
          <w:szCs w:val="24"/>
        </w:rPr>
        <w:t>The company should focus on strengthening Fasteners sales in Maharashtra as it contributes significantly towards total profit. Miscellaneous expenses should be monitored regularly to reduce unnecessary operational costs and improve category profitability.</w:t>
      </w:r>
    </w:p>
    <w:p w14:paraId="32EECC82" w14:textId="77777777" w:rsidR="00005568" w:rsidRPr="00005568" w:rsidRDefault="00005568" w:rsidP="00005568">
      <w:pPr>
        <w:rPr>
          <w:rFonts w:cstheme="minorHAnsi"/>
          <w:b/>
          <w:bCs/>
          <w:color w:val="0D0D0D" w:themeColor="text1" w:themeTint="F2"/>
          <w:sz w:val="28"/>
          <w:szCs w:val="28"/>
        </w:rPr>
      </w:pPr>
      <w:r w:rsidRPr="00005568">
        <w:rPr>
          <w:rFonts w:cstheme="minorHAnsi"/>
          <w:b/>
          <w:bCs/>
          <w:color w:val="0D0D0D" w:themeColor="text1" w:themeTint="F2"/>
          <w:sz w:val="28"/>
          <w:szCs w:val="28"/>
        </w:rPr>
        <w:t>IV.OFFICE SUPPLIES</w:t>
      </w:r>
    </w:p>
    <w:p w14:paraId="02B3F472" w14:textId="123C3289" w:rsidR="00FF4B78" w:rsidRPr="00FF4B78" w:rsidRDefault="00FF4B78" w:rsidP="00FF4B78">
      <w:pPr>
        <w:rPr>
          <w:rFonts w:cstheme="minorHAnsi"/>
          <w:b/>
          <w:bCs/>
          <w:color w:val="0D0D0D" w:themeColor="text1" w:themeTint="F2"/>
          <w:szCs w:val="24"/>
        </w:rPr>
      </w:pPr>
      <w:r w:rsidRPr="00FF4B78">
        <w:rPr>
          <w:rFonts w:cstheme="minorHAnsi"/>
          <w:color w:val="0D0D0D" w:themeColor="text1" w:themeTint="F2"/>
          <w:szCs w:val="24"/>
        </w:rPr>
        <w:t>Office Furniture should be prioritized through inventory planning and regional expansion strategies due to its strong sales and profit performance. Since the category performs well in the East region, similar sales approaches can be implemented in other regions to improve growth</w:t>
      </w:r>
      <w:r w:rsidRPr="00FF4B78">
        <w:rPr>
          <w:rFonts w:cstheme="minorHAnsi"/>
          <w:b/>
          <w:bCs/>
          <w:color w:val="0D0D0D" w:themeColor="text1" w:themeTint="F2"/>
          <w:szCs w:val="24"/>
        </w:rPr>
        <w:t>.</w:t>
      </w:r>
    </w:p>
    <w:p w14:paraId="658304D9" w14:textId="048B4467" w:rsidR="00FF4B78" w:rsidRPr="006D4ECE" w:rsidRDefault="00005568" w:rsidP="006D4ECE">
      <w:pPr>
        <w:rPr>
          <w:rFonts w:cstheme="minorHAnsi"/>
          <w:b/>
          <w:bCs/>
          <w:color w:val="0D0D0D" w:themeColor="text1" w:themeTint="F2"/>
          <w:szCs w:val="24"/>
        </w:rPr>
      </w:pPr>
      <w:r w:rsidRPr="00A86C83">
        <w:rPr>
          <w:b/>
          <w:bCs/>
          <w:noProof/>
          <w:color w:val="1F3864" w:themeColor="accent1" w:themeShade="80"/>
        </w:rPr>
        <mc:AlternateContent>
          <mc:Choice Requires="wps">
            <w:drawing>
              <wp:anchor distT="0" distB="0" distL="114300" distR="114300" simplePos="0" relativeHeight="251667456" behindDoc="0" locked="0" layoutInCell="1" allowOverlap="1" wp14:anchorId="5CC3424F" wp14:editId="36FC3E41">
                <wp:simplePos x="0" y="0"/>
                <wp:positionH relativeFrom="margin">
                  <wp:posOffset>-506095</wp:posOffset>
                </wp:positionH>
                <wp:positionV relativeFrom="paragraph">
                  <wp:posOffset>412012</wp:posOffset>
                </wp:positionV>
                <wp:extent cx="6657975" cy="9525"/>
                <wp:effectExtent l="0" t="0" r="28575" b="28575"/>
                <wp:wrapNone/>
                <wp:docPr id="388248743" name="Straight Connector 1"/>
                <wp:cNvGraphicFramePr/>
                <a:graphic xmlns:a="http://schemas.openxmlformats.org/drawingml/2006/main">
                  <a:graphicData uri="http://schemas.microsoft.com/office/word/2010/wordprocessingShape">
                    <wps:wsp>
                      <wps:cNvCnPr/>
                      <wps:spPr>
                        <a:xfrm flipV="1">
                          <a:off x="0" y="0"/>
                          <a:ext cx="6657975"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725790" id="Straight Connector 1" o:spid="_x0000_s1026" style="position:absolute;flip:y;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9.85pt,32.45pt" to="484.4pt,3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l38qAEAAKEDAAAOAAAAZHJzL2Uyb0RvYy54bWysU8tu2zAQvBfoPxC815IN2EkEyzkkSC9F&#10;GzRN7wy1tAjwhSVryX/fJWUrRVMUSJALQZE7szPD1fZ6tIYdAKP2ruXLRc0ZOOk77fYtf/xx9+mS&#10;s5iE64TxDlp+hMivdx8/bIfQwMr33nSAjEhcbIbQ8j6l0FRVlD1YERc+gKNL5dGKRJ+4rzoUA7Fb&#10;U63qelMNHruAXkKMdHo7XfJd4VcKZPqmVITETMtJWyorlvUpr9VuK5o9itBreZIh3qDCCu2o6Ux1&#10;K5Jgv1C/oLJaoo9epYX0tvJKaQnFA7lZ1n+5eehFgOKFwolhjim+H638erhx90gxDCE2MdxjdjEq&#10;tEwZHX7SmxZfpJSNJbbjHBuMiUk63GzWF1cXa84k3V2tV+ucajWxZLaAMX0Gb1netNxol02JRhy+&#10;xDSVnksI96yj7NLRQC427jsopjvqNykqIwI3BtlB0OMKKcGl5al1qc4wpY2ZgXVp+1/gqT5DoYzP&#10;a8AzonT2Ls1gq53Hf3VP41mymurPCUy+cwRPvjuWFyrR0ByUcE8zmwftz+8Cf/6zdr8BAAD//wMA&#10;UEsDBBQABgAIAAAAIQCGRjZu3wAAAAkBAAAPAAAAZHJzL2Rvd25yZXYueG1sTI/BTsMwDIbvSLxD&#10;ZCQuaEuZpm4tTSeEgMM4bYAEN7cxbbXGmZqsK2+POcHR9qff319sJterkYbQeTZwO09AEdfedtwY&#10;eHt9mq1BhYhssfdMBr4pwKa8vCgwt/7MOxr3sVESwiFHA22Mx1zrULfkMMz9kVhuX35wGGUcGm0H&#10;PEu46/UiSVLtsGP50OKRHlqqD/uTM/AZfHh831bj82G3nfDmJS4+amvM9dV0fwcq0hT/YPjVF3Uo&#10;xanyJ7ZB9QZmq2wlqIF0mYESIEvX0qWSRboEXRb6f4PyBwAA//8DAFBLAQItABQABgAIAAAAIQC2&#10;gziS/gAAAOEBAAATAAAAAAAAAAAAAAAAAAAAAABbQ29udGVudF9UeXBlc10ueG1sUEsBAi0AFAAG&#10;AAgAAAAhADj9If/WAAAAlAEAAAsAAAAAAAAAAAAAAAAALwEAAF9yZWxzLy5yZWxzUEsBAi0AFAAG&#10;AAgAAAAhAB02XfyoAQAAoQMAAA4AAAAAAAAAAAAAAAAALgIAAGRycy9lMm9Eb2MueG1sUEsBAi0A&#10;FAAGAAgAAAAhAIZGNm7fAAAACQEAAA8AAAAAAAAAAAAAAAAAAgQAAGRycy9kb3ducmV2LnhtbFBL&#10;BQYAAAAABAAEAPMAAAAOBQAAAAA=&#10;" strokecolor="#4472c4 [3204]" strokeweight=".5pt">
                <v:stroke joinstyle="miter"/>
                <w10:wrap anchorx="margin"/>
              </v:line>
            </w:pict>
          </mc:Fallback>
        </mc:AlternateContent>
      </w:r>
    </w:p>
    <w:p w14:paraId="2A157E63" w14:textId="55A419F7" w:rsidR="006D4ECE" w:rsidRDefault="006D4ECE" w:rsidP="005F1404">
      <w:pPr>
        <w:rPr>
          <w:rFonts w:cstheme="minorHAnsi"/>
          <w:color w:val="0D0D0D" w:themeColor="text1" w:themeTint="F2"/>
          <w:szCs w:val="24"/>
        </w:rPr>
      </w:pPr>
    </w:p>
    <w:p w14:paraId="3146BEF1" w14:textId="41E11F6B" w:rsidR="00005568" w:rsidRDefault="00005568" w:rsidP="00005568">
      <w:pPr>
        <w:rPr>
          <w:rFonts w:cstheme="minorHAnsi"/>
          <w:b/>
          <w:bCs/>
          <w:color w:val="1F3864" w:themeColor="accent1" w:themeShade="80"/>
          <w:sz w:val="40"/>
          <w:szCs w:val="40"/>
        </w:rPr>
      </w:pPr>
      <w:proofErr w:type="gramStart"/>
      <w:r>
        <w:rPr>
          <w:rFonts w:cstheme="minorHAnsi"/>
          <w:b/>
          <w:bCs/>
          <w:color w:val="1F3864" w:themeColor="accent1" w:themeShade="80"/>
          <w:sz w:val="40"/>
          <w:szCs w:val="40"/>
        </w:rPr>
        <w:t xml:space="preserve">Conclusion </w:t>
      </w:r>
      <w:r w:rsidRPr="00A86C83">
        <w:rPr>
          <w:rFonts w:cstheme="minorHAnsi"/>
          <w:b/>
          <w:bCs/>
          <w:color w:val="1F3864" w:themeColor="accent1" w:themeShade="80"/>
          <w:sz w:val="40"/>
          <w:szCs w:val="40"/>
        </w:rPr>
        <w:t>:</w:t>
      </w:r>
      <w:proofErr w:type="gramEnd"/>
      <w:r w:rsidRPr="00A86C83">
        <w:rPr>
          <w:rFonts w:cstheme="minorHAnsi"/>
          <w:b/>
          <w:bCs/>
          <w:color w:val="1F3864" w:themeColor="accent1" w:themeShade="80"/>
          <w:sz w:val="40"/>
          <w:szCs w:val="40"/>
        </w:rPr>
        <w:t xml:space="preserve">- </w:t>
      </w:r>
    </w:p>
    <w:p w14:paraId="2AA396D4" w14:textId="7C585767" w:rsidR="00005568" w:rsidRPr="00005568" w:rsidRDefault="00005568" w:rsidP="00005568">
      <w:pPr>
        <w:rPr>
          <w:rFonts w:cstheme="minorHAnsi"/>
          <w:color w:val="0D0D0D" w:themeColor="text1" w:themeTint="F2"/>
          <w:sz w:val="28"/>
          <w:szCs w:val="28"/>
        </w:rPr>
      </w:pPr>
      <w:r w:rsidRPr="00005568">
        <w:rPr>
          <w:rFonts w:cstheme="minorHAnsi"/>
          <w:color w:val="0D0D0D" w:themeColor="text1" w:themeTint="F2"/>
          <w:sz w:val="28"/>
          <w:szCs w:val="28"/>
        </w:rPr>
        <w:t>This project demonstrates a transition from manual data entry to strategic business intelligence. By analyzing over 800 transactions, I have created a system that doesn't just track sales, but identifies the specific "leakages" in profit—whether through rising raw material costs or regional logistics inefficiencies. The resulting Power BI dashboard provides management with a clear, actionable view of which products truly drive the bottom line and which require operational changes. Ultimately, this analysis serves as a roadmap for reducing overheads and scaling the business in high-margin regions.</w:t>
      </w:r>
    </w:p>
    <w:p w14:paraId="4F314C3E" w14:textId="6DCBD518" w:rsidR="00005568" w:rsidRPr="005F1404" w:rsidRDefault="00005568" w:rsidP="005F1404">
      <w:pPr>
        <w:rPr>
          <w:rFonts w:cstheme="minorHAnsi"/>
          <w:color w:val="0D0D0D" w:themeColor="text1" w:themeTint="F2"/>
          <w:szCs w:val="24"/>
        </w:rPr>
      </w:pPr>
      <w:r w:rsidRPr="00A86C83">
        <w:rPr>
          <w:b/>
          <w:bCs/>
          <w:noProof/>
          <w:color w:val="1F3864" w:themeColor="accent1" w:themeShade="80"/>
        </w:rPr>
        <mc:AlternateContent>
          <mc:Choice Requires="wps">
            <w:drawing>
              <wp:anchor distT="0" distB="0" distL="114300" distR="114300" simplePos="0" relativeHeight="251669504" behindDoc="0" locked="0" layoutInCell="1" allowOverlap="1" wp14:anchorId="7C000272" wp14:editId="7D56B678">
                <wp:simplePos x="0" y="0"/>
                <wp:positionH relativeFrom="margin">
                  <wp:posOffset>-453198</wp:posOffset>
                </wp:positionH>
                <wp:positionV relativeFrom="paragraph">
                  <wp:posOffset>430589</wp:posOffset>
                </wp:positionV>
                <wp:extent cx="6657975" cy="9525"/>
                <wp:effectExtent l="0" t="0" r="28575" b="28575"/>
                <wp:wrapNone/>
                <wp:docPr id="252277858" name="Straight Connector 1"/>
                <wp:cNvGraphicFramePr/>
                <a:graphic xmlns:a="http://schemas.openxmlformats.org/drawingml/2006/main">
                  <a:graphicData uri="http://schemas.microsoft.com/office/word/2010/wordprocessingShape">
                    <wps:wsp>
                      <wps:cNvCnPr/>
                      <wps:spPr>
                        <a:xfrm flipV="1">
                          <a:off x="0" y="0"/>
                          <a:ext cx="6657975"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DA97A4" id="Straight Connector 1" o:spid="_x0000_s1026" style="position:absolute;flip:y;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5.7pt,33.9pt" to="488.55pt,3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l38qAEAAKEDAAAOAAAAZHJzL2Uyb0RvYy54bWysU8tu2zAQvBfoPxC815IN2EkEyzkkSC9F&#10;GzRN7wy1tAjwhSVryX/fJWUrRVMUSJALQZE7szPD1fZ6tIYdAKP2ruXLRc0ZOOk77fYtf/xx9+mS&#10;s5iE64TxDlp+hMivdx8/bIfQwMr33nSAjEhcbIbQ8j6l0FRVlD1YERc+gKNL5dGKRJ+4rzoUA7Fb&#10;U63qelMNHruAXkKMdHo7XfJd4VcKZPqmVITETMtJWyorlvUpr9VuK5o9itBreZIh3qDCCu2o6Ux1&#10;K5Jgv1C/oLJaoo9epYX0tvJKaQnFA7lZ1n+5eehFgOKFwolhjim+H638erhx90gxDCE2MdxjdjEq&#10;tEwZHX7SmxZfpJSNJbbjHBuMiUk63GzWF1cXa84k3V2tV+ucajWxZLaAMX0Gb1netNxol02JRhy+&#10;xDSVnksI96yj7NLRQC427jsopjvqNykqIwI3BtlB0OMKKcGl5al1qc4wpY2ZgXVp+1/gqT5DoYzP&#10;a8AzonT2Ls1gq53Hf3VP41mymurPCUy+cwRPvjuWFyrR0ByUcE8zmwftz+8Cf/6zdr8BAAD//wMA&#10;UEsDBBQABgAIAAAAIQBMQLcz3wAAAAkBAAAPAAAAZHJzL2Rvd25yZXYueG1sTI/BTsMwDIbvSLxD&#10;ZCQuaEs70MpK0wkh4DBOGyDBzW1MW61xpibryttjTnC0/en39xfryfVqpCF0ng2k8wQUce1tx42B&#10;t9en2S2oEJEt9p7JwDcFWJfnZwXm1p94S+MuNkpCOORooI3xkGsd6pYchrk/EMvtyw8Oo4xDo+2A&#10;Jwl3vV4kyVI77Fg+tHigh5bq/e7oDHwGHx7fN9X4vN9uJrx6iYuP2hpzeTHd34GKNMU/GH71RR1K&#10;car8kW1QvYFZlt4IamCZSQUBVlmWgqpksboGXRb6f4PyBwAA//8DAFBLAQItABQABgAIAAAAIQC2&#10;gziS/gAAAOEBAAATAAAAAAAAAAAAAAAAAAAAAABbQ29udGVudF9UeXBlc10ueG1sUEsBAi0AFAAG&#10;AAgAAAAhADj9If/WAAAAlAEAAAsAAAAAAAAAAAAAAAAALwEAAF9yZWxzLy5yZWxzUEsBAi0AFAAG&#10;AAgAAAAhAB02XfyoAQAAoQMAAA4AAAAAAAAAAAAAAAAALgIAAGRycy9lMm9Eb2MueG1sUEsBAi0A&#10;FAAGAAgAAAAhAExAtzPfAAAACQEAAA8AAAAAAAAAAAAAAAAAAgQAAGRycy9kb3ducmV2LnhtbFBL&#10;BQYAAAAABAAEAPMAAAAOBQAAAAA=&#10;" strokecolor="#4472c4 [3204]" strokeweight=".5pt">
                <v:stroke joinstyle="miter"/>
                <w10:wrap anchorx="margin"/>
              </v:line>
            </w:pict>
          </mc:Fallback>
        </mc:AlternateContent>
      </w:r>
    </w:p>
    <w:sectPr w:rsidR="00005568" w:rsidRPr="005F14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A3A54"/>
    <w:multiLevelType w:val="hybridMultilevel"/>
    <w:tmpl w:val="CFE29C74"/>
    <w:lvl w:ilvl="0" w:tplc="1D06E9F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C91B20"/>
    <w:multiLevelType w:val="hybridMultilevel"/>
    <w:tmpl w:val="382413F0"/>
    <w:lvl w:ilvl="0" w:tplc="C1CAE3C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5B6731A"/>
    <w:multiLevelType w:val="hybridMultilevel"/>
    <w:tmpl w:val="689A5940"/>
    <w:lvl w:ilvl="0" w:tplc="D16CDAC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7674B27"/>
    <w:multiLevelType w:val="hybridMultilevel"/>
    <w:tmpl w:val="21FAD978"/>
    <w:lvl w:ilvl="0" w:tplc="C02C137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DFA16E9"/>
    <w:multiLevelType w:val="multilevel"/>
    <w:tmpl w:val="38043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AB1DF2"/>
    <w:multiLevelType w:val="hybridMultilevel"/>
    <w:tmpl w:val="6B1C9CC2"/>
    <w:lvl w:ilvl="0" w:tplc="9E2C95F6">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6" w15:restartNumberingAfterBreak="0">
    <w:nsid w:val="74175FCC"/>
    <w:multiLevelType w:val="hybridMultilevel"/>
    <w:tmpl w:val="A066FB5C"/>
    <w:lvl w:ilvl="0" w:tplc="CBFE560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09979230">
    <w:abstractNumId w:val="5"/>
  </w:num>
  <w:num w:numId="2" w16cid:durableId="1229419336">
    <w:abstractNumId w:val="2"/>
  </w:num>
  <w:num w:numId="3" w16cid:durableId="407533109">
    <w:abstractNumId w:val="4"/>
  </w:num>
  <w:num w:numId="4" w16cid:durableId="1403526391">
    <w:abstractNumId w:val="3"/>
  </w:num>
  <w:num w:numId="5" w16cid:durableId="416680997">
    <w:abstractNumId w:val="0"/>
  </w:num>
  <w:num w:numId="6" w16cid:durableId="1185902728">
    <w:abstractNumId w:val="1"/>
  </w:num>
  <w:num w:numId="7" w16cid:durableId="90703077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074"/>
    <w:rsid w:val="00005568"/>
    <w:rsid w:val="00172074"/>
    <w:rsid w:val="002E01AA"/>
    <w:rsid w:val="004835A1"/>
    <w:rsid w:val="005F1404"/>
    <w:rsid w:val="006D4ECE"/>
    <w:rsid w:val="007F2150"/>
    <w:rsid w:val="00877B12"/>
    <w:rsid w:val="008945C2"/>
    <w:rsid w:val="009B1FA6"/>
    <w:rsid w:val="00A23602"/>
    <w:rsid w:val="00B04F29"/>
    <w:rsid w:val="00B51A67"/>
    <w:rsid w:val="00C5014D"/>
    <w:rsid w:val="00C83FC8"/>
    <w:rsid w:val="00CA29A9"/>
    <w:rsid w:val="00D6171F"/>
    <w:rsid w:val="00F26257"/>
    <w:rsid w:val="00F57630"/>
    <w:rsid w:val="00F618FA"/>
    <w:rsid w:val="00F62161"/>
    <w:rsid w:val="00FC3E47"/>
    <w:rsid w:val="00FF4B78"/>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38ECF"/>
  <w15:chartTrackingRefBased/>
  <w15:docId w15:val="{72646813-CA77-4B9C-B700-D6C72C2AE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2074"/>
  </w:style>
  <w:style w:type="paragraph" w:styleId="Heading1">
    <w:name w:val="heading 1"/>
    <w:basedOn w:val="Normal"/>
    <w:next w:val="Normal"/>
    <w:link w:val="Heading1Char"/>
    <w:uiPriority w:val="9"/>
    <w:qFormat/>
    <w:rsid w:val="00172074"/>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172074"/>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172074"/>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17207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207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20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20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20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20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2074"/>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172074"/>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172074"/>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17207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207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20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20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20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2074"/>
    <w:rPr>
      <w:rFonts w:eastAsiaTheme="majorEastAsia" w:cstheme="majorBidi"/>
      <w:color w:val="272727" w:themeColor="text1" w:themeTint="D8"/>
    </w:rPr>
  </w:style>
  <w:style w:type="paragraph" w:styleId="Title">
    <w:name w:val="Title"/>
    <w:basedOn w:val="Normal"/>
    <w:next w:val="Normal"/>
    <w:link w:val="TitleChar"/>
    <w:uiPriority w:val="10"/>
    <w:qFormat/>
    <w:rsid w:val="00172074"/>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172074"/>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172074"/>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172074"/>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172074"/>
    <w:pPr>
      <w:spacing w:before="160"/>
      <w:jc w:val="center"/>
    </w:pPr>
    <w:rPr>
      <w:i/>
      <w:iCs/>
      <w:color w:val="404040" w:themeColor="text1" w:themeTint="BF"/>
    </w:rPr>
  </w:style>
  <w:style w:type="character" w:customStyle="1" w:styleId="QuoteChar">
    <w:name w:val="Quote Char"/>
    <w:basedOn w:val="DefaultParagraphFont"/>
    <w:link w:val="Quote"/>
    <w:uiPriority w:val="29"/>
    <w:rsid w:val="00172074"/>
    <w:rPr>
      <w:i/>
      <w:iCs/>
      <w:color w:val="404040" w:themeColor="text1" w:themeTint="BF"/>
    </w:rPr>
  </w:style>
  <w:style w:type="paragraph" w:styleId="ListParagraph">
    <w:name w:val="List Paragraph"/>
    <w:basedOn w:val="Normal"/>
    <w:uiPriority w:val="34"/>
    <w:qFormat/>
    <w:rsid w:val="00172074"/>
    <w:pPr>
      <w:ind w:left="720"/>
      <w:contextualSpacing/>
    </w:pPr>
  </w:style>
  <w:style w:type="character" w:styleId="IntenseEmphasis">
    <w:name w:val="Intense Emphasis"/>
    <w:basedOn w:val="DefaultParagraphFont"/>
    <w:uiPriority w:val="21"/>
    <w:qFormat/>
    <w:rsid w:val="00172074"/>
    <w:rPr>
      <w:i/>
      <w:iCs/>
      <w:color w:val="2F5496" w:themeColor="accent1" w:themeShade="BF"/>
    </w:rPr>
  </w:style>
  <w:style w:type="paragraph" w:styleId="IntenseQuote">
    <w:name w:val="Intense Quote"/>
    <w:basedOn w:val="Normal"/>
    <w:next w:val="Normal"/>
    <w:link w:val="IntenseQuoteChar"/>
    <w:uiPriority w:val="30"/>
    <w:qFormat/>
    <w:rsid w:val="001720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2074"/>
    <w:rPr>
      <w:i/>
      <w:iCs/>
      <w:color w:val="2F5496" w:themeColor="accent1" w:themeShade="BF"/>
    </w:rPr>
  </w:style>
  <w:style w:type="character" w:styleId="IntenseReference">
    <w:name w:val="Intense Reference"/>
    <w:basedOn w:val="DefaultParagraphFont"/>
    <w:uiPriority w:val="32"/>
    <w:qFormat/>
    <w:rsid w:val="0017207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636</Words>
  <Characters>3626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Disha Kapkoti</dc:creator>
  <cp:keywords/>
  <dc:description/>
  <cp:lastModifiedBy>Disha Kapkoti</cp:lastModifiedBy>
  <cp:revision>2</cp:revision>
  <dcterms:created xsi:type="dcterms:W3CDTF">2026-05-12T19:03:00Z</dcterms:created>
  <dcterms:modified xsi:type="dcterms:W3CDTF">2026-05-12T19:03:00Z</dcterms:modified>
</cp:coreProperties>
</file>