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LabSlot</w:t>
      </w:r>
    </w:p>
    <w:p>
      <w:pPr>
        <w:pStyle w:val="Heading1"/>
      </w:pPr>
      <w:r>
        <w:t>Problem</w:t>
      </w:r>
    </w:p>
    <w:p>
      <w:r>
        <w:rPr>
          <w:b w:val="0"/>
        </w:rPr>
        <w:t>LabSlot is a phone-friendly web app where students book lab slots. Today, booking is done on paper, and slots get double-booked. Students and lab staff are both affected by this problem. LabSlot is intended to replace paper booking and avoid double-booked slots. The rest of this document describes how LabSlot addresses the problem.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